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Times New Roman" w:hAnsi="Arial Narrow" w:cs="Times New Roman"/>
          <w:b/>
          <w:bCs/>
          <w:color w:val="000000"/>
          <w:kern w:val="0"/>
          <w:shd w:val="clear" w:color="auto" w:fill="FFFFFF"/>
          <w:lang w:eastAsia="es-PE"/>
          <w14:ligatures w14:val="none"/>
        </w:rPr>
        <w:t>1726-2026/</w:t>
      </w:r>
      <w:r w:rsidRPr="00D1777E">
        <w:rPr>
          <w:rFonts w:ascii="Arial Narrow" w:eastAsia="Times New Roman" w:hAnsi="Arial Narrow" w:cs="Times New Roman"/>
          <w:b/>
          <w:bCs/>
          <w:color w:val="000000"/>
          <w:kern w:val="0"/>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DENUNCIADO</w:t>
      </w:r>
      <w:r w:rsidRPr="00277D54">
        <w:rPr>
          <w:rFonts w:ascii="Arial Narrow" w:eastAsia="Arial Narrow" w:hAnsi="Arial Narrow" w:cs="Arial Narrow"/>
          <w:b/>
          <w:color w:val="000000"/>
          <w:kern w:val="0"/>
          <w:lang w:eastAsia="es-PE"/>
          <w14:ligatures w14:val="none"/>
        </w:rPr>
        <w:tab/>
        <w:t>:</w:t>
      </w:r>
      <w:r w:rsidRPr="00277D54">
        <w:rPr>
          <w:rFonts w:ascii="Arial Narrow" w:eastAsia="Arial Narrow" w:hAnsi="Arial Narrow" w:cs="Arial Narrow"/>
          <w:b/>
          <w:color w:val="000000"/>
          <w:kern w:val="0"/>
          <w:lang w:eastAsia="es-PE"/>
          <w14:ligatures w14:val="none"/>
        </w:rPr>
        <w:tab/>
      </w:r>
      <w:r w:rsidR="00D1777E" w:rsidRPr="00277D54">
        <w:rPr>
          <w:rFonts w:ascii="Arial Narrow" w:eastAsia="Arial Narrow" w:hAnsi="Arial Narrow" w:cs="Arial Narrow"/>
          <w:b/>
          <w:color w:val="000000"/>
          <w:kern w:val="0"/>
          <w:lang w:eastAsia="es-PE"/>
          <w14:ligatures w14:val="none"/>
        </w:rPr>
        <w:t xml:space="preserve">PACÍFICO COMPAÑÍA DE SEGUROS Y REASEGUROS </w:t>
      </w:r>
      <w:r w:rsidRPr="00277D54">
        <w:rPr>
          <w:rFonts w:ascii="Arial Narrow" w:eastAsia="Arial Narrow" w:hAnsi="Arial Narrow" w:cs="Arial Narrow"/>
          <w:b/>
          <w:color w:val="000000"/>
          <w:kern w:val="0"/>
          <w:lang w:eastAsia="es-PE"/>
          <w14:ligatures w14:val="none"/>
        </w:rPr>
        <w:t>S.A. (</w:t>
      </w:r>
      <w:r w:rsidR="00D1777E" w:rsidRPr="00277D54">
        <w:rPr>
          <w:rFonts w:ascii="Arial Narrow" w:eastAsia="Arial Narrow" w:hAnsi="Arial Narrow" w:cs="Arial Narrow"/>
          <w:b/>
          <w:color w:val="000000"/>
          <w:kern w:val="0"/>
          <w:lang w:eastAsia="es-PE"/>
          <w14:ligatures w14:val="none"/>
        </w:rPr>
        <w:t>PACÍFICO</w:t>
      </w:r>
      <w:r w:rsidRPr="00277D54">
        <w:rPr>
          <w:rFonts w:ascii="Arial Narrow" w:eastAsia="Arial Narrow" w:hAnsi="Arial Narrow" w:cs="Arial Narrow"/>
          <w:b/>
          <w:color w:val="000000"/>
          <w:kern w:val="0"/>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MATERIAS</w:t>
      </w:r>
      <w:r w:rsidRPr="00277D54">
        <w:rPr>
          <w:rFonts w:ascii="Arial Narrow" w:eastAsia="Arial Narrow" w:hAnsi="Arial Narrow" w:cs="Arial Narrow"/>
          <w:b/>
          <w:color w:val="000000"/>
          <w:kern w:val="0"/>
          <w:lang w:eastAsia="es-PE"/>
          <w14:ligatures w14:val="none"/>
        </w:rPr>
        <w:tab/>
        <w:t xml:space="preserve">: </w:t>
      </w:r>
      <w:r w:rsidRPr="00277D54">
        <w:rPr>
          <w:rFonts w:ascii="Arial Narrow" w:eastAsia="Arial Narrow" w:hAnsi="Arial Narrow" w:cs="Arial Narrow"/>
          <w:b/>
          <w:color w:val="000000"/>
          <w:kern w:val="0"/>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RESOLUCIÓN </w:t>
      </w:r>
      <w:r w:rsidRPr="00D1777E">
        <w:rPr>
          <w:rFonts w:ascii="Arial Narrow" w:eastAsia="Arial Narrow" w:hAnsi="Arial Narrow" w:cs="Arial Narrow"/>
          <w:b/>
          <w:color w:val="000000"/>
          <w:kern w:val="0"/>
          <w:lang w:eastAsia="es-PE"/>
          <w14:ligatures w14:val="none"/>
        </w:rPr>
        <w:tab/>
        <w:t>:</w:t>
      </w:r>
      <w:r w:rsidRPr="00D1777E">
        <w:rPr>
          <w:rFonts w:ascii="Arial Narrow" w:eastAsia="Arial Narrow" w:hAnsi="Arial Narrow" w:cs="Arial Narrow"/>
          <w:b/>
          <w:color w:val="000000"/>
          <w:kern w:val="0"/>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1777E">
        <w:rPr>
          <w:rFonts w:ascii="Arial Narrow" w:eastAsia="Times New Roman" w:hAnsi="Arial Narrow" w:cs="Times New Roman"/>
          <w:color w:val="000000"/>
          <w:kern w:val="0"/>
          <w:shd w:val="clear" w:color="auto" w:fill="FFFFFF"/>
          <w:lang w:eastAsia="es-PE"/>
          <w14:ligatures w14:val="none"/>
        </w:rPr>
        <w:t xml:space="preserve">Lima, </w:t>
      </w:r>
      <w:r w:rsidR="00C472DA" w:rsidRPr="00D1777E">
        <w:rPr>
          <w:rFonts w:ascii="Arial Narrow" w:eastAsia="Times New Roman" w:hAnsi="Arial Narrow" w:cs="Times New Roman"/>
          <w:color w:val="000000"/>
          <w:kern w:val="0"/>
          <w:shd w:val="clear" w:color="auto" w:fill="FFFFFF"/>
          <w:lang w:eastAsia="es-PE"/>
          <w14:ligatures w14:val="none"/>
        </w:rPr>
        <w:t xml:space="preserve">5 de junio de 2026</w:t>
      </w:r>
      <w:r w:rsidRPr="00D1777E">
        <w:rPr>
          <w:rFonts w:ascii="Arial Narrow" w:eastAsia="Times New Roman" w:hAnsi="Arial Narrow" w:cs="Times New Roman"/>
          <w:color w:val="000000"/>
          <w:kern w:val="0"/>
          <w:shd w:val="clear" w:color="auto" w:fill="FFFFFF"/>
          <w:lang w:eastAsia="es-PE"/>
          <w14:ligatures w14:val="none"/>
        </w:rPr>
        <w:t xml:space="preserve"/>
      </w:r>
      <w:r w:rsidR="00C472DA" w:rsidRPr="00D1777E">
        <w:rPr>
          <w:rFonts w:ascii="Arial Narrow" w:eastAsia="Times New Roman" w:hAnsi="Arial Narrow" w:cs="Times New Roman"/>
          <w:color w:val="000000"/>
          <w:kern w:val="0"/>
          <w:shd w:val="clear" w:color="auto" w:fill="FFFFFF"/>
          <w:lang w:eastAsia="es-PE"/>
          <w14:ligatures w14:val="none"/>
        </w:rPr>
        <w:t xml:space="preserve"/>
      </w:r>
      <w:r w:rsidR="00985114" w:rsidRPr="00D1777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00996DC2"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xml:space="preserve"/>
      </w:r>
      <w:r w:rsidRPr="00CB2593">
        <w:rPr>
          <w:rFonts w:ascii="Arial Narrow" w:eastAsia="Calibri" w:hAnsi="Arial Narrow" w:cs="Arial"/>
          <w:kern w:val="0"/>
          <w14:ligatures w14:val="none"/>
        </w:rPr>
        <w:t/>
      </w:r>
      <w:r w:rsidRPr="00CB2593">
        <w:rPr>
          <w:rFonts w:ascii="Arial Narrow" w:eastAsia="Times New Roman" w:hAnsi="Arial Narrow" w:cs="Arial"/>
          <w:color w:val="000000"/>
          <w:kern w:val="0"/>
          <w:lang w:val="es-ES" w:eastAsia="es-ES"/>
          <w14:ligatures w14:val="none"/>
        </w:rPr>
        <w:t xml:space="preserve"/>
      </w:r>
      <w:r w:rsidR="00277D54"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Times New Roman"/>
          <w:kern w:val="0"/>
          <w:shd w:val="clear" w:color="auto" w:fill="FFFFFF"/>
          <w:lang w:eastAsia="es-PE"/>
          <w14:ligatures w14:val="none"/>
        </w:rPr>
        <w:t/>
      </w:r>
      <w:r w:rsidRPr="00CB2593">
        <w:rPr>
          <w:rFonts w:ascii="Arial Narrow" w:eastAsia="Times New Roman" w:hAnsi="Arial Narrow" w:cs="Arial"/>
          <w:color w:val="000000"/>
          <w:kern w:val="0"/>
          <w:lang w:val="es-ES" w:eastAsia="es-ES"/>
          <w14:ligatures w14:val="none"/>
        </w:rPr>
        <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bCs/>
          <w:color w:val="000000"/>
          <w:kern w:val="0"/>
          <w:lang w:val="es-ES" w:eastAsia="es-ES"/>
          <w14:ligatures w14:val="none"/>
        </w:rPr>
        <w:t/>
      </w:r>
    </w:p>
    <w:p w14:paraId="512911CE" w14:textId="77777777" w:rsidR="00CA59A2" w:rsidRPr="005F5FBF" w:rsidRDefault="00CA59A2" w:rsidP="005F5FBF">
      <w:pPr>
        <w:spacing w:after="0" w:line="240" w:lineRule="auto"/>
        <w:jc w:val="both"/>
        <w:rPr>
          <w:rFonts w:ascii="Arial Narrow" w:eastAsia="Times New Roman" w:hAnsi="Arial Narrow" w:cs="Arial"/>
          <w:color w:val="000000"/>
          <w:kern w:val="0"/>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005F5FBF" w:rsidRPr="005F5FBF">
        <w:rPr>
          <w:rFonts w:ascii="Arial Narrow" w:eastAsia="Times New Roman" w:hAnsi="Arial Narrow" w:cs="Arial"/>
          <w:color w:val="000000"/>
          <w:kern w:val="0"/>
          <w:lang w:eastAsia="es-ES"/>
          <w14:ligatures w14:val="none"/>
        </w:rPr>
        <w:t>ontrató con Pacífico el Seguro de Protección de Tarjetas</w:t>
      </w:r>
      <w:r w:rsidR="00E57414">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 Póliza 1000001429 (en adelante, Seguro de Protección de Tarjetas).</w:t>
      </w:r>
      <w:r w:rsidR="007E7263">
        <w:rPr>
          <w:rFonts w:ascii="Arial Narrow" w:eastAsia="Times New Roman" w:hAnsi="Arial Narrow" w:cs="Arial"/>
          <w:color w:val="000000"/>
          <w:kern w:val="0"/>
          <w:lang w:eastAsia="es-ES"/>
          <w14:ligatures w14:val="none"/>
        </w:rPr>
        <w:t xml:space="preserve"> </w:t>
      </w:r>
      <w:r w:rsidR="005F5FBF" w:rsidRPr="007E7263">
        <w:rPr>
          <w:rFonts w:ascii="Arial Narrow" w:eastAsia="Times New Roman" w:hAnsi="Arial Narrow" w:cs="Arial"/>
          <w:color w:val="000000"/>
          <w:kern w:val="0"/>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5F5FBF">
        <w:rPr>
          <w:rFonts w:ascii="Arial Narrow" w:eastAsia="Times New Roman" w:hAnsi="Arial Narrow" w:cs="Arial"/>
          <w:color w:val="000000"/>
          <w:kern w:val="0"/>
          <w:lang w:eastAsia="es-ES"/>
          <w14:ligatures w14:val="none"/>
        </w:rPr>
        <w:t xml:space="preserve">El </w:t>
      </w:r>
      <w:r w:rsidR="0077701E">
        <w:rPr>
          <w:rFonts w:ascii="Arial Narrow" w:eastAsia="Times New Roman" w:hAnsi="Arial Narrow" w:cs="Arial"/>
          <w:color w:val="000000"/>
          <w:kern w:val="0"/>
          <w:lang w:eastAsia="es-ES"/>
          <w14:ligatures w14:val="none"/>
        </w:rPr>
        <w:t>mismo día</w:t>
      </w:r>
      <w:r w:rsidRPr="005F5FBF">
        <w:rPr>
          <w:rFonts w:ascii="Arial Narrow" w:eastAsia="Times New Roman" w:hAnsi="Arial Narrow" w:cs="Arial"/>
          <w:color w:val="000000"/>
          <w:kern w:val="0"/>
          <w:lang w:eastAsia="es-ES"/>
          <w14:ligatures w14:val="none"/>
        </w:rPr>
        <w:t xml:space="preserve">, </w:t>
      </w:r>
      <w:r w:rsidR="00E57414">
        <w:rPr>
          <w:rFonts w:ascii="Arial Narrow" w:eastAsia="Times New Roman" w:hAnsi="Arial Narrow" w:cs="Arial"/>
          <w:color w:val="000000"/>
          <w:kern w:val="0"/>
          <w:lang w:eastAsia="es-ES"/>
          <w14:ligatures w14:val="none"/>
        </w:rPr>
        <w:t>presento</w:t>
      </w:r>
      <w:r w:rsidRPr="005F5FBF">
        <w:rPr>
          <w:rFonts w:ascii="Arial Narrow" w:eastAsia="Times New Roman" w:hAnsi="Arial Narrow" w:cs="Arial"/>
          <w:color w:val="000000"/>
          <w:kern w:val="0"/>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5F5FBF" w:rsidRPr="005F5FBF">
        <w:rPr>
          <w:rFonts w:ascii="Arial Narrow" w:eastAsia="Times New Roman" w:hAnsi="Arial Narrow" w:cs="Arial"/>
          <w:color w:val="000000"/>
          <w:kern w:val="0"/>
          <w:lang w:eastAsia="es-ES"/>
          <w14:ligatures w14:val="none"/>
        </w:rPr>
        <w:t xml:space="preserve">, reportó ante Pacífico el </w:t>
      </w:r>
      <w:r w:rsidR="00626A5C" w:rsidRPr="005F5FBF">
        <w:rPr>
          <w:rFonts w:ascii="Arial Narrow" w:eastAsia="Times New Roman" w:hAnsi="Arial Narrow" w:cs="Arial"/>
          <w:color w:val="000000"/>
          <w:kern w:val="0"/>
          <w:lang w:eastAsia="es-ES"/>
          <w14:ligatures w14:val="none"/>
        </w:rPr>
        <w:t xml:space="preserve">siniestro </w:t>
      </w:r>
      <w:r w:rsidR="005F5FBF" w:rsidRPr="005F5FBF">
        <w:rPr>
          <w:rFonts w:ascii="Arial Narrow" w:eastAsia="Times New Roman" w:hAnsi="Arial Narrow" w:cs="Arial"/>
          <w:color w:val="000000"/>
          <w:kern w:val="0"/>
          <w:lang w:eastAsia="es-ES"/>
          <w14:ligatures w14:val="none"/>
        </w:rPr>
        <w:t xml:space="preserve">1001422407 y solicitó </w:t>
      </w:r>
      <w:r w:rsidR="00626A5C">
        <w:rPr>
          <w:rFonts w:ascii="Arial Narrow" w:eastAsia="Times New Roman" w:hAnsi="Arial Narrow" w:cs="Arial"/>
          <w:color w:val="000000"/>
          <w:kern w:val="0"/>
          <w:lang w:eastAsia="es-ES"/>
          <w14:ligatures w14:val="none"/>
        </w:rPr>
        <w:t xml:space="preserve">el </w:t>
      </w:r>
      <w:r w:rsidR="005F5FBF" w:rsidRPr="005F5FBF">
        <w:rPr>
          <w:rFonts w:ascii="Arial Narrow" w:eastAsia="Times New Roman" w:hAnsi="Arial Narrow" w:cs="Arial"/>
          <w:color w:val="000000"/>
          <w:kern w:val="0"/>
          <w:lang w:eastAsia="es-ES"/>
          <w14:ligatures w14:val="none"/>
        </w:rPr>
        <w:t xml:space="preserve">de la cobertura del </w:t>
      </w:r>
      <w:bookmarkStart w:id="1" w:name="_Hlk231785845"/>
      <w:r w:rsidR="005F5FBF" w:rsidRPr="005F5FBF">
        <w:rPr>
          <w:rFonts w:ascii="Arial Narrow" w:eastAsia="Times New Roman" w:hAnsi="Arial Narrow" w:cs="Arial"/>
          <w:color w:val="000000"/>
          <w:kern w:val="0"/>
          <w:lang w:eastAsia="es-ES"/>
          <w14:ligatures w14:val="none"/>
        </w:rPr>
        <w:t>Seguro de Protección de Tarjetas</w:t>
      </w:r>
      <w:bookmarkEnd w:id="1"/>
      <w:r w:rsidR="005F5FBF" w:rsidRPr="005F5FBF">
        <w:rPr>
          <w:rFonts w:ascii="Arial Narrow" w:eastAsia="Times New Roman" w:hAnsi="Arial Narrow" w:cs="Arial"/>
          <w:color w:val="000000"/>
          <w:kern w:val="0"/>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7E7263">
        <w:rPr>
          <w:rFonts w:ascii="Arial Narrow" w:eastAsia="Times New Roman" w:hAnsi="Arial Narrow" w:cs="Arial"/>
          <w:color w:val="000000"/>
          <w:kern w:val="0"/>
          <w:lang w:eastAsia="es-ES"/>
          <w14:ligatures w14:val="none"/>
        </w:rPr>
        <w:t xml:space="preserve">Luego </w:t>
      </w:r>
      <w:r>
        <w:rPr>
          <w:rFonts w:ascii="Arial Narrow" w:eastAsia="Times New Roman" w:hAnsi="Arial Narrow" w:cs="Arial"/>
          <w:color w:val="000000"/>
          <w:kern w:val="0"/>
          <w:lang w:eastAsia="es-ES"/>
          <w14:ligatures w14:val="none"/>
        </w:rPr>
        <w:t>de</w:t>
      </w:r>
      <w:r w:rsidR="005F5FBF" w:rsidRPr="005F5FBF">
        <w:rPr>
          <w:rFonts w:ascii="Arial Narrow" w:eastAsia="Times New Roman" w:hAnsi="Arial Narrow" w:cs="Arial"/>
          <w:color w:val="000000"/>
          <w:kern w:val="0"/>
          <w:lang w:eastAsia="es-ES"/>
          <w14:ligatures w14: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w14:ligatures w14:val="none"/>
        </w:rPr>
        <w:t xml:space="preserve">de la </w:t>
      </w:r>
      <w:r w:rsidR="006B6531" w:rsidRPr="006B6531">
        <w:rPr>
          <w:rFonts w:ascii="Arial Narrow" w:eastAsia="Times New Roman" w:hAnsi="Arial Narrow" w:cs="Arial"/>
          <w:color w:val="000000"/>
          <w:kern w:val="0"/>
          <w:lang w:eastAsia="es-ES"/>
          <w14:ligatures w14:val="none"/>
        </w:rPr>
        <w:t>evaluación poligráfica</w:t>
      </w:r>
      <w:r w:rsidR="006B6531">
        <w:rPr>
          <w:rFonts w:ascii="Arial Narrow" w:eastAsia="Times New Roman" w:hAnsi="Arial Narrow" w:cs="Arial"/>
          <w:color w:val="000000"/>
          <w:kern w:val="0"/>
          <w:lang w:eastAsia="es-ES"/>
          <w14:ligatures w14:val="none"/>
        </w:rPr>
        <w:t>,</w:t>
      </w:r>
      <w:r w:rsidR="006B6531" w:rsidRPr="006B6531">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4E1769">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presentó un reclamo y una solicitud de reconsideración ante Pacífico, cuestionando que el rechazo de</w:t>
      </w:r>
      <w:r w:rsidR="00B8663D">
        <w:rPr>
          <w:rFonts w:ascii="Arial Narrow" w:eastAsia="Times New Roman" w:hAnsi="Arial Narrow" w:cs="Arial"/>
          <w:color w:val="000000"/>
          <w:kern w:val="0"/>
          <w:lang w:eastAsia="es-ES"/>
          <w14:ligatures w14:val="none"/>
        </w:rPr>
        <w:t xml:space="preserve"> la cobertura del </w:t>
      </w:r>
      <w:r w:rsidR="005F5FBF" w:rsidRPr="005F5FBF">
        <w:rPr>
          <w:rFonts w:ascii="Arial Narrow" w:eastAsia="Times New Roman" w:hAnsi="Arial Narrow" w:cs="Arial"/>
          <w:color w:val="000000"/>
          <w:kern w:val="0"/>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F5FBF" w:rsidRPr="005F5FBF">
        <w:rPr>
          <w:rFonts w:ascii="Arial Narrow" w:eastAsia="Times New Roman" w:hAnsi="Arial Narrow" w:cs="Arial"/>
          <w:color w:val="000000"/>
          <w:kern w:val="0"/>
          <w:lang w:eastAsia="es-ES"/>
          <w14:ligatures w14:val="none"/>
        </w:rPr>
        <w:t>, Pacífico mantuv</w:t>
      </w:r>
      <w:r w:rsidR="00160560">
        <w:rPr>
          <w:rFonts w:ascii="Arial Narrow" w:eastAsia="Times New Roman" w:hAnsi="Arial Narrow" w:cs="Arial"/>
          <w:color w:val="000000"/>
          <w:kern w:val="0"/>
          <w:lang w:eastAsia="es-ES"/>
          <w14:ligatures w14:val="none"/>
        </w:rPr>
        <w:t>o</w:t>
      </w:r>
      <w:r w:rsidR="005F5FBF" w:rsidRPr="005F5FBF">
        <w:rPr>
          <w:rFonts w:ascii="Arial Narrow" w:eastAsia="Times New Roman" w:hAnsi="Arial Narrow" w:cs="Arial"/>
          <w:color w:val="000000"/>
          <w:kern w:val="0"/>
          <w:lang w:eastAsia="es-ES"/>
          <w14:ligatures w14:val="none"/>
        </w:rPr>
        <w:t xml:space="preserve"> el rechazo de </w:t>
      </w:r>
      <w:r w:rsidR="00160560">
        <w:rPr>
          <w:rFonts w:ascii="Arial Narrow" w:eastAsia="Times New Roman" w:hAnsi="Arial Narrow" w:cs="Arial"/>
          <w:color w:val="000000"/>
          <w:kern w:val="0"/>
          <w:lang w:eastAsia="es-ES"/>
          <w14:ligatures w14:val="none"/>
        </w:rPr>
        <w:t xml:space="preserve">otorgamiento de </w:t>
      </w:r>
      <w:r w:rsidR="005F5FBF" w:rsidRPr="005F5FBF">
        <w:rPr>
          <w:rFonts w:ascii="Arial Narrow" w:eastAsia="Times New Roman" w:hAnsi="Arial Narrow" w:cs="Arial"/>
          <w:color w:val="000000"/>
          <w:kern w:val="0"/>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4F7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w:r>
      <w:r w:rsidR="001C4F78" w:rsidRPr="001C4F78">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6B6531"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lastRenderedPageBreak/>
        <w:t/>
      </w:r>
      <w:proofErr w:type="spellStart"/>
      <w:r w:rsidR="001C4F78" w:rsidRPr="00D25D33">
        <w:rPr>
          <w:rFonts w:ascii="Arial Narrow" w:eastAsia="Times New Roman" w:hAnsi="Arial Narrow" w:cs="Arial"/>
          <w:color w:val="000000"/>
          <w:kern w:val="0"/>
          <w:lang w:val="es-ES" w:eastAsia="es-ES"/>
          <w14:ligatures w14:val="none"/>
        </w:rPr>
        <w:t/>
      </w:r>
      <w:proofErr w:type="spellEnd"/>
      <w:r w:rsidR="001C4F78" w:rsidRPr="00D25D33">
        <w:rPr>
          <w:rFonts w:ascii="Arial Narrow" w:eastAsia="Times New Roman" w:hAnsi="Arial Narrow" w:cs="Arial"/>
          <w:color w:val="000000"/>
          <w:kern w:val="0"/>
          <w:lang w:val="es-ES" w:eastAsia="es-ES"/>
          <w14:ligatures w14:val="none"/>
        </w:rPr>
        <w:t/>
      </w:r>
      <w:r w:rsidR="00CA59A2" w:rsidRPr="00D25D33">
        <w:rPr>
          <w:rFonts w:ascii="Arial Narrow" w:eastAsia="Times New Roman" w:hAnsi="Arial Narrow" w:cs="Arial"/>
          <w:color w:val="000000"/>
          <w:kern w:val="0"/>
          <w:lang w:val="es-ES" w:eastAsia="es-ES"/>
          <w14:ligatures w14:val="none"/>
        </w:rPr>
        <w:t xml:space="preserve"/>
      </w:r>
      <w:r w:rsidR="001F22CD" w:rsidRPr="00D25D33">
        <w:rPr>
          <w:rFonts w:ascii="Arial Narrow" w:eastAsia="Times New Roman" w:hAnsi="Arial Narrow" w:cs="Arial"/>
          <w:color w:val="000000"/>
          <w:kern w:val="0"/>
          <w:lang w:val="es-ES" w:eastAsia="es-ES"/>
          <w14:ligatures w14:val="none"/>
        </w:rPr>
        <w:t xml:space="preserve"/>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vertAlign w:val="superscript"/>
          <w14:ligatures w14:val="none"/>
        </w:rPr>
        <w:footnoteReference w:id="3"/>
      </w:r>
      <w:r w:rsidRPr="00D25D33">
        <w:rPr>
          <w:rFonts w:ascii="Arial Narrow" w:eastAsia="Times New Roman" w:hAnsi="Arial Narrow" w:cs="Segoe UI"/>
          <w:color w:val="000000"/>
          <w:kern w:val="0"/>
          <w:lang w:eastAsia="es-PE"/>
          <w14:ligatures w14:val="none"/>
        </w:rPr>
        <w:t xml:space="preserve">, </w:t>
      </w:r>
      <w:r w:rsidR="00121544" w:rsidRPr="00D25D33">
        <w:rPr>
          <w:rFonts w:ascii="Arial Narrow" w:eastAsia="Times New Roman" w:hAnsi="Arial Narrow" w:cs="Segoe UI"/>
          <w:color w:val="000000"/>
          <w:kern w:val="0"/>
          <w:lang w:eastAsia="es-PE"/>
          <w14:ligatures w14:val="none"/>
        </w:rPr>
        <w:t xml:space="preserve">considera </w:t>
      </w:r>
      <w:r w:rsidR="00121544" w:rsidRPr="00D25D33">
        <w:rPr>
          <w:rFonts w:ascii="Arial Narrow" w:eastAsia="Arial Narrow" w:hAnsi="Arial Narrow" w:cs="Arial Narrow"/>
          <w:kern w:val="0"/>
          <w14:ligatures w14:val="none"/>
        </w:rPr>
        <w:t xml:space="preserve">que el hecho denunciado, </w:t>
      </w:r>
      <w:bookmarkStart w:id="7" w:name="_Hlk211591623"/>
      <w:r w:rsidR="00121544" w:rsidRPr="00D25D33">
        <w:rPr>
          <w:rFonts w:ascii="Arial Narrow" w:eastAsia="Arial Narrow" w:hAnsi="Arial Narrow" w:cs="Arial Narrow"/>
          <w:kern w:val="0"/>
          <w14:ligatures w14: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w:kern w:val="0"/>
          <w:vertAlign w:val="superscript"/>
          <w14:ligatures w14:val="none"/>
        </w:rPr>
        <w:footnoteReference w:id="4"/>
      </w:r>
      <w:bookmarkEnd w:id="11"/>
      <w:r w:rsidR="00711750" w:rsidRPr="00D25D33">
        <w:rPr>
          <w:rFonts w:ascii="Arial Narrow" w:eastAsia="Arial Narrow" w:hAnsi="Arial Narrow" w:cs="Arial Narrow"/>
          <w:kern w:val="0"/>
          <w14:ligatures w14:val="none"/>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25D33">
        <w:rPr>
          <w:rFonts w:ascii="Arial Narrow" w:eastAsia="Arial Narrow" w:hAnsi="Arial Narrow" w:cs="Arial Narrow"/>
          <w:kern w:val="0"/>
          <w14:ligatures w14:val="none"/>
        </w:rPr>
        <w:t xml:space="preserve">Así también, la Secretaría Técnica, en ejercicio de sus facultades, </w:t>
      </w:r>
      <w:r w:rsidRPr="00D25D33">
        <w:rPr>
          <w:rFonts w:ascii="Arial Narrow" w:eastAsia="Times New Roman" w:hAnsi="Arial Narrow" w:cs="Segoe UI"/>
          <w:color w:val="000000"/>
          <w:kern w:val="0"/>
          <w:lang w:eastAsia="es-PE"/>
          <w14:ligatures w14:val="none"/>
        </w:rPr>
        <w:t xml:space="preserve">considera </w:t>
      </w:r>
      <w:r w:rsidRPr="00D25D33">
        <w:rPr>
          <w:rFonts w:ascii="Arial Narrow" w:eastAsia="Arial Narrow" w:hAnsi="Arial Narrow" w:cs="Arial Narrow"/>
          <w:kern w:val="0"/>
          <w14:ligatures w14:val="none"/>
        </w:rPr>
        <w:t xml:space="preserve">que el hecho denunciado, consistente en que </w:t>
      </w:r>
      <w:bookmarkEnd w:id="12"/>
      <w:r w:rsidR="00851887" w:rsidRPr="00D25D33">
        <w:rPr>
          <w:rFonts w:ascii="Arial Narrow" w:eastAsia="Arial Narrow" w:hAnsi="Arial Narrow" w:cs="Arial Narrow"/>
          <w:kern w:val="0"/>
          <w14:ligatures w14:val="none"/>
        </w:rPr>
        <w:t xml:space="preserve">la compañía aseguradora habría condicionado </w:t>
      </w:r>
      <w:r w:rsidR="002559F9">
        <w:rPr>
          <w:rFonts w:ascii="Arial Narrow" w:eastAsia="Arial Narrow" w:hAnsi="Arial Narrow" w:cs="Arial Narrow"/>
          <w:kern w:val="0"/>
          <w14:ligatures w14:val="none"/>
        </w:rPr>
        <w:t>la evaluación</w:t>
      </w:r>
      <w:r w:rsidR="00851887" w:rsidRPr="00D25D33">
        <w:rPr>
          <w:rFonts w:ascii="Arial Narrow" w:eastAsia="Arial Narrow" w:hAnsi="Arial Narrow" w:cs="Arial Narrow"/>
          <w:kern w:val="0"/>
          <w14:ligatures w14: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rPr>
        <w:t xml:space="preserve"> </w:t>
      </w:r>
      <w:r w:rsidR="00851887" w:rsidRPr="00D25D33">
        <w:rPr>
          <w:rFonts w:ascii="Arial Narrow" w:eastAsia="Arial Narrow" w:hAnsi="Arial Narrow" w:cs="Arial Narrow"/>
          <w:kern w:val="0"/>
          <w14:ligatures w14:val="none"/>
        </w:rPr>
        <w:t>al sometimiento del denunciante a una evaluación poligráfica</w:t>
      </w:r>
      <w:r w:rsidR="00711750" w:rsidRPr="00D25D33">
        <w:rPr>
          <w:rFonts w:ascii="Arial Narrow" w:eastAsia="Arial Narrow" w:hAnsi="Arial Narrow" w:cs="Arial Narrow"/>
          <w:kern w:val="0"/>
          <w14:ligatures w14:val="none"/>
        </w:rPr>
        <w:t>.</w:t>
      </w:r>
      <w:r w:rsidRPr="00D25D33">
        <w:rPr>
          <w:rFonts w:ascii="Arial Narrow" w:eastAsia="Arial Narrow" w:hAnsi="Arial Narrow" w:cs="Arial Narrow"/>
          <w:kern w:val="0"/>
          <w14:ligatures w14:val="none"/>
        </w:rPr>
        <w:t xml:space="preserve"> </w:t>
      </w:r>
      <w:r w:rsidR="00711750" w:rsidRPr="00D25D3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w14:ligatures w14:val="none"/>
        </w:rPr>
        <w:t xml:space="preserve"> coercitivos</w:t>
      </w:r>
      <w:r w:rsidR="00711750" w:rsidRPr="00D25D33">
        <w:rPr>
          <w:rFonts w:ascii="Arial Narrow" w:eastAsia="Arial Narrow" w:hAnsi="Arial Narrow" w:cs="Arial"/>
          <w:bCs/>
          <w:color w:val="000000"/>
          <w:kern w:val="0"/>
          <w:lang w:eastAsia="es-PE"/>
          <w14:ligatures w14:val="none"/>
        </w:rPr>
        <w:t xml:space="preserve">, tipificado en </w:t>
      </w:r>
      <w:r w:rsidR="00711750" w:rsidRPr="00D25D3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D25D33">
        <w:rPr>
          <w:rFonts w:ascii="Arial Narrow" w:eastAsia="Arial Narrow" w:hAnsi="Arial Narrow" w:cs="Arial"/>
          <w:bCs/>
          <w:color w:val="000000"/>
          <w:kern w:val="0"/>
          <w:lang w:eastAsia="es-PE"/>
          <w14:ligatures w14:val="none"/>
        </w:rPr>
        <w:t>del Código</w:t>
      </w:r>
      <w:r w:rsidR="00711750" w:rsidRPr="00D25D33">
        <w:rPr>
          <w:rStyle w:val="Refdenotaalpie"/>
          <w:vertAlign w:val="superscript"/>
          <w:lang w:eastAsia="es-PE"/>
        </w:rPr>
        <w:footnoteReference w:id="5"/>
      </w:r>
      <w:r w:rsidR="00711750" w:rsidRPr="00D25D33">
        <w:rPr>
          <w:rFonts w:ascii="Arial Narrow" w:eastAsia="Arial Narrow" w:hAnsi="Arial Narrow" w:cs="Arial"/>
          <w:bCs/>
          <w:color w:val="000000"/>
          <w:kern w:val="0"/>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5D33">
        <w:rPr>
          <w:rFonts w:ascii="Arial Narrow" w:eastAsia="Arial Narrow" w:hAnsi="Arial Narrow" w:cs="Arial Narrow"/>
          <w:kern w:val="0"/>
          <w14:ligatures w14:val="none"/>
        </w:rPr>
        <w:lastRenderedPageBreak/>
        <w:t xml:space="preserve">Asimismo, </w:t>
      </w:r>
      <w:r w:rsidRPr="00D25D33">
        <w:rPr>
          <w:rFonts w:ascii="Arial Narrow" w:eastAsia="Times New Roman" w:hAnsi="Arial Narrow" w:cs="Arial"/>
          <w:color w:val="000000"/>
          <w:kern w:val="0"/>
          <w:lang w:eastAsia="es-PE"/>
          <w14:ligatures w14:val="none"/>
        </w:rPr>
        <w:t xml:space="preserve">la Secretaría Técnica, en ejercicio de sus facultades, considera </w:t>
      </w:r>
      <w:r w:rsidRPr="00D25D33">
        <w:rPr>
          <w:rFonts w:ascii="Arial Narrow" w:eastAsia="Arial Narrow" w:hAnsi="Arial Narrow" w:cs="Arial"/>
          <w:kern w:val="0"/>
          <w14:ligatures w14:val="none"/>
        </w:rPr>
        <w:t xml:space="preserve">que el hecho denunciado, consistente en que </w:t>
      </w:r>
      <w:r w:rsidR="00D25D33" w:rsidRPr="00D25D33">
        <w:rPr>
          <w:rFonts w:ascii="Arial Narrow" w:eastAsia="Arial Narrow" w:hAnsi="Arial Narrow" w:cs="Arial Narrow"/>
          <w:kern w:val="0"/>
          <w14:ligatures w14: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w14:ligatures w14:val="none"/>
        </w:rPr>
        <w:t xml:space="preserve">. </w:t>
      </w:r>
      <w:bookmarkStart w:id="13" w:name="_Hlk213173539"/>
      <w:r w:rsidRPr="00D25D33">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w:kern w:val="0"/>
          <w:vertAlign w:val="superscript"/>
          <w14:ligatures w14:val="none"/>
        </w:rPr>
        <w:footnoteReference w:id="6"/>
      </w:r>
      <w:r w:rsidRPr="00D25D33">
        <w:rPr>
          <w:rFonts w:ascii="Arial Narrow" w:eastAsia="Arial Narrow" w:hAnsi="Arial Narrow" w:cs="Arial"/>
          <w:kern w:val="0"/>
          <w14:ligatures w14:val="none"/>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5D3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5D33">
        <w:rPr>
          <w:rStyle w:val="Refdenotaalpie"/>
          <w:rFonts w:ascii="Arial Narrow" w:eastAsia="Arial Narrow" w:hAnsi="Arial Narrow" w:cs="Arial Narrow"/>
          <w:kern w:val="0"/>
          <w:vertAlign w:val="superscript"/>
          <w14:ligatures w14:val="none"/>
        </w:rPr>
        <w:footnoteReference w:id="7"/>
      </w:r>
      <w:r w:rsidRPr="00D25D33">
        <w:rPr>
          <w:rFonts w:ascii="Arial Narrow" w:eastAsia="Arial" w:hAnsi="Arial Narrow" w:cs="Arial"/>
          <w:color w:val="000000"/>
          <w:kern w:val="0"/>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5"/>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w14:ligatures w14:val="none"/>
        </w:rPr>
        <w:t xml:space="preserve">conviene requerir </w:t>
      </w:r>
      <w:r w:rsidR="00277D54" w:rsidRPr="00277D54">
        <w:rPr>
          <w:rFonts w:ascii="Arial Narrow" w:eastAsia="Times New Roman" w:hAnsi="Arial Narrow" w:cs="Arial"/>
          <w:color w:val="000000"/>
          <w:kern w:val="0"/>
          <w:lang w:val="es-ES" w:eastAsia="es-ES"/>
          <w14:ligatures w14:val="none"/>
        </w:rPr>
        <w:t>a la compañía aseguradora</w:t>
      </w:r>
      <w:r w:rsidRPr="00277D54">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w14:ligatures w14:val="none"/>
        </w:rPr>
        <w:t xml:space="preserve">Póliza 1000001429 </w:t>
      </w:r>
      <w:r w:rsidR="00F65B6B" w:rsidRPr="00F65B6B">
        <w:rPr>
          <w:rFonts w:ascii="Arial Narrow" w:eastAsia="Times New Roman" w:hAnsi="Arial Narrow" w:cs="Arial"/>
          <w:color w:val="000000"/>
          <w:kern w:val="0"/>
          <w:lang w:val="es-ES" w:eastAsia="es-ES"/>
          <w14:ligatures w14:val="none"/>
        </w:rPr>
        <w:t xml:space="preserve">del </w:t>
      </w:r>
      <w:r w:rsidR="00664FA2" w:rsidRPr="00F65B6B">
        <w:rPr>
          <w:rFonts w:ascii="Arial Narrow" w:eastAsia="Times New Roman" w:hAnsi="Arial Narrow" w:cs="Arial"/>
          <w:color w:val="000000"/>
          <w:kern w:val="0"/>
          <w:lang w:val="es-ES" w:eastAsia="es-ES"/>
          <w14:ligatures w14:val="none"/>
        </w:rPr>
        <w:t>Seguro de Protección de Tarjetas</w:t>
      </w:r>
      <w:r w:rsidRPr="00F65B6B">
        <w:rPr>
          <w:rFonts w:ascii="Arial Narrow" w:eastAsia="Times New Roman" w:hAnsi="Arial Narrow" w:cs="Arial"/>
          <w:color w:val="000000"/>
          <w:kern w:val="0"/>
          <w:lang w:val="es-ES" w:eastAsia="es-ES"/>
          <w14:ligatures w14:val="none"/>
        </w:rPr>
        <w:t xml:space="preserve">, </w:t>
      </w:r>
      <w:bookmarkStart w:id="17" w:name="_Hlk211877008"/>
      <w:r w:rsidRPr="00F65B6B">
        <w:rPr>
          <w:rFonts w:ascii="Arial Narrow" w:eastAsia="Times New Roman" w:hAnsi="Arial Narrow" w:cs="Arial"/>
          <w:color w:val="000000"/>
          <w:kern w:val="0"/>
          <w:lang w:val="es-ES" w:eastAsia="es-ES"/>
          <w14:ligatures w14:val="none"/>
        </w:rPr>
        <w:t>así como el cargo de remisión de la póliza</w:t>
      </w:r>
      <w:bookmarkEnd w:id="17"/>
      <w:r w:rsidRPr="00F65B6B">
        <w:rPr>
          <w:rFonts w:ascii="Arial Narrow" w:eastAsia="Times New Roman" w:hAnsi="Arial Narrow" w:cs="Arial"/>
          <w:color w:val="000000"/>
          <w:kern w:val="0"/>
          <w:lang w:val="es-ES" w:eastAsia="es-ES"/>
          <w14:ligatures w14:val="none"/>
        </w:rPr>
        <w:t>; (</w:t>
      </w:r>
      <w:proofErr w:type="spellStart"/>
      <w:r w:rsidRPr="00F65B6B">
        <w:rPr>
          <w:rFonts w:ascii="Arial Narrow" w:eastAsia="Times New Roman" w:hAnsi="Arial Narrow" w:cs="Arial"/>
          <w:color w:val="000000"/>
          <w:kern w:val="0"/>
          <w:lang w:val="es-ES" w:eastAsia="es-ES"/>
          <w14:ligatures w14:val="none"/>
        </w:rPr>
        <w:t>ii</w:t>
      </w:r>
      <w:proofErr w:type="spellEnd"/>
      <w:r w:rsidRPr="00F65B6B">
        <w:rPr>
          <w:rFonts w:ascii="Arial Narrow" w:eastAsia="Times New Roman" w:hAnsi="Arial Narrow" w:cs="Arial"/>
          <w:color w:val="000000"/>
          <w:kern w:val="0"/>
          <w:lang w:val="es-ES" w:eastAsia="es-ES"/>
          <w14:ligatures w14:val="none"/>
        </w:rPr>
        <w:t xml:space="preserve">) presentar los medios probatorios que acrediten </w:t>
      </w:r>
      <w:r w:rsidR="00664FA2" w:rsidRPr="00F65B6B">
        <w:rPr>
          <w:rFonts w:ascii="Arial Narrow" w:eastAsia="Times New Roman" w:hAnsi="Arial Narrow" w:cs="Arial"/>
          <w:color w:val="000000"/>
          <w:kern w:val="0"/>
          <w:lang w:val="es-ES" w:eastAsia="es-ES"/>
          <w14:ligatures w14:val="none"/>
        </w:rPr>
        <w:t xml:space="preserve">que la negativa de </w:t>
      </w:r>
      <w:r w:rsidR="00F65B6B" w:rsidRPr="00F65B6B">
        <w:rPr>
          <w:rFonts w:ascii="Arial Narrow" w:eastAsia="Times New Roman" w:hAnsi="Arial Narrow" w:cs="Arial"/>
          <w:color w:val="000000"/>
          <w:kern w:val="0"/>
          <w:lang w:val="es-ES" w:eastAsia="es-ES"/>
          <w14:ligatures w14:val="none"/>
        </w:rPr>
        <w:t>otorgamiento</w:t>
      </w:r>
      <w:r w:rsidR="00664FA2" w:rsidRPr="00F65B6B">
        <w:rPr>
          <w:rFonts w:ascii="Arial Narrow" w:eastAsia="Times New Roman" w:hAnsi="Arial Narrow" w:cs="Arial"/>
          <w:color w:val="000000"/>
          <w:kern w:val="0"/>
          <w:lang w:val="es-ES" w:eastAsia="es-ES"/>
          <w14:ligatures w14:val="none"/>
        </w:rPr>
        <w:t xml:space="preserve"> de cobertura fue justificad</w:t>
      </w:r>
      <w:r w:rsidR="00F65B6B" w:rsidRPr="00F65B6B">
        <w:rPr>
          <w:rFonts w:ascii="Arial Narrow" w:eastAsia="Times New Roman" w:hAnsi="Arial Narrow" w:cs="Arial"/>
          <w:color w:val="000000"/>
          <w:kern w:val="0"/>
          <w:lang w:val="es-ES" w:eastAsia="es-ES"/>
          <w14:ligatures w14:val="none"/>
        </w:rPr>
        <w:t>a</w:t>
      </w:r>
      <w:r w:rsidRPr="00F65B6B">
        <w:rPr>
          <w:rFonts w:ascii="Arial Narrow" w:eastAsia="Times New Roman" w:hAnsi="Arial Narrow" w:cs="Arial"/>
          <w:color w:val="000000"/>
          <w:kern w:val="0"/>
          <w:lang w:val="es-ES" w:eastAsia="es-ES"/>
          <w14:ligatures w14:val="none"/>
        </w:rPr>
        <w:t>; y, (</w:t>
      </w:r>
      <w:proofErr w:type="spellStart"/>
      <w:r w:rsidRPr="00F65B6B">
        <w:rPr>
          <w:rFonts w:ascii="Arial Narrow" w:eastAsia="Times New Roman" w:hAnsi="Arial Narrow" w:cs="Arial"/>
          <w:color w:val="000000"/>
          <w:kern w:val="0"/>
          <w:lang w:val="es-ES" w:eastAsia="es-ES"/>
          <w14:ligatures w14:val="none"/>
        </w:rPr>
        <w:t>iii</w:t>
      </w:r>
      <w:proofErr w:type="spellEnd"/>
      <w:r w:rsidRPr="00F65B6B">
        <w:rPr>
          <w:rFonts w:ascii="Arial Narrow" w:eastAsia="Times New Roman" w:hAnsi="Arial Narrow" w:cs="Arial"/>
          <w:color w:val="000000"/>
          <w:kern w:val="0"/>
          <w:lang w:val="es-ES" w:eastAsia="es-ES"/>
          <w14:ligatures w14:val="none"/>
        </w:rPr>
        <w:t xml:space="preserve">) presentar todas las comunicaciones cursadas </w:t>
      </w:r>
      <w:r w:rsidR="00A87B9B" w:rsidRPr="00F65B6B">
        <w:rPr>
          <w:rFonts w:ascii="Arial Narrow" w:eastAsia="Times New Roman" w:hAnsi="Arial Narrow" w:cs="Arial"/>
          <w:color w:val="000000"/>
          <w:kern w:val="0"/>
          <w:lang w:val="es-ES" w:eastAsia="es-ES"/>
          <w14:ligatures w14:val="none"/>
        </w:rPr>
        <w:t xml:space="preserve">con la parte denunciante </w:t>
      </w:r>
      <w:r w:rsidRPr="00F65B6B">
        <w:rPr>
          <w:rFonts w:ascii="Arial Narrow" w:eastAsia="Times New Roman" w:hAnsi="Arial Narrow" w:cs="Arial"/>
          <w:color w:val="000000"/>
          <w:kern w:val="0"/>
          <w:lang w:val="es-ES" w:eastAsia="es-ES"/>
          <w14:ligatures w14:val="none"/>
        </w:rPr>
        <w:t xml:space="preserve">en virtud </w:t>
      </w:r>
      <w:r w:rsidR="00F01410" w:rsidRPr="00F65B6B">
        <w:rPr>
          <w:rFonts w:ascii="Arial Narrow" w:eastAsia="Times New Roman" w:hAnsi="Arial Narrow" w:cs="Arial"/>
          <w:color w:val="000000"/>
          <w:kern w:val="0"/>
          <w:lang w:val="es-ES" w:eastAsia="es-ES"/>
          <w14:ligatures w14:val="none"/>
        </w:rPr>
        <w:t xml:space="preserve">de los hechos materia </w:t>
      </w:r>
      <w:r w:rsidRPr="00F65B6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9C2004F" w14:textId="60916B76" w:rsidR="009638B8" w:rsidRPr="00851887" w:rsidRDefault="00CA59A2" w:rsidP="0085120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B2593" w:rsidRPr="00CB2593">
        <w:rPr>
          <w:rFonts w:ascii="Arial Narrow" w:eastAsia="Times New Roman" w:hAnsi="Arial Narrow" w:cs="Times New Roman"/>
          <w:color w:val="000000"/>
          <w:kern w:val="0"/>
          <w:shd w:val="clear" w:color="auto" w:fill="FFFFFF"/>
          <w:lang w:eastAsia="es-PE"/>
          <w14:ligatures w14:val="none"/>
        </w:rPr>
        <w:t xml:space="preserve"/>
      </w:r>
      <w:r w:rsidR="00CB2593"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w:r>
      <w:r w:rsidRPr="0085188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 los artículos 18 y 19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la compañía aseguradora</w:t>
      </w:r>
      <w:r w:rsidRPr="00851887">
        <w:rPr>
          <w:rFonts w:ascii="Arial Narrow" w:eastAsia="Arial Narrow" w:hAnsi="Arial Narrow" w:cs="Arial Narrow"/>
          <w:kern w:val="0"/>
          <w14:ligatures w14:val="none"/>
        </w:rPr>
        <w:t xml:space="preserve"> habría rechazado injustificadamente la cobertura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rPr>
        <w:t>por</w:t>
      </w:r>
      <w:r w:rsidRPr="00851887">
        <w:rPr>
          <w:rFonts w:ascii="Arial Narrow" w:eastAsia="Arial Narrow" w:hAnsi="Arial Narrow" w:cs="Arial Narrow"/>
          <w:kern w:val="0"/>
          <w14:ligatures w14:val="none"/>
        </w:rPr>
        <w:t xml:space="preserve"> el Siniestro 1001422407</w:t>
      </w:r>
      <w:bookmarkEnd w:id="20"/>
      <w:r w:rsidRPr="00851887">
        <w:rPr>
          <w:rFonts w:ascii="Arial Narrow" w:eastAsia="Arial Narrow" w:hAnsi="Arial Narrow" w:cs="Arial Narrow"/>
          <w:kern w:val="0"/>
          <w14:ligatures w14:val="none"/>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lastRenderedPageBreak/>
        <w:t xml:space="preserve">Presunta </w:t>
      </w:r>
      <w:r w:rsidR="00F210E2" w:rsidRPr="00851887">
        <w:rPr>
          <w:rFonts w:ascii="Arial Narrow" w:eastAsia="Arial Narrow" w:hAnsi="Arial Narrow" w:cs="Arial Narrow"/>
          <w:kern w:val="0"/>
          <w14:ligatures w14:val="none"/>
        </w:rPr>
        <w:t>infracción al literal g) del artículo 56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habría condicionado </w:t>
      </w:r>
      <w:r w:rsidR="002559F9">
        <w:rPr>
          <w:rFonts w:ascii="Arial Narrow" w:eastAsia="Arial Narrow" w:hAnsi="Arial Narrow" w:cs="Arial Narrow"/>
          <w:kern w:val="0"/>
          <w14:ligatures w14:val="none"/>
        </w:rPr>
        <w:t>la evaluación</w:t>
      </w:r>
      <w:r w:rsidRPr="00851887">
        <w:rPr>
          <w:rFonts w:ascii="Arial Narrow" w:eastAsia="Arial Narrow" w:hAnsi="Arial Narrow" w:cs="Arial Narrow"/>
          <w:kern w:val="0"/>
          <w14:ligatures w14:val="none"/>
        </w:rPr>
        <w:t xml:space="preserve"> de la cobertura </w:t>
      </w:r>
      <w:r w:rsidR="00AD4A58" w:rsidRPr="00851887">
        <w:rPr>
          <w:rFonts w:ascii="Arial Narrow" w:eastAsia="Arial Narrow" w:hAnsi="Arial Narrow" w:cs="Arial Narrow"/>
          <w:kern w:val="0"/>
          <w14:ligatures w14:val="none"/>
        </w:rPr>
        <w:t>de la Póliza 1000001429 del Seguro de Protección de Tarjetas</w:t>
      </w:r>
      <w:r w:rsidRPr="00851887">
        <w:rPr>
          <w:rFonts w:ascii="Arial Narrow" w:eastAsia="Arial Narrow" w:hAnsi="Arial Narrow" w:cs="Arial Narrow"/>
          <w:kern w:val="0"/>
          <w14:ligatures w14:val="none"/>
        </w:rPr>
        <w:t xml:space="preserve"> </w:t>
      </w:r>
      <w:r w:rsidR="002C3849" w:rsidRPr="00851887">
        <w:rPr>
          <w:rFonts w:ascii="Arial Narrow" w:eastAsia="Arial Narrow" w:hAnsi="Arial Narrow" w:cs="Arial Narrow"/>
          <w:kern w:val="0"/>
          <w14:ligatures w14:val="none"/>
        </w:rPr>
        <w:t>por el Siniestro 1001422407</w:t>
      </w:r>
      <w:r w:rsidR="00D25D33">
        <w:rPr>
          <w:rFonts w:ascii="Arial Narrow" w:eastAsia="Arial Narrow" w:hAnsi="Arial Narrow" w:cs="Arial Narrow"/>
          <w:kern w:val="0"/>
          <w14:ligatures w14:val="none"/>
        </w:rPr>
        <w:t xml:space="preserve"> </w:t>
      </w:r>
      <w:r w:rsidRPr="00851887">
        <w:rPr>
          <w:rFonts w:ascii="Arial Narrow" w:eastAsia="Arial Narrow" w:hAnsi="Arial Narrow" w:cs="Arial Narrow"/>
          <w:kern w:val="0"/>
          <w14:ligatures w14:val="none"/>
        </w:rPr>
        <w:t xml:space="preserve">al sometimiento del </w:t>
      </w:r>
      <w:r w:rsidR="00851202" w:rsidRPr="00851887">
        <w:rPr>
          <w:rFonts w:ascii="Arial Narrow" w:eastAsia="Arial Narrow" w:hAnsi="Arial Narrow" w:cs="Arial Narrow"/>
          <w:kern w:val="0"/>
          <w14:ligatures w14:val="none"/>
        </w:rPr>
        <w:t xml:space="preserve">denunciante </w:t>
      </w:r>
      <w:r w:rsidRPr="00851887">
        <w:rPr>
          <w:rFonts w:ascii="Arial Narrow" w:eastAsia="Arial Narrow" w:hAnsi="Arial Narrow" w:cs="Arial Narrow"/>
          <w:kern w:val="0"/>
          <w14:ligatures w14:val="none"/>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al literal e) del artículo 47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no habría cumplido con entregar al </w:t>
      </w:r>
      <w:r w:rsidR="00851202" w:rsidRPr="00851887">
        <w:rPr>
          <w:rFonts w:ascii="Arial Narrow" w:eastAsia="Arial Narrow" w:hAnsi="Arial Narrow" w:cs="Arial Narrow"/>
          <w:kern w:val="0"/>
          <w14:ligatures w14:val="none"/>
        </w:rPr>
        <w:t>denunciante</w:t>
      </w:r>
      <w:r w:rsidRPr="00851887">
        <w:rPr>
          <w:rFonts w:ascii="Arial Narrow" w:eastAsia="Arial Narrow" w:hAnsi="Arial Narrow" w:cs="Arial Narrow"/>
          <w:kern w:val="0"/>
          <w14:ligatures w14:val="none"/>
        </w:rPr>
        <w:t xml:space="preserve"> las condiciones contractuales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la Póliza 1000001429 del Seguro de Protección de Tarjetas</w:t>
      </w:r>
      <w:r w:rsidRPr="00851887">
        <w:rPr>
          <w:rFonts w:ascii="Arial Narrow" w:eastAsia="Arial Narrow" w:hAnsi="Arial Narrow" w:cs="Arial Narrow"/>
          <w:kern w:val="0"/>
          <w14:ligatures w14:val="none"/>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851887">
        <w:rPr>
          <w:rFonts w:ascii="Arial Narrow" w:eastAsia="Arial Narrow" w:hAnsi="Arial Narrow" w:cs="Arial Narrow"/>
          <w:b/>
          <w:color w:val="000000"/>
          <w:kern w:val="0"/>
          <w:lang w:eastAsia="es-PE"/>
          <w14:ligatures w14:val="none"/>
        </w:rPr>
        <w:t>SEGUNDO:</w:t>
      </w:r>
      <w:r w:rsidRPr="008518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w14:ligatures w14:val="none"/>
        </w:rPr>
        <w:t xml:space="preserve">del </w:t>
      </w:r>
      <w:r w:rsidR="00CB2593" w:rsidRPr="00851887">
        <w:rPr>
          <w:rFonts w:ascii="Arial Narrow" w:eastAsia="Times New Roman" w:hAnsi="Arial Narrow" w:cs="Arial"/>
          <w:color w:val="000000"/>
          <w:kern w:val="0"/>
          <w:lang w:val="es-ES" w:eastAsia="es-ES"/>
          <w14:ligatures w14:val="none"/>
        </w:rPr>
        <w:t xml:space="preserve">24 de abril de 2026, subsanada mediante escrito del 2 de junio de 2026</w:t>
      </w:r>
      <w:r w:rsidR="00CB2593" w:rsidRPr="00CB2593">
        <w:rPr>
          <w:rFonts w:ascii="Arial Narrow" w:eastAsia="Times New Roman" w:hAnsi="Arial Narrow" w:cs="Arial"/>
          <w:color w:val="000000"/>
          <w:kern w:val="0"/>
          <w:lang w:val="es-ES" w:eastAsia="es-ES"/>
          <w14:ligatures w14:val="none"/>
        </w:rPr>
        <w:t xml:space="preserve"/>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77D54" w:rsidRPr="00277D54">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F65B6B" w:rsidRPr="00F65B6B">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w14:ligatures w14:val="none"/>
        </w:rPr>
        <w:t>ii</w:t>
      </w:r>
      <w:proofErr w:type="spellEnd"/>
      <w:r w:rsidR="00F65B6B" w:rsidRPr="00F65B6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w14:ligatures w14:val="none"/>
        </w:rPr>
        <w:t>iii</w:t>
      </w:r>
      <w:proofErr w:type="spellEnd"/>
      <w:r w:rsidR="00F65B6B" w:rsidRPr="00F65B6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277D54">
        <w:rPr>
          <w:rFonts w:ascii="Arial Narrow" w:hAnsi="Arial Narrow" w:cs="Arial"/>
          <w:bCs/>
          <w:spacing w:val="-3"/>
          <w:kern w:val="0"/>
          <w14:ligatures w14:val="none"/>
        </w:rPr>
        <w:t xml:space="preserve"/>
      </w:r>
      <w:r w:rsidR="00277D54" w:rsidRPr="00277D54">
        <w:rPr>
          <w:rFonts w:ascii="Arial Narrow" w:hAnsi="Arial Narrow" w:cs="Arial"/>
          <w:bCs/>
          <w:spacing w:val="-3"/>
          <w:kern w:val="0"/>
          <w14:ligatures w14:val="none"/>
        </w:rPr>
        <w:t/>
      </w:r>
      <w:r w:rsidRPr="00277D54">
        <w:rPr>
          <w:rFonts w:ascii="Arial Narrow" w:hAnsi="Arial Narrow" w:cs="Arial"/>
          <w:bCs/>
          <w:spacing w:val="-3"/>
          <w:kern w:val="0"/>
          <w14:ligatures w14:val="none"/>
        </w:rPr>
        <w:t xml:space="preserve"/>
      </w:r>
      <w:r w:rsidR="00277D54" w:rsidRPr="00277D5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vertAlign w:val="superscript"/>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xml:space="preserve"/>
      </w:r>
      <w:proofErr w:type="spellEnd"/>
      <w:r w:rsidR="00CB2593" w:rsidRPr="00CB2593">
        <w:rPr>
          <w:rFonts w:ascii="Arial Narrow" w:hAnsi="Arial Narrow" w:cs="Arial"/>
          <w:sz w:val="16"/>
          <w:szCs w:val="16"/>
        </w:rPr>
        <w:t xml:space="preserve">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 xml:space="preserve">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 xml:space="preserve">14 de mayo de 2026</w:t>
      </w:r>
      <w:r w:rsidRPr="00CB2593">
        <w:rPr>
          <w:rFonts w:ascii="Arial Narrow" w:hAnsi="Arial Narrow" w:cs="Arial"/>
          <w:sz w:val="16"/>
          <w:szCs w:val="16"/>
        </w:rPr>
        <w:t xml:space="preserve">.</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CB259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CB259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