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20EE1" w:rsidRPr="00720EE1">
        <w:rPr>
          <w:rFonts w:ascii="Arial Narrow" w:eastAsia="Times New Roman" w:hAnsi="Arial Narrow" w:cs="Times New Roman"/>
          <w:b/>
          <w:bCs/>
          <w:color w:val="000000"/>
          <w:kern w:val="0"/>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DENUNCIADOS</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RÍMAC SEGUROS Y REASEGUROS S.A.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RÍMAC</w:t>
      </w:r>
      <w:r w:rsidRPr="00ED3937">
        <w:rPr>
          <w:rFonts w:ascii="Arial Narrow" w:eastAsia="Arial Narrow" w:hAnsi="Arial Narrow" w:cs="Arial Narrow"/>
          <w:b/>
          <w:color w:val="000000"/>
          <w:kern w:val="0"/>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ab/>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BAUKOST AJUSTADORES Y PERITOS DE SEGUROS S.A.C.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BAUKOST</w:t>
      </w:r>
      <w:r w:rsidRPr="00ED3937">
        <w:rPr>
          <w:rFonts w:ascii="Arial Narrow" w:eastAsia="Arial Narrow" w:hAnsi="Arial Narrow" w:cs="Arial Narrow"/>
          <w:b/>
          <w:color w:val="000000"/>
          <w:kern w:val="0"/>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MATERIAS</w:t>
      </w:r>
      <w:r w:rsidRPr="00ED3937">
        <w:rPr>
          <w:rFonts w:ascii="Arial Narrow" w:eastAsia="Arial Narrow" w:hAnsi="Arial Narrow" w:cs="Arial Narrow"/>
          <w:b/>
          <w:color w:val="000000"/>
          <w:kern w:val="0"/>
          <w:lang w:eastAsia="es-PE"/>
          <w14:ligatures w14:val="none"/>
        </w:rPr>
        <w:tab/>
        <w:t xml:space="preserve">: </w:t>
      </w:r>
      <w:r w:rsidRPr="00ED3937">
        <w:rPr>
          <w:rFonts w:ascii="Arial Narrow" w:eastAsia="Arial Narrow" w:hAnsi="Arial Narrow" w:cs="Arial Narrow"/>
          <w:b/>
          <w:color w:val="000000"/>
          <w:kern w:val="0"/>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RESOLUCIÓN </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720EE1" w:rsidRPr="00ED3937">
        <w:rPr>
          <w:rFonts w:ascii="Arial Narrow" w:eastAsia="Arial Narrow" w:hAnsi="Arial Narrow" w:cs="Arial Narrow"/>
          <w:b/>
          <w:color w:val="000000"/>
          <w:kern w:val="0"/>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EE1">
        <w:rPr>
          <w:rFonts w:ascii="Arial Narrow" w:eastAsia="Times New Roman" w:hAnsi="Arial Narrow" w:cs="Times New Roman"/>
          <w:color w:val="000000"/>
          <w:kern w:val="0"/>
          <w:shd w:val="clear" w:color="auto" w:fill="FFFFFF"/>
          <w:lang w:eastAsia="es-PE"/>
          <w14:ligatures w14:val="none"/>
        </w:rPr>
        <w:t xml:space="preserve">Lima, </w:t>
      </w:r>
      <w:r w:rsidR="00720EE1" w:rsidRPr="00720EE1">
        <w:rPr>
          <w:rFonts w:ascii="Arial Narrow" w:eastAsia="Times New Roman" w:hAnsi="Arial Narrow" w:cs="Times New Roman"/>
          <w:color w:val="000000"/>
          <w:kern w:val="0"/>
          <w:shd w:val="clear" w:color="auto" w:fill="FFFFFF"/>
          <w:lang w:eastAsia="es-PE"/>
          <w14:ligatures w14:val="none"/>
        </w:rPr>
        <w:t xml:space="preserve">19 de marzo de 2026</w:t>
      </w:r>
      <w:r w:rsidRPr="00720EE1">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5625C" w:rsidRPr="00720EE1">
        <w:rPr>
          <w:rFonts w:ascii="Arial Narrow" w:eastAsia="Times New Roman" w:hAnsi="Arial Narrow" w:cs="Times New Roman"/>
          <w:color w:val="000000"/>
          <w:kern w:val="0"/>
          <w:shd w:val="clear" w:color="auto" w:fill="FFFFFF"/>
          <w:lang w:eastAsia="es-PE"/>
          <w14:ligatures w14:val="none"/>
        </w:rPr>
        <w:t xml:space="preserve"/>
      </w:r>
      <w:r w:rsidR="00B25E5C" w:rsidRPr="00720EE1">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57E5">
        <w:rPr>
          <w:rFonts w:ascii="Arial Narrow" w:eastAsia="Times New Roman" w:hAnsi="Arial Narrow" w:cs="Arial"/>
          <w:color w:val="000000"/>
          <w:kern w:val="0"/>
          <w:lang w:val="es-ES" w:eastAsia="es-ES"/>
          <w14:ligatures w14: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Times New Roman" w:hAnsi="Arial Narrow" w:cs="Arial"/>
          <w:color w:val="000000"/>
          <w:kern w:val="0"/>
          <w:lang w:val="es-ES" w:eastAsia="es-ES"/>
          <w14:ligatures w14:val="none"/>
        </w:rPr>
        <w:t/>
      </w:r>
      <w:r w:rsidRPr="00BF57E5">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57E5">
        <w:rPr>
          <w:rFonts w:ascii="Arial Narrow" w:eastAsia="Times New Roman" w:hAnsi="Arial Narrow" w:cs="Arial"/>
          <w:color w:val="000000"/>
          <w:kern w:val="0"/>
          <w:lang w:val="es-ES" w:eastAsia="es-ES"/>
          <w14:ligatures w14:val="none"/>
        </w:rPr>
        <w:t xml:space="preserve"/>
      </w:r>
      <w:r w:rsidR="009D4702" w:rsidRPr="00BF57E5">
        <w:rPr>
          <w:rFonts w:ascii="Arial Narrow" w:eastAsia="Times New Roman" w:hAnsi="Arial Narrow" w:cs="Arial"/>
          <w:color w:val="000000"/>
          <w:kern w:val="0"/>
          <w:lang w:val="es-ES" w:eastAsia="es-ES"/>
          <w14:ligatures w14:val="none"/>
        </w:rPr>
        <w:t xml:space="preserve"/>
      </w:r>
      <w:r w:rsidRPr="00BF57E5">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r w:rsidR="00BF57E5" w:rsidRPr="004A32CB">
        <w:rPr>
          <w:rFonts w:ascii="Arial Narrow" w:eastAsia="Times New Roman" w:hAnsi="Arial Narrow" w:cs="Arial"/>
          <w:color w:val="000000"/>
          <w:kern w:val="0"/>
          <w:lang w:val="es-ES" w:eastAsia="es-ES"/>
          <w14:ligatures w14:val="none"/>
        </w:rPr>
        <w:t/>
      </w:r>
      <w:r w:rsidRPr="004A32CB">
        <w:rPr>
          <w:rFonts w:ascii="Arial Narrow" w:eastAsia="Times New Roman" w:hAnsi="Arial Narrow" w:cs="Arial"/>
          <w:color w:val="000000"/>
          <w:kern w:val="0"/>
          <w:lang w:val="es-ES" w:eastAsia="es-ES"/>
          <w14:ligatures w14:val="none"/>
        </w:rPr>
        <w:t xml:space="preserve"/>
      </w:r>
      <w:r w:rsidR="005508CD" w:rsidRPr="004A32CB">
        <w:rPr>
          <w:rFonts w:ascii="Arial Narrow" w:eastAsia="Times New Roman" w:hAnsi="Arial Narrow" w:cs="Arial"/>
          <w:color w:val="000000"/>
          <w:kern w:val="0"/>
          <w:lang w:val="es-ES" w:eastAsia="es-ES"/>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xml:space="preserve"/>
      </w:r>
      <w:r w:rsidRPr="004A32CB">
        <w:rPr>
          <w:rFonts w:ascii="Arial Narrow" w:eastAsia="Calibri" w:hAnsi="Arial Narrow" w:cs="Arial"/>
          <w:kern w:val="0"/>
          <w14:ligatures w14:val="none"/>
        </w:rPr>
        <w:t/>
      </w:r>
      <w:r w:rsidRPr="004A32CB">
        <w:rPr>
          <w:rFonts w:ascii="Arial Narrow" w:eastAsia="Times New Roman" w:hAnsi="Arial Narrow" w:cs="Arial"/>
          <w:color w:val="000000"/>
          <w:kern w:val="0"/>
          <w:lang w:val="es-ES" w:eastAsia="es-ES"/>
          <w14:ligatures w14:val="none"/>
        </w:rPr>
        <w:t xml:space="preserve"/>
      </w:r>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proofErr w:type="spellStart"/>
      <w:r w:rsidR="003B556B" w:rsidRPr="004A32CB">
        <w:rPr>
          <w:rFonts w:ascii="Arial Narrow" w:eastAsia="Times New Roman" w:hAnsi="Arial Narrow" w:cs="Arial"/>
          <w:color w:val="000000"/>
          <w:kern w:val="0"/>
          <w:lang w:val="es-ES" w:eastAsia="es-ES"/>
          <w14:ligatures w14:val="none"/>
        </w:rPr>
        <w:t/>
      </w:r>
      <w:proofErr w:type="spellEnd"/>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w:r>
      <w:r w:rsidRPr="004A32CB">
        <w:rPr>
          <w:rStyle w:val="Refdenotaalpie"/>
          <w:rFonts w:ascii="Arial Narrow" w:eastAsia="Times New Roman" w:hAnsi="Arial Narrow" w:cs="Times New Roman"/>
          <w:color w:val="000000"/>
          <w:kern w:val="0"/>
          <w:vertAlign w:val="superscript"/>
          <w:lang w:val="es-ES" w:eastAsia="es-ES"/>
          <w14:ligatures w14:val="none"/>
        </w:rPr>
        <w:footnoteReference w:id="2"/>
      </w:r>
      <w:r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bCs/>
          <w:color w:val="000000"/>
          <w:kern w:val="0"/>
          <w:lang w:val="es-ES" w:eastAsia="es-ES"/>
          <w14:ligatures w14:val="none"/>
        </w:rPr>
        <w:t/>
      </w:r>
    </w:p>
    <w:p w14:paraId="25FB0296" w14:textId="77777777" w:rsidR="00DF7C52" w:rsidRPr="004A32CB" w:rsidRDefault="00DF7C52" w:rsidP="00DF7C52">
      <w:pPr>
        <w:spacing w:after="0" w:line="240" w:lineRule="auto"/>
        <w:jc w:val="both"/>
        <w:rPr>
          <w:rFonts w:ascii="Arial Narrow" w:eastAsia="Times New Roman" w:hAnsi="Arial Narrow" w:cs="Arial"/>
          <w:color w:val="000000"/>
          <w:kern w:val="0"/>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2019, a</w:t>
      </w:r>
      <w:r w:rsidR="0083792E" w:rsidRPr="004A32CB">
        <w:rPr>
          <w:rFonts w:ascii="Arial Narrow" w:eastAsia="Times New Roman" w:hAnsi="Arial Narrow" w:cs="Arial"/>
          <w:color w:val="000000"/>
          <w:kern w:val="0"/>
          <w:lang w:eastAsia="es-ES"/>
          <w14:ligatures w14:val="none"/>
        </w:rPr>
        <w:t xml:space="preserve">dquirió </w:t>
      </w:r>
      <w:r w:rsidR="005161CE" w:rsidRPr="004A32CB">
        <w:rPr>
          <w:rFonts w:ascii="Arial Narrow" w:eastAsia="Times New Roman" w:hAnsi="Arial Narrow" w:cs="Arial"/>
          <w:color w:val="000000"/>
          <w:kern w:val="0"/>
          <w:lang w:eastAsia="es-ES"/>
          <w14:ligatures w14:val="none"/>
        </w:rPr>
        <w:t xml:space="preserve">la </w:t>
      </w:r>
      <w:r w:rsidR="00B10CCE" w:rsidRPr="00B10CCE">
        <w:rPr>
          <w:rFonts w:ascii="Arial Narrow" w:eastAsia="Times New Roman" w:hAnsi="Arial Narrow" w:cs="Arial"/>
          <w:color w:val="000000"/>
          <w:kern w:val="0"/>
          <w:lang w:eastAsia="es-ES"/>
          <w14:ligatures w14:val="none"/>
        </w:rPr>
        <w:t>Póliza Domiciliari</w:t>
      </w:r>
      <w:r w:rsidR="00B10CCE">
        <w:rPr>
          <w:rFonts w:ascii="Arial Narrow" w:eastAsia="Times New Roman" w:hAnsi="Arial Narrow" w:cs="Arial"/>
          <w:color w:val="000000"/>
          <w:kern w:val="0"/>
          <w:lang w:eastAsia="es-ES"/>
          <w14:ligatures w14:val="none"/>
        </w:rPr>
        <w:t>a</w:t>
      </w:r>
      <w:r w:rsidR="00B10CCE" w:rsidRPr="00B10CCE">
        <w:rPr>
          <w:rFonts w:ascii="Arial Narrow" w:eastAsia="Times New Roman" w:hAnsi="Arial Narrow" w:cs="Arial"/>
          <w:color w:val="000000"/>
          <w:kern w:val="0"/>
          <w:lang w:eastAsia="es-ES"/>
          <w14:ligatures w14:val="none"/>
        </w:rPr>
        <w:t xml:space="preserve"> </w:t>
      </w:r>
      <w:r w:rsidR="007318F1" w:rsidRPr="007318F1">
        <w:rPr>
          <w:rFonts w:ascii="Arial Narrow" w:eastAsia="Times New Roman" w:hAnsi="Arial Narrow" w:cs="Arial"/>
          <w:color w:val="000000"/>
          <w:kern w:val="0"/>
          <w:lang w:eastAsia="es-ES"/>
          <w14:ligatures w14:val="none"/>
        </w:rPr>
        <w:t xml:space="preserve">1416-20015 </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en adelante,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 </w:t>
      </w:r>
      <w:r w:rsidR="0083792E" w:rsidRPr="004A32CB">
        <w:rPr>
          <w:rFonts w:ascii="Arial Narrow" w:eastAsia="Times New Roman" w:hAnsi="Arial Narrow" w:cs="Arial"/>
          <w:color w:val="000000"/>
          <w:kern w:val="0"/>
          <w:lang w:eastAsia="es-ES"/>
          <w14:ligatures w14:val="none"/>
        </w:rPr>
        <w:t xml:space="preserve">emitido por </w:t>
      </w:r>
      <w:r w:rsidR="0083792E" w:rsidRPr="004A32CB">
        <w:rPr>
          <w:rFonts w:ascii="Arial Narrow" w:eastAsia="Times New Roman" w:hAnsi="Arial Narrow" w:cs="Arial"/>
          <w:color w:val="000000"/>
          <w:kern w:val="0"/>
          <w:lang w:val="es-ES" w:eastAsia="es-ES"/>
          <w14:ligatures w14:val="none"/>
        </w:rPr>
        <w:t>Rímac</w:t>
      </w:r>
      <w:r w:rsidR="007D4A6C" w:rsidRPr="004A32CB">
        <w:rPr>
          <w:rFonts w:ascii="Arial Narrow" w:eastAsia="Times New Roman" w:hAnsi="Arial Narrow" w:cs="Arial"/>
          <w:color w:val="000000"/>
          <w:kern w:val="0"/>
          <w:lang w:val="es-ES" w:eastAsia="es-ES"/>
          <w14:ligatures w14:val="none"/>
        </w:rPr>
        <w:t xml:space="preserve"> para su domicilio (en adelante, domicilio asegurado)</w:t>
      </w:r>
      <w:r w:rsidR="00DF7C52" w:rsidRPr="004A32CB">
        <w:rPr>
          <w:rFonts w:ascii="Arial Narrow" w:eastAsia="Times New Roman" w:hAnsi="Arial Narrow" w:cs="Arial"/>
          <w:color w:val="000000"/>
          <w:kern w:val="0"/>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w14:ligatures w14:val="none"/>
        </w:rPr>
        <w:t xml:space="preserve"> </w:t>
      </w:r>
      <w:r w:rsidR="000F3C9E" w:rsidRPr="004A32CB">
        <w:rPr>
          <w:rFonts w:ascii="Arial Narrow" w:eastAsia="Times New Roman" w:hAnsi="Arial Narrow" w:cs="Arial"/>
          <w:color w:val="000000"/>
          <w:kern w:val="0"/>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Times New Roman" w:hAnsi="Arial Narrow" w:cs="Arial"/>
          <w:color w:val="000000"/>
          <w:kern w:val="0"/>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A85B7D">
        <w:rPr>
          <w:rFonts w:ascii="Arial Narrow" w:eastAsia="Times New Roman" w:hAnsi="Arial Narrow" w:cs="Arial"/>
          <w:color w:val="000000"/>
          <w:kern w:val="0"/>
          <w:lang w:eastAsia="es-ES"/>
          <w14:ligatures w14:val="none"/>
        </w:rPr>
        <w:t>ntre 2024 y 2025</w:t>
      </w:r>
      <w:r w:rsidRPr="004A32CB">
        <w:rPr>
          <w:rFonts w:ascii="Arial Narrow" w:eastAsia="Times New Roman" w:hAnsi="Arial Narrow" w:cs="Arial"/>
          <w:color w:val="000000"/>
          <w:kern w:val="0"/>
          <w:lang w:eastAsia="es-ES"/>
          <w14:ligatures w14:val="none"/>
        </w:rPr>
        <w:t>, solicitó en diversas oportunidades información sobre la</w:t>
      </w:r>
      <w:r w:rsidR="000F3C9E" w:rsidRPr="004A32CB">
        <w:rPr>
          <w:rFonts w:ascii="Arial Narrow" w:eastAsia="Times New Roman" w:hAnsi="Arial Narrow" w:cs="Arial"/>
          <w:color w:val="000000"/>
          <w:kern w:val="0"/>
          <w:lang w:eastAsia="es-ES"/>
          <w14:ligatures w14:val="none"/>
        </w:rPr>
        <w:t xml:space="preserv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Pr="004A32CB">
        <w:rPr>
          <w:rFonts w:ascii="Arial Narrow" w:eastAsia="Times New Roman" w:hAnsi="Arial Narrow" w:cs="Arial"/>
          <w:color w:val="000000"/>
          <w:kern w:val="0"/>
          <w:lang w:eastAsia="es-ES"/>
          <w14:ligatures w14:val="none"/>
        </w:rPr>
        <w:t xml:space="preserve">, incluyendo la impresión de la </w:t>
      </w:r>
      <w:r w:rsidR="000F3C9E" w:rsidRPr="004A32CB">
        <w:rPr>
          <w:rFonts w:ascii="Arial Narrow" w:eastAsia="Times New Roman" w:hAnsi="Arial Narrow" w:cs="Arial"/>
          <w:color w:val="000000"/>
          <w:kern w:val="0"/>
          <w:lang w:eastAsia="es-ES"/>
          <w14:ligatures w14:val="none"/>
        </w:rPr>
        <w:t>referida póliza</w:t>
      </w:r>
      <w:r w:rsidRPr="004A32CB">
        <w:rPr>
          <w:rFonts w:ascii="Arial Narrow" w:eastAsia="Times New Roman" w:hAnsi="Arial Narrow" w:cs="Arial"/>
          <w:color w:val="000000"/>
          <w:kern w:val="0"/>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Times New Roman" w:hAnsi="Arial Narrow" w:cs="Arial"/>
          <w:color w:val="000000"/>
          <w:kern w:val="0"/>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15 de junio de 2025, se produjo un sismo que generó diversos daños en su domicilio</w:t>
      </w:r>
      <w:r w:rsidR="007D4A6C" w:rsidRPr="004A32CB">
        <w:rPr>
          <w:rFonts w:ascii="Arial Narrow" w:eastAsia="Times New Roman" w:hAnsi="Arial Narrow" w:cs="Arial"/>
          <w:color w:val="000000"/>
          <w:kern w:val="0"/>
          <w:lang w:eastAsia="es-ES"/>
          <w14:ligatures w14:val="none"/>
        </w:rPr>
        <w:t xml:space="preserve"> asegurado</w:t>
      </w:r>
      <w:r w:rsidRPr="004A32CB">
        <w:rPr>
          <w:rFonts w:ascii="Arial Narrow" w:eastAsia="Times New Roman" w:hAnsi="Arial Narrow" w:cs="Arial"/>
          <w:color w:val="000000"/>
          <w:kern w:val="0"/>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w14:ligatures w14:val="none"/>
        </w:rPr>
        <w:t>,00</w:t>
      </w:r>
      <w:r w:rsidRPr="004A32CB">
        <w:rPr>
          <w:rFonts w:ascii="Arial Narrow" w:eastAsia="Times New Roman" w:hAnsi="Arial Narrow" w:cs="Arial"/>
          <w:color w:val="000000"/>
          <w:kern w:val="0"/>
          <w:lang w:eastAsia="es-ES"/>
          <w14:ligatures w14:val="none"/>
        </w:rPr>
        <w:t>.</w:t>
      </w:r>
      <w:r w:rsidR="007D4A6C" w:rsidRPr="004A32CB">
        <w:rPr>
          <w:rFonts w:ascii="Arial Narrow" w:eastAsia="Times New Roman" w:hAnsi="Arial Narrow" w:cs="Arial"/>
          <w:color w:val="000000"/>
          <w:kern w:val="0"/>
          <w:lang w:eastAsia="es-ES"/>
          <w14:ligatures w14:val="none"/>
        </w:rPr>
        <w:t xml:space="preserve"> </w:t>
      </w:r>
      <w:r w:rsidR="00872E32">
        <w:rPr>
          <w:rFonts w:ascii="Arial Narrow" w:eastAsia="Times New Roman" w:hAnsi="Arial Narrow" w:cs="Arial"/>
          <w:color w:val="000000"/>
          <w:kern w:val="0"/>
          <w:lang w:eastAsia="es-ES"/>
          <w14:ligatures w14:val="none"/>
        </w:rPr>
        <w:t xml:space="preserve"> El mismo día,</w:t>
      </w:r>
      <w:r w:rsidRPr="00872E32">
        <w:rPr>
          <w:rFonts w:ascii="Arial Narrow" w:eastAsia="Times New Roman" w:hAnsi="Arial Narrow" w:cs="Arial"/>
          <w:color w:val="000000"/>
          <w:kern w:val="0"/>
          <w:lang w:eastAsia="es-ES"/>
          <w14:ligatures w14:val="none"/>
        </w:rPr>
        <w:t xml:space="preserve"> se comunicó con la c</w:t>
      </w:r>
      <w:r w:rsidR="00872E32">
        <w:rPr>
          <w:rFonts w:ascii="Arial Narrow" w:eastAsia="Times New Roman" w:hAnsi="Arial Narrow" w:cs="Arial"/>
          <w:color w:val="000000"/>
          <w:kern w:val="0"/>
          <w:lang w:eastAsia="es-ES"/>
          <w14:ligatures w14:val="none"/>
        </w:rPr>
        <w:t xml:space="preserve">ompañía aseguradora </w:t>
      </w:r>
      <w:r w:rsidRPr="00872E32">
        <w:rPr>
          <w:rFonts w:ascii="Arial Narrow" w:eastAsia="Times New Roman" w:hAnsi="Arial Narrow" w:cs="Arial"/>
          <w:color w:val="000000"/>
          <w:kern w:val="0"/>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w14:ligatures w14:val="none"/>
        </w:rPr>
        <w:t>Baukost</w:t>
      </w:r>
      <w:proofErr w:type="spellEnd"/>
      <w:r w:rsidR="004D017F" w:rsidRPr="00872E32">
        <w:rPr>
          <w:rFonts w:ascii="Arial Narrow" w:eastAsia="Times New Roman" w:hAnsi="Arial Narrow" w:cs="Arial"/>
          <w:color w:val="000000"/>
          <w:kern w:val="0"/>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Posteriormente</w:t>
      </w:r>
      <w:r w:rsidR="00DF7C52" w:rsidRPr="004A32CB">
        <w:rPr>
          <w:rFonts w:ascii="Arial Narrow" w:eastAsia="Times New Roman" w:hAnsi="Arial Narrow" w:cs="Arial"/>
          <w:color w:val="000000"/>
          <w:kern w:val="0"/>
          <w:lang w:eastAsia="es-ES"/>
          <w14:ligatures w14:val="none"/>
        </w:rPr>
        <w:t xml:space="preserve">, </w:t>
      </w:r>
      <w:proofErr w:type="spellStart"/>
      <w:r w:rsidR="00DF7C52" w:rsidRPr="004A32CB">
        <w:rPr>
          <w:rFonts w:ascii="Arial Narrow" w:eastAsia="Times New Roman" w:hAnsi="Arial Narrow" w:cs="Arial"/>
          <w:color w:val="000000"/>
          <w:kern w:val="0"/>
          <w:lang w:eastAsia="es-ES"/>
          <w14:ligatures w14:val="none"/>
        </w:rPr>
        <w:t>Baukost</w:t>
      </w:r>
      <w:proofErr w:type="spellEnd"/>
      <w:r w:rsidR="00DF7C52" w:rsidRPr="004A32CB">
        <w:rPr>
          <w:rFonts w:ascii="Arial Narrow" w:eastAsia="Times New Roman" w:hAnsi="Arial Narrow" w:cs="Arial"/>
          <w:color w:val="000000"/>
          <w:kern w:val="0"/>
          <w:lang w:eastAsia="es-ES"/>
          <w14:ligatures w14:val="none"/>
        </w:rPr>
        <w:t xml:space="preserve"> designó </w:t>
      </w:r>
      <w:r w:rsidR="001A1369">
        <w:rPr>
          <w:rFonts w:ascii="Arial Narrow" w:eastAsia="Times New Roman" w:hAnsi="Arial Narrow" w:cs="Arial"/>
          <w:color w:val="000000"/>
          <w:kern w:val="0"/>
          <w:lang w:eastAsia="es-ES"/>
          <w14:ligatures w14:val="none"/>
        </w:rPr>
        <w:t>un</w:t>
      </w:r>
      <w:r w:rsidR="00DF7C52" w:rsidRPr="004A32CB">
        <w:rPr>
          <w:rFonts w:ascii="Arial Narrow" w:eastAsia="Times New Roman" w:hAnsi="Arial Narrow" w:cs="Arial"/>
          <w:color w:val="000000"/>
          <w:kern w:val="0"/>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w14:ligatures w14:val="none"/>
        </w:rPr>
        <w:t>Rímac</w:t>
      </w:r>
      <w:r w:rsidR="00DF7C52" w:rsidRPr="004A32CB">
        <w:rPr>
          <w:rFonts w:ascii="Arial Narrow" w:eastAsia="Times New Roman" w:hAnsi="Arial Narrow" w:cs="Arial"/>
          <w:color w:val="000000"/>
          <w:kern w:val="0"/>
          <w:lang w:eastAsia="es-ES"/>
          <w14:ligatures w14:val="none"/>
        </w:rPr>
        <w:t>.</w:t>
      </w:r>
      <w:r w:rsidRPr="004A32CB">
        <w:rPr>
          <w:rFonts w:ascii="Arial Narrow" w:eastAsia="Times New Roman" w:hAnsi="Arial Narrow" w:cs="Arial"/>
          <w:color w:val="000000"/>
          <w:kern w:val="0"/>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w14:ligatures w14:val="none"/>
        </w:rPr>
        <w:t>el ajustador</w:t>
      </w:r>
      <w:r w:rsidRPr="004A32CB">
        <w:rPr>
          <w:rFonts w:ascii="Arial Narrow" w:eastAsia="Times New Roman" w:hAnsi="Arial Narrow" w:cs="Arial"/>
          <w:color w:val="000000"/>
          <w:kern w:val="0"/>
          <w:lang w:eastAsia="es-ES"/>
          <w14:ligatures w14: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w14:ligatures w14:val="none"/>
        </w:rPr>
        <w:t xml:space="preserve"> del 15 de junio de 2025</w:t>
      </w:r>
      <w:r w:rsidRPr="004A32CB">
        <w:rPr>
          <w:rFonts w:ascii="Arial Narrow" w:eastAsia="Times New Roman" w:hAnsi="Arial Narrow" w:cs="Arial"/>
          <w:color w:val="000000"/>
          <w:kern w:val="0"/>
          <w:lang w:eastAsia="es-ES"/>
          <w14:ligatures w14: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6E6A25">
        <w:rPr>
          <w:rFonts w:ascii="Arial Narrow" w:eastAsia="Times New Roman" w:hAnsi="Arial Narrow" w:cs="Arial"/>
          <w:color w:val="000000"/>
          <w:kern w:val="0"/>
          <w:lang w:eastAsia="es-ES"/>
          <w14:ligatures w14:val="none"/>
        </w:rPr>
        <w:t>n</w:t>
      </w:r>
      <w:r w:rsidRPr="004A32CB">
        <w:rPr>
          <w:rFonts w:ascii="Arial Narrow" w:eastAsia="Times New Roman" w:hAnsi="Arial Narrow" w:cs="Arial"/>
          <w:color w:val="000000"/>
          <w:kern w:val="0"/>
          <w:lang w:eastAsia="es-ES"/>
          <w14:ligatures w14:val="none"/>
        </w:rPr>
        <w:t xml:space="preserve"> julio de 2025, recibió una carta de </w:t>
      </w:r>
      <w:r w:rsidR="005161CE" w:rsidRPr="004A32CB">
        <w:rPr>
          <w:rFonts w:ascii="Arial Narrow" w:eastAsia="Times New Roman" w:hAnsi="Arial Narrow" w:cs="Arial"/>
          <w:color w:val="000000"/>
          <w:kern w:val="0"/>
          <w:lang w:val="es-ES" w:eastAsia="es-ES"/>
          <w14:ligatures w14:val="none"/>
        </w:rPr>
        <w:t>Rímac</w:t>
      </w:r>
      <w:r w:rsidR="005161CE" w:rsidRPr="004A32CB">
        <w:rPr>
          <w:rFonts w:ascii="Arial Narrow" w:eastAsia="Times New Roman" w:hAnsi="Arial Narrow" w:cs="Arial"/>
          <w:color w:val="000000"/>
          <w:kern w:val="0"/>
          <w:lang w:eastAsia="es-ES"/>
          <w14:ligatures w14:val="none"/>
        </w:rPr>
        <w:t xml:space="preserve"> </w:t>
      </w:r>
      <w:r w:rsidRPr="004A32CB">
        <w:rPr>
          <w:rFonts w:ascii="Arial Narrow" w:eastAsia="Times New Roman" w:hAnsi="Arial Narrow" w:cs="Arial"/>
          <w:color w:val="000000"/>
          <w:kern w:val="0"/>
          <w:lang w:eastAsia="es-ES"/>
          <w14:ligatures w14:val="none"/>
        </w:rPr>
        <w:t xml:space="preserve">mediante la cual se le comunicó la cancelación de </w:t>
      </w:r>
      <w:r w:rsidR="005161CE" w:rsidRPr="004A32CB">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 xml:space="preserve">a </w:t>
      </w:r>
      <w:r w:rsidR="00432BDB">
        <w:rPr>
          <w:rFonts w:ascii="Arial Narrow" w:eastAsia="Times New Roman" w:hAnsi="Arial Narrow" w:cs="Arial"/>
          <w:color w:val="000000"/>
          <w:kern w:val="0"/>
          <w:lang w:eastAsia="es-ES"/>
          <w14:ligatures w14:val="none"/>
        </w:rPr>
        <w:t>antes del vencimiento establecido</w:t>
      </w:r>
      <w:r w:rsidRPr="004A32CB">
        <w:rPr>
          <w:rFonts w:ascii="Arial Narrow" w:eastAsia="Times New Roman" w:hAnsi="Arial Narrow" w:cs="Arial"/>
          <w:color w:val="000000"/>
          <w:kern w:val="0"/>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Luego</w:t>
      </w:r>
      <w:r w:rsidR="00DF7C52" w:rsidRPr="004A32CB">
        <w:rPr>
          <w:rFonts w:ascii="Arial Narrow" w:eastAsia="Times New Roman" w:hAnsi="Arial Narrow" w:cs="Arial"/>
          <w:color w:val="000000"/>
          <w:kern w:val="0"/>
          <w:lang w:eastAsia="es-ES"/>
          <w14:ligatures w14:val="none"/>
        </w:rPr>
        <w:t xml:space="preserve">, </w:t>
      </w:r>
      <w:r w:rsidR="005277F9">
        <w:rPr>
          <w:rFonts w:ascii="Arial Narrow" w:eastAsia="Times New Roman" w:hAnsi="Arial Narrow" w:cs="Arial"/>
          <w:color w:val="000000"/>
          <w:kern w:val="0"/>
          <w:lang w:eastAsia="es-ES"/>
          <w14:ligatures w14:val="none"/>
        </w:rPr>
        <w:t xml:space="preserve">se realizó la gestión para realizarse una audiencia de conciliación con </w:t>
      </w:r>
      <w:r w:rsidR="001A1369">
        <w:rPr>
          <w:rFonts w:ascii="Arial Narrow" w:eastAsia="Times New Roman" w:hAnsi="Arial Narrow" w:cs="Arial"/>
          <w:color w:val="000000"/>
          <w:kern w:val="0"/>
          <w:lang w:eastAsia="es-ES"/>
          <w14:ligatures w14:val="none"/>
        </w:rPr>
        <w:t xml:space="preserve">registro con </w:t>
      </w:r>
      <w:r w:rsidR="005277F9">
        <w:rPr>
          <w:rFonts w:ascii="Arial Narrow" w:eastAsia="Times New Roman" w:hAnsi="Arial Narrow" w:cs="Arial"/>
          <w:color w:val="000000"/>
          <w:kern w:val="0"/>
          <w:lang w:eastAsia="es-ES"/>
          <w14:ligatures w14:val="none"/>
        </w:rPr>
        <w:t>el</w:t>
      </w:r>
      <w:r w:rsidR="00DF7C52" w:rsidRPr="004A32CB">
        <w:rPr>
          <w:rFonts w:ascii="Arial Narrow" w:eastAsia="Times New Roman" w:hAnsi="Arial Narrow" w:cs="Arial"/>
          <w:color w:val="000000"/>
          <w:kern w:val="0"/>
          <w:lang w:eastAsia="es-ES"/>
          <w14:ligatures w14:val="none"/>
        </w:rPr>
        <w:t xml:space="preserve"> 41991-2025-SAC/RC, en el cual solicitó la atención de</w:t>
      </w:r>
      <w:r w:rsidR="001A1369">
        <w:rPr>
          <w:rFonts w:ascii="Arial Narrow" w:eastAsia="Times New Roman" w:hAnsi="Arial Narrow" w:cs="Arial"/>
          <w:color w:val="000000"/>
          <w:kern w:val="0"/>
          <w:lang w:eastAsia="es-ES"/>
          <w14:ligatures w14:val="none"/>
        </w:rPr>
        <w:t xml:space="preserve">l </w:t>
      </w:r>
      <w:r w:rsidR="00DF7C52" w:rsidRPr="004A32CB">
        <w:rPr>
          <w:rFonts w:ascii="Arial Narrow" w:eastAsia="Times New Roman" w:hAnsi="Arial Narrow" w:cs="Arial"/>
          <w:color w:val="000000"/>
          <w:kern w:val="0"/>
          <w:lang w:eastAsia="es-ES"/>
          <w14:ligatures w14:val="none"/>
        </w:rPr>
        <w:t>siniestro; sin embargo, no se llegó a un acuerdo,</w:t>
      </w:r>
      <w:r w:rsidR="001A1369">
        <w:rPr>
          <w:rFonts w:ascii="Arial Narrow" w:eastAsia="Times New Roman" w:hAnsi="Arial Narrow" w:cs="Arial"/>
          <w:color w:val="000000"/>
          <w:kern w:val="0"/>
          <w:lang w:eastAsia="es-ES"/>
          <w14:ligatures w14:val="none"/>
        </w:rPr>
        <w:t xml:space="preserve"> siendo </w:t>
      </w:r>
      <w:r w:rsidR="00DF7C52" w:rsidRPr="004A32CB">
        <w:rPr>
          <w:rFonts w:ascii="Arial Narrow" w:eastAsia="Times New Roman" w:hAnsi="Arial Narrow" w:cs="Arial"/>
          <w:color w:val="000000"/>
          <w:kern w:val="0"/>
          <w:lang w:eastAsia="es-ES"/>
          <w14:ligatures w14:val="none"/>
        </w:rPr>
        <w:t xml:space="preserve">la primera audiencia de conciliación postergada por </w:t>
      </w:r>
      <w:r w:rsidRPr="004A32CB">
        <w:rPr>
          <w:rFonts w:ascii="Arial Narrow" w:eastAsia="Times New Roman" w:hAnsi="Arial Narrow" w:cs="Arial"/>
          <w:color w:val="000000"/>
          <w:kern w:val="0"/>
          <w:lang w:val="es-ES" w:eastAsia="es-ES"/>
          <w14:ligatures w14:val="none"/>
        </w:rPr>
        <w:t>Rímac</w:t>
      </w:r>
      <w:r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que en la segunda no se le permitió participar al iniciar sin su presencia.</w:t>
      </w:r>
      <w:r w:rsidRPr="004A32CB">
        <w:rPr>
          <w:rFonts w:ascii="Arial Narrow" w:eastAsia="Times New Roman" w:hAnsi="Arial Narrow" w:cs="Arial"/>
          <w:color w:val="000000"/>
          <w:kern w:val="0"/>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Times New Roman" w:hAnsi="Arial Narrow" w:cs="Arial"/>
          <w:color w:val="000000"/>
          <w:kern w:val="0"/>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DF7C52" w:rsidRPr="004A32CB">
        <w:rPr>
          <w:rFonts w:ascii="Arial Narrow" w:eastAsia="Times New Roman" w:hAnsi="Arial Narrow" w:cs="Arial"/>
          <w:color w:val="000000"/>
          <w:kern w:val="0"/>
          <w:lang w:eastAsia="es-ES"/>
          <w14:ligatures w14: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w14:ligatures w14:val="none"/>
        </w:rPr>
        <w:t>Rímac</w:t>
      </w:r>
      <w:r w:rsidR="002A0DEC"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w14:ligatures w14:val="none"/>
        </w:rPr>
        <w:t xml:space="preserve"> </w:t>
      </w:r>
      <w:r w:rsidR="002A0DEC" w:rsidRPr="00420C08">
        <w:rPr>
          <w:rFonts w:ascii="Arial Narrow" w:eastAsia="Times New Roman" w:hAnsi="Arial Narrow" w:cs="Arial"/>
          <w:color w:val="000000"/>
          <w:kern w:val="0"/>
          <w:lang w:eastAsia="es-ES"/>
          <w14:ligatures w14:val="none"/>
        </w:rPr>
        <w:t xml:space="preserve">y </w:t>
      </w:r>
      <w:r w:rsidR="00DF7C52" w:rsidRPr="00420C08">
        <w:rPr>
          <w:rFonts w:ascii="Arial Narrow" w:eastAsia="Times New Roman" w:hAnsi="Arial Narrow" w:cs="Arial"/>
          <w:color w:val="000000"/>
          <w:kern w:val="0"/>
          <w:lang w:eastAsia="es-ES"/>
          <w14:ligatures w14:val="none"/>
        </w:rPr>
        <w:t>se le comunicó que el siniestro no sería cubierto por aplicación de deducibles.</w:t>
      </w:r>
      <w:r w:rsidR="002A0DEC" w:rsidRPr="00420C08">
        <w:rPr>
          <w:rFonts w:ascii="Arial Narrow" w:eastAsia="Times New Roman" w:hAnsi="Arial Narrow" w:cs="Arial"/>
          <w:color w:val="000000"/>
          <w:kern w:val="0"/>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0C0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Times New Roman" w:hAnsi="Arial Narrow" w:cs="Arial"/>
          <w:color w:val="000000"/>
          <w:kern w:val="0"/>
          <w:lang w:val="es-ES" w:eastAsia="es-ES"/>
          <w14:ligatures w14:val="none"/>
        </w:rPr>
        <w:t xml:space="preserve"/>
      </w:r>
      <w:r w:rsidRPr="00420C08">
        <w:rPr>
          <w:rFonts w:ascii="Arial Narrow" w:eastAsia="Calibri" w:hAnsi="Arial Narrow" w:cs="Arial"/>
          <w:kern w:val="0"/>
          <w14:ligatures w14:val="none"/>
        </w:rPr>
        <w:t xml:space="preserve"/>
      </w:r>
      <w:r w:rsidR="00E60CD7" w:rsidRPr="00420C08">
        <w:rPr>
          <w:rFonts w:ascii="Arial Narrow" w:eastAsia="Times New Roman" w:hAnsi="Arial Narrow" w:cs="Arial"/>
          <w:color w:val="000000"/>
          <w:kern w:val="0"/>
          <w:lang w:val="es-ES" w:eastAsia="es-ES"/>
          <w14:ligatures w14:val="none"/>
        </w:rPr>
        <w:t xml:space="preserve"/>
      </w:r>
      <w:bookmarkStart w:id="2" w:name="_Hlk206587071"/>
      <w:r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w:r>
      <w:r w:rsidR="00E60CD7"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eastAsia="es-ES"/>
          <w14:ligatures w14:val="none"/>
        </w:rPr>
        <w:t xml:space="preserve"/>
      </w:r>
      <w:r w:rsidR="00C20290" w:rsidRPr="00B10CCE">
        <w:rPr>
          <w:rFonts w:ascii="Arial Narrow" w:eastAsia="Times New Roman" w:hAnsi="Arial Narrow" w:cs="Arial"/>
          <w:color w:val="000000"/>
          <w:kern w:val="0"/>
          <w:lang w:eastAsia="es-ES"/>
          <w14:ligatures w14:val="none"/>
        </w:rPr>
        <w:t/>
      </w:r>
      <w:r w:rsidR="00C20290">
        <w:rPr>
          <w:rFonts w:ascii="Arial Narrow" w:eastAsia="Times New Roman" w:hAnsi="Arial Narrow" w:cs="Arial"/>
          <w:color w:val="000000"/>
          <w:kern w:val="0"/>
          <w:lang w:eastAsia="es-ES"/>
          <w14:ligatures w14:val="none"/>
        </w:rPr>
        <w:t/>
      </w:r>
      <w:r w:rsidR="00C20290"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eastAsia="es-ES"/>
          <w14:ligatures w14:val="none"/>
        </w:rPr>
        <w:t/>
      </w:r>
      <w:r w:rsidR="00555F72" w:rsidRPr="00420C08">
        <w:rPr>
          <w:rFonts w:ascii="Arial Narrow" w:eastAsia="Times New Roman" w:hAnsi="Arial Narrow" w:cs="Arial"/>
          <w:color w:val="000000"/>
          <w:kern w:val="0"/>
          <w:lang w:eastAsia="es-ES"/>
          <w14:ligatures w14:val="none"/>
        </w:rPr>
        <w:t xml:space="preserve"/>
      </w:r>
      <w:r w:rsidR="00E60CD7" w:rsidRPr="00420C08">
        <w:rPr>
          <w:rFonts w:ascii="Arial Narrow" w:eastAsia="Times New Roman" w:hAnsi="Arial Narrow" w:cs="Arial"/>
          <w:color w:val="000000"/>
          <w:kern w:val="0"/>
          <w:lang w:val="es-ES" w:eastAsia="es-ES"/>
          <w14:ligatures w14:val="none"/>
        </w:rPr>
        <w:t/>
      </w:r>
      <w:proofErr w:type="spellStart"/>
      <w:r w:rsidR="00E60CD7" w:rsidRPr="00420C08">
        <w:rPr>
          <w:rFonts w:ascii="Arial Narrow" w:eastAsia="Times New Roman" w:hAnsi="Arial Narrow" w:cs="Arial"/>
          <w:color w:val="000000"/>
          <w:kern w:val="0"/>
          <w:lang w:val="es-ES" w:eastAsia="es-ES"/>
          <w14:ligatures w14:val="none"/>
        </w:rPr>
        <w:t/>
      </w:r>
      <w:proofErr w:type="spellEnd"/>
      <w:r w:rsidR="00E60CD7"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420C08"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E60CD7" w:rsidRPr="006C4DAC">
        <w:rPr>
          <w:rFonts w:ascii="Arial Narrow" w:eastAsia="Times New Roman" w:hAnsi="Arial Narrow" w:cs="Arial"/>
          <w:color w:val="000000"/>
          <w:kern w:val="0"/>
          <w:lang w:val="es-ES" w:eastAsia="es-ES"/>
          <w14:ligatures w14:val="none"/>
        </w:rPr>
        <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4DA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w14:ligatures w14:val="none"/>
        </w:rPr>
        <w:t xml:space="preserve">La Secretaría </w:t>
      </w:r>
      <w:bookmarkEnd w:id="3"/>
      <w:bookmarkEnd w:id="4"/>
      <w:bookmarkEnd w:id="5"/>
      <w:r w:rsidRPr="006C4DA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vertAlign w:val="superscript"/>
          <w14:ligatures w14:val="none"/>
        </w:rPr>
        <w:footnoteReference w:id="3"/>
      </w:r>
      <w:r w:rsidRPr="006C4DAC">
        <w:rPr>
          <w:rFonts w:ascii="Arial Narrow" w:eastAsia="Times New Roman" w:hAnsi="Arial Narrow" w:cs="Segoe UI"/>
          <w:color w:val="000000"/>
          <w:kern w:val="0"/>
          <w:lang w:eastAsia="es-PE"/>
          <w14:ligatures w14:val="none"/>
        </w:rPr>
        <w:t xml:space="preserve">, considera </w:t>
      </w:r>
      <w:r w:rsidRPr="006C4DAC">
        <w:rPr>
          <w:rFonts w:ascii="Arial Narrow" w:eastAsia="Arial Narrow" w:hAnsi="Arial Narrow" w:cs="Arial Narrow"/>
          <w:kern w:val="0"/>
          <w14:ligatures w14:val="none"/>
        </w:rPr>
        <w:t xml:space="preserve">que el hecho denunciado, </w:t>
      </w:r>
      <w:r w:rsidR="008424BB" w:rsidRPr="006C4DAC">
        <w:rPr>
          <w:rFonts w:ascii="Arial Narrow" w:eastAsia="Arial Narrow" w:hAnsi="Arial Narrow" w:cs="Arial Narrow"/>
          <w:kern w:val="0"/>
          <w14:ligatures w14: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y 19</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del Código</w:t>
      </w:r>
      <w:r w:rsidR="00DA3A2D" w:rsidRPr="006C4DAC">
        <w:rPr>
          <w:rFonts w:ascii="Arial Narrow" w:eastAsia="Arial Narrow" w:hAnsi="Arial Narrow" w:cs="Arial"/>
          <w:kern w:val="0"/>
          <w:vertAlign w:val="superscript"/>
          <w14:ligatures w14:val="none"/>
        </w:rPr>
        <w:t xml:space="preserve"> </w:t>
      </w:r>
      <w:r w:rsidR="008424BB" w:rsidRPr="006C4DAC">
        <w:rPr>
          <w:rStyle w:val="Refdenotaalpie"/>
          <w:rFonts w:ascii="Arial Narrow" w:eastAsia="Arial Narrow" w:hAnsi="Arial Narrow" w:cs="Arial"/>
          <w:kern w:val="0"/>
          <w:vertAlign w:val="superscript"/>
          <w14:ligatures w14:val="none"/>
        </w:rPr>
        <w:footnoteReference w:id="4"/>
      </w:r>
      <w:r w:rsidR="008424BB" w:rsidRPr="006C4DAC">
        <w:rPr>
          <w:rFonts w:ascii="Arial Narrow" w:eastAsia="Arial Narrow" w:hAnsi="Arial Narrow" w:cs="Arial Narrow"/>
          <w:kern w:val="0"/>
          <w14:ligatures w14:val="none"/>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w14:ligatures w14:val="none"/>
        </w:rPr>
        <w:t xml:space="preserve">considera </w:t>
      </w:r>
      <w:r w:rsidRPr="006C4DAC">
        <w:rPr>
          <w:rFonts w:ascii="Arial Narrow" w:eastAsia="Arial Narrow" w:hAnsi="Arial Narrow" w:cs="Arial Narrow"/>
          <w:kern w:val="0"/>
          <w14:ligatures w14: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bCs/>
          <w:color w:val="000000"/>
          <w:kern w:val="0"/>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Asimismo,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Adicionalmente,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y 19</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Times New Roman" w:hAnsi="Arial Narrow" w:cs="Arial"/>
          <w:color w:val="000000"/>
          <w:kern w:val="0"/>
          <w:lang w:eastAsia="es-PE"/>
          <w14:ligatures w14:val="none"/>
        </w:rPr>
        <w:t xml:space="preserve">Además, 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Arial Narrow" w:hAnsi="Arial Narrow" w:cs="Arial Narrow"/>
          <w:kern w:val="0"/>
          <w14:ligatures w14: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w14:ligatures w14:val="none"/>
        </w:rPr>
        <w:t xml:space="preserve">. Por </w:t>
      </w:r>
      <w:r w:rsidRPr="006C4DAC">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w14:ligatures w14:val="none"/>
        </w:rPr>
        <w:t xml:space="preserve">artículo 1, numeral 1, literal b) </w:t>
      </w:r>
      <w:bookmarkEnd w:id="8"/>
      <w:r w:rsidRPr="006C4DAC">
        <w:rPr>
          <w:rFonts w:ascii="Arial Narrow" w:eastAsia="Arial Narrow" w:hAnsi="Arial Narrow" w:cs="Arial"/>
          <w:bCs/>
          <w:color w:val="000000"/>
          <w:kern w:val="0"/>
          <w:lang w:eastAsia="es-PE"/>
          <w14:ligatures w14:val="none"/>
        </w:rPr>
        <w:t>y al artículo 2 del Código</w:t>
      </w:r>
      <w:r w:rsidRPr="006C4DAC">
        <w:rPr>
          <w:rStyle w:val="Refdenotaalpie"/>
          <w:rFonts w:ascii="Arial Narrow" w:eastAsia="Arial Narrow" w:hAnsi="Arial Narrow" w:cs="Arial"/>
          <w:bCs/>
          <w:color w:val="000000"/>
          <w:kern w:val="0"/>
          <w:vertAlign w:val="superscript"/>
          <w:lang w:eastAsia="es-PE"/>
          <w14:ligatures w14:val="none"/>
        </w:rPr>
        <w:footnoteReference w:id="5"/>
      </w:r>
      <w:r w:rsidRPr="006C4DAC">
        <w:rPr>
          <w:rFonts w:ascii="Arial Narrow" w:eastAsia="Arial Narrow" w:hAnsi="Arial Narrow" w:cs="Arial"/>
          <w:bCs/>
          <w:color w:val="000000"/>
          <w:kern w:val="0"/>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rPr>
      </w:pPr>
      <w:r w:rsidRPr="00DA3A2D">
        <w:rPr>
          <w:rFonts w:ascii="Arial Narrow" w:eastAsia="Arial Narrow" w:hAnsi="Arial Narrow" w:cs="Arial"/>
          <w:bCs/>
          <w:color w:val="000000"/>
          <w:kern w:val="0"/>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4D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vertAlign w:val="superscript"/>
          <w14:ligatures w14:val="none"/>
        </w:rPr>
        <w:footnoteReference w:id="6"/>
      </w:r>
      <w:r w:rsidRPr="006C4DAC">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57A0">
        <w:rPr>
          <w:rFonts w:ascii="Arial Narrow" w:eastAsia="Times New Roman" w:hAnsi="Arial Narrow" w:cs="Arial"/>
          <w:color w:val="000000"/>
          <w:kern w:val="0"/>
          <w:lang w:val="es-ES" w:eastAsia="es-ES"/>
          <w14:ligatures w14:val="none"/>
        </w:rPr>
        <w:t xml:space="preserve">confiere, </w:t>
      </w:r>
      <w:bookmarkStart w:id="9" w:name="_Hlk211510697"/>
      <w:r w:rsidRPr="003A57A0">
        <w:rPr>
          <w:rFonts w:ascii="Arial Narrow" w:eastAsia="Times New Roman" w:hAnsi="Arial Narrow" w:cs="Arial"/>
          <w:color w:val="000000"/>
          <w:kern w:val="0"/>
          <w:lang w:val="es-ES" w:eastAsia="es-ES"/>
          <w14:ligatures w14:val="none"/>
        </w:rPr>
        <w:t xml:space="preserve">conviene requerir a los </w:t>
      </w:r>
      <w:r w:rsidRPr="00457A8A">
        <w:rPr>
          <w:rFonts w:ascii="Arial Narrow" w:eastAsia="Times New Roman" w:hAnsi="Arial Narrow" w:cs="Arial"/>
          <w:color w:val="000000"/>
          <w:kern w:val="0"/>
          <w:lang w:val="es-ES" w:eastAsia="es-ES"/>
          <w14:ligatures w14:val="none"/>
        </w:rPr>
        <w:t xml:space="preserve">proveedores denunciados </w:t>
      </w:r>
      <w:bookmarkEnd w:id="9"/>
      <w:r w:rsidRPr="00457A8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r w:rsidR="00457A8A" w:rsidRPr="00457A8A">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E61717" w:rsidRPr="00553FEE">
        <w:rPr>
          <w:rFonts w:ascii="Arial Narrow" w:eastAsia="Times New Roman" w:hAnsi="Arial Narrow" w:cs="Arial"/>
          <w:color w:val="000000"/>
          <w:kern w:val="0"/>
          <w:lang w:val="es-ES" w:eastAsia="es-ES"/>
          <w14:ligatures w14:val="none"/>
        </w:rPr>
        <w:t xml:space="preserve">(i) presentar una copia debidamente suscrita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 xml:space="preserve">1416-20015 </w:t>
      </w:r>
      <w:r w:rsidR="00E61717"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w14:ligatures w14:val="none"/>
        </w:rPr>
        <w:t>ii</w:t>
      </w:r>
      <w:proofErr w:type="spellEnd"/>
      <w:r w:rsidR="00E61717" w:rsidRPr="00553FEE">
        <w:rPr>
          <w:rFonts w:ascii="Arial Narrow" w:eastAsia="Times New Roman" w:hAnsi="Arial Narrow" w:cs="Arial"/>
          <w:color w:val="000000"/>
          <w:kern w:val="0"/>
          <w:lang w:val="es-ES" w:eastAsia="es-ES"/>
          <w14:ligatures w14:val="none"/>
        </w:rPr>
        <w:t xml:space="preserve">) presentar copia de la liquidación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53FEE">
        <w:rPr>
          <w:rFonts w:ascii="Arial Narrow" w:eastAsia="Times New Roman" w:hAnsi="Arial Narrow" w:cs="Arial"/>
          <w:color w:val="000000"/>
          <w:kern w:val="0"/>
          <w:lang w:val="es-ES" w:eastAsia="es-ES"/>
          <w14:ligatures w14:val="none"/>
        </w:rPr>
        <w:t xml:space="preserve"> en virtud de la cobertura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proofErr w:type="spellStart"/>
      <w:r w:rsidR="00457A8A" w:rsidRPr="00457A8A">
        <w:rPr>
          <w:rFonts w:ascii="Arial Narrow" w:eastAsia="Times New Roman" w:hAnsi="Arial Narrow" w:cs="Arial"/>
          <w:color w:val="000000"/>
          <w:kern w:val="0"/>
          <w:u w:val="single"/>
          <w:lang w:val="es-ES" w:eastAsia="es-ES"/>
          <w14:ligatures w14:val="none"/>
        </w:rPr>
        <w:t>Baukost</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61717"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3200D">
        <w:rPr>
          <w:rFonts w:ascii="Arial Narrow" w:eastAsia="Times New Roman" w:hAnsi="Arial Narrow" w:cs="Arial"/>
          <w:color w:val="000000"/>
          <w:kern w:val="0"/>
          <w:lang w:val="es-ES" w:eastAsia="es-ES"/>
          <w14:ligatures w14:val="none"/>
        </w:rPr>
        <w:t>; y, (</w:t>
      </w:r>
      <w:proofErr w:type="spellStart"/>
      <w:r w:rsidR="00E61717" w:rsidRPr="0053200D">
        <w:rPr>
          <w:rFonts w:ascii="Arial Narrow" w:eastAsia="Times New Roman" w:hAnsi="Arial Narrow" w:cs="Arial"/>
          <w:color w:val="000000"/>
          <w:kern w:val="0"/>
          <w:lang w:val="es-ES" w:eastAsia="es-ES"/>
          <w14:ligatures w14:val="none"/>
        </w:rPr>
        <w:t>ii</w:t>
      </w:r>
      <w:proofErr w:type="spellEnd"/>
      <w:r w:rsidR="00E61717"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432D178" w14:textId="77777777" w:rsidR="00E2703F" w:rsidRPr="00DA3A2D" w:rsidRDefault="00E60CD7" w:rsidP="00E270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E1B04" w:rsidRPr="002E1B04">
        <w:rPr>
          <w:rFonts w:ascii="Arial Narrow" w:eastAsia="Times New Roman" w:hAnsi="Arial Narrow" w:cs="Arial"/>
          <w:color w:val="000000"/>
          <w:kern w:val="0"/>
          <w:lang w:val="es-ES" w:eastAsia="es-ES"/>
          <w14:ligatures w14:val="none"/>
        </w:rPr>
        <w:t xml:space="preserve"/>
      </w:r>
      <w:r w:rsidR="002E1B04" w:rsidRPr="00DA3A2D">
        <w:rPr>
          <w:rFonts w:ascii="Arial Narrow" w:eastAsia="Times New Roman" w:hAnsi="Arial Narrow" w:cs="Arial"/>
          <w:color w:val="000000"/>
          <w:kern w:val="0"/>
          <w:lang w:val="es-ES" w:eastAsia="es-ES"/>
          <w14:ligatures w14:val="none"/>
        </w:rPr>
        <w:t/>
      </w:r>
      <w:r w:rsidRPr="00DA3A2D">
        <w:rPr>
          <w:rFonts w:ascii="Arial Narrow" w:eastAsia="Times New Roman" w:hAnsi="Arial Narrow" w:cs="Arial"/>
          <w:color w:val="000000"/>
          <w:kern w:val="0"/>
          <w:lang w:val="es-ES" w:eastAsia="es-ES"/>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eastAsia="Times New Roman" w:hAnsi="Arial Narrow" w:cs="Times New Roman"/>
          <w:color w:val="000000"/>
          <w:kern w:val="0"/>
          <w:shd w:val="clear" w:color="auto" w:fill="FFFFFF"/>
          <w:lang w:eastAsia="es-PE"/>
          <w14:ligatures w14:val="none"/>
        </w:rPr>
        <w:t/>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hAnsi="Arial Narrow" w:cs="Arial"/>
          <w:bCs/>
          <w:spacing w:val="-3"/>
          <w:kern w:val="0"/>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F035C3" w:rsidRPr="00DA3A2D">
        <w:rPr>
          <w:rFonts w:ascii="Arial Narrow" w:eastAsia="Arial Narrow" w:hAnsi="Arial Narrow" w:cs="Arial Narrow"/>
          <w:bCs/>
        </w:rPr>
        <w:t xml:space="preserve"/>
      </w:r>
      <w:proofErr w:type="spellStart"/>
      <w:r w:rsidR="00F035C3" w:rsidRPr="00DA3A2D">
        <w:rPr>
          <w:rFonts w:ascii="Arial Narrow" w:eastAsia="Arial Narrow" w:hAnsi="Arial Narrow" w:cs="Arial Narrow"/>
          <w:bCs/>
        </w:rPr>
        <w:t/>
      </w:r>
      <w:proofErr w:type="spellEnd"/>
      <w:r w:rsidR="00F035C3" w:rsidRPr="00DA3A2D">
        <w:rPr>
          <w:rFonts w:ascii="Arial Narrow" w:eastAsia="Arial Narrow" w:hAnsi="Arial Narrow" w:cs="Arial Narrow"/>
          <w:bCs/>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E2703F" w:rsidRPr="00DA3A2D">
        <w:rPr>
          <w:rFonts w:ascii="Arial Narrow" w:eastAsia="Times New Roman" w:hAnsi="Arial Narrow" w:cs="Times New Roman"/>
          <w:color w:val="000000"/>
          <w:kern w:val="0"/>
          <w:shd w:val="clear" w:color="auto" w:fill="FFFFFF"/>
          <w:lang w:eastAsia="es-PE"/>
          <w14:ligatures w14:val="none"/>
        </w:rPr>
        <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lastRenderedPageBreak/>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w14:ligatures w14:val="none"/>
        </w:rPr>
        <w:t xml:space="preserve">habría emitido un informe de ajuste inadecuado del siniestro </w:t>
      </w:r>
      <w:r w:rsidRPr="00DA3A2D">
        <w:rPr>
          <w:rFonts w:ascii="Arial Narrow" w:eastAsia="Times New Roman" w:hAnsi="Arial Narrow" w:cs="Arial"/>
          <w:color w:val="000000"/>
          <w:kern w:val="0"/>
          <w:lang w:val="es-ES" w:eastAsia="es-ES"/>
          <w14:ligatures w14:val="none"/>
        </w:rPr>
        <w:t xml:space="preserve">ocurrido el </w:t>
      </w:r>
      <w:r w:rsidRPr="00DA3A2D">
        <w:rPr>
          <w:rFonts w:ascii="Arial Narrow" w:eastAsia="Times New Roman" w:hAnsi="Arial Narrow" w:cs="Arial"/>
          <w:color w:val="000000"/>
          <w:kern w:val="0"/>
          <w:lang w:eastAsia="es-ES"/>
          <w14:ligatures w14:val="none"/>
        </w:rPr>
        <w:t>15 de junio de 2025</w:t>
      </w:r>
      <w:r w:rsidRPr="00DA3A2D">
        <w:rPr>
          <w:rFonts w:ascii="Arial Narrow" w:eastAsia="Arial Narrow" w:hAnsi="Arial Narrow" w:cs="Arial Narrow"/>
          <w:kern w:val="0"/>
          <w14:ligatures w14:val="none"/>
        </w:rPr>
        <w:t xml:space="preserve"> </w:t>
      </w:r>
      <w:r w:rsidR="002848E7" w:rsidRPr="00DA3A2D">
        <w:rPr>
          <w:rFonts w:ascii="Arial Narrow" w:eastAsia="Arial Narrow" w:hAnsi="Arial Narrow" w:cs="Arial Narrow"/>
          <w:kern w:val="0"/>
          <w14:ligatures w14:val="none"/>
        </w:rPr>
        <w:t xml:space="preserve">en virtud de la cobertura del </w:t>
      </w:r>
      <w:r w:rsidR="002848E7" w:rsidRPr="00DA3A2D">
        <w:rPr>
          <w:rFonts w:ascii="Arial Narrow" w:eastAsia="Times New Roman" w:hAnsi="Arial Narrow" w:cs="Arial"/>
          <w:color w:val="000000"/>
          <w:kern w:val="0"/>
          <w:lang w:eastAsia="es-ES"/>
          <w14:ligatures w14:val="none"/>
        </w:rPr>
        <w:t>Póliza Domiciliaria 1416-20015</w:t>
      </w:r>
      <w:r w:rsidR="00803CE2" w:rsidRPr="00DA3A2D">
        <w:rPr>
          <w:rFonts w:ascii="Arial Narrow" w:eastAsia="Arial Narrow" w:hAnsi="Arial Narrow" w:cs="Arial Narrow"/>
          <w:kern w:val="0"/>
          <w14:ligatures w14:val="none"/>
        </w:rPr>
        <w:t xml:space="preserve">, </w:t>
      </w:r>
      <w:r w:rsidR="00D657C2" w:rsidRPr="00DA3A2D">
        <w:rPr>
          <w:rFonts w:ascii="Arial Narrow" w:eastAsia="Arial Narrow" w:hAnsi="Arial Narrow" w:cs="Arial Narrow"/>
          <w:kern w:val="0"/>
          <w14:ligatures w14:val="none"/>
        </w:rPr>
        <w:t>sin considerar el presupuesto presentado por la denunciante.</w:t>
      </w:r>
      <w:r w:rsidR="00803CE2" w:rsidRPr="00DA3A2D">
        <w:rPr>
          <w:rFonts w:ascii="Arial Narrow" w:eastAsia="Arial Narrow" w:hAnsi="Arial Narrow" w:cs="Arial Narrow"/>
          <w:kern w:val="0"/>
          <w14:ligatures w14:val="none"/>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habrían realizado una liquidación inadecuada del </w:t>
      </w:r>
      <w:r w:rsidR="002848E7" w:rsidRPr="00DA3A2D">
        <w:rPr>
          <w:rFonts w:ascii="Arial Narrow" w:eastAsia="Arial Narrow" w:hAnsi="Arial Narrow" w:cs="Arial Narrow"/>
          <w:kern w:val="0"/>
          <w14:ligatures w14:val="none"/>
        </w:rPr>
        <w:t xml:space="preserve">siniestro </w:t>
      </w:r>
      <w:r w:rsidR="002848E7" w:rsidRPr="00DA3A2D">
        <w:rPr>
          <w:rFonts w:ascii="Arial Narrow" w:eastAsia="Times New Roman" w:hAnsi="Arial Narrow" w:cs="Arial"/>
          <w:color w:val="000000"/>
          <w:kern w:val="0"/>
          <w:lang w:val="es-ES" w:eastAsia="es-ES"/>
          <w14:ligatures w14:val="none"/>
        </w:rPr>
        <w:t xml:space="preserve">ocurrido el </w:t>
      </w:r>
      <w:r w:rsidR="002848E7" w:rsidRPr="00DA3A2D">
        <w:rPr>
          <w:rFonts w:ascii="Arial Narrow" w:eastAsia="Times New Roman" w:hAnsi="Arial Narrow" w:cs="Arial"/>
          <w:color w:val="000000"/>
          <w:kern w:val="0"/>
          <w:lang w:eastAsia="es-ES"/>
          <w14:ligatures w14:val="none"/>
        </w:rPr>
        <w:t>15 de junio de 2025</w:t>
      </w:r>
      <w:r w:rsidR="002848E7"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en virtud de la </w:t>
      </w:r>
      <w:r w:rsidR="002848E7" w:rsidRPr="00DA3A2D">
        <w:rPr>
          <w:rFonts w:ascii="Arial Narrow" w:eastAsia="Arial Narrow" w:hAnsi="Arial Narrow" w:cs="Arial Narrow"/>
          <w:kern w:val="0"/>
          <w14:ligatures w14:val="none"/>
        </w:rPr>
        <w:t xml:space="preserve">cobertura del </w:t>
      </w:r>
      <w:r w:rsidR="002848E7" w:rsidRPr="00DA3A2D">
        <w:rPr>
          <w:rFonts w:ascii="Arial Narrow" w:eastAsia="Times New Roman" w:hAnsi="Arial Narrow" w:cs="Arial"/>
          <w:color w:val="000000"/>
          <w:kern w:val="0"/>
          <w:lang w:eastAsia="es-ES"/>
          <w14:ligatures w14:val="none"/>
        </w:rPr>
        <w:t>Póliza Domiciliaria 1416-20015</w:t>
      </w:r>
      <w:r w:rsidR="00D12BFE" w:rsidRPr="00DA3A2D">
        <w:rPr>
          <w:rFonts w:ascii="Arial Narrow" w:eastAsia="Times New Roman" w:hAnsi="Arial Narrow" w:cs="Arial"/>
          <w:color w:val="000000"/>
          <w:kern w:val="0"/>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rPr>
        <w:t>Póliza Domiciliaria 1416-20015</w:t>
      </w:r>
      <w:r w:rsidRPr="00DA3A2D">
        <w:rPr>
          <w:rFonts w:ascii="Arial Narrow" w:eastAsia="Arial Narrow" w:hAnsi="Arial Narrow" w:cs="Arial Narrow"/>
          <w:kern w:val="0"/>
          <w14:ligatures w14:val="none"/>
        </w:rPr>
        <w:t>.</w:t>
      </w:r>
      <w:r w:rsidR="002848E7" w:rsidRPr="00DA3A2D">
        <w:rPr>
          <w:rFonts w:ascii="Arial Narrow" w:eastAsia="Arial Narrow" w:hAnsi="Arial Narrow" w:cs="Arial Narrow"/>
          <w:kern w:val="0"/>
          <w14:ligatures w14:val="none"/>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 xml:space="preserve">Presunta infracción a los artículos 18 y 19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 efectuado la </w:t>
      </w:r>
      <w:r w:rsidR="00D657C2" w:rsidRPr="00DA3A2D">
        <w:rPr>
          <w:rFonts w:ascii="Arial Narrow" w:eastAsia="Arial Narrow" w:hAnsi="Arial Narrow" w:cs="Arial Narrow"/>
          <w:kern w:val="0"/>
          <w14:ligatures w14:val="none"/>
        </w:rPr>
        <w:t>anulaci</w:t>
      </w:r>
      <w:r w:rsidRPr="00DA3A2D">
        <w:rPr>
          <w:rFonts w:ascii="Arial Narrow" w:eastAsia="Arial Narrow" w:hAnsi="Arial Narrow" w:cs="Arial Narrow"/>
          <w:kern w:val="0"/>
          <w14:ligatures w14:val="none"/>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DA3A2D">
        <w:rPr>
          <w:rFonts w:ascii="Arial Narrow" w:eastAsia="Arial Narrow" w:hAnsi="Arial Narrow" w:cs="Arial Narrow"/>
          <w:kern w:val="0"/>
          <w14:ligatures w14:val="none"/>
        </w:rPr>
        <w:t xml:space="preserve">Presunta infracción al artículo 1, numeral 1, literal b) y al artículo 2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rPr>
        <w:t xml:space="preserve">no habría cumplido con remitir a la denunciante una copia </w:t>
      </w:r>
      <w:r w:rsidR="00A85B7D" w:rsidRPr="00944059">
        <w:rPr>
          <w:rFonts w:ascii="Arial Narrow" w:eastAsia="Times New Roman" w:hAnsi="Arial Narrow" w:cs="Arial"/>
          <w:color w:val="000000"/>
          <w:kern w:val="0"/>
          <w:lang w:eastAsia="es-ES"/>
          <w14:ligatures w14:val="none"/>
        </w:rPr>
        <w:t xml:space="preserve">impresa </w:t>
      </w:r>
      <w:r w:rsidR="00A85B7D" w:rsidRPr="00944059">
        <w:rPr>
          <w:rFonts w:ascii="Arial Narrow" w:eastAsia="Arial Narrow" w:hAnsi="Arial Narrow" w:cs="Arial Narrow"/>
          <w:kern w:val="0"/>
          <w14:ligatures w14:val="none"/>
        </w:rPr>
        <w:t xml:space="preserve">de la Póliza Domiciliaria 1416-20015 </w:t>
      </w:r>
      <w:r w:rsidR="00A85B7D" w:rsidRPr="00944059">
        <w:rPr>
          <w:rFonts w:ascii="Arial Narrow" w:eastAsia="Times New Roman" w:hAnsi="Arial Narrow" w:cs="Arial"/>
          <w:color w:val="000000"/>
          <w:kern w:val="0"/>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rPr>
        <w:t>.</w:t>
      </w:r>
      <w:r w:rsidR="00E2703F"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Arial Narrow" w:hAnsi="Arial Narrow" w:cs="Arial Narrow"/>
          <w:kern w:val="0"/>
          <w14:ligatures w14:val="none"/>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rPr>
      </w:pPr>
    </w:p>
    <w:p w14:paraId="634A0D61" w14:textId="01EE00B6" w:rsidR="00E60CD7" w:rsidRPr="0026598E" w:rsidRDefault="00E60CD7" w:rsidP="008F3040">
      <w:pPr>
        <w:spacing w:line="240" w:lineRule="auto"/>
        <w:contextualSpacing/>
        <w:jc w:val="both"/>
        <w:rPr>
          <w:rFonts w:ascii="Arial Narrow" w:eastAsia="Calibri" w:hAnsi="Arial Narrow" w:cs="Arial"/>
          <w:kern w:val="0"/>
          <w14:ligatures w14:val="none"/>
        </w:rPr>
      </w:pPr>
      <w:r w:rsidRPr="00DA3A2D">
        <w:rPr>
          <w:rFonts w:ascii="Arial Narrow" w:eastAsia="Arial Narrow" w:hAnsi="Arial Narrow" w:cs="Arial Narrow"/>
          <w:b/>
          <w:color w:val="000000"/>
          <w:kern w:val="0"/>
          <w:lang w:eastAsia="es-PE"/>
          <w14:ligatures w14:val="none"/>
        </w:rPr>
        <w:t>SEGUNDO:</w:t>
      </w:r>
      <w:r w:rsidRPr="00DA3A2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2E1B04">
        <w:rPr>
          <w:rFonts w:ascii="Arial Narrow" w:eastAsia="Arial Narrow" w:hAnsi="Arial Narrow" w:cs="Arial Narrow"/>
          <w:color w:val="000000"/>
          <w:kern w:val="0"/>
          <w:lang w:eastAsia="es-PE"/>
          <w14:ligatures w14:val="none"/>
        </w:rPr>
        <w:t xml:space="preserve">denuncia </w:t>
      </w:r>
      <w:r w:rsidRPr="002E1B04">
        <w:rPr>
          <w:rFonts w:ascii="Arial Narrow" w:eastAsia="Times New Roman" w:hAnsi="Arial Narrow" w:cs="Arial"/>
          <w:color w:val="000000"/>
          <w:kern w:val="0"/>
          <w:lang w:val="es-ES" w:eastAsia="es-ES"/>
          <w14:ligatures w14:val="none"/>
        </w:rPr>
        <w:t xml:space="preserve">del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673E2D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E1B04" w:rsidRPr="0071484F">
        <w:rPr>
          <w:rFonts w:ascii="Arial Narrow" w:hAnsi="Arial Narrow" w:cs="Arial"/>
          <w:bCs/>
          <w:spacing w:val="-3"/>
          <w:kern w:val="0"/>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553FEE" w:rsidRPr="00553FEE">
        <w:rPr>
          <w:rFonts w:ascii="Arial Narrow" w:eastAsia="Times New Roman" w:hAnsi="Arial Narrow" w:cs="Arial"/>
          <w:color w:val="000000"/>
          <w:kern w:val="0"/>
          <w:lang w:val="es-ES" w:eastAsia="es-ES"/>
          <w14:ligatures w14:val="none"/>
        </w:rPr>
        <w:t xml:space="preserve">(i) presentar una copia debidamente suscrita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 xml:space="preserve">1416-20015 </w:t>
      </w:r>
      <w:r w:rsidR="00553FEE"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w14:ligatures w14:val="none"/>
        </w:rPr>
        <w:t>ii</w:t>
      </w:r>
      <w:proofErr w:type="spellEnd"/>
      <w:r w:rsidR="00553FEE" w:rsidRPr="00553FEE">
        <w:rPr>
          <w:rFonts w:ascii="Arial Narrow" w:eastAsia="Times New Roman" w:hAnsi="Arial Narrow" w:cs="Arial"/>
          <w:color w:val="000000"/>
          <w:kern w:val="0"/>
          <w:lang w:val="es-ES" w:eastAsia="es-ES"/>
          <w14:ligatures w14:val="none"/>
        </w:rPr>
        <w:t xml:space="preserve">) presentar copia de la liquidación del </w:t>
      </w:r>
      <w:r w:rsidR="00553FEE">
        <w:rPr>
          <w:rFonts w:ascii="Arial Narrow" w:eastAsia="Times New Roman" w:hAnsi="Arial Narrow" w:cs="Arial"/>
          <w:color w:val="000000"/>
          <w:kern w:val="0"/>
          <w:lang w:val="es-ES" w:eastAsia="es-ES"/>
          <w14:ligatures w14:val="none"/>
        </w:rPr>
        <w:t xml:space="preserve">siniestro ocurrido el </w:t>
      </w:r>
      <w:r w:rsidR="00553FEE" w:rsidRPr="004A32CB">
        <w:rPr>
          <w:rFonts w:ascii="Arial Narrow" w:eastAsia="Times New Roman" w:hAnsi="Arial Narrow" w:cs="Arial"/>
          <w:color w:val="000000"/>
          <w:kern w:val="0"/>
          <w:lang w:eastAsia="es-ES"/>
          <w14:ligatures w14:val="none"/>
        </w:rPr>
        <w:t>15 de junio de 2025</w:t>
      </w:r>
      <w:r w:rsidR="00553FEE" w:rsidRPr="00553FEE">
        <w:rPr>
          <w:rFonts w:ascii="Arial Narrow" w:eastAsia="Times New Roman" w:hAnsi="Arial Narrow" w:cs="Arial"/>
          <w:color w:val="000000"/>
          <w:kern w:val="0"/>
          <w:lang w:val="es-ES" w:eastAsia="es-ES"/>
          <w14:ligatures w14:val="none"/>
        </w:rPr>
        <w:t xml:space="preserve"> en virtud de la cobertura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1416-20015</w:t>
      </w:r>
      <w:r w:rsidR="00553FEE"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w14:ligatures w14:val="none"/>
        </w:rPr>
        <w:t>.</w:t>
      </w:r>
      <w:r w:rsidR="00553FEE">
        <w:rPr>
          <w:rFonts w:ascii="Arial Narrow" w:eastAsia="Times New Roman" w:hAnsi="Arial Narrow" w:cs="Arial"/>
          <w:color w:val="000000"/>
          <w:kern w:val="0"/>
          <w:lang w:val="es-ES" w:eastAsia="es-ES"/>
          <w14:ligatures w14:val="none"/>
        </w:rPr>
        <w:t xml:space="preserve"> </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w14:ligatures w14:val="none"/>
        </w:rPr>
        <w:t>Baukost</w:t>
      </w:r>
      <w:proofErr w:type="spellEnd"/>
      <w:r w:rsidR="002E1B04" w:rsidRPr="002E1B04">
        <w:rPr>
          <w:rFonts w:ascii="Arial Narrow" w:eastAsia="Times New Roman" w:hAnsi="Arial Narrow" w:cs="Times New Roman"/>
          <w:color w:val="000000"/>
          <w:kern w:val="0"/>
          <w:shd w:val="clear" w:color="auto" w:fill="FFFFFF"/>
          <w:lang w:eastAsia="es-PE"/>
          <w14:ligatures w14:val="none"/>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3200D"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w14:ligatures w14:val="none"/>
        </w:rPr>
        <w:t xml:space="preserve">siniestro ocurrido el </w:t>
      </w:r>
      <w:r w:rsidR="0053200D" w:rsidRPr="004A32CB">
        <w:rPr>
          <w:rFonts w:ascii="Arial Narrow" w:eastAsia="Times New Roman" w:hAnsi="Arial Narrow" w:cs="Arial"/>
          <w:color w:val="000000"/>
          <w:kern w:val="0"/>
          <w:lang w:eastAsia="es-ES"/>
          <w14:ligatures w14:val="none"/>
        </w:rPr>
        <w:t>15 de junio de 2025</w:t>
      </w:r>
      <w:r w:rsidR="0053200D"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w14:ligatures w14:val="none"/>
        </w:rPr>
        <w:t>Póliza Domiciliari</w:t>
      </w:r>
      <w:r w:rsidR="0053200D">
        <w:rPr>
          <w:rFonts w:ascii="Arial Narrow" w:eastAsia="Times New Roman" w:hAnsi="Arial Narrow" w:cs="Arial"/>
          <w:color w:val="000000"/>
          <w:kern w:val="0"/>
          <w:lang w:eastAsia="es-ES"/>
          <w14:ligatures w14:val="none"/>
        </w:rPr>
        <w:t>a</w:t>
      </w:r>
      <w:r w:rsidR="0053200D" w:rsidRPr="00B10CCE">
        <w:rPr>
          <w:rFonts w:ascii="Arial Narrow" w:eastAsia="Times New Roman" w:hAnsi="Arial Narrow" w:cs="Arial"/>
          <w:color w:val="000000"/>
          <w:kern w:val="0"/>
          <w:lang w:eastAsia="es-ES"/>
          <w14:ligatures w14:val="none"/>
        </w:rPr>
        <w:t xml:space="preserve"> </w:t>
      </w:r>
      <w:r w:rsidR="0053200D" w:rsidRPr="007318F1">
        <w:rPr>
          <w:rFonts w:ascii="Arial Narrow" w:eastAsia="Times New Roman" w:hAnsi="Arial Narrow" w:cs="Arial"/>
          <w:color w:val="000000"/>
          <w:kern w:val="0"/>
          <w:lang w:eastAsia="es-ES"/>
          <w14:ligatures w14:val="none"/>
        </w:rPr>
        <w:t>1416-20015</w:t>
      </w:r>
      <w:r w:rsidR="0053200D" w:rsidRPr="0053200D">
        <w:rPr>
          <w:rFonts w:ascii="Arial Narrow" w:eastAsia="Times New Roman" w:hAnsi="Arial Narrow" w:cs="Arial"/>
          <w:color w:val="000000"/>
          <w:kern w:val="0"/>
          <w:lang w:val="es-ES" w:eastAsia="es-ES"/>
          <w14:ligatures w14:val="none"/>
        </w:rPr>
        <w:t>; y, (</w:t>
      </w:r>
      <w:proofErr w:type="spellStart"/>
      <w:r w:rsidR="0053200D" w:rsidRPr="0053200D">
        <w:rPr>
          <w:rFonts w:ascii="Arial Narrow" w:eastAsia="Times New Roman" w:hAnsi="Arial Narrow" w:cs="Arial"/>
          <w:color w:val="000000"/>
          <w:kern w:val="0"/>
          <w:lang w:val="es-ES" w:eastAsia="es-ES"/>
          <w14:ligatures w14:val="none"/>
        </w:rPr>
        <w:t>ii</w:t>
      </w:r>
      <w:proofErr w:type="spellEnd"/>
      <w:r w:rsidR="0053200D"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484F">
        <w:rPr>
          <w:rFonts w:ascii="Arial Narrow" w:hAnsi="Arial Narrow" w:cs="Arial"/>
          <w:bCs/>
          <w:spacing w:val="-3"/>
          <w:kern w:val="0"/>
          <w14:ligatures w14:val="none"/>
        </w:rPr>
        <w:t xml:space="preserve"/>
      </w:r>
      <w:r w:rsidR="0071484F" w:rsidRPr="0071484F">
        <w:rPr>
          <w:rFonts w:ascii="Arial Narrow" w:hAnsi="Arial Narrow" w:cs="Arial"/>
          <w:bCs/>
          <w:spacing w:val="-3"/>
          <w:kern w:val="0"/>
          <w14:ligatures w14:val="none"/>
        </w:rPr>
        <w:t xml:space="preserve"/>
      </w:r>
      <w:r w:rsidRPr="0071484F">
        <w:rPr>
          <w:rFonts w:ascii="Arial Narrow" w:hAnsi="Arial Narrow"/>
          <w:color w:val="000000"/>
        </w:rPr>
        <w:t/>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79C1D3C4" w14: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6"/>
          <w:szCs w:val="14"/>
          <w:vertAlign w:val="superscript"/>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 xml:space="preserve">recibida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9D470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9D470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6"/>
          <w:szCs w:val="14"/>
          <w:vertAlign w:val="superscript"/>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