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765294">
        <w:rPr>
          <w:rFonts w:ascii="Arial Narrow" w:eastAsia="Arial Narrow" w:hAnsi="Arial Narrow" w:cs="Arial"/>
          <w:b/>
          <w:color w:val="000000"/>
          <w:kern w:val="0"/>
          <w:lang w:eastAsia="es-PE"/>
          <w14:ligatures w14:val="none"/>
        </w:rPr>
        <w:t xml:space="preserve">EXPEDIENTE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Times New Roman" w:hAnsi="Arial Narrow" w:cs="Arial"/>
          <w:b/>
          <w:bCs/>
          <w:color w:val="000000"/>
          <w:kern w:val="0"/>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DENUNCIANTE</w:t>
        <w:tab/>
        <w:t>:</w:t>
        <w:tab/>
        <w:t xml:space="preserve">[DENUNCIANTE] (SEÑOR [APELLIDO])</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DENUNCIADO</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MATERIAS</w:t>
      </w:r>
      <w:r w:rsidRPr="00765294">
        <w:rPr>
          <w:rFonts w:ascii="Arial Narrow" w:eastAsia="Arial Narrow" w:hAnsi="Arial Narrow" w:cs="Arial"/>
          <w:b/>
          <w:color w:val="000000"/>
          <w:kern w:val="0"/>
          <w:lang w:eastAsia="es-PE"/>
          <w14:ligatures w14:val="none"/>
        </w:rPr>
        <w:tab/>
        <w:t xml:space="preserve">: </w:t>
      </w:r>
      <w:r w:rsidRPr="00765294">
        <w:rPr>
          <w:rFonts w:ascii="Arial Narrow" w:eastAsia="Arial Narrow" w:hAnsi="Arial Narrow" w:cs="Arial"/>
          <w:b/>
          <w:color w:val="000000"/>
          <w:kern w:val="0"/>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765294">
        <w:rPr>
          <w:rFonts w:ascii="Arial Narrow" w:eastAsia="Times New Roman" w:hAnsi="Arial Narrow" w:cs="Arial"/>
          <w:color w:val="000000"/>
          <w:kern w:val="0"/>
          <w:shd w:val="clear" w:color="auto" w:fill="FFFFFF"/>
          <w:lang w:eastAsia="es-PE"/>
          <w14:ligatures w14:val="none"/>
        </w:rPr>
        <w:t xml:space="preserve">Lima, </w:t>
      </w:r>
      <w:r w:rsidR="00EA090B" w:rsidRPr="00765294">
        <w:rPr>
          <w:rFonts w:ascii="Arial Narrow" w:eastAsia="Times New Roman" w:hAnsi="Arial Narrow" w:cs="Arial"/>
          <w:color w:val="000000"/>
          <w:kern w:val="0"/>
          <w:shd w:val="clear" w:color="auto" w:fill="FFFFFF"/>
          <w:lang w:eastAsia="es-PE"/>
          <w14:ligatures w14:val="none"/>
        </w:rPr>
        <w:t xml:space="preserve">5 de mayo de 2026</w:t>
      </w:r>
      <w:r w:rsidRPr="00765294">
        <w:rPr>
          <w:rFonts w:ascii="Arial Narrow" w:eastAsia="Times New Roman" w:hAnsi="Arial Narrow" w:cs="Arial"/>
          <w:color w:val="000000"/>
          <w:kern w:val="0"/>
          <w:shd w:val="clear" w:color="auto" w:fill="FFFFFF"/>
          <w:lang w:eastAsia="es-PE"/>
          <w14:ligatures w14:val="none"/>
        </w:rPr>
        <w:t xml:space="preserve"/>
      </w:r>
      <w:r w:rsidR="00EA090B" w:rsidRPr="00765294">
        <w:rPr>
          <w:rFonts w:ascii="Arial Narrow" w:eastAsia="Times New Roman" w:hAnsi="Arial Narrow" w:cs="Arial"/>
          <w:color w:val="000000"/>
          <w:kern w:val="0"/>
          <w:shd w:val="clear" w:color="auto" w:fill="FFFFFF"/>
          <w:lang w:eastAsia="es-PE"/>
          <w14:ligatures w14:val="none"/>
        </w:rPr>
        <w:t xml:space="preserve"/>
      </w:r>
      <w:r w:rsidR="00985114" w:rsidRPr="00765294">
        <w:rPr>
          <w:rFonts w:ascii="Arial Narrow" w:eastAsia="Times New Roman" w:hAnsi="Arial Narrow" w:cs="Arial"/>
          <w:color w:val="000000"/>
          <w:kern w:val="0"/>
          <w:shd w:val="clear" w:color="auto" w:fill="FFFFFF"/>
          <w:lang w:eastAsia="es-PE"/>
          <w14:ligatures w14:val="none"/>
        </w:rPr>
        <w:t xml:space="preserve"/>
      </w:r>
    </w:p>
    <w:p w14:paraId="66CE1821"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Times New Roman" w:hAnsi="Arial Narrow" w:cs="Arial"/>
          <w:color w:val="000000"/>
          <w:kern w:val="0"/>
          <w:lang w:val="es-ES" w:eastAsia="es-ES"/>
          <w14:ligatures w14:val="none"/>
        </w:rPr>
        <w:t/>
      </w:r>
      <w:r w:rsidR="00996DC2" w:rsidRPr="00765294">
        <w:rPr>
          <w:rFonts w:ascii="Arial Narrow" w:eastAsia="Calibri" w:hAnsi="Arial Narrow" w:cs="Arial"/>
          <w:kern w:val="0"/>
          <w14:ligatures w14:val="none"/>
        </w:rPr>
        <w:t/>
      </w:r>
      <w:r w:rsidRPr="00765294">
        <w:rPr>
          <w:rFonts w:ascii="Arial Narrow" w:eastAsia="Calibri" w:hAnsi="Arial Narrow" w:cs="Arial"/>
          <w:kern w:val="0"/>
          <w14:ligatures w14:val="none"/>
        </w:rPr>
        <w:t xml:space="preserve"/>
      </w:r>
      <w:r w:rsidR="00552BF2" w:rsidRPr="00765294">
        <w:rPr>
          <w:rFonts w:ascii="Arial Narrow" w:eastAsia="Calibri" w:hAnsi="Arial Narrow" w:cs="Arial"/>
          <w:kern w:val="0"/>
          <w14:ligatures w14:val="none"/>
        </w:rPr>
        <w:t xml:space="preserve"/>
      </w:r>
      <w:r w:rsidRPr="00765294">
        <w:rPr>
          <w:rFonts w:ascii="Arial Narrow" w:eastAsia="Calibri" w:hAnsi="Arial Narrow" w:cs="Arial"/>
          <w:kern w:val="0"/>
          <w14:ligatures w14:val="none"/>
        </w:rPr>
        <w:t/>
      </w:r>
      <w:r w:rsidRPr="00765294">
        <w:rPr>
          <w:rFonts w:ascii="Arial Narrow" w:eastAsia="Times New Roman" w:hAnsi="Arial Narrow" w:cs="Arial"/>
          <w:color w:val="000000"/>
          <w:kern w:val="0"/>
          <w:lang w:val="es-ES" w:eastAsia="es-ES"/>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Pr="00765294">
        <w:rPr>
          <w:rFonts w:ascii="Arial Narrow" w:eastAsia="Times New Roman" w:hAnsi="Arial Narrow" w:cs="Arial"/>
          <w:color w:val="000000"/>
          <w:kern w:val="0"/>
          <w:lang w:val="es-ES" w:eastAsia="es-ES"/>
          <w14:ligatures w14:val="none"/>
        </w:rPr>
        <w:t/>
      </w:r>
      <w:r w:rsidRPr="00765294">
        <w:rPr>
          <w:rStyle w:val="Refdenotaalpie"/>
          <w:rFonts w:ascii="Arial Narrow" w:eastAsia="Times New Roman" w:hAnsi="Arial Narrow" w:cs="Arial"/>
          <w:color w:val="000000"/>
          <w:kern w:val="0"/>
          <w:vertAlign w:val="superscript"/>
          <w:lang w:val="es-ES" w:eastAsia="es-ES"/>
          <w14:ligatures w14:val="none"/>
        </w:rPr>
        <w:footnoteReference w:id="1"/>
      </w:r>
      <w:r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bCs/>
          <w:color w:val="000000"/>
          <w:kern w:val="0"/>
          <w:lang w:val="es-ES" w:eastAsia="es-ES"/>
          <w14:ligatures w14:val="none"/>
        </w:rPr>
        <w:t/>
      </w:r>
    </w:p>
    <w:p w14:paraId="512911CE"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w14:ligatures w14:val="none"/>
        </w:rPr>
        <w:t>adquirió</w:t>
      </w:r>
      <w:r w:rsidRPr="00765294">
        <w:rPr>
          <w:rFonts w:ascii="Arial Narrow" w:eastAsia="Times New Roman" w:hAnsi="Arial Narrow" w:cs="Arial"/>
          <w:color w:val="000000"/>
          <w:kern w:val="0"/>
          <w:lang w:eastAsia="es-ES"/>
          <w14:ligatures w14:val="none"/>
        </w:rPr>
        <w:t xml:space="preserve"> el Seguro Complementario de Trabajo de Riesgo – Póliza </w:t>
      </w:r>
      <w:r w:rsidR="00900085" w:rsidRPr="00765294">
        <w:rPr>
          <w:rFonts w:ascii="Arial Narrow" w:eastAsia="Times New Roman" w:hAnsi="Arial Narrow" w:cs="Arial"/>
          <w:color w:val="000000"/>
          <w:kern w:val="0"/>
          <w:lang w:eastAsia="es-ES"/>
          <w14:ligatures w14:val="none"/>
        </w:rPr>
        <w:t xml:space="preserve">P0222859 </w:t>
      </w:r>
      <w:r w:rsidRPr="00765294">
        <w:rPr>
          <w:rFonts w:ascii="Arial Narrow" w:eastAsia="Times New Roman" w:hAnsi="Arial Narrow" w:cs="Arial"/>
          <w:color w:val="000000"/>
          <w:kern w:val="0"/>
          <w:lang w:eastAsia="es-ES"/>
          <w14:ligatures w14:val="none"/>
        </w:rPr>
        <w:t>emitido por Rímac (en adelante, SCTR)</w:t>
      </w:r>
      <w:r w:rsidR="00417166" w:rsidRPr="00765294">
        <w:rPr>
          <w:rFonts w:ascii="Arial Narrow" w:eastAsia="Times New Roman" w:hAnsi="Arial Narrow" w:cs="Arial"/>
          <w:color w:val="000000"/>
          <w:kern w:val="0"/>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w14:ligatures w14:val="none"/>
        </w:rPr>
        <w:t>virtud</w:t>
      </w:r>
      <w:r w:rsidRPr="00765294">
        <w:rPr>
          <w:rFonts w:ascii="Arial Narrow" w:eastAsia="Times New Roman" w:hAnsi="Arial Narrow" w:cs="Arial"/>
          <w:color w:val="000000"/>
          <w:kern w:val="0"/>
          <w:lang w:eastAsia="es-ES"/>
          <w14:ligatures w14:val="none"/>
        </w:rPr>
        <w:t xml:space="preserve"> a la cobertura del SCTR.</w:t>
      </w:r>
      <w:r w:rsidR="00F715F6" w:rsidRPr="00765294">
        <w:rPr>
          <w:rFonts w:ascii="Arial Narrow" w:eastAsia="Times New Roman" w:hAnsi="Arial Narrow" w:cs="Arial"/>
          <w:color w:val="000000"/>
          <w:kern w:val="0"/>
          <w:lang w:eastAsia="es-ES"/>
          <w14:ligatures w14:val="none"/>
        </w:rPr>
        <w:t xml:space="preserve"> </w:t>
      </w:r>
      <w:r w:rsidR="006F2DE1" w:rsidRPr="00765294">
        <w:rPr>
          <w:rFonts w:ascii="Arial Narrow" w:eastAsia="Times New Roman" w:hAnsi="Arial Narrow" w:cs="Arial"/>
          <w:color w:val="000000"/>
          <w:kern w:val="0"/>
          <w:lang w:eastAsia="es-ES"/>
          <w14:ligatures w14:val="none"/>
        </w:rPr>
        <w:t xml:space="preserve">El 25 de setiembre de 2024, presentó una denuncia </w:t>
      </w:r>
      <w:r w:rsidR="00F715F6" w:rsidRPr="00765294">
        <w:rPr>
          <w:rFonts w:ascii="Arial Narrow" w:eastAsia="Times New Roman" w:hAnsi="Arial Narrow" w:cs="Arial"/>
          <w:color w:val="000000"/>
          <w:kern w:val="0"/>
          <w:lang w:eastAsia="es-ES"/>
          <w14:ligatures w14:val="none"/>
        </w:rPr>
        <w:t xml:space="preserve">contra Rímac </w:t>
      </w:r>
      <w:r w:rsidR="006F2DE1" w:rsidRPr="00765294">
        <w:rPr>
          <w:rFonts w:ascii="Arial Narrow" w:eastAsia="Times New Roman" w:hAnsi="Arial Narrow" w:cs="Arial"/>
          <w:color w:val="000000"/>
          <w:kern w:val="0"/>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w14:ligatures w14:val="none"/>
        </w:rPr>
        <w:t>SCTR</w:t>
      </w:r>
      <w:r w:rsidRPr="00765294">
        <w:rPr>
          <w:rFonts w:ascii="Arial Narrow" w:eastAsia="Times New Roman" w:hAnsi="Arial Narrow" w:cs="Arial"/>
          <w:color w:val="000000"/>
          <w:kern w:val="0"/>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29 de agosto de 2025, interpuso </w:t>
      </w:r>
      <w:r w:rsidR="00606148" w:rsidRPr="00765294">
        <w:rPr>
          <w:rFonts w:ascii="Arial Narrow" w:eastAsia="Times New Roman" w:hAnsi="Arial Narrow" w:cs="Arial"/>
          <w:color w:val="000000"/>
          <w:kern w:val="0"/>
          <w:lang w:eastAsia="es-ES"/>
          <w14:ligatures w14:val="none"/>
        </w:rPr>
        <w:t xml:space="preserve">un </w:t>
      </w:r>
      <w:r w:rsidRPr="00765294">
        <w:rPr>
          <w:rFonts w:ascii="Arial Narrow" w:eastAsia="Times New Roman" w:hAnsi="Arial Narrow" w:cs="Arial"/>
          <w:color w:val="000000"/>
          <w:kern w:val="0"/>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w14:ligatures w14:val="none"/>
        </w:rPr>
        <w:t xml:space="preserve">(en adelante, INR) </w:t>
      </w:r>
      <w:r w:rsidRPr="00765294">
        <w:rPr>
          <w:rFonts w:ascii="Arial Narrow" w:eastAsia="Times New Roman" w:hAnsi="Arial Narrow" w:cs="Arial"/>
          <w:color w:val="000000"/>
          <w:kern w:val="0"/>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w14:ligatures w14:val="none"/>
        </w:rPr>
        <w:t>INR</w:t>
      </w:r>
      <w:r w:rsidRPr="00765294">
        <w:rPr>
          <w:rFonts w:ascii="Arial Narrow" w:eastAsia="Times New Roman" w:hAnsi="Arial Narrow" w:cs="Arial"/>
          <w:color w:val="000000"/>
          <w:kern w:val="0"/>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23 de febrero de 2026, acudió al </w:t>
      </w:r>
      <w:r w:rsidR="00606148" w:rsidRPr="00765294">
        <w:rPr>
          <w:rFonts w:ascii="Arial Narrow" w:eastAsia="Times New Roman" w:hAnsi="Arial Narrow" w:cs="Arial"/>
          <w:color w:val="000000"/>
          <w:kern w:val="0"/>
          <w:lang w:eastAsia="es-ES"/>
          <w14:ligatures w14:val="none"/>
        </w:rPr>
        <w:t xml:space="preserve">INR </w:t>
      </w:r>
      <w:r w:rsidRPr="00765294">
        <w:rPr>
          <w:rFonts w:ascii="Arial Narrow" w:eastAsia="Times New Roman" w:hAnsi="Arial Narrow" w:cs="Arial"/>
          <w:color w:val="000000"/>
          <w:kern w:val="0"/>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16 de marzo de 2026, recibió la Carta DOT.RRLL/2026-2006, mediante la </w:t>
      </w:r>
      <w:r w:rsidR="00606148"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w14:ligatures w14:val="none"/>
        </w:rPr>
        <w:t xml:space="preserve">comunes </w:t>
      </w:r>
      <w:r w:rsidRPr="00765294">
        <w:rPr>
          <w:rFonts w:ascii="Arial Narrow" w:eastAsia="Times New Roman" w:hAnsi="Arial Narrow" w:cs="Arial"/>
          <w:color w:val="000000"/>
          <w:kern w:val="0"/>
          <w:lang w:eastAsia="es-ES"/>
          <w14:ligatures w14:val="none"/>
        </w:rPr>
        <w:t>de tipo degenerativo.</w:t>
      </w:r>
      <w:r w:rsidR="00606148" w:rsidRPr="00765294">
        <w:rPr>
          <w:rFonts w:ascii="Arial Narrow" w:eastAsia="Times New Roman" w:hAnsi="Arial Narrow" w:cs="Arial"/>
          <w:color w:val="000000"/>
          <w:kern w:val="0"/>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Hasta la fecha, Rímac </w:t>
      </w:r>
      <w:r w:rsidR="006F2DE1" w:rsidRPr="00765294">
        <w:rPr>
          <w:rFonts w:ascii="Arial Narrow" w:eastAsia="Times New Roman" w:hAnsi="Arial Narrow" w:cs="Arial"/>
          <w:color w:val="000000"/>
          <w:kern w:val="0"/>
          <w:lang w:eastAsia="es-ES"/>
          <w14:ligatures w14:val="none"/>
        </w:rPr>
        <w:t xml:space="preserve">no elevó el expediente administrativo en su totalidad al </w:t>
      </w:r>
      <w:r w:rsidRPr="00765294">
        <w:rPr>
          <w:rFonts w:ascii="Arial Narrow" w:eastAsia="Times New Roman" w:hAnsi="Arial Narrow" w:cs="Arial"/>
          <w:color w:val="000000"/>
          <w:kern w:val="0"/>
          <w:lang w:eastAsia="es-ES"/>
          <w14:ligatures w14:val="none"/>
        </w:rPr>
        <w:t>INR</w:t>
      </w:r>
      <w:r w:rsidR="006F2DE1" w:rsidRPr="00765294">
        <w:rPr>
          <w:rFonts w:ascii="Arial Narrow" w:eastAsia="Times New Roman" w:hAnsi="Arial Narrow" w:cs="Arial"/>
          <w:color w:val="000000"/>
          <w:kern w:val="0"/>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Times New Roman" w:hAnsi="Arial Narrow" w:cs="Arial"/>
          <w:color w:val="000000"/>
          <w:kern w:val="0"/>
          <w:lang w:val="es-ES" w:eastAsia="es-ES"/>
          <w14:ligatures w14:val="none"/>
        </w:rPr>
        <w:t xml:space="preserve"/>
      </w:r>
      <w:r w:rsidRPr="00765294">
        <w:rPr>
          <w:rFonts w:ascii="Arial Narrow" w:eastAsia="Calibri" w:hAnsi="Arial Narrow" w:cs="Arial"/>
          <w:kern w:val="0"/>
          <w14:ligatures w14:val="none"/>
        </w:rPr>
        <w:t xml:space="preserve"/>
      </w:r>
      <w:r w:rsidR="00CA59A2" w:rsidRPr="00765294">
        <w:rPr>
          <w:rFonts w:ascii="Arial Narrow" w:eastAsia="Times New Roman" w:hAnsi="Arial Narrow" w:cs="Arial"/>
          <w:color w:val="000000"/>
          <w:kern w:val="0"/>
          <w:lang w:val="es-ES" w:eastAsia="es-ES"/>
          <w14:ligatures w14:val="none"/>
        </w:rPr>
        <w:t/>
      </w:r>
      <w:r w:rsidR="00AA4728" w:rsidRPr="00765294">
        <w:rPr>
          <w:rFonts w:ascii="Arial Narrow" w:eastAsia="Times New Roman" w:hAnsi="Arial Narrow" w:cs="Arial"/>
          <w:color w:val="000000"/>
          <w:kern w:val="0"/>
          <w:lang w:val="es-ES" w:eastAsia="es-ES"/>
          <w14:ligatures w14:val="none"/>
        </w:rPr>
        <w:t/>
      </w:r>
      <w:r w:rsidR="00F33627" w:rsidRPr="00765294">
        <w:rPr>
          <w:rFonts w:ascii="Arial Narrow" w:eastAsia="Times New Roman" w:hAnsi="Arial Narrow" w:cs="Arial"/>
          <w:color w:val="000000"/>
          <w:kern w:val="0"/>
          <w:lang w:val="es-ES" w:eastAsia="es-ES"/>
          <w14:ligatures w14:val="none"/>
        </w:rPr>
        <w:t xml:space="preserve"/>
      </w:r>
      <w:r w:rsidR="00FC3CB9" w:rsidRPr="00765294">
        <w:rPr>
          <w:rFonts w:ascii="Arial Narrow" w:eastAsia="Times New Roman" w:hAnsi="Arial Narrow" w:cs="Arial"/>
          <w:color w:val="000000"/>
          <w:kern w:val="0"/>
          <w:lang w:val="es-ES" w:eastAsia="es-ES"/>
          <w14:ligatures w14:val="none"/>
        </w:rPr>
        <w:t xml:space="preserve"/>
      </w:r>
      <w:r w:rsidR="00F33627" w:rsidRPr="00765294">
        <w:rPr>
          <w:rFonts w:ascii="Arial Narrow" w:eastAsia="Times New Roman" w:hAnsi="Arial Narrow" w:cs="Arial"/>
          <w:color w:val="000000"/>
          <w:kern w:val="0"/>
          <w:lang w:val="es-ES" w:eastAsia="es-ES"/>
          <w14:ligatures w14:val="none"/>
        </w:rPr>
        <w:t/>
      </w:r>
      <w:r w:rsidR="00CA59A2" w:rsidRPr="00765294">
        <w:rPr>
          <w:rFonts w:ascii="Arial Narrow" w:eastAsia="Times New Roman" w:hAnsi="Arial Narrow" w:cs="Arial"/>
          <w:color w:val="000000"/>
          <w:kern w:val="0"/>
          <w:lang w:val="es-ES" w:eastAsia="es-ES"/>
          <w14:ligatures w14:val="none"/>
        </w:rPr>
        <w:t/>
      </w:r>
    </w:p>
    <w:p w14:paraId="66005174"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w:kern w:val="0"/>
          <w:vertAlign w:val="superscript"/>
          <w14:ligatures w14:val="none"/>
        </w:rPr>
        <w:footnoteReference w:id="2"/>
      </w:r>
      <w:r w:rsidRPr="00765294">
        <w:rPr>
          <w:rFonts w:ascii="Arial Narrow" w:eastAsia="Times New Roman" w:hAnsi="Arial Narrow" w:cs="Arial"/>
          <w:color w:val="000000"/>
          <w:kern w:val="0"/>
          <w:lang w:eastAsia="es-PE"/>
          <w14:ligatures w14:val="none"/>
        </w:rPr>
        <w:t xml:space="preserve">, </w:t>
      </w:r>
      <w:r w:rsidR="00121544" w:rsidRPr="00765294">
        <w:rPr>
          <w:rFonts w:ascii="Arial Narrow" w:eastAsia="Times New Roman" w:hAnsi="Arial Narrow" w:cs="Arial"/>
          <w:color w:val="000000"/>
          <w:kern w:val="0"/>
          <w:lang w:eastAsia="es-PE"/>
          <w14:ligatures w14:val="none"/>
        </w:rPr>
        <w:t xml:space="preserve">considera </w:t>
      </w:r>
      <w:r w:rsidR="00121544" w:rsidRPr="00765294">
        <w:rPr>
          <w:rFonts w:ascii="Arial Narrow" w:eastAsia="Arial Narrow" w:hAnsi="Arial Narrow" w:cs="Arial"/>
          <w:kern w:val="0"/>
          <w14:ligatures w14:val="none"/>
        </w:rPr>
        <w:t xml:space="preserve">que el hecho denunciado, </w:t>
      </w:r>
      <w:bookmarkStart w:id="6" w:name="_Hlk211591623"/>
      <w:r w:rsidR="00121544" w:rsidRPr="00765294">
        <w:rPr>
          <w:rFonts w:ascii="Arial Narrow" w:eastAsia="Arial Narrow" w:hAnsi="Arial Narrow" w:cs="Arial"/>
          <w:kern w:val="0"/>
          <w14:ligatures w14: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w14:ligatures w14: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w14:ligatures w14:val="none"/>
        </w:rPr>
        <w:t xml:space="preserve">Instituto Nacional de Rehabilitación </w:t>
      </w:r>
      <w:r w:rsidR="001B77B1" w:rsidRPr="00765294">
        <w:rPr>
          <w:rFonts w:ascii="Arial Narrow" w:eastAsia="Times New Roman" w:hAnsi="Arial Narrow" w:cs="Arial"/>
          <w:kern w:val="0"/>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w14:ligatures w14:val="none"/>
        </w:rPr>
        <w:t>Póliza P0222859 del Seguro Complementario de Trabajo de Riesgo</w:t>
      </w:r>
      <w:r w:rsidR="00711750" w:rsidRPr="00765294">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y 19</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del Código</w:t>
      </w:r>
      <w:bookmarkStart w:id="10" w:name="_Hlk213160896"/>
      <w:bookmarkEnd w:id="7"/>
      <w:r w:rsidR="00711750" w:rsidRPr="00765294">
        <w:rPr>
          <w:rStyle w:val="Refdenotaalpie"/>
          <w:rFonts w:ascii="Arial Narrow" w:eastAsia="Arial Narrow" w:hAnsi="Arial Narrow" w:cs="Arial"/>
          <w:kern w:val="0"/>
          <w:vertAlign w:val="superscript"/>
          <w14:ligatures w14:val="none"/>
        </w:rPr>
        <w:footnoteReference w:id="3"/>
      </w:r>
      <w:bookmarkEnd w:id="10"/>
      <w:r w:rsidR="00711750" w:rsidRPr="00765294">
        <w:rPr>
          <w:rFonts w:ascii="Arial Narrow" w:eastAsia="Arial Narrow" w:hAnsi="Arial Narrow" w:cs="Arial"/>
          <w:kern w:val="0"/>
          <w14:ligatures w14:val="none"/>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76529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w:kern w:val="0"/>
          <w:vertAlign w:val="superscript"/>
          <w14:ligatures w14:val="none"/>
        </w:rPr>
        <w:footnoteReference w:id="4"/>
      </w:r>
      <w:r w:rsidRPr="00765294">
        <w:rPr>
          <w:rFonts w:ascii="Arial Narrow" w:eastAsia="Arial" w:hAnsi="Arial Narrow" w:cs="Arial"/>
          <w:color w:val="000000"/>
          <w:kern w:val="0"/>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A efectos de tener mayores elementos </w:t>
      </w:r>
      <w:bookmarkEnd w:id="11"/>
      <w:r w:rsidRPr="0076529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w14:ligatures w14:val="none"/>
        </w:rPr>
        <w:t xml:space="preserve">a la compañía aseguradora </w:t>
      </w:r>
      <w:r w:rsidRPr="007652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w14:ligatures w14:val="none"/>
        </w:rPr>
        <w:t>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w:t>
      </w:r>
      <w:bookmarkStart w:id="13" w:name="_Hlk211877008"/>
      <w:r w:rsidRPr="00765294">
        <w:rPr>
          <w:rFonts w:ascii="Arial Narrow" w:eastAsia="Times New Roman" w:hAnsi="Arial Narrow" w:cs="Arial"/>
          <w:color w:val="000000"/>
          <w:kern w:val="0"/>
          <w:lang w:val="es-ES" w:eastAsia="es-ES"/>
          <w14:ligatures w14:val="none"/>
        </w:rPr>
        <w:t>así como el cargo de remisión de la póliza</w:t>
      </w:r>
      <w:bookmarkEnd w:id="13"/>
      <w:r w:rsidRPr="00765294">
        <w:rPr>
          <w:rFonts w:ascii="Arial Narrow" w:eastAsia="Times New Roman" w:hAnsi="Arial Narrow" w:cs="Arial"/>
          <w:color w:val="000000"/>
          <w:kern w:val="0"/>
          <w:lang w:val="es-ES" w:eastAsia="es-ES"/>
          <w14:ligatures w14:val="none"/>
        </w:rPr>
        <w:t xml:space="preserve">; (ii) presentar los medios probatorios que acrediten </w:t>
      </w:r>
      <w:r w:rsidR="0063224A" w:rsidRPr="00765294">
        <w:rPr>
          <w:rFonts w:ascii="Arial Narrow" w:eastAsia="Times New Roman" w:hAnsi="Arial Narrow" w:cs="Arial"/>
          <w:color w:val="000000"/>
          <w:kern w:val="0"/>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w14:ligatures w14: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y, (iii) presentar todas las comunicaciones cursadas </w:t>
      </w:r>
      <w:r w:rsidR="00A87B9B" w:rsidRPr="00765294">
        <w:rPr>
          <w:rFonts w:ascii="Arial Narrow" w:eastAsia="Times New Roman" w:hAnsi="Arial Narrow" w:cs="Arial"/>
          <w:color w:val="000000"/>
          <w:kern w:val="0"/>
          <w:lang w:val="es-ES" w:eastAsia="es-ES"/>
          <w14:ligatures w14:val="none"/>
        </w:rPr>
        <w:t xml:space="preserve">con la parte denunciante </w:t>
      </w:r>
      <w:r w:rsidRPr="00765294">
        <w:rPr>
          <w:rFonts w:ascii="Arial Narrow" w:eastAsia="Times New Roman" w:hAnsi="Arial Narrow" w:cs="Arial"/>
          <w:color w:val="000000"/>
          <w:kern w:val="0"/>
          <w:lang w:val="es-ES" w:eastAsia="es-ES"/>
          <w14:ligatures w14:val="none"/>
        </w:rPr>
        <w:t xml:space="preserve">en virtud </w:t>
      </w:r>
      <w:r w:rsidR="00F01410" w:rsidRPr="00765294">
        <w:rPr>
          <w:rFonts w:ascii="Arial Narrow" w:eastAsia="Times New Roman" w:hAnsi="Arial Narrow" w:cs="Arial"/>
          <w:color w:val="000000"/>
          <w:kern w:val="0"/>
          <w:lang w:val="es-ES" w:eastAsia="es-ES"/>
          <w14:ligatures w14:val="none"/>
        </w:rPr>
        <w:t xml:space="preserve">de los hechos materia </w:t>
      </w:r>
      <w:r w:rsidRPr="00765294">
        <w:rPr>
          <w:rFonts w:ascii="Arial Narrow" w:eastAsia="Times New Roman" w:hAnsi="Arial Narrow" w:cs="Arial"/>
          <w:color w:val="000000"/>
          <w:kern w:val="0"/>
          <w:lang w:val="es-ES" w:eastAsia="es-ES"/>
          <w14:ligatures w14:val="none"/>
        </w:rPr>
        <w:t>de denuncia.</w:t>
      </w:r>
      <w:r w:rsidRPr="00765294">
        <w:rPr>
          <w:rFonts w:ascii="Arial Narrow" w:eastAsia="Times New Roman" w:hAnsi="Arial Narrow" w:cs="Arial"/>
          <w:color w:val="000000"/>
          <w:kern w:val="0"/>
          <w:lang w:eastAsia="es-ES"/>
          <w14:ligatures w14:val="none"/>
        </w:rPr>
        <w:t xml:space="preserve"> </w:t>
      </w:r>
      <w:r w:rsidR="00900085" w:rsidRPr="00765294">
        <w:rPr>
          <w:rFonts w:ascii="Arial Narrow" w:eastAsia="Times New Roman" w:hAnsi="Arial Narrow" w:cs="Arial"/>
          <w:color w:val="000000"/>
          <w:kern w:val="0"/>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Times New Roman" w:hAnsi="Arial Narrow" w:cs="Arial"/>
          <w:color w:val="000000"/>
          <w:kern w:val="0"/>
          <w:shd w:val="clear" w:color="auto" w:fill="FFFFFF"/>
          <w:lang w:eastAsia="es-PE"/>
          <w14:ligatures w14:val="none"/>
        </w:rPr>
        <w:t xml:space="preserve"/>
      </w:r>
      <w:r w:rsidR="00DE5700"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765294">
        <w:rPr>
          <w:rFonts w:ascii="Arial Narrow" w:eastAsia="Times New Roman" w:hAnsi="Arial Narrow" w:cs="Arial"/>
          <w:color w:val="000000"/>
          <w:kern w:val="0"/>
          <w:shd w:val="clear" w:color="auto" w:fill="FFFFFF"/>
          <w:lang w:eastAsia="es-PE"/>
          <w14:ligatures w14:val="none"/>
        </w:rPr>
        <w:t/>
      </w:r>
      <w:r w:rsidR="00D14C9E" w:rsidRPr="00765294">
        <w:rPr>
          <w:rFonts w:ascii="Arial Narrow" w:eastAsia="Times New Roman" w:hAnsi="Arial Narrow" w:cs="Arial"/>
          <w:color w:val="000000"/>
          <w:kern w:val="0"/>
          <w:shd w:val="clear" w:color="auto" w:fill="FFFFFF"/>
          <w:lang w:eastAsia="es-PE"/>
          <w14:ligatures w14:val="none"/>
        </w:rPr>
        <w:t/>
      </w:r>
      <w:r w:rsidR="00711750" w:rsidRPr="00765294">
        <w:rPr>
          <w:rFonts w:ascii="Arial Narrow" w:eastAsia="Calibri" w:hAnsi="Arial Narrow" w:cs="Arial"/>
          <w:color w:val="000000"/>
          <w:kern w:val="0"/>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711750" w:rsidRPr="00765294">
        <w:rPr>
          <w:rFonts w:ascii="Arial Narrow" w:eastAsia="Calibri" w:hAnsi="Arial Narrow" w:cs="Arial"/>
          <w:kern w:val="0"/>
          <w:lang w:eastAsia="es-PE"/>
          <w14:ligatures w14:val="none"/>
        </w:rPr>
        <w:t xml:space="preserve"/>
      </w:r>
      <w:r w:rsidR="00711750" w:rsidRPr="00765294">
        <w:rPr>
          <w:rFonts w:ascii="Arial Narrow" w:eastAsia="Times New Roman" w:hAnsi="Arial Narrow" w:cs="Arial"/>
          <w:kern w:val="0"/>
          <w:shd w:val="clear" w:color="auto" w:fill="FFFFFF"/>
          <w:lang w:eastAsia="es-PE"/>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FB44B8"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DA5239" w:rsidRPr="00765294">
        <w:rPr>
          <w:rFonts w:ascii="Arial Narrow" w:eastAsia="Times New Roman" w:hAnsi="Arial Narrow" w:cs="Arial"/>
          <w:color w:val="000000"/>
          <w:kern w:val="0"/>
          <w:lang w:eastAsia="es-ES"/>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kern w:val="0"/>
          <w:shd w:val="clear" w:color="auto" w:fill="FFFFFF"/>
          <w:lang w:eastAsia="es-PE"/>
          <w14:ligatures w14:val="none"/>
        </w:rPr>
        <w:t xml:space="preserve"/>
      </w:r>
      <w:r w:rsidR="001B77B1"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color w:val="000000"/>
          <w:kern w:val="0"/>
          <w:lang w:val="es-ES" w:eastAsia="es-ES"/>
          <w14:ligatures w14:val="none"/>
        </w:rPr>
        <w:t/>
      </w:r>
      <w:r w:rsidR="00121544" w:rsidRPr="00765294">
        <w:rPr>
          <w:rFonts w:ascii="Arial Narrow" w:eastAsia="Arial Narrow" w:hAnsi="Arial Narrow" w:cs="Arial"/>
          <w:kern w:val="0"/>
          <w14:ligatures w14:val="none"/>
        </w:rPr>
        <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w:kern w:val="0"/>
          <w14:ligatures w14:val="none"/>
        </w:rPr>
      </w:pPr>
    </w:p>
    <w:p w14:paraId="0A292C9F" w14:textId="654A6912" w:rsidR="00CA59A2" w:rsidRPr="00765294" w:rsidRDefault="00CA59A2" w:rsidP="00765294">
      <w:pPr>
        <w:spacing w:after="0" w:line="240" w:lineRule="auto"/>
        <w:contextualSpacing/>
        <w:jc w:val="both"/>
        <w:rPr>
          <w:rFonts w:ascii="Arial Narrow" w:eastAsia="Calibri" w:hAnsi="Arial Narrow" w:cs="Arial"/>
          <w:kern w:val="0"/>
          <w14:ligatures w14:val="none"/>
        </w:rPr>
      </w:pPr>
      <w:r w:rsidRPr="00765294">
        <w:rPr>
          <w:rFonts w:ascii="Arial Narrow" w:eastAsia="Arial Narrow" w:hAnsi="Arial Narrow" w:cs="Arial"/>
          <w:b/>
          <w:color w:val="000000"/>
          <w:kern w:val="0"/>
          <w:lang w:eastAsia="es-PE"/>
          <w14:ligatures w14:val="none"/>
        </w:rPr>
        <w:t>SEGUNDO:</w:t>
      </w:r>
      <w:r w:rsidRPr="00765294">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w14:ligatures w14:val="none"/>
        </w:rPr>
        <w:t xml:space="preserve">del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w:t>
      </w:r>
    </w:p>
    <w:p w14:paraId="68A17E97"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TERCERO: </w:t>
      </w:r>
      <w:r w:rsidRPr="00765294">
        <w:rPr>
          <w:rFonts w:ascii="Arial Narrow" w:eastAsia="Arial Narrow" w:hAnsi="Arial Narrow" w:cs="Arial"/>
          <w:color w:val="000000"/>
          <w:kern w:val="0"/>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Arial Narrow" w:hAnsi="Arial Narrow" w:cs="Arial"/>
          <w:color w:val="000000"/>
          <w:kern w:val="0"/>
          <w:lang w:eastAsia="es-PE"/>
          <w14:ligatures w14:val="none"/>
        </w:rPr>
        <w:t>fijar domicilio procesal para el procedimiento, de conformidad con el numeral 1 del artículo 442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 Procesal Civil. </w:t>
      </w:r>
      <w:r w:rsidRPr="00765294">
        <w:rPr>
          <w:rFonts w:ascii="Arial Narrow" w:eastAsia="Calibri" w:hAnsi="Arial Narrow" w:cs="Arial"/>
          <w:kern w:val="0"/>
          <w14:ligatures w14:val="none"/>
        </w:rPr>
        <w:t>Para ello podrá señalar domicilio físico o una dirección electrónica a la que pueda remitirse las notificaciones</w:t>
      </w:r>
      <w:r w:rsidRPr="00765294">
        <w:rPr>
          <w:rFonts w:ascii="Arial Narrow" w:eastAsia="Arial" w:hAnsi="Arial Narrow" w:cs="Arial"/>
          <w:kern w:val="0"/>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Calibri" w:hAnsi="Arial Narrow" w:cs="Arial"/>
          <w:kern w:val="0"/>
          <w:vertAlign w:val="superscript"/>
          <w14:ligatures w14:val="none"/>
        </w:rPr>
        <w:footnoteReference w:id="5"/>
      </w:r>
      <w:r w:rsidRPr="00765294">
        <w:rPr>
          <w:rFonts w:ascii="Arial Narrow" w:eastAsia="Calibri" w:hAnsi="Arial Narrow" w:cs="Arial"/>
          <w:kern w:val="0"/>
          <w14:ligatures w14: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w:t>
      </w:r>
      <w:r w:rsidRPr="00765294">
        <w:rPr>
          <w:rFonts w:ascii="Arial Narrow" w:eastAsia="Calibri" w:hAnsi="Arial Narrow" w:cs="Arial"/>
          <w:spacing w:val="-2"/>
          <w:kern w:val="0"/>
          <w14:ligatures w14:val="none"/>
        </w:rPr>
        <w:t>Código</w:t>
      </w:r>
      <w:r w:rsidRPr="00765294">
        <w:rPr>
          <w:rStyle w:val="Refdenotaalpie"/>
          <w:rFonts w:ascii="Arial Narrow" w:eastAsia="Calibri" w:hAnsi="Arial Narrow" w:cs="Arial"/>
          <w:spacing w:val="-2"/>
          <w:kern w:val="0"/>
          <w:vertAlign w:val="superscript"/>
          <w14:ligatures w14:val="none"/>
        </w:rPr>
        <w:footnoteReference w:id="6"/>
      </w:r>
      <w:r w:rsidRPr="00765294">
        <w:rPr>
          <w:rFonts w:ascii="Arial Narrow" w:eastAsia="Calibri" w:hAnsi="Arial Narrow" w:cs="Arial"/>
          <w:spacing w:val="-2"/>
          <w:kern w:val="0"/>
          <w14:ligatures w14:val="none"/>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p>
    <w:p>
      <w:pPr>
        <w:spacing w:after="0" w:line="240" w:lineRule="auto"/>
        <w:contextualSpacing/>
        <w:jc w:val="both"/>
        <w:rPr>
          <w:rFonts w:ascii="Arial Narrow" w:eastAsia="Arial Narrow" w:hAnsi="Arial Narrow" w:cs="Arial"/>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5294">
        <w:rPr>
          <w:rStyle w:val="Refdenotaalpie"/>
          <w:rFonts w:ascii="Arial Narrow" w:eastAsia="Times New Roman" w:hAnsi="Arial Narrow" w:cs="Arial"/>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5294">
        <w:rPr>
          <w:rStyle w:val="Refdenotaalpie"/>
          <w:rFonts w:ascii="Arial Narrow" w:eastAsia="Times New Roman" w:hAnsi="Arial Narrow" w:cs="Arial"/>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r w:rsidRPr="00765294">
        <w:rPr>
          <w:rFonts w:ascii="Arial Narrow" w:eastAsia="Arial Narrow" w:hAnsi="Arial Narrow" w:cs="Arial"/>
          <w:b/>
          <w:color w:val="000000"/>
          <w:kern w:val="0"/>
          <w:lang w:eastAsia="es-PE"/>
          <w14:ligatures w14:val="none"/>
        </w:rPr>
        <w:t xml:space="preserve">QUINTO: </w:t>
      </w:r>
      <w:bookmarkStart w:id="15" w:name="_Hlk188286813"/>
      <w:r w:rsidRPr="00765294">
        <w:rPr>
          <w:rFonts w:ascii="Arial Narrow" w:eastAsia="Times New Roman" w:hAnsi="Arial Narrow" w:cs="Arial"/>
          <w:color w:val="000000"/>
          <w:kern w:val="0"/>
          <w:lang w:eastAsia="es-ES"/>
          <w14:ligatures w14:val="none"/>
        </w:rPr>
        <w:t xml:space="preserve">requerir </w:t>
      </w:r>
      <w:r w:rsidRPr="00765294">
        <w:rPr>
          <w:rFonts w:ascii="Arial Narrow" w:eastAsia="Times New Roman" w:hAnsi="Arial Narrow" w:cs="Arial"/>
          <w:color w:val="000000"/>
          <w:kern w:val="0"/>
          <w:lang w:val="es-ES" w:eastAsia="es-ES"/>
          <w14:ligatures w14:val="none"/>
        </w:rPr>
        <w:t xml:space="preserve">que, en un </w:t>
      </w:r>
      <w:r w:rsidRPr="007652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w14:ligatures w14:val="none"/>
        </w:rPr>
        <w:t xml:space="preserve">, </w:t>
      </w:r>
      <w:bookmarkStart w:id="16" w:name="_Hlk188286828"/>
      <w:r w:rsidRPr="00765294">
        <w:rPr>
          <w:rFonts w:ascii="Arial Narrow" w:eastAsia="Times New Roman" w:hAnsi="Arial Narrow" w:cs="Arial"/>
          <w:color w:val="000000"/>
          <w:kern w:val="0"/>
          <w:shd w:val="clear" w:color="auto" w:fill="FFFFFF"/>
          <w:lang w:eastAsia="es-PE"/>
          <w14:ligatures w14:val="none"/>
        </w:rPr>
        <w:t>el proveedor denunciado</w:t>
      </w:r>
      <w:r w:rsidRPr="00765294">
        <w:rPr>
          <w:rFonts w:ascii="Arial Narrow" w:eastAsia="Times New Roman" w:hAnsi="Arial Narrow" w:cs="Arial"/>
          <w:color w:val="000000"/>
          <w:kern w:val="0"/>
          <w:lang w:eastAsia="es-ES"/>
          <w14:ligatures w14:val="none"/>
        </w:rPr>
        <w:t xml:space="preserve"> </w:t>
      </w:r>
      <w:bookmarkEnd w:id="16"/>
      <w:r w:rsidRPr="00765294">
        <w:rPr>
          <w:rFonts w:ascii="Arial Narrow" w:eastAsia="Times New Roman" w:hAnsi="Arial Narrow" w:cs="Arial"/>
          <w:color w:val="000000"/>
          <w:kern w:val="0"/>
          <w:lang w:val="es-ES" w:eastAsia="es-ES"/>
          <w14:ligatures w14:val="none"/>
        </w:rPr>
        <w:t xml:space="preserve">cumpla con: </w:t>
      </w:r>
      <w:r w:rsidR="00D14C9E" w:rsidRPr="00765294">
        <w:rPr>
          <w:rFonts w:ascii="Arial Narrow" w:eastAsia="Times New Roman" w:hAnsi="Arial Narrow" w:cs="Arial"/>
          <w:color w:val="000000"/>
          <w:kern w:val="0"/>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SEXTO:</w:t>
      </w:r>
      <w:r w:rsidRPr="00765294">
        <w:rPr>
          <w:rFonts w:ascii="Arial Narrow" w:eastAsia="Arial Narrow" w:hAnsi="Arial Narrow" w:cs="Arial"/>
          <w:color w:val="000000"/>
          <w:kern w:val="0"/>
          <w:lang w:eastAsia="es-PE"/>
          <w14:ligatures w14:val="none"/>
        </w:rPr>
        <w:t xml:space="preserve"> </w:t>
      </w:r>
      <w:bookmarkStart w:id="17" w:name="_Hlk188286915"/>
      <w:r w:rsidRPr="00765294">
        <w:rPr>
          <w:rFonts w:ascii="Arial Narrow" w:eastAsia="Arial Narrow" w:hAnsi="Arial Narrow" w:cs="Arial"/>
          <w:color w:val="000000"/>
          <w:kern w:val="0"/>
          <w:lang w:eastAsia="es-PE"/>
          <w14:ligatures w14:val="none"/>
        </w:rPr>
        <w:t>informar a las partes que el artículo 110</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w:t>
      </w:r>
      <w:r w:rsidR="003A71B1" w:rsidRPr="00765294">
        <w:rPr>
          <w:rFonts w:ascii="Arial Narrow" w:eastAsia="Times New Roman" w:hAnsi="Arial Narrow" w:cs="Arial"/>
          <w:kern w:val="0"/>
          <w:shd w:val="clear" w:color="auto" w:fill="FFFFFF"/>
          <w:lang w:eastAsia="es-PE"/>
          <w14:ligatures w14:val="none"/>
        </w:rPr>
        <w:t>29571</w:t>
      </w:r>
      <w:r w:rsidRPr="00765294">
        <w:rPr>
          <w:rFonts w:ascii="Arial Narrow" w:eastAsia="Arial Narrow" w:hAnsi="Arial Narrow" w:cs="Arial"/>
          <w:color w:val="000000"/>
          <w:kern w:val="0"/>
          <w:lang w:eastAsia="es-PE"/>
          <w14:ligatures w14:val="none"/>
        </w:rPr>
        <w:t>, Código de Protección y Defensa del Consumidor</w:t>
      </w:r>
      <w:r w:rsidRPr="00765294">
        <w:rPr>
          <w:rStyle w:val="Refdenotaalpie"/>
          <w:rFonts w:ascii="Arial Narrow" w:eastAsia="Arial Narrow" w:hAnsi="Arial Narrow" w:cs="Arial"/>
          <w:color w:val="000000"/>
          <w:kern w:val="0"/>
          <w:vertAlign w:val="superscript"/>
          <w:lang w:eastAsia="es-PE"/>
          <w14:ligatures w14:val="none"/>
        </w:rPr>
        <w:footnoteReference w:id="7"/>
      </w:r>
      <w:r w:rsidRPr="00765294">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115</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y 116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referida norma</w:t>
      </w:r>
      <w:r w:rsidRPr="00765294">
        <w:rPr>
          <w:rStyle w:val="Refdenotaalpie"/>
          <w:rFonts w:ascii="Arial Narrow" w:eastAsia="Arial Narrow" w:hAnsi="Arial Narrow" w:cs="Arial"/>
          <w:color w:val="000000"/>
          <w:kern w:val="0"/>
          <w:vertAlign w:val="superscript"/>
          <w:lang w:eastAsia="es-PE"/>
          <w14:ligatures w14:val="none"/>
        </w:rPr>
        <w:footnoteReference w:id="8"/>
      </w:r>
      <w:r w:rsidRPr="00765294">
        <w:rPr>
          <w:rFonts w:ascii="Arial Narrow" w:eastAsia="Arial Narrow" w:hAnsi="Arial Narrow" w:cs="Arial"/>
          <w:color w:val="000000"/>
          <w:kern w:val="0"/>
          <w:lang w:eastAsia="es-PE"/>
          <w14:ligatures w14:val="none"/>
        </w:rPr>
        <w:t xml:space="preserve">. </w:t>
      </w:r>
      <w:bookmarkEnd w:id="17"/>
      <w:r w:rsidRPr="00765294">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w:t>
      </w:r>
      <w:r w:rsidRPr="00765294">
        <w:rPr>
          <w:rStyle w:val="Refdenotaalpie"/>
          <w:rFonts w:ascii="Arial Narrow" w:eastAsia="Arial Narrow" w:hAnsi="Arial Narrow" w:cs="Arial"/>
          <w:color w:val="000000"/>
          <w:kern w:val="0"/>
          <w:vertAlign w:val="superscript"/>
          <w:lang w:eastAsia="es-PE"/>
          <w14:ligatures w14:val="none"/>
        </w:rPr>
        <w:footnoteReference w:id="9"/>
      </w:r>
      <w:r w:rsidRPr="00765294">
        <w:rPr>
          <w:rFonts w:ascii="Arial Narrow" w:eastAsia="Arial Narrow" w:hAnsi="Arial Narrow" w:cs="Arial"/>
          <w:color w:val="000000"/>
          <w:kern w:val="0"/>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SÉTIMO:</w:t>
      </w:r>
      <w:r w:rsidRPr="00765294">
        <w:rPr>
          <w:rFonts w:ascii="Arial Narrow" w:eastAsia="Arial Narrow" w:hAnsi="Arial Narrow" w:cs="Arial"/>
          <w:color w:val="000000"/>
          <w:kern w:val="0"/>
          <w:lang w:eastAsia="es-PE"/>
          <w14:ligatures w14:val="none"/>
        </w:rPr>
        <w:t xml:space="preserve"> informar a las partes que conforme a lo establecido en el artículo 39</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w14:ligatures w14:val="none"/>
        </w:rPr>
      </w:pPr>
      <w:r w:rsidRPr="00765294">
        <w:rPr>
          <w:rFonts w:ascii="Arial Narrow" w:eastAsia="Calibri" w:hAnsi="Arial Narrow" w:cs="Arial"/>
          <w:b/>
          <w:bCs/>
          <w:kern w:val="0"/>
          <w14:ligatures w14:val="none"/>
        </w:rPr>
        <w:t>OCTAVO</w:t>
      </w:r>
      <w:r w:rsidRPr="00765294">
        <w:rPr>
          <w:rFonts w:ascii="Arial Narrow" w:eastAsia="Calibri" w:hAnsi="Arial Narrow" w:cs="Arial"/>
          <w:b/>
          <w:kern w:val="0"/>
          <w14:ligatures w14:val="none"/>
        </w:rPr>
        <w:t>:</w:t>
      </w:r>
      <w:r w:rsidRPr="00765294">
        <w:rPr>
          <w:rFonts w:ascii="Arial Narrow" w:eastAsia="Calibri" w:hAnsi="Arial Narrow" w:cs="Arial"/>
          <w:kern w:val="0"/>
          <w14:ligatures w14:val="none"/>
        </w:rPr>
        <w:t xml:space="preserve"> comunicar a las partes que, de acuerdo a lo señalado por el artículo 29</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Decreto Legislativo 807</w:t>
      </w:r>
      <w:r w:rsidRPr="00765294">
        <w:rPr>
          <w:rStyle w:val="Refdenotaalpie"/>
          <w:rFonts w:ascii="Arial Narrow" w:eastAsia="Calibri" w:hAnsi="Arial Narrow" w:cs="Arial"/>
          <w:kern w:val="0"/>
          <w:vertAlign w:val="superscript"/>
          <w14:ligatures w14:val="none"/>
        </w:rPr>
        <w:footnoteReference w:id="10"/>
      </w:r>
      <w:r w:rsidRPr="007652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w14:ligatures w14:val="none"/>
        </w:rPr>
        <w:t>expresamente su facultad para asistir y conciliar en su representación</w:t>
      </w:r>
      <w:r w:rsidRPr="00765294">
        <w:rPr>
          <w:rFonts w:ascii="Arial Narrow" w:eastAsia="Calibri" w:hAnsi="Arial Narrow" w:cs="Arial"/>
          <w:bCs/>
          <w:kern w:val="0"/>
          <w14:ligatures w14:val="none"/>
        </w:rPr>
        <w:t>.</w:t>
      </w:r>
      <w:r w:rsidRPr="00765294">
        <w:rPr>
          <w:rFonts w:ascii="Arial Narrow" w:eastAsia="Calibri" w:hAnsi="Arial Narrow" w:cs="Arial"/>
          <w:b/>
          <w:bCs/>
          <w:kern w:val="0"/>
          <w14:ligatures w14:val="none"/>
        </w:rPr>
        <w:t xml:space="preserve"> </w:t>
      </w:r>
      <w:r w:rsidRPr="007652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765294">
        <w:rPr>
          <w:rFonts w:ascii="Arial Narrow" w:eastAsia="Times New Roman" w:hAnsi="Arial Narrow" w:cs="Arial"/>
          <w:b/>
          <w:color w:val="000000"/>
          <w:kern w:val="0"/>
          <w:lang w:eastAsia="es-PE"/>
          <w14:ligatures w14:val="none"/>
        </w:rPr>
        <w:t>NOVENO:</w:t>
      </w:r>
      <w:r w:rsidRPr="00765294">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hAnsi="Arial Narrow" w:cs="Arial"/>
          <w:b/>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hAnsi="Arial Narrow" w:cs="Arial"/>
          <w:color w:val="000000"/>
        </w:rPr>
        <w:t/>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r w:rsidRPr="00765294">
        <w:rPr>
          <w:rFonts w:ascii="Arial Narrow" w:hAnsi="Arial Narrow" w:cs="Arial"/>
          <w:color w:val="000000"/>
        </w:rPr>
        <w:lastRenderedPageBreak/>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bookmarkStart w:id="19" w:name="_Hlk214964186"/>
      <w:r w:rsidRPr="00765294">
        <w:rPr>
          <w:rFonts w:ascii="Arial Narrow" w:hAnsi="Arial Narrow" w:cs="Arial"/>
          <w:color w:val="000000"/>
        </w:rPr>
        <w:t/>
      </w:r>
      <w:r w:rsidRPr="00765294">
        <w:rPr>
          <w:rStyle w:val="Refdenotaalpie"/>
          <w:rFonts w:ascii="Arial Narrow" w:hAnsi="Arial Narrow" w:cs="Arial"/>
          <w:vertAlign w:val="superscript"/>
        </w:rPr>
        <w:footnoteReference w:id="11"/>
      </w:r>
      <w:r w:rsidRPr="00765294">
        <w:rPr>
          <w:rFonts w:ascii="Arial Narrow" w:hAnsi="Arial Narrow" w:cs="Arial"/>
        </w:rPr>
        <w:t/>
      </w:r>
    </w:p>
    <w:bookmarkEnd w:id="19"/>
    <w:p w14:paraId="639FE5BE" w14:textId="77777777" w:rsidR="00CA59A2" w:rsidRPr="00765294" w:rsidRDefault="00CA59A2" w:rsidP="00765294">
      <w:pPr>
        <w:suppressAutoHyphens/>
        <w:spacing w:after="0" w:line="240" w:lineRule="auto"/>
        <w:contextualSpacing/>
        <w:jc w:val="both"/>
        <w:rPr>
          <w:rFonts w:ascii="Arial Narrow" w:hAnsi="Arial Narrow" w:cs="Arial"/>
        </w:rPr>
      </w:pPr>
    </w:p>
    <w:p w14:paraId="36317C11" w14: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hAnsi="Arial Narrow" w:cs="Arial"/>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LUISA ANALÍ SILVA MALPARTIDA</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Secretaria Técnica Ad Hoc</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w14:paraId="4423ADE9" w14:textId="77777777" w:rsidR="00CA59A2" w:rsidRPr="00765294" w:rsidRDefault="00CA59A2" w:rsidP="00765294">
      <w:pPr>
        <w:spacing w:after="0" w:line="240" w:lineRule="auto"/>
        <w:contextualSpacing/>
        <w:rPr>
          <w:rFonts w:ascii="Arial Narrow" w:hAnsi="Arial Narrow" w:cs="Arial"/>
        </w:rPr>
      </w:pPr>
    </w:p>
    <w:p w14:paraId="74AAB5F4" w14: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