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71B0767" w14:textId="77777777" w:rsidR="00CA59A2" w:rsidRPr="00717AB7" w:rsidRDefault="00CA59A2" w:rsidP="00717AB7">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b/>
          <w:color w:val="000000"/>
        </w:rPr>
        <w:t>EXPEDIENTE</w:t>
      </w:r>
      <w:r w:rsidRPr="00717AB7">
        <w:rPr>
          <w:rFonts w:ascii="Arial Narrow" w:eastAsia="Arial Narrow" w:hAnsi="Arial Narrow"/>
          <w:b/>
          <w:color w:val="000000"/>
        </w:rPr>
        <w:tab/>
        <w:t>:</w:t>
      </w:r>
      <w:r w:rsidRPr="00717AB7">
        <w:rPr>
          <w:rFonts w:ascii="Arial Narrow" w:eastAsia="Arial Narrow" w:hAnsi="Arial Narrow"/>
          <w:b/>
          <w:color w:val="000000"/>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DENUNCIANTE</w:t>
        <w:tab/>
        <w:t>:</w:t>
        <w:tab/>
        <w:t xml:space="preserve">[DENUNCIANTE] (SEÑORA [APELLIDO])</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DENUNCIADO</w:t>
      </w:r>
      <w:r w:rsidRPr="00717AB7">
        <w:rPr>
          <w:rFonts w:ascii="Arial Narrow" w:eastAsia="Arial Narrow" w:hAnsi="Arial Narrow"/>
          <w:b/>
          <w:color w:val="000000"/>
        </w:rPr>
        <w:tab/>
        <w:t>:</w:t>
      </w:r>
      <w:r w:rsidRPr="00717AB7">
        <w:rPr>
          <w:rFonts w:ascii="Arial Narrow" w:eastAsia="Arial Narrow" w:hAnsi="Arial Narrow"/>
          <w:b/>
          <w:color w:val="000000"/>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MATERIAS</w:t>
      </w:r>
      <w:r w:rsidRPr="00717AB7">
        <w:rPr>
          <w:rFonts w:ascii="Arial Narrow" w:eastAsia="Arial Narrow" w:hAnsi="Arial Narrow" w:cs="Arial Narrow"/>
          <w:b/>
          <w:color w:val="000000"/>
          <w:kern w:val="0"/>
          <w:lang w:eastAsia="es-PE"/>
          <w14:ligatures w14:val="none"/>
        </w:rPr>
        <w:tab/>
        <w:t>:</w:t>
      </w:r>
      <w:r w:rsidR="00717AB7"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RESOLUCIÓN</w:t>
      </w:r>
      <w:r w:rsidRPr="00717AB7">
        <w:rPr>
          <w:rFonts w:ascii="Arial Narrow" w:eastAsia="Arial Narrow" w:hAnsi="Arial Narrow"/>
          <w:b/>
          <w:color w:val="000000"/>
        </w:rPr>
        <w:tab/>
        <w:t>:</w:t>
      </w:r>
      <w:r w:rsidRPr="00717AB7">
        <w:rPr>
          <w:rFonts w:ascii="Arial Narrow" w:eastAsia="Arial Narrow" w:hAnsi="Arial Narrow"/>
          <w:b/>
          <w:color w:val="000000"/>
        </w:rPr>
        <w:tab/>
        <w:t>2</w:t>
      </w:r>
    </w:p>
    <w:p w14:paraId="4EDE11AF"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7AB7">
        <w:rPr>
          <w:rFonts w:ascii="Arial Narrow" w:eastAsia="Arial Narrow" w:hAnsi="Arial Narrow"/>
          <w:color w:val="000000"/>
        </w:rPr>
        <w:t xml:space="preserve">Lima, </w:t>
      </w:r>
      <w:r w:rsidR="00330361">
        <w:rPr>
          <w:rFonts w:ascii="Arial Narrow" w:eastAsia="Arial Narrow" w:hAnsi="Arial Narrow"/>
          <w:color w:val="000000"/>
        </w:rPr>
        <w:t xml:space="preserve">20 de julio de 2026</w:t>
      </w:r>
      <w:r w:rsidRPr="00717AB7">
        <w:rPr>
          <w:rFonts w:ascii="Arial Narrow" w:eastAsia="Arial Narrow" w:hAnsi="Arial Narrow"/>
          <w:color w:val="000000"/>
        </w:rPr>
        <w:t xml:space="preserve"/>
      </w:r>
    </w:p>
    <w:p w14:paraId="5256BC32"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HECHOS </w:t>
      </w:r>
    </w:p>
    <w:p w14:paraId="6D20E119"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 xml:space="preserve">Mediante el escrito del 19 de junio de 2026, la señora [APELLIDO] denunció a Rímac por presuntas infracciones a la Ley 29571, Código de Protección y Defensa del Consumidor (en adelante, el Código), señalando lo siguiente:</w:t>
      </w:r>
      <w:r w:rsidR="00717AB7" w:rsidRPr="00717AB7">
        <w:rPr>
          <w:rStyle w:val="Refdenotaalpie"/>
          <w:rFonts w:ascii="Arial Narrow" w:eastAsia="Arial Narrow" w:hAnsi="Arial Narrow"/>
          <w:color w:val="000000"/>
          <w:vertAlign w:val="superscript"/>
        </w:rPr>
        <w:footnoteReference w:id="1"/>
      </w:r>
      <w:r w:rsidRPr="00717AB7">
        <w:rPr>
          <w:rFonts w:ascii="Arial Narrow" w:eastAsia="Arial Narrow" w:hAnsi="Arial Narrow"/>
          <w:color w:val="000000"/>
        </w:rPr>
        <w:t/>
      </w:r>
    </w:p>
    <w:p w14:paraId="3C923B03" w14:textId="77777777" w:rsidR="00CA59A2" w:rsidRPr="00717AB7" w:rsidRDefault="00CA59A2" w:rsidP="00717A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Adquirió</w:t>
      </w:r>
      <w:r w:rsidR="00CA59A2" w:rsidRPr="00717AB7">
        <w:rPr>
          <w:rFonts w:ascii="Arial Narrow" w:eastAsia="Arial Narrow" w:hAnsi="Arial Narrow"/>
          <w:color w:val="000000"/>
        </w:rPr>
        <w:t xml:space="preserve"> el Seguro de Vida – </w:t>
      </w:r>
      <w:r w:rsidR="00CA59A2" w:rsidRPr="00330361">
        <w:rPr>
          <w:rFonts w:ascii="Arial Narrow" w:eastAsia="Arial Narrow" w:hAnsi="Arial Narrow"/>
          <w:color w:val="000000"/>
        </w:rPr>
        <w:t>Póliza 0270578</w:t>
      </w:r>
      <w:r>
        <w:rPr>
          <w:rFonts w:ascii="Arial Narrow" w:eastAsia="Arial Narrow" w:hAnsi="Arial Narrow"/>
          <w:color w:val="000000"/>
        </w:rPr>
        <w:t xml:space="preserve"> emitido por </w:t>
      </w:r>
      <w:r w:rsidRPr="00717AB7">
        <w:rPr>
          <w:rFonts w:ascii="Arial Narrow" w:eastAsia="Arial Narrow" w:hAnsi="Arial Narrow"/>
          <w:color w:val="000000"/>
        </w:rPr>
        <w:t>Rímac</w:t>
      </w:r>
      <w:r w:rsidR="00CA59A2" w:rsidRPr="00330361">
        <w:rPr>
          <w:rFonts w:ascii="Arial Narrow" w:eastAsia="Arial Narrow" w:hAnsi="Arial Narrow"/>
          <w:color w:val="000000"/>
        </w:rPr>
        <w:t>.</w:t>
      </w:r>
      <w:r>
        <w:rPr>
          <w:rFonts w:ascii="Arial Narrow" w:eastAsia="Arial Narrow" w:hAnsi="Arial Narrow"/>
          <w:color w:val="000000"/>
        </w:rPr>
        <w:t xml:space="preserve"> Posteriormente</w:t>
      </w:r>
      <w:r w:rsidR="00CA59A2" w:rsidRPr="00330361">
        <w:rPr>
          <w:rFonts w:ascii="Arial Narrow" w:eastAsia="Arial Narrow" w:hAnsi="Arial Narrow"/>
          <w:color w:val="000000"/>
        </w:rPr>
        <w:t xml:space="preserve">, el 14 de abril de 2026, solicitó la cancelación </w:t>
      </w:r>
      <w:r w:rsidR="00555B9B">
        <w:rPr>
          <w:rFonts w:ascii="Arial Narrow" w:eastAsia="Arial Narrow" w:hAnsi="Arial Narrow"/>
          <w:color w:val="000000"/>
        </w:rPr>
        <w:t xml:space="preserve">del </w:t>
      </w:r>
      <w:r w:rsidR="00555B9B" w:rsidRPr="00717AB7">
        <w:rPr>
          <w:rFonts w:ascii="Arial Narrow" w:eastAsia="Arial Narrow" w:hAnsi="Arial Narrow"/>
          <w:color w:val="000000"/>
        </w:rPr>
        <w:t>Seguro de Vida</w:t>
      </w:r>
      <w:r w:rsidR="00CA59A2" w:rsidRPr="00330361">
        <w:rPr>
          <w:rFonts w:ascii="Arial Narrow" w:eastAsia="Arial Narrow" w:hAnsi="Arial Narrow"/>
          <w:color w:val="000000"/>
        </w:rPr>
        <w:t xml:space="preserve"> y el pago del valor de rescate acumulado. Sin embargo, al efectuarse la liquidación, advirtió que </w:t>
      </w:r>
      <w:r w:rsidR="00555B9B">
        <w:rPr>
          <w:rFonts w:ascii="Arial Narrow" w:eastAsia="Arial Narrow" w:hAnsi="Arial Narrow"/>
          <w:color w:val="000000"/>
        </w:rPr>
        <w:t>la compañía aseguradora</w:t>
      </w:r>
      <w:r w:rsidR="00CA59A2" w:rsidRPr="00330361">
        <w:rPr>
          <w:rFonts w:ascii="Arial Narrow" w:eastAsia="Arial Narrow" w:hAnsi="Arial Narrow"/>
          <w:color w:val="000000"/>
        </w:rPr>
        <w:t xml:space="preserve"> redujo de forma unilateral e injustificada el monto del valor </w:t>
      </w:r>
      <w:r w:rsidR="0031639C">
        <w:rPr>
          <w:rFonts w:ascii="Arial Narrow" w:eastAsia="Arial Narrow" w:hAnsi="Arial Narrow"/>
          <w:color w:val="000000"/>
        </w:rPr>
        <w:t>inicial del indice</w:t>
      </w:r>
      <w:r w:rsidR="00CA59A2" w:rsidRPr="00330361">
        <w:rPr>
          <w:rFonts w:ascii="Arial Narrow" w:eastAsia="Arial Narrow" w:hAnsi="Arial Narrow"/>
          <w:color w:val="000000"/>
        </w:rPr>
        <w:t xml:space="preserve"> de</w:t>
      </w:r>
      <w:r w:rsidR="00555B9B">
        <w:rPr>
          <w:rFonts w:ascii="Arial Narrow" w:eastAsia="Arial Narrow" w:hAnsi="Arial Narrow"/>
          <w:color w:val="000000"/>
        </w:rPr>
        <w:t xml:space="preserve"> </w:t>
      </w:r>
      <w:r w:rsidR="00CA59A2" w:rsidRPr="00330361">
        <w:rPr>
          <w:rFonts w:ascii="Arial Narrow" w:eastAsia="Arial Narrow" w:hAnsi="Arial Narrow"/>
          <w:color w:val="000000"/>
        </w:rPr>
        <w:t>127,77 a 109,80, reduciendo así el capital de rescate en un 12 % aproximadamente.</w:t>
      </w:r>
      <w:r w:rsidR="00555B9B">
        <w:rPr>
          <w:rFonts w:ascii="Arial Narrow" w:eastAsia="Arial Narrow" w:hAnsi="Arial Narrow"/>
          <w:color w:val="000000"/>
        </w:rPr>
        <w:t xml:space="preserve"> </w:t>
      </w:r>
    </w:p>
    <w:p w14:paraId="0FCEC2F0" w14:textId="77777777" w:rsidR="008253FC" w:rsidRPr="00717AB7" w:rsidRDefault="008253FC" w:rsidP="00717AB7">
      <w:pPr>
        <w:spacing w:after="0" w:line="240" w:lineRule="auto"/>
        <w:jc w:val="both"/>
        <w:rPr>
          <w:rFonts w:ascii="Arial Narrow" w:hAnsi="Arial Narrow"/>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7AB7">
        <w:rPr>
          <w:rFonts w:ascii="Arial Narrow" w:eastAsia="Arial Narrow" w:hAnsi="Arial Narrow"/>
          <w:color w:val="000000"/>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olor w:val="000000"/>
        </w:rPr>
        <w:t/>
      </w:r>
      <w:r w:rsidRPr="00717AB7">
        <w:rPr>
          <w:rFonts w:ascii="Arial Narrow" w:eastAsia="Arial Narrow" w:hAnsi="Arial Narrow"/>
          <w:color w:val="000000"/>
        </w:rPr>
        <w:t xml:space="preserve"/>
      </w:r>
    </w:p>
    <w:p w14:paraId="40EFE6FA"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DE LA ADMISIÓN A TRÁMITE DE LA DENUNCIA</w:t>
      </w:r>
    </w:p>
    <w:p w14:paraId="271ACF35"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7AB7">
        <w:rPr>
          <w:rFonts w:ascii="Arial Narrow" w:eastAsia="Arial Narrow" w:hAnsi="Arial Narrow"/>
          <w:color w:val="000000"/>
        </w:rPr>
        <w:t xml:space="preserve">La Secretaría Técnica de la </w:t>
      </w:r>
      <w:r w:rsidRPr="00C67EE7">
        <w:rPr>
          <w:rFonts w:ascii="Arial Narrow" w:eastAsia="Arial Narrow" w:hAnsi="Arial Narrow"/>
          <w:color w:val="000000"/>
        </w:rPr>
        <w:t>Comisión de Protección al Consumidor 1</w:t>
      </w:r>
      <w:r w:rsidR="00717AB7" w:rsidRPr="00C67EE7">
        <w:rPr>
          <w:rStyle w:val="Refdenotaalpie"/>
          <w:rFonts w:ascii="Arial Narrow" w:eastAsia="Arial Narrow" w:hAnsi="Arial Narrow"/>
          <w:color w:val="000000"/>
          <w:vertAlign w:val="superscript"/>
        </w:rPr>
        <w:footnoteReference w:id="2"/>
      </w:r>
      <w:r w:rsidRPr="00C67EE7">
        <w:rPr>
          <w:rFonts w:ascii="Arial Narrow" w:eastAsia="Arial Narrow" w:hAnsi="Arial Narrow"/>
          <w:color w:val="000000"/>
        </w:rPr>
        <w:t xml:space="preserve"> (en adelante, la Secretaría Técnica), en ejercicio de sus facultades</w:t>
      </w:r>
      <w:r w:rsidR="00717AB7" w:rsidRPr="00C67EE7">
        <w:rPr>
          <w:rStyle w:val="Refdenotaalpie"/>
          <w:rFonts w:ascii="Arial Narrow" w:eastAsia="Arial Narrow" w:hAnsi="Arial Narrow"/>
          <w:color w:val="000000"/>
          <w:vertAlign w:val="superscript"/>
        </w:rPr>
        <w:footnoteReference w:id="3"/>
      </w:r>
      <w:r w:rsidRPr="00C67EE7">
        <w:rPr>
          <w:rFonts w:ascii="Arial Narrow" w:eastAsia="Arial Narrow" w:hAnsi="Arial Narrow"/>
          <w:color w:val="000000"/>
        </w:rPr>
        <w:t xml:space="preserve">, </w:t>
      </w:r>
      <w:r w:rsidR="00C67EE7" w:rsidRPr="00C67EE7">
        <w:rPr>
          <w:rFonts w:ascii="Arial Narrow" w:eastAsia="Times New Roman" w:hAnsi="Arial Narrow" w:cs="Segoe UI"/>
          <w:color w:val="000000"/>
          <w:kern w:val="0"/>
          <w:lang w:eastAsia="es-PE"/>
          <w14:ligatures w14:val="none"/>
        </w:rPr>
        <w:t xml:space="preserve">considera </w:t>
      </w:r>
      <w:r w:rsidR="00C67EE7" w:rsidRPr="00C67EE7">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C67EE7" w:rsidRPr="00C67EE7">
        <w:rPr>
          <w:rFonts w:ascii="Arial Narrow" w:eastAsia="Arial Narrow" w:hAnsi="Arial Narrow"/>
          <w:color w:val="000000"/>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w:kern w:val="0"/>
          <w:vertAlign w:val="superscript"/>
          <w14:ligatures w14:val="none"/>
        </w:rPr>
        <w:footnoteReference w:id="4"/>
      </w:r>
      <w:bookmarkEnd w:id="4"/>
      <w:r w:rsidR="00C67EE7" w:rsidRPr="00C67EE7">
        <w:rPr>
          <w:rFonts w:ascii="Arial Narrow" w:eastAsia="Arial Narrow" w:hAnsi="Arial Narrow" w:cs="Arial Narrow"/>
          <w:kern w:val="0"/>
          <w14:ligatures w14:val="none"/>
        </w:rPr>
        <w:t>.</w:t>
      </w:r>
      <w:bookmarkEnd w:id="3"/>
    </w:p>
    <w:p w14:paraId="1128B7CF" w14:textId="77777777" w:rsidR="00C67EE7" w:rsidRPr="00C67EE7" w:rsidRDefault="00C67EE7" w:rsidP="00C67EE7">
      <w:pPr>
        <w:spacing w:after="0" w:line="240" w:lineRule="auto"/>
        <w:jc w:val="both"/>
        <w:rPr>
          <w:rFonts w:ascii="Arial Narrow" w:eastAsia="Arial Narrow" w:hAnsi="Arial Narrow" w:cs="Arial Narrow"/>
          <w:kern w:val="0"/>
          <w14:ligatures w14:val="none"/>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7EE7">
        <w:rPr>
          <w:rFonts w:ascii="Arial Narrow" w:eastAsia="Arial Narrow" w:hAnsi="Arial Narrow" w:cs="Arial"/>
          <w:bCs/>
          <w:color w:val="000000"/>
          <w:kern w:val="0"/>
          <w:lang w:eastAsia="es-PE"/>
          <w14:ligatures w14:val="none"/>
        </w:rPr>
        <w:t>Además,</w:t>
      </w:r>
      <w:r w:rsidRPr="00C67EE7">
        <w:rPr>
          <w:rFonts w:ascii="Arial Narrow" w:eastAsia="Arial Narrow" w:hAnsi="Arial Narrow" w:cs="Arial Narrow"/>
          <w:kern w:val="0"/>
          <w14:ligatures w14:val="none"/>
        </w:rPr>
        <w:t xml:space="preserve"> la Secretaría Técnica, en</w:t>
      </w:r>
      <w:r w:rsidRPr="00FB31E4">
        <w:rPr>
          <w:rFonts w:ascii="Arial Narrow" w:eastAsia="Arial Narrow" w:hAnsi="Arial Narrow" w:cs="Arial Narrow"/>
          <w:kern w:val="0"/>
          <w14:ligatures w14:val="none"/>
        </w:rPr>
        <w:t xml:space="preserve">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Pr>
          <w:rFonts w:ascii="Arial Narrow" w:eastAsia="Arial Narrow" w:hAnsi="Arial Narrow"/>
          <w:color w:val="000000"/>
        </w:rPr>
        <w:t xml:space="preserve">de </w:t>
      </w:r>
      <w:r w:rsidRPr="00717AB7">
        <w:rPr>
          <w:rFonts w:ascii="Arial Narrow" w:eastAsia="Arial Narrow" w:hAnsi="Arial Narrow"/>
          <w:color w:val="000000"/>
        </w:rPr>
        <w:t>la Póliza 0270578</w:t>
      </w:r>
      <w:r>
        <w:rPr>
          <w:rFonts w:ascii="Arial Narrow" w:eastAsia="Arial Narrow" w:hAnsi="Arial Narrow"/>
          <w:color w:val="000000"/>
        </w:rPr>
        <w:t xml:space="preserve"> del Seguro de Vida</w:t>
      </w:r>
      <w:r w:rsidRPr="00717AB7">
        <w:rPr>
          <w:rFonts w:ascii="Arial Narrow" w:eastAsia="Arial Narrow" w:hAnsi="Arial Narrow"/>
          <w:color w:val="000000"/>
        </w:rPr>
        <w:t xml:space="preserve"> ante sus solicitudes, pese a que en un caso análogo </w:t>
      </w:r>
      <w:r>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Style w:val="Refdenotaalpie"/>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6D8FD687" w14:textId="0829287F" w:rsidR="00121544" w:rsidRPr="00C67EE7" w:rsidRDefault="00121544" w:rsidP="00C67EE7">
      <w:pPr>
        <w:spacing w:after="0" w:line="240" w:lineRule="auto"/>
        <w:jc w:val="both"/>
        <w:rPr>
          <w:rFonts w:ascii="Arial Narrow" w:eastAsia="Arial Narrow" w:hAnsi="Arial Narrow" w:cs="Arial Narrow"/>
          <w:kern w:val="0"/>
          <w14:ligatures w14:val="none"/>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vertAlign w:val="superscript"/>
          <w14:ligatures w14:val="none"/>
        </w:rPr>
        <w:footnoteReference w:id="6"/>
      </w:r>
      <w:r w:rsidRPr="00717AB7">
        <w:rPr>
          <w:rFonts w:ascii="Arial Narrow" w:eastAsia="Arial Narrow" w:hAnsi="Arial Narrow" w:cs="Arial"/>
          <w:color w:val="000000"/>
          <w:kern w:val="0"/>
          <w:lang w:eastAsia="es-PE"/>
          <w14:ligatures w14:val="none"/>
        </w:rPr>
        <w:t>.</w:t>
      </w:r>
    </w:p>
    <w:p w14:paraId="44B564C5" w14: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REQUERIMIENTO DE INFORMACIÓN</w:t>
      </w:r>
    </w:p>
    <w:p w14:paraId="3E028122"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lastRenderedPageBreak/>
        <w:t>RESOLUCIÓN DE LA SECRETARÍA TÉCNICA</w:t>
      </w:r>
      <w:r w:rsidR="00717AB7" w:rsidRPr="00717AB7">
        <w:rPr>
          <w:rFonts w:ascii="Arial Narrow" w:eastAsia="Arial Narrow" w:hAnsi="Arial Narrow" w:cs="Arial Narrow"/>
          <w:b/>
          <w:color w:val="000000"/>
          <w:kern w:val="0"/>
          <w:lang w:eastAsia="es-PE"/>
          <w14:ligatures w14:val="none"/>
        </w:rPr>
        <w:t xml:space="preserve"> </w:t>
      </w:r>
    </w:p>
    <w:p w14:paraId="11BEB352"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5BF200E4" w14:textId="77777777" w:rsidR="00121544" w:rsidRPr="00717AB7" w:rsidRDefault="00CA59A2" w:rsidP="00717AB7">
      <w:pPr>
        <w:spacing w:after="0" w:line="240" w:lineRule="auto"/>
        <w:jc w:val="both"/>
        <w:rPr>
          <w:rFonts w:ascii="Arial Narrow" w:eastAsia="Calibri" w:hAnsi="Arial Narrow" w:cs="Arial Narrow"/>
          <w:color w:val="000000"/>
          <w:kern w:val="0"/>
          <w:lang w:eastAsia="es-PE"/>
          <w14:ligatures w14:val="none"/>
        </w:rPr>
      </w:pPr>
      <w:r w:rsidRPr="00717AB7">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717AB7">
        <w:rPr>
          <w:rFonts w:ascii="Arial Narrow" w:eastAsia="Arial Narrow" w:hAnsi="Arial Narrow"/>
          <w:color w:val="000000"/>
        </w:rPr>
        <w:t/>
      </w:r>
    </w:p>
    <w:p w14:paraId="6E191C31" w14:textId="77777777" w:rsidR="00121544" w:rsidRPr="00717AB7" w:rsidRDefault="00121544" w:rsidP="00717AB7">
      <w:pPr>
        <w:spacing w:after="0" w:line="240" w:lineRule="auto"/>
        <w:jc w:val="both"/>
        <w:rPr>
          <w:rFonts w:ascii="Arial Narrow" w:eastAsia="Calibri" w:hAnsi="Arial Narrow" w:cs="Arial Narrow"/>
          <w:color w:val="000000"/>
          <w:kern w:val="0"/>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605BF8">
        <w:rPr>
          <w:rFonts w:ascii="Arial Narrow" w:eastAsia="Arial Narrow" w:hAnsi="Arial Narrow"/>
          <w:color w:val="000000"/>
        </w:rPr>
        <w:t>la compañía aseguradora</w:t>
      </w:r>
      <w:r w:rsidR="00605BF8" w:rsidRPr="00717AB7">
        <w:rPr>
          <w:rFonts w:ascii="Arial Narrow" w:eastAsia="Arial Narrow" w:hAnsi="Arial Narrow"/>
          <w:color w:val="000000"/>
        </w:rPr>
        <w:t xml:space="preserve"> </w:t>
      </w:r>
      <w:r w:rsidRPr="00717AB7">
        <w:rPr>
          <w:rFonts w:ascii="Arial Narrow" w:eastAsia="Arial Narrow" w:hAnsi="Arial Narrow"/>
          <w:color w:val="000000"/>
        </w:rPr>
        <w:t xml:space="preserve">habría reducido de forma injustificada el monto del </w:t>
      </w:r>
      <w:r w:rsidR="00C613CB" w:rsidRPr="00330361">
        <w:rPr>
          <w:rFonts w:ascii="Arial Narrow" w:eastAsia="Arial Narrow" w:hAnsi="Arial Narrow"/>
          <w:color w:val="000000"/>
        </w:rPr>
        <w:t xml:space="preserve">valor </w:t>
      </w:r>
      <w:r w:rsidR="00C613CB">
        <w:rPr>
          <w:rFonts w:ascii="Arial Narrow" w:eastAsia="Arial Narrow" w:hAnsi="Arial Narrow"/>
          <w:color w:val="000000"/>
        </w:rPr>
        <w:t>inicial del indice</w:t>
      </w:r>
      <w:r w:rsidR="00C613CB" w:rsidRPr="00330361">
        <w:rPr>
          <w:rFonts w:ascii="Arial Narrow" w:eastAsia="Arial Narrow" w:hAnsi="Arial Narrow"/>
          <w:color w:val="000000"/>
        </w:rPr>
        <w:t xml:space="preserve"> </w:t>
      </w:r>
      <w:r w:rsidR="00C613CB">
        <w:rPr>
          <w:rFonts w:ascii="Arial Narrow" w:eastAsia="Arial Narrow" w:hAnsi="Arial Narrow"/>
          <w:color w:val="000000"/>
        </w:rPr>
        <w:t xml:space="preserve">de </w:t>
      </w:r>
      <w:r w:rsidRPr="00717AB7">
        <w:rPr>
          <w:rFonts w:ascii="Arial Narrow" w:eastAsia="Arial Narrow" w:hAnsi="Arial Narrow"/>
          <w:color w:val="000000"/>
        </w:rPr>
        <w:t>127,77 a 109,80 durante la liquidación de la Póliza 0270578</w:t>
      </w:r>
      <w:r w:rsidR="00595E82">
        <w:rPr>
          <w:rFonts w:ascii="Arial Narrow" w:eastAsia="Arial Narrow" w:hAnsi="Arial Narrow"/>
          <w:color w:val="000000"/>
        </w:rPr>
        <w:t xml:space="preserve"> del Seguro de Vida</w:t>
      </w:r>
      <w:r w:rsidRPr="00717AB7">
        <w:rPr>
          <w:rFonts w:ascii="Arial Narrow" w:eastAsia="Arial Narrow" w:hAnsi="Arial Narrow"/>
          <w:color w:val="000000"/>
        </w:rPr>
        <w:t>, reduciendo así el valor de rescate que correspondía a la denunciante.</w:t>
      </w:r>
    </w:p>
    <w:p w14:paraId="54DE57CE" w14:textId="77777777" w:rsidR="008253FC" w:rsidRPr="00717AB7" w:rsidRDefault="008253FC" w:rsidP="00717AB7">
      <w:pPr>
        <w:spacing w:after="0" w:line="240" w:lineRule="auto"/>
        <w:jc w:val="both"/>
        <w:rPr>
          <w:rFonts w:ascii="Arial Narrow" w:hAnsi="Arial Narrow"/>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sidR="00595E82">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sidR="00595E82">
        <w:rPr>
          <w:rFonts w:ascii="Arial Narrow" w:eastAsia="Arial Narrow" w:hAnsi="Arial Narrow"/>
          <w:color w:val="000000"/>
        </w:rPr>
        <w:t xml:space="preserve">de </w:t>
      </w:r>
      <w:r w:rsidR="00595E82" w:rsidRPr="00717AB7">
        <w:rPr>
          <w:rFonts w:ascii="Arial Narrow" w:eastAsia="Arial Narrow" w:hAnsi="Arial Narrow"/>
          <w:color w:val="000000"/>
        </w:rPr>
        <w:t>la Póliza 0270578</w:t>
      </w:r>
      <w:r w:rsidR="00595E82">
        <w:rPr>
          <w:rFonts w:ascii="Arial Narrow" w:eastAsia="Arial Narrow" w:hAnsi="Arial Narrow"/>
          <w:color w:val="000000"/>
        </w:rPr>
        <w:t xml:space="preserve"> del Seguro de Vida</w:t>
      </w:r>
      <w:r w:rsidR="00595E82" w:rsidRPr="00717AB7">
        <w:rPr>
          <w:rFonts w:ascii="Arial Narrow" w:eastAsia="Arial Narrow" w:hAnsi="Arial Narrow"/>
          <w:color w:val="000000"/>
        </w:rPr>
        <w:t xml:space="preserve"> </w:t>
      </w:r>
      <w:r w:rsidRPr="00717AB7">
        <w:rPr>
          <w:rFonts w:ascii="Arial Narrow" w:eastAsia="Arial Narrow" w:hAnsi="Arial Narrow"/>
          <w:color w:val="000000"/>
        </w:rPr>
        <w:t xml:space="preserve">ante sus solicitudes, pese a que en un caso análogo </w:t>
      </w:r>
      <w:r w:rsidR="00C67EE7">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p>
    <w:p w14:paraId="27CA152B" w14:textId="77777777" w:rsidR="008253FC" w:rsidRPr="00717AB7" w:rsidRDefault="008253FC" w:rsidP="00717AB7">
      <w:pPr>
        <w:spacing w:after="0" w:line="240" w:lineRule="auto"/>
        <w:jc w:val="both"/>
        <w:rPr>
          <w:rFonts w:ascii="Arial Narrow" w:hAnsi="Arial Narrow"/>
        </w:rPr>
      </w:pPr>
    </w:p>
    <w:p w14:paraId="0E9AEC04" w14:textId="77777777" w:rsidR="00CA59A2" w:rsidRPr="00717AB7" w:rsidRDefault="00CA59A2" w:rsidP="00717AB7">
      <w:pPr>
        <w:spacing w:after="0" w:line="240" w:lineRule="auto"/>
        <w:contextualSpacing/>
        <w:jc w:val="both"/>
        <w:rPr>
          <w:rFonts w:ascii="Arial Narrow" w:eastAsia="Calibri" w:hAnsi="Arial Narrow" w:cs="Arial"/>
          <w:kern w:val="0"/>
          <w14:ligatures w14:val="none"/>
        </w:rPr>
      </w:pPr>
      <w:r w:rsidRPr="00717AB7">
        <w:rPr>
          <w:rFonts w:ascii="Arial Narrow" w:eastAsia="Arial Narrow" w:hAnsi="Arial Narrow"/>
          <w:b/>
          <w:color w:val="000000"/>
        </w:rPr>
        <w:t xml:space="preserve">SEGUNDO: </w:t>
      </w:r>
      <w:r w:rsidRPr="00717AB7">
        <w:rPr>
          <w:rFonts w:ascii="Arial Narrow" w:eastAsia="Arial Narrow" w:hAnsi="Arial Narrow"/>
          <w:color w:val="000000"/>
        </w:rPr>
        <w:t>tener por ofrecidos los medios probatorios presentados en el escrito de denuncia del 19 de junio de 2026.</w:t>
      </w:r>
    </w:p>
    <w:p w14:paraId="685CFD50" w14:textId="77777777" w:rsidR="00CA59A2" w:rsidRPr="00717AB7" w:rsidRDefault="00CA59A2" w:rsidP="00717AB7">
      <w:pPr>
        <w:spacing w:after="0" w:line="240" w:lineRule="auto"/>
        <w:contextualSpacing/>
        <w:jc w:val="both"/>
        <w:rPr>
          <w:rFonts w:ascii="Arial Narrow" w:eastAsia="Times New Roman" w:hAnsi="Arial Narrow" w:cs="Times New Roman"/>
          <w:color w:val="000000"/>
          <w:kern w:val="0"/>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b/>
          <w:color w:val="000000"/>
        </w:rPr>
        <w:t xml:space="preserve">TERCERO: </w:t>
      </w:r>
      <w:r w:rsidRPr="00717AB7">
        <w:rPr>
          <w:rFonts w:ascii="Arial Narrow" w:eastAsia="Arial Narrow" w:hAnsi="Arial Narrow"/>
          <w:color w:val="000000"/>
        </w:rPr>
        <w:t>requerir a Rímac Seguros y Reaseguros S.A. que cumpla con lo siguiente:</w:t>
      </w:r>
    </w:p>
    <w:p w14:paraId="016828B1"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17AB7">
        <w:rPr>
          <w:rFonts w:ascii="Arial Narrow" w:eastAsia="Arial Narrow" w:hAnsi="Arial Narrow" w:cs="Arial"/>
          <w:color w:val="000000"/>
          <w:kern w:val="0"/>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w:color w:val="000000"/>
          <w:kern w:val="0"/>
          <w:vertAlign w:val="superscript"/>
          <w14:ligatures w14:val="none"/>
        </w:rPr>
        <w:footnoteReference w:id="7"/>
      </w:r>
      <w:r w:rsidRPr="00717AB7">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17AB7">
        <w:rPr>
          <w:rFonts w:ascii="Arial Narrow" w:eastAsia="Arial Narrow" w:hAnsi="Arial Narrow" w:cs="Arial"/>
          <w:color w:val="000000"/>
          <w:spacing w:val="-2"/>
          <w:kern w:val="0"/>
          <w14:ligatures w14:val="none"/>
        </w:rPr>
        <w:t>Código</w:t>
      </w:r>
      <w:r w:rsidRPr="00717AB7">
        <w:rPr>
          <w:rStyle w:val="Refdenotaalpie"/>
          <w:rFonts w:ascii="Arial Narrow" w:eastAsia="Arial Narrow" w:hAnsi="Arial Narrow" w:cs="Arial"/>
          <w:color w:val="000000"/>
          <w:spacing w:val="-2"/>
          <w:kern w:val="0"/>
          <w:vertAlign w:val="superscript"/>
          <w14:ligatures w14:val="none"/>
        </w:rPr>
        <w:footnoteReference w:id="8"/>
      </w:r>
      <w:r w:rsidRPr="00717AB7">
        <w:rPr>
          <w:rFonts w:ascii="Arial Narrow" w:eastAsia="Arial Narrow" w:hAnsi="Arial Narrow" w:cs="Arial"/>
          <w:color w:val="000000"/>
          <w:spacing w:val="-2"/>
          <w:kern w:val="0"/>
          <w14:ligatures w14:val="none"/>
        </w:rPr>
        <w:t>.</w:t>
      </w:r>
    </w:p>
    <w:p w14:paraId="76D8967F" w14:textId="77777777" w:rsidR="00CA59A2" w:rsidRPr="00717AB7" w:rsidRDefault="00CA59A2" w:rsidP="00717AB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717AB7" w:rsidRPr="00717AB7">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17AB7" w:rsidRPr="00717AB7">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87640D1"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4BA16EE9"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b/>
          <w:color w:val="000000"/>
        </w:rPr>
        <w:t xml:space="preserve">QUINTO: </w:t>
      </w: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after="0" w:line="240" w:lineRule="auto"/>
        <w:jc w:val="both"/>
        <w:rPr>
          <w:rFonts w:ascii="Arial Narrow" w:eastAsia="Arial Narrow" w:hAnsi="Arial Narrow" w:cs="Arial Narrow"/>
          <w:b/>
          <w:color w:val="000000"/>
          <w:kern w:val="0"/>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SEXTO:</w:t>
      </w:r>
      <w:r w:rsidRPr="00717AB7">
        <w:rPr>
          <w:rFonts w:ascii="Arial Narrow" w:eastAsia="Arial Narrow" w:hAnsi="Arial Narrow" w:cs="Arial Narrow"/>
          <w:color w:val="000000"/>
          <w:kern w:val="0"/>
          <w:lang w:eastAsia="es-PE"/>
          <w14:ligatures w14:val="none"/>
        </w:rPr>
        <w:t xml:space="preserve"> </w:t>
      </w:r>
      <w:bookmarkStart w:id="6" w:name="_Hlk188286915"/>
      <w:r w:rsidRPr="00717AB7">
        <w:rPr>
          <w:rFonts w:ascii="Arial Narrow" w:eastAsia="Arial Narrow" w:hAnsi="Arial Narrow" w:cs="Arial Narrow"/>
          <w:color w:val="000000"/>
          <w:kern w:val="0"/>
          <w:lang w:eastAsia="es-PE"/>
          <w14:ligatures w14:val="none"/>
        </w:rPr>
        <w:t xml:space="preserve">informar a las partes que el artículo 110 de la Ley </w:t>
      </w:r>
      <w:r w:rsidR="003A71B1" w:rsidRPr="00717AB7">
        <w:rPr>
          <w:rFonts w:ascii="Arial Narrow" w:eastAsia="Arial Narrow" w:hAnsi="Arial Narrow" w:cs="Times New Roman"/>
          <w:color w:val="000000"/>
          <w:kern w:val="0"/>
          <w:lang w:eastAsia="es-PE"/>
          <w14:ligatures w14:val="none"/>
        </w:rPr>
        <w:t>29571</w:t>
      </w:r>
      <w:r w:rsidRPr="00717AB7">
        <w:rPr>
          <w:rFonts w:ascii="Arial Narrow" w:eastAsia="Arial Narrow" w:hAnsi="Arial Narrow" w:cs="Arial Narrow"/>
          <w:color w:val="000000"/>
          <w:kern w:val="0"/>
          <w:lang w:eastAsia="es-PE"/>
          <w14:ligatures w14:val="none"/>
        </w:rPr>
        <w:t>, Código de Protección y Defensa del Consumidor</w:t>
      </w:r>
      <w:r w:rsidRPr="00717AB7">
        <w:rPr>
          <w:rStyle w:val="Refdenotaalpie"/>
          <w:rFonts w:ascii="Arial Narrow" w:eastAsia="Arial Narrow" w:hAnsi="Arial Narrow" w:cs="Times New Roman"/>
          <w:color w:val="000000"/>
          <w:kern w:val="0"/>
          <w:vertAlign w:val="superscript"/>
          <w:lang w:eastAsia="es-PE"/>
          <w14:ligatures w14:val="none"/>
        </w:rPr>
        <w:footnoteReference w:id="9"/>
      </w:r>
      <w:r w:rsidRPr="00717A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Times New Roman"/>
          <w:color w:val="000000"/>
          <w:kern w:val="0"/>
          <w:vertAlign w:val="superscript"/>
          <w:lang w:eastAsia="es-PE"/>
          <w14:ligatures w14:val="none"/>
        </w:rPr>
        <w:footnoteReference w:id="10"/>
      </w:r>
      <w:r w:rsidRPr="00717AB7">
        <w:rPr>
          <w:rFonts w:ascii="Arial Narrow" w:eastAsia="Arial Narrow" w:hAnsi="Arial Narrow" w:cs="Arial Narrow"/>
          <w:color w:val="000000"/>
          <w:kern w:val="0"/>
          <w:lang w:eastAsia="es-PE"/>
          <w14:ligatures w14:val="none"/>
        </w:rPr>
        <w:t xml:space="preserve">. </w:t>
      </w:r>
      <w:bookmarkEnd w:id="6"/>
      <w:r w:rsidRPr="00717A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Times New Roman"/>
          <w:color w:val="000000"/>
          <w:kern w:val="0"/>
          <w:vertAlign w:val="superscript"/>
          <w:lang w:eastAsia="es-PE"/>
          <w14:ligatures w14:val="none"/>
        </w:rPr>
        <w:footnoteReference w:id="11"/>
      </w:r>
      <w:r w:rsidRPr="00717AB7">
        <w:rPr>
          <w:rFonts w:ascii="Arial Narrow" w:eastAsia="Arial Narrow" w:hAnsi="Arial Narrow" w:cs="Arial Narrow"/>
          <w:color w:val="000000"/>
          <w:kern w:val="0"/>
          <w:lang w:eastAsia="es-PE"/>
          <w14:ligatures w14:val="none"/>
        </w:rPr>
        <w:t>.</w:t>
      </w:r>
    </w:p>
    <w:p w14:paraId="79969EF1"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SÉTIMO:</w:t>
      </w:r>
      <w:r w:rsidRPr="00717AB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r w:rsidRPr="00717AB7">
        <w:rPr>
          <w:rFonts w:ascii="Arial Narrow" w:eastAsia="Arial Narrow" w:hAnsi="Arial Narrow" w:cs="Arial"/>
          <w:b/>
          <w:bCs/>
          <w:color w:val="000000"/>
          <w:kern w:val="0"/>
          <w14:ligatures w14:val="none"/>
        </w:rPr>
        <w:lastRenderedPageBreak/>
        <w:t>OCTAVO</w:t>
      </w:r>
      <w:r w:rsidRPr="00717AB7">
        <w:rPr>
          <w:rFonts w:ascii="Arial Narrow" w:eastAsia="Arial Narrow" w:hAnsi="Arial Narrow" w:cs="Arial"/>
          <w:b/>
          <w:color w:val="000000"/>
          <w:kern w:val="0"/>
          <w14:ligatures w14:val="none"/>
        </w:rPr>
        <w:t>:</w:t>
      </w:r>
      <w:r w:rsidRPr="00717AB7">
        <w:rPr>
          <w:rFonts w:ascii="Arial Narrow" w:eastAsia="Arial Narrow" w:hAnsi="Arial Narrow" w:cs="Arial"/>
          <w:color w:val="000000"/>
          <w:kern w:val="0"/>
          <w14:ligatures w14:val="none"/>
        </w:rPr>
        <w:t xml:space="preserve"> comunicar a las partes que, de acuerdo a lo señalado por el artículo 29 del Decreto Legislativo</w:t>
      </w:r>
      <w:r w:rsidR="00717AB7" w:rsidRPr="00717AB7">
        <w:rPr>
          <w:rFonts w:ascii="Arial Narrow" w:eastAsia="Arial Narrow" w:hAnsi="Arial Narrow" w:cs="Arial"/>
          <w:color w:val="000000"/>
          <w:kern w:val="0"/>
          <w14:ligatures w14:val="none"/>
        </w:rPr>
        <w:t xml:space="preserve"> </w:t>
      </w:r>
      <w:r w:rsidRPr="00717AB7">
        <w:rPr>
          <w:rFonts w:ascii="Arial Narrow" w:eastAsia="Arial Narrow" w:hAnsi="Arial Narrow" w:cs="Arial"/>
          <w:color w:val="000000"/>
          <w:kern w:val="0"/>
          <w14:ligatures w14:val="none"/>
        </w:rPr>
        <w:t>807</w:t>
      </w:r>
      <w:r w:rsidRPr="00717AB7">
        <w:rPr>
          <w:rStyle w:val="Refdenotaalpie"/>
          <w:rFonts w:ascii="Arial Narrow" w:eastAsia="Arial Narrow" w:hAnsi="Arial Narrow" w:cs="Arial"/>
          <w:color w:val="000000"/>
          <w:kern w:val="0"/>
          <w:vertAlign w:val="superscript"/>
          <w14:ligatures w14:val="none"/>
        </w:rPr>
        <w:footnoteReference w:id="12"/>
      </w:r>
      <w:r w:rsidRPr="00717AB7">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w:color w:val="000000"/>
          <w:kern w:val="0"/>
          <w:u w:val="single"/>
          <w14:ligatures w14:val="none"/>
        </w:rPr>
        <w:t>expresamente su facultad para asistir y conciliar en su representación</w:t>
      </w:r>
      <w:r w:rsidRPr="00717AB7">
        <w:rPr>
          <w:rFonts w:ascii="Arial Narrow" w:eastAsia="Arial Narrow" w:hAnsi="Arial Narrow" w:cs="Arial"/>
          <w:bCs/>
          <w:color w:val="000000"/>
          <w:kern w:val="0"/>
          <w14:ligatures w14:val="none"/>
        </w:rPr>
        <w:t>.</w:t>
      </w:r>
      <w:r w:rsidRPr="00717AB7">
        <w:rPr>
          <w:rFonts w:ascii="Arial Narrow" w:eastAsia="Arial Narrow" w:hAnsi="Arial Narrow" w:cs="Arial"/>
          <w:b/>
          <w:bCs/>
          <w:color w:val="000000"/>
          <w:kern w:val="0"/>
          <w14:ligatures w14:val="none"/>
        </w:rPr>
        <w:t xml:space="preserve"> </w:t>
      </w:r>
      <w:r w:rsidRPr="00717AB7">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Times New Roman"/>
          <w:b/>
          <w:color w:val="000000"/>
          <w:kern w:val="0"/>
          <w:lang w:eastAsia="es-PE"/>
          <w14:ligatures w14:val="none"/>
        </w:rPr>
        <w:t>NOVENO:</w:t>
      </w:r>
      <w:r w:rsidRPr="00717AB7">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p>
    <w:p w14:paraId="6A566764" w14:textId="5C2CC74D" w:rsidR="005B4857" w:rsidRPr="00717AB7" w:rsidRDefault="00CA59A2" w:rsidP="00717AB7">
      <w:pPr>
        <w:suppressAutoHyphens/>
        <w:spacing w:after="0" w:line="240" w:lineRule="auto"/>
        <w:jc w:val="both"/>
        <w:rPr>
          <w:rFonts w:ascii="Arial Narrow" w:hAnsi="Arial Narrow" w:cs="Arial"/>
        </w:rPr>
      </w:pPr>
      <w:r w:rsidRPr="00717AB7">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w:r>
      <w:r w:rsidR="00717AB7" w:rsidRPr="00717AB7">
        <w:rPr>
          <w:rStyle w:val="Refdenotaalpie"/>
          <w:rFonts w:ascii="Arial Narrow" w:eastAsia="Arial Narrow" w:hAnsi="Arial Narrow"/>
          <w:color w:val="000000"/>
          <w:vertAlign w:val="superscript"/>
        </w:rPr>
        <w:footnoteReference w:id="13"/>
      </w:r>
      <w:r w:rsidRPr="00717AB7">
        <w:rPr>
          <w:rFonts w:ascii="Arial Narrow" w:eastAsia="Arial Narrow" w:hAnsi="Arial Narrow"/>
          <w:color w:val="000000"/>
        </w:rPr>
        <w:t/>
      </w:r>
    </w:p>
    <w:p w14:paraId="263BB1C6" w14:textId="77777777" w:rsidR="008253FC" w:rsidRPr="00717AB7" w:rsidRDefault="008253FC" w:rsidP="00717AB7">
      <w:pPr>
        <w:spacing w:after="0" w:line="240" w:lineRule="auto"/>
        <w:jc w:val="both"/>
        <w:rPr>
          <w:rFonts w:ascii="Arial Narrow" w:hAnsi="Arial Narrow"/>
        </w:rPr>
      </w:pPr>
    </w:p>
    <w:p w14:paraId="5B1FC415" w14:textId="77777777" w:rsidR="008253FC" w:rsidRPr="00717AB7" w:rsidRDefault="008253FC" w:rsidP="00717AB7">
      <w:pPr>
        <w:spacing w:after="0" w:line="240" w:lineRule="auto"/>
        <w:jc w:val="both"/>
        <w:rPr>
          <w:rFonts w:ascii="Arial Narrow" w:hAnsi="Arial Narrow"/>
        </w:rPr>
      </w:pPr>
    </w:p>
    <w:p w14:paraId="6CB23A95" w14:textId="77777777" w:rsidR="008253FC" w:rsidRPr="00717AB7" w:rsidRDefault="008253FC" w:rsidP="00717AB7">
      <w:pPr>
        <w:spacing w:after="0" w:line="240" w:lineRule="auto"/>
        <w:jc w:val="both"/>
        <w:rPr>
          <w:rFonts w:ascii="Arial Narrow" w:hAnsi="Arial Narrow"/>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LUISA ANALÍ SILVA MALPARTIDA</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Secretaria Técnica Ad Hoc</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olor w:val="000000"/>
        </w:rPr>
        <w:t>Comisión de Protección al Consumidor 1</w:t>
      </w:r>
    </w:p>
    <w:p w14:paraId="30F0DF7D" w14:textId="77777777" w:rsidR="003A00D7" w:rsidRPr="00717AB7" w:rsidRDefault="003A00D7" w:rsidP="00717AB7">
      <w:pPr>
        <w:spacing w:after="0" w:line="240" w:lineRule="auto"/>
        <w:rPr>
          <w:rFonts w:ascii="Arial Narrow" w:hAnsi="Arial Narrow"/>
          <w:sz w:val="16"/>
          <w:szCs w:val="18"/>
        </w:rPr>
      </w:pPr>
      <w:r w:rsidRPr="00717AB7">
        <w:rPr>
          <w:rFonts w:ascii="Arial Narrow" w:eastAsia="Arial Narrow" w:hAnsi="Arial Narrow"/>
          <w:color w:val="000000"/>
          <w:sz w:val="16"/>
          <w:szCs w:val="18"/>
        </w:rPr>
        <w:t>LGP/JCQ</w:t>
      </w:r>
    </w:p>
    <w:p w14:paraId="23BA94E1" w14:textId="77777777" w:rsidR="00CA59A2" w:rsidRPr="00717AB7" w:rsidRDefault="00CA59A2" w:rsidP="00717AB7">
      <w:pPr>
        <w:spacing w:after="0" w:line="240" w:lineRule="auto"/>
        <w:jc w:val="both"/>
        <w:rPr>
          <w:rFonts w:ascii="Arial Narrow" w:hAnsi="Arial Narrow"/>
        </w:rPr>
      </w:pPr>
    </w:p>
    <w:p w14:paraId="47EE46BE" w14:textId="77777777" w:rsidR="001B5674" w:rsidRPr="00717AB7" w:rsidRDefault="001B5674" w:rsidP="00717AB7">
      <w:pPr>
        <w:spacing w:after="0" w:line="240" w:lineRule="auto"/>
        <w:jc w:val="both"/>
        <w:rPr>
          <w:rFonts w:ascii="Arial Narrow" w:hAnsi="Arial Narrow"/>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DD31BB2" w14:textId="77777777" w:rsidR="00C67EE7" w:rsidRPr="00C20DB0" w:rsidRDefault="00C67EE7" w:rsidP="00C67EE7">
      <w:pPr>
        <w:pStyle w:val="Textonotapie"/>
        <w:jc w:val="both"/>
        <w:rPr>
          <w:rFonts w:ascii="Arial Narrow" w:hAnsi="Arial Narrow"/>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188816B" w14:textId="77777777" w:rsidR="00C67EE7" w:rsidRPr="000828F5" w:rsidRDefault="00C67EE7" w:rsidP="00C67EE7">
      <w:pPr>
        <w:pStyle w:val="Textonotapie"/>
        <w:jc w:val="both"/>
        <w:rPr>
          <w:rFonts w:ascii="Arial Narrow" w:hAnsi="Arial Narrow"/>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 </w:t>
      </w:r>
    </w:p>
    <w:p w14:paraId="18283D10" w14:textId="35518F1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02CF777B" w14:textId="48D0C3CC"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 xml:space="preserve">. </w:t>
      </w: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hAnsi="Arial Narrow" w:cs="Arial"/>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sz w:val="16"/>
        </w:rPr>
        <w:t xml:space="preserve"> </w:t>
      </w:r>
      <w:r w:rsidRPr="00717AB7">
        <w:rPr>
          <w:rFonts w:ascii="Arial Narrow" w:hAnsi="Arial Narrow" w:cs="Arial"/>
          <w:sz w:val="16"/>
        </w:rPr>
        <w:tab/>
        <w:t xml:space="preserve">El número de trabajadores se atenderá siempre que la empresa haya sido constituida antes de la vigencia de la </w:t>
      </w:r>
      <w:r w:rsidR="000E6FE2" w:rsidRPr="00717AB7">
        <w:rPr>
          <w:rFonts w:ascii="Arial Narrow" w:hAnsi="Arial Narrow" w:cs="Arial"/>
          <w:sz w:val="16"/>
        </w:rPr>
        <w:t xml:space="preserve">Ley </w:t>
      </w:r>
      <w:r w:rsidRPr="00717AB7">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67B1F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34280D7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F98CCD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hAnsi="Arial Narrow" w:cs="Arial"/>
          <w:bCs/>
          <w:sz w:val="16"/>
        </w:rPr>
      </w:pPr>
      <w:r w:rsidRPr="00717AB7">
        <w:rPr>
          <w:rFonts w:ascii="Arial Narrow" w:hAnsi="Arial Narrow" w:cs="Arial"/>
          <w:sz w:val="16"/>
        </w:rPr>
        <w:t>(…).</w:t>
      </w:r>
    </w:p>
  </w:footnote>
  <w:footnote w:id="14">
    <w:p>
      <w:pPr>
        <w:pStyle w:val="Textonotapie"/>
        <w:tabs>
          <w:tab w:val="left" w:pos="567"/>
        </w:tabs>
        <w:spacing w:after="200"/>
        <w:ind w:left="567" w:hanging="567"/>
        <w:jc w:val="both"/>
      </w:pPr>
      <w:r w:rsidRPr="00717AB7">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tabs>
          <w:tab w:val="left" w:pos="567"/>
        </w:tabs>
        <w:spacing w:after="200"/>
        <w:ind w:left="567" w:hanging="567"/>
        <w:jc w:val="both"/>
      </w:pPr>
      <w:r w:rsidRPr="00717AB7">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1AACEF90" w14:textId="4312ED5B"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7FF59FE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w:t>
      </w:r>
    </w:p>
  </w:footnote>
  <w:footnote w:id="10">
    <w:p w14:paraId="6575C74A" w14:textId="568FFB4C"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114.- medidas correctivas</w:t>
      </w:r>
    </w:p>
    <w:p w14:paraId="1B8AC41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Reparar productos.</w:t>
      </w:r>
    </w:p>
    <w:p w14:paraId="154F582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w:sz w:val="16"/>
        </w:rPr>
      </w:pPr>
      <w:r w:rsidRPr="00717AB7">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3B3AE56" w14:textId="6C9D2348"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24C9E061" w14:textId="03CFD928"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A962A29" w14:textId="69A9F65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6DDC68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bCs/>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b/>
          <w:sz w:val="16"/>
        </w:rPr>
        <w:t>Artículo 29.-</w:t>
      </w:r>
      <w:r w:rsidRPr="00717AB7">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31B70A1E" w14:textId="77777777" w:rsidR="00717AB7" w:rsidRPr="00717AB7" w:rsidRDefault="00717AB7" w:rsidP="00717AB7">
      <w:pPr>
        <w:pStyle w:val="Textonotapie"/>
        <w:tabs>
          <w:tab w:val="left" w:pos="567"/>
        </w:tabs>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hAnsi="Arial Narrow" w:cs="Arial"/>
          <w:b/>
          <w:sz w:val="16"/>
          <w:lang w:val="es-419"/>
        </w:rPr>
      </w:pPr>
      <w:r w:rsidRPr="00717AB7">
        <w:rPr>
          <w:rFonts w:ascii="Arial Narrow" w:hAnsi="Arial Narrow" w:cs="Arial"/>
          <w:b/>
          <w:sz w:val="16"/>
          <w:lang w:val="es-419"/>
        </w:rPr>
        <w:t>Artículo 20.- modalidades de notificación</w:t>
      </w:r>
    </w:p>
    <w:p w14:paraId="39CA9FD5"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hAnsi="Arial Narrow" w:cs="Arial"/>
          <w:sz w:val="16"/>
          <w:lang w:val="es-419"/>
        </w:rPr>
      </w:pPr>
      <w:r w:rsidRPr="00717AB7">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