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ns2:paraId="6B7911E0" ns2:textId="77777777" w:rsidR="00CA59A2" w:rsidRPr="00C6316E" w:rsidRDefault="00CA59A2" w:rsidP="00C6316E">
      <w:pPr>
        <w:tabs>
          <w:tab w:val="left" w:pos="1701"/>
        </w:tabs>
        <w:spacing w:after="0" w:line="240" w:lineRule="auto"/>
        <w:jc w:val="both"/>
        <w:rPr>
          <w:rFonts w:ascii="Arial Narrow" w:eastAsia="Times New Roman" w:hAnsi="Arial Narrow" w:cs="Times New Roman"/>
          <w:color w:val="000000"/>
          <w:kern w:val="0"/>
          <w:lang w:eastAsia="es-PE"/>
          <ns2:ligatures ns2:val="none"/>
        </w:rPr>
      </w:pPr>
      <w:r w:rsidRPr="00C6316E">
        <w:rPr>
          <w:rFonts w:ascii="Arial Narrow" w:eastAsia="Arial Narrow" w:hAnsi="Arial Narrow"/>
          <w:b/>
          <w:color w:val="000000"/>
        </w:rPr>
        <w:t>EXPEDIENTE</w:t>
      </w:r>
      <w:r w:rsidRPr="00C6316E">
        <w:rPr>
          <w:rFonts w:ascii="Arial Narrow" w:eastAsia="Arial Narrow" w:hAnsi="Arial Narrow"/>
          <w:b/>
          <w:color w:val="000000"/>
        </w:rPr>
        <w:tab/>
        <w:t>:</w:t>
      </w:r>
      <w:r w:rsidRPr="00C6316E">
        <w:rPr>
          <w:rFonts w:ascii="Arial Narrow" w:eastAsia="Arial Narrow" w:hAnsi="Arial Narrow"/>
          <w:b/>
          <w:color w:val="000000"/>
        </w:rPr>
        <w:tab/>
        <w:t>2330-2026/CC1</w:t>
      </w:r>
    </w:p>
    <w:p ns2:paraId="1EAFB810" ns2:textId="77777777" w:rsidR="00CA59A2" w:rsidRPr="00C6316E" w:rsidRDefault="00CA59A2" w:rsidP="00C6316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6316E">
        <w:rPr>
          <w:rFonts w:ascii="Arial Narrow" w:eastAsia="Arial Narrow" w:hAnsi="Arial Narrow"/>
          <w:b/>
          <w:color w:val="000000"/>
        </w:rPr>
        <w:t xml:space="preserve">DENUNCIANTE:[DENUNCIANTE] (SEÑOR [APELLIDO])</w:t>
      </w:r>
      <w:r w:rsidRPr="00C6316E">
        <w:rPr>
          <w:rFonts w:ascii="Arial Narrow" w:eastAsia="Arial Narrow" w:hAnsi="Arial Narrow"/>
          <w:b/>
          <w:color w:val="000000"/>
        </w:rPr>
        <w:tab/>
        <w:t/>
      </w:r>
      <w:r w:rsidRPr="00C6316E">
        <w:rPr>
          <w:rFonts w:ascii="Arial Narrow" w:eastAsia="Arial Narrow" w:hAnsi="Arial Narrow"/>
          <w:b/>
          <w:color w:val="000000"/>
        </w:rPr>
        <w:tab/>
        <w:t/>
      </w:r>
    </w:p>
    <w:p ns2:paraId="5634F0B0" ns2:textId="77777777" w:rsidR="00CA59A2" w:rsidRPr="00C6316E" w:rsidRDefault="00CA59A2" w:rsidP="00C6316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6316E">
        <w:rPr>
          <w:rFonts w:ascii="Arial Narrow" w:eastAsia="Arial Narrow" w:hAnsi="Arial Narrow"/>
          <w:b/>
          <w:color w:val="000000"/>
        </w:rPr>
        <w:t>DENUNCIADO</w:t>
      </w:r>
      <w:r w:rsidRPr="00C6316E">
        <w:rPr>
          <w:rFonts w:ascii="Arial Narrow" w:eastAsia="Arial Narrow" w:hAnsi="Arial Narrow"/>
          <w:b/>
          <w:color w:val="000000"/>
        </w:rPr>
        <w:tab/>
        <w:t>:</w:t>
      </w:r>
      <w:r w:rsidRPr="00C6316E">
        <w:rPr>
          <w:rFonts w:ascii="Arial Narrow" w:eastAsia="Arial Narrow" w:hAnsi="Arial Narrow"/>
          <w:b/>
          <w:color w:val="000000"/>
        </w:rPr>
        <w:tab/>
        <w:t>RÍMAC SEGUROS Y REASEGUROS S.A. (RÍMAC)</w:t>
      </w:r>
    </w:p>
    <w:p ns2:paraId="48027697" ns2:textId="4A4B5331" w:rsidR="00CA59A2" w:rsidRPr="00C6316E" w:rsidRDefault="00CA59A2" w:rsidP="00C6316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6316E">
        <w:rPr>
          <w:rFonts w:ascii="Arial Narrow" w:eastAsia="Arial Narrow" w:hAnsi="Arial Narrow" w:cs="Arial Narrow"/>
          <w:b/>
          <w:color w:val="000000"/>
          <w:kern w:val="0"/>
          <w:lang w:eastAsia="es-PE"/>
          <ns2:ligatures ns2:val="none"/>
        </w:rPr>
        <w:t>MATERIAS</w:t>
      </w:r>
      <w:r w:rsidRPr="00C6316E">
        <w:rPr>
          <w:rFonts w:ascii="Arial Narrow" w:eastAsia="Arial Narrow" w:hAnsi="Arial Narrow" w:cs="Arial Narrow"/>
          <w:b/>
          <w:color w:val="000000"/>
          <w:kern w:val="0"/>
          <w:lang w:eastAsia="es-PE"/>
          <ns2:ligatures ns2:val="none"/>
        </w:rPr>
        <w:tab/>
        <w:t>:</w:t>
      </w:r>
      <w:r w:rsidR="00C6316E" w:rsidRPr="00C6316E">
        <w:rPr>
          <w:rFonts w:ascii="Arial Narrow" w:eastAsia="Arial Narrow" w:hAnsi="Arial Narrow" w:cs="Arial Narrow"/>
          <w:b/>
          <w:color w:val="000000"/>
          <w:kern w:val="0"/>
          <w:lang w:eastAsia="es-PE"/>
          <ns2:ligatures ns2:val="none"/>
        </w:rPr>
        <w:t xml:space="preserve"> </w:t>
      </w:r>
      <w:r w:rsidRPr="00C6316E">
        <w:rPr>
          <w:rFonts w:ascii="Arial Narrow" w:eastAsia="Arial Narrow" w:hAnsi="Arial Narrow" w:cs="Arial Narrow"/>
          <w:b/>
          <w:color w:val="000000"/>
          <w:kern w:val="0"/>
          <w:lang w:eastAsia="es-PE"/>
          <ns2:ligatures ns2:val="none"/>
        </w:rPr>
        <w:t xml:space="preserve"> </w:t>
      </w:r>
      <w:r w:rsidRPr="00C6316E">
        <w:rPr>
          <w:rFonts w:ascii="Arial Narrow" w:eastAsia="Arial Narrow" w:hAnsi="Arial Narrow" w:cs="Arial Narrow"/>
          <w:b/>
          <w:color w:val="000000"/>
          <w:kern w:val="0"/>
          <w:lang w:eastAsia="es-PE"/>
          <ns2:ligatures ns2:val="none"/>
        </w:rPr>
        <w:tab/>
        <w:t>ADMISIÓN A TRÁMITE</w:t>
      </w:r>
    </w:p>
    <w:p ns2:paraId="218C52DA" ns2:textId="77777777" w:rsidR="00CA59A2" w:rsidRPr="00C6316E" w:rsidRDefault="00CA59A2" w:rsidP="00C6316E">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C6316E">
        <w:rPr>
          <w:rFonts w:ascii="Arial Narrow" w:eastAsia="Arial Narrow" w:hAnsi="Arial Narrow" w:cs="Arial Narrow"/>
          <w:b/>
          <w:color w:val="000000"/>
          <w:kern w:val="0"/>
          <w:lang w:eastAsia="es-PE"/>
          <ns2:ligatures ns2:val="none"/>
        </w:rPr>
        <w:t xml:space="preserve">REQUERIMIENTO DE INFORMACIÓN </w:t>
      </w:r>
    </w:p>
    <w:p ns2:paraId="1F53406D" ns2:textId="77777777" w:rsidR="00CA59A2" w:rsidRPr="00C6316E" w:rsidRDefault="00CA59A2" w:rsidP="00C6316E">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C6316E">
        <w:rPr>
          <w:rFonts w:ascii="Arial Narrow" w:eastAsia="Arial Narrow" w:hAnsi="Arial Narrow"/>
          <w:b/>
          <w:color w:val="000000"/>
        </w:rPr>
        <w:t>RESOLUCIÓN</w:t>
      </w:r>
      <w:r w:rsidRPr="00C6316E">
        <w:rPr>
          <w:rFonts w:ascii="Arial Narrow" w:eastAsia="Arial Narrow" w:hAnsi="Arial Narrow"/>
          <w:b/>
          <w:color w:val="000000"/>
        </w:rPr>
        <w:tab/>
        <w:t>:</w:t>
      </w:r>
      <w:r w:rsidRPr="00C6316E">
        <w:rPr>
          <w:rFonts w:ascii="Arial Narrow" w:eastAsia="Arial Narrow" w:hAnsi="Arial Narrow"/>
          <w:b/>
          <w:color w:val="000000"/>
        </w:rPr>
        <w:tab/>
        <w:t>2</w:t>
      </w:r>
    </w:p>
    <w:p ns2:paraId="57DB5729" ns2:textId="77777777" w:rsidR="00CA59A2" w:rsidRPr="00C6316E" w:rsidRDefault="00CA59A2" w:rsidP="00C6316E">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14AB9744" ns2:textId="50CF6DE8" w:rsidR="00CA59A2" w:rsidRPr="00C6316E" w:rsidRDefault="00CA59A2" w:rsidP="00C6316E">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C6316E">
        <w:rPr>
          <w:rFonts w:ascii="Arial Narrow" w:eastAsia="Arial Narrow" w:hAnsi="Arial Narrow"/>
          <w:color w:val="000000"/>
        </w:rPr>
        <w:t xml:space="preserve">Lima, </w:t>
      </w:r>
      <w:r w:rsidR="002A2CCE">
        <w:rPr>
          <w:rFonts w:ascii="Arial Narrow" w:eastAsia="Arial Narrow" w:hAnsi="Arial Narrow"/>
          <w:color w:val="000000"/>
        </w:rPr>
        <w:t>5</w:t>
      </w:r>
      <w:r w:rsidRPr="00C6316E">
        <w:rPr>
          <w:rFonts w:ascii="Arial Narrow" w:eastAsia="Arial Narrow" w:hAnsi="Arial Narrow"/>
          <w:color w:val="000000"/>
        </w:rPr>
        <w:t xml:space="preserve"> de agosto de 2026</w:t>
      </w:r>
    </w:p>
    <w:p ns2:paraId="15D6B73D" ns2:textId="77777777" w:rsidR="00CA59A2" w:rsidRPr="00C6316E" w:rsidRDefault="00CA59A2" w:rsidP="00C6316E">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69406717" ns2:textId="77777777" w:rsidR="00CA59A2" w:rsidRPr="00C6316E" w:rsidRDefault="00CA59A2" w:rsidP="00C6316E">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C6316E">
        <w:rPr>
          <w:rFonts w:ascii="Arial Narrow" w:eastAsia="Arial Narrow" w:hAnsi="Arial Narrow" w:cs="Arial Narrow"/>
          <w:b/>
          <w:color w:val="000000"/>
          <w:kern w:val="0"/>
          <w:lang w:eastAsia="es-PE"/>
          <ns2:ligatures ns2:val="none"/>
        </w:rPr>
        <w:t xml:space="preserve">HECHOS </w:t>
      </w:r>
    </w:p>
    <w:p ns2:paraId="66BFC594" ns2:textId="77777777" w:rsidR="00CA59A2" w:rsidRPr="00C6316E" w:rsidRDefault="00CA59A2" w:rsidP="00C6316E">
      <w:pPr>
        <w:spacing w:after="0" w:line="240" w:lineRule="auto"/>
        <w:jc w:val="both"/>
        <w:rPr>
          <w:rFonts w:ascii="Arial Narrow" w:eastAsia="Times New Roman" w:hAnsi="Arial Narrow" w:cs="Times New Roman"/>
          <w:color w:val="000000"/>
          <w:kern w:val="0"/>
          <w:lang w:eastAsia="es-PE"/>
          <ns2:ligatures ns2:val="none"/>
        </w:rPr>
      </w:pPr>
    </w:p>
    <w:p ns2:paraId="660BB201" ns2:textId="57E90631" w:rsidR="00CA59A2" w:rsidRPr="00C6316E" w:rsidRDefault="00CA59A2" w:rsidP="00C6316E">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C6316E">
        <w:rPr>
          <w:rFonts w:ascii="Arial Narrow" w:eastAsia="Arial Narrow" w:hAnsi="Arial Narrow"/>
          <w:color w:val="000000"/>
        </w:rPr>
        <w:t xml:space="preserve">Mediante el escrito del 23 de junio de 2026, el señor [APELLIDO] denunció a Rímac por presuntas infracciones a la Ley 29571, Código de Protección y Defensa del Consumidor (en adelante, el Código), señalando lo siguiente:</w:t>
      </w:r>
      <w:r w:rsidR="00C6316E" w:rsidRPr="00C6316E">
        <w:rPr>
          <w:rStyle w:val="Refdenotaalpie"/>
          <w:rFonts w:ascii="Arial Narrow" w:eastAsia="Arial Narrow" w:hAnsi="Arial Narrow"/>
          <w:color w:val="000000"/>
          <w:vertAlign w:val="superscript"/>
        </w:rPr>
        <w:footnoteReference w:id="1"/>
      </w:r>
      <w:r w:rsidRPr="00C6316E">
        <w:rPr>
          <w:rFonts w:ascii="Arial Narrow" w:eastAsia="Arial Narrow" w:hAnsi="Arial Narrow"/>
          <w:color w:val="000000"/>
        </w:rPr>
        <w:t/>
      </w:r>
    </w:p>
    <w:p ns2:paraId="69B8B823" ns2:textId="77777777" w:rsidR="00CA59A2" w:rsidRPr="00C6316E" w:rsidRDefault="00CA59A2" w:rsidP="00C6316E">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2BF6BFA8" ns2:textId="5C8F9AEF" w:rsidR="00E14F7D" w:rsidRPr="00E14F7D" w:rsidRDefault="00E14F7D" w:rsidP="00C6316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E14F7D">
        <w:rPr>
          <w:rFonts w:ascii="Arial Narrow" w:eastAsia="Arial Narrow" w:hAnsi="Arial Narrow"/>
          <w:color w:val="000000"/>
        </w:rPr>
        <w:t xml:space="preserve">El 6 de octubre de 2025, se contrató con Rímac </w:t>
      </w:r>
      <w:r w:rsidR="00C82F20">
        <w:rPr>
          <w:rFonts w:ascii="Arial Narrow" w:eastAsia="Arial Narrow" w:hAnsi="Arial Narrow"/>
          <w:color w:val="000000"/>
        </w:rPr>
        <w:t>el</w:t>
      </w:r>
      <w:r w:rsidRPr="00E14F7D">
        <w:rPr>
          <w:rFonts w:ascii="Arial Narrow" w:eastAsia="Arial Narrow" w:hAnsi="Arial Narrow"/>
          <w:color w:val="000000"/>
        </w:rPr>
        <w:t xml:space="preserve"> </w:t>
      </w:r>
      <w:r w:rsidR="00C82F20" w:rsidRPr="00E14F7D">
        <w:rPr>
          <w:rFonts w:ascii="Arial Narrow" w:eastAsia="Arial Narrow" w:hAnsi="Arial Narrow"/>
          <w:color w:val="000000"/>
        </w:rPr>
        <w:t>Seguro Vehicular</w:t>
      </w:r>
      <w:r w:rsidR="00C82F20">
        <w:rPr>
          <w:rFonts w:ascii="Arial Narrow" w:eastAsia="Arial Narrow" w:hAnsi="Arial Narrow"/>
          <w:color w:val="000000"/>
        </w:rPr>
        <w:t xml:space="preserve"> - </w:t>
      </w:r>
      <w:r w:rsidR="00C82F20" w:rsidRPr="00E14F7D">
        <w:rPr>
          <w:rFonts w:ascii="Arial Narrow" w:eastAsia="Arial Narrow" w:hAnsi="Arial Narrow"/>
          <w:color w:val="000000"/>
        </w:rPr>
        <w:t xml:space="preserve">Póliza </w:t>
      </w:r>
      <w:r w:rsidRPr="00E14F7D">
        <w:rPr>
          <w:rFonts w:ascii="Arial Narrow" w:eastAsia="Arial Narrow" w:hAnsi="Arial Narrow"/>
          <w:color w:val="000000"/>
        </w:rPr>
        <w:t>2101</w:t>
      </w:r>
      <w:r w:rsidR="00C82F20">
        <w:rPr>
          <w:rFonts w:ascii="Arial Narrow" w:eastAsia="Arial Narrow" w:hAnsi="Arial Narrow"/>
          <w:color w:val="000000"/>
        </w:rPr>
        <w:t>-</w:t>
      </w:r>
      <w:r w:rsidRPr="00E14F7D">
        <w:rPr>
          <w:rFonts w:ascii="Arial Narrow" w:eastAsia="Arial Narrow" w:hAnsi="Arial Narrow"/>
          <w:color w:val="000000"/>
        </w:rPr>
        <w:t xml:space="preserve">1579855 </w:t>
      </w:r>
      <w:r w:rsidR="00C82F20">
        <w:rPr>
          <w:rFonts w:ascii="Arial Narrow" w:eastAsia="Arial Narrow" w:hAnsi="Arial Narrow"/>
          <w:color w:val="000000"/>
        </w:rPr>
        <w:t xml:space="preserve">(en adelante, </w:t>
      </w:r>
      <w:r w:rsidR="00C82F20" w:rsidRPr="00E14F7D">
        <w:rPr>
          <w:rFonts w:ascii="Arial Narrow" w:eastAsia="Arial Narrow" w:hAnsi="Arial Narrow"/>
          <w:color w:val="000000"/>
        </w:rPr>
        <w:t>Seguro Vehicular</w:t>
      </w:r>
      <w:r w:rsidR="00C82F20">
        <w:rPr>
          <w:rFonts w:ascii="Arial Narrow" w:eastAsia="Arial Narrow" w:hAnsi="Arial Narrow"/>
          <w:color w:val="000000"/>
        </w:rPr>
        <w:t xml:space="preserve">) </w:t>
      </w:r>
      <w:r w:rsidRPr="00E14F7D">
        <w:rPr>
          <w:rFonts w:ascii="Arial Narrow" w:eastAsia="Arial Narrow" w:hAnsi="Arial Narrow"/>
          <w:color w:val="000000"/>
        </w:rPr>
        <w:t xml:space="preserve">para el vehículo de </w:t>
      </w:r>
      <w:r w:rsidR="00AF46FE">
        <w:rPr>
          <w:rFonts w:ascii="Arial Narrow" w:eastAsia="Arial Narrow" w:hAnsi="Arial Narrow"/>
          <w:color w:val="000000"/>
        </w:rPr>
        <w:t>P</w:t>
      </w:r>
      <w:r w:rsidRPr="00E14F7D">
        <w:rPr>
          <w:rFonts w:ascii="Arial Narrow" w:eastAsia="Arial Narrow" w:hAnsi="Arial Narrow"/>
          <w:color w:val="000000"/>
        </w:rPr>
        <w:t xml:space="preserve">laca </w:t>
      </w:r>
      <w:r w:rsidR="00C82F20">
        <w:rPr>
          <w:rFonts w:ascii="Arial Narrow" w:eastAsia="Arial Narrow" w:hAnsi="Arial Narrow"/>
          <w:color w:val="000000"/>
        </w:rPr>
        <w:t xml:space="preserve">de Rodaje </w:t>
      </w:r>
      <w:r w:rsidRPr="00E14F7D">
        <w:rPr>
          <w:rFonts w:ascii="Arial Narrow" w:eastAsia="Arial Narrow" w:hAnsi="Arial Narrow"/>
          <w:color w:val="000000"/>
        </w:rPr>
        <w:t>CVA-218</w:t>
      </w:r>
      <w:r w:rsidR="00AF46FE">
        <w:rPr>
          <w:rFonts w:ascii="Arial Narrow" w:eastAsia="Arial Narrow" w:hAnsi="Arial Narrow"/>
          <w:color w:val="000000"/>
        </w:rPr>
        <w:t xml:space="preserve"> (en adelante, vehículo asegurado)</w:t>
      </w:r>
      <w:r w:rsidRPr="00E14F7D">
        <w:rPr>
          <w:rFonts w:ascii="Arial Narrow" w:eastAsia="Arial Narrow" w:hAnsi="Arial Narrow"/>
          <w:color w:val="000000"/>
        </w:rPr>
        <w:t xml:space="preserve">. </w:t>
      </w:r>
    </w:p>
    <w:p ns2:paraId="4915360F" ns2:textId="77777777" w:rsidR="00E14F7D" w:rsidRPr="00E14F7D" w:rsidRDefault="00E14F7D" w:rsidP="00E14F7D">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E33F58C" ns2:textId="3C9D61E6" w:rsidR="00E14F7D" w:rsidRPr="00E14F7D" w:rsidRDefault="00E14F7D" w:rsidP="00C6316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E14F7D">
        <w:rPr>
          <w:rFonts w:ascii="Arial Narrow" w:eastAsia="Arial Narrow" w:hAnsi="Arial Narrow"/>
          <w:color w:val="000000"/>
        </w:rPr>
        <w:t xml:space="preserve">El 9 de febrero de 2026, el </w:t>
      </w:r>
      <w:r w:rsidR="00AF46FE">
        <w:rPr>
          <w:rFonts w:ascii="Arial Narrow" w:eastAsia="Arial Narrow" w:hAnsi="Arial Narrow"/>
          <w:color w:val="000000"/>
        </w:rPr>
        <w:t>vehículo asegurado</w:t>
      </w:r>
      <w:r w:rsidR="00AF46FE" w:rsidRPr="00E14F7D">
        <w:rPr>
          <w:rFonts w:ascii="Arial Narrow" w:eastAsia="Arial Narrow" w:hAnsi="Arial Narrow"/>
          <w:color w:val="000000"/>
        </w:rPr>
        <w:t xml:space="preserve"> </w:t>
      </w:r>
      <w:r w:rsidRPr="00E14F7D">
        <w:rPr>
          <w:rFonts w:ascii="Arial Narrow" w:eastAsia="Arial Narrow" w:hAnsi="Arial Narrow"/>
          <w:color w:val="000000"/>
        </w:rPr>
        <w:t xml:space="preserve">sufrió un accidente de tránsito en la ciudad de Nazca, generándose el siniestro 999484, el cual fue reportado oportunamente a Rímac, solicitándose la activación de la cobertura y el reintegro correspondiente por la pérdida sufrida. </w:t>
      </w:r>
      <w:r w:rsidR="00AF46FE">
        <w:rPr>
          <w:rFonts w:ascii="Arial Narrow" w:eastAsia="Arial Narrow" w:hAnsi="Arial Narrow"/>
          <w:color w:val="000000"/>
        </w:rPr>
        <w:t xml:space="preserve"> </w:t>
      </w:r>
    </w:p>
    <w:p ns2:paraId="1DDA548F" ns2:textId="77777777" w:rsidR="00E14F7D" w:rsidRPr="00E14F7D" w:rsidRDefault="00E14F7D" w:rsidP="00E14F7D">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4A6A2D7" ns2:textId="54042D01" w:rsidR="00E14F7D" w:rsidRPr="00E14F7D" w:rsidRDefault="00E14F7D" w:rsidP="00C6316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E14F7D">
        <w:rPr>
          <w:rFonts w:ascii="Arial Narrow" w:eastAsia="Arial Narrow" w:hAnsi="Arial Narrow"/>
          <w:color w:val="000000"/>
        </w:rPr>
        <w:t xml:space="preserve">Desde la fecha del siniestro, se realizaron reiterados requerimientos para conocer el estado del trámite y obtener la indemnización correspondiente; sin embargo, Rímac no brindó respuesta oportuna. </w:t>
      </w:r>
    </w:p>
    <w:p ns2:paraId="2EAEE359" ns2:textId="77777777" w:rsidR="00E14F7D" w:rsidRPr="00E14F7D" w:rsidRDefault="00E14F7D" w:rsidP="00E14F7D">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0A0AABE" ns2:textId="5F6C63BA" w:rsidR="00CA59A2" w:rsidRPr="00926EBA" w:rsidRDefault="00E14F7D" w:rsidP="00C6316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926EBA">
        <w:rPr>
          <w:rFonts w:ascii="Arial Narrow" w:eastAsia="Arial Narrow" w:hAnsi="Arial Narrow"/>
          <w:color w:val="000000"/>
        </w:rPr>
        <w:t xml:space="preserve">El 19 de junio de 2026, Rímac emitió una comunicación con contenido general, mediante la cual declaró infundado el pedido de </w:t>
      </w:r>
      <w:r w:rsidR="00C06A6B" w:rsidRPr="00926EBA">
        <w:rPr>
          <w:rFonts w:ascii="Arial Narrow" w:eastAsia="Arial Narrow" w:hAnsi="Arial Narrow"/>
          <w:color w:val="000000"/>
        </w:rPr>
        <w:t>otorgamiento de cobertura</w:t>
      </w:r>
      <w:r w:rsidRPr="00926EBA">
        <w:rPr>
          <w:rFonts w:ascii="Arial Narrow" w:eastAsia="Arial Narrow" w:hAnsi="Arial Narrow"/>
          <w:color w:val="000000"/>
        </w:rPr>
        <w:t>, sin que previamente hubiera emitido pronunciamientos claros, aprobación, rechazo ni información suficiente sobre la evaluación del siniestro</w:t>
      </w:r>
      <w:r w:rsidR="00CA59A2" w:rsidRPr="00926EBA">
        <w:rPr>
          <w:rFonts w:ascii="Arial Narrow" w:eastAsia="Arial Narrow" w:hAnsi="Arial Narrow"/>
          <w:color w:val="000000"/>
        </w:rPr>
        <w:t>.</w:t>
      </w:r>
    </w:p>
    <w:p ns2:paraId="2EC2E86E" ns2:textId="77777777" w:rsidR="00CA59A2" w:rsidRPr="00926EBA" w:rsidRDefault="00CA59A2" w:rsidP="00C6316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92DEDC4" ns2:textId="5A598496" w:rsidR="00AF46FE" w:rsidRPr="00926EBA" w:rsidRDefault="00CA59A2" w:rsidP="00AF46FE">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926EBA">
        <w:rPr>
          <w:rFonts w:ascii="Arial Narrow" w:eastAsia="Arial Narrow" w:hAnsi="Arial Narrow"/>
          <w:color w:val="000000"/>
        </w:rPr>
        <w:t xml:space="preserve">El señor [APELLIDO] solicitó, en calidad de medida correctiva, que Rímac cumpla con otorgar el pago del valor total asegurado del vehículo o la indemnización correspondiente. Asimismo, requirió expresamente el pago de las costas y costos del presente procedimiento.</w:t>
      </w:r>
      <w:r w:rsidR="00C82F20" w:rsidRPr="00926EBA">
        <w:rPr>
          <w:rFonts w:ascii="Arial Narrow" w:eastAsia="Arial Narrow" w:hAnsi="Arial Narrow"/>
          <w:color w:val="000000"/>
        </w:rPr>
        <w:t/>
      </w:r>
      <w:r w:rsidR="00C82F20" w:rsidRPr="00926EBA">
        <w:rPr>
          <w:rFonts w:ascii="Arial Narrow" w:eastAsia="Arial Narrow" w:hAnsi="Arial Narrow"/>
          <w:color w:val="000000"/>
        </w:rPr>
        <w:t xml:space="preserve"/>
      </w:r>
      <w:r w:rsidRPr="00926EBA">
        <w:rPr>
          <w:rFonts w:ascii="Arial Narrow" w:eastAsia="Arial Narrow" w:hAnsi="Arial Narrow"/>
          <w:color w:val="000000"/>
        </w:rPr>
        <w:t/>
      </w:r>
    </w:p>
    <w:p ns2:paraId="042ED9BC" ns2:textId="77777777" w:rsidR="00CA59A2" w:rsidRPr="00926EBA" w:rsidRDefault="00CA59A2" w:rsidP="00C6316E">
      <w:pPr>
        <w:spacing w:after="0" w:line="240" w:lineRule="auto"/>
        <w:contextualSpacing/>
        <w:jc w:val="both"/>
        <w:rPr>
          <w:rFonts w:ascii="Arial Narrow" w:eastAsia="Arial Narrow" w:hAnsi="Arial Narrow" w:cs="Arial Narrow"/>
          <w:b/>
          <w:color w:val="000000"/>
          <w:kern w:val="0"/>
          <w:lang w:eastAsia="es-PE"/>
          <ns2:ligatures ns2:val="none"/>
        </w:rPr>
      </w:pPr>
    </w:p>
    <w:p ns2:paraId="1463BFD4" ns2:textId="77777777" w:rsidR="00CA59A2" w:rsidRPr="00926EBA" w:rsidRDefault="00CA59A2" w:rsidP="00C6316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926EBA">
        <w:rPr>
          <w:rFonts w:ascii="Arial Narrow" w:eastAsia="Arial Narrow" w:hAnsi="Arial Narrow" w:cs="Arial Narrow"/>
          <w:b/>
          <w:color w:val="000000"/>
          <w:kern w:val="0"/>
          <w:lang w:eastAsia="es-PE"/>
          <ns2:ligatures ns2:val="none"/>
        </w:rPr>
        <w:t>DE LA ADMISIÓN A TRÁMITE DE LA DENUNCIA</w:t>
      </w:r>
    </w:p>
    <w:p ns2:paraId="51C2DE86" ns2:textId="77777777" w:rsidR="00CA59A2" w:rsidRPr="00926EBA" w:rsidRDefault="00CA59A2" w:rsidP="00C6316E">
      <w:pPr>
        <w:spacing w:after="0" w:line="240" w:lineRule="auto"/>
        <w:contextualSpacing/>
        <w:jc w:val="both"/>
        <w:rPr>
          <w:rFonts w:ascii="Arial Narrow" w:eastAsia="Arial Narrow" w:hAnsi="Arial Narrow" w:cs="Arial Narrow"/>
          <w:b/>
          <w:color w:val="000000"/>
          <w:kern w:val="0"/>
          <w:lang w:eastAsia="es-PE"/>
          <ns2:ligatures ns2:val="none"/>
        </w:rPr>
      </w:pPr>
      <w:bookmarkStart w:id="0" w:name="_Hlk212795168"/>
      <w:bookmarkStart w:id="1" w:name="_Hlk218848146"/>
    </w:p>
    <w:p ns2:paraId="40E5EB99" ns2:textId="096CC41A" w:rsidR="003F5CB4" w:rsidRPr="00926EBA" w:rsidRDefault="00CA59A2" w:rsidP="003F5CB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26EBA">
        <w:rPr>
          <w:rFonts w:ascii="Arial Narrow" w:eastAsia="Arial Narrow" w:hAnsi="Arial Narrow"/>
          <w:color w:val="000000"/>
        </w:rPr>
        <w:t xml:space="preserve">La </w:t>
      </w:r>
      <w:r w:rsidR="003F5CB4" w:rsidRPr="00926EBA">
        <w:rPr>
          <w:rFonts w:ascii="Arial Narrow" w:eastAsia="Times New Roman" w:hAnsi="Arial Narrow" w:cs="Segoe UI"/>
          <w:color w:val="000000"/>
          <w:kern w:val="0"/>
          <w:lang w:eastAsia="es-PE"/>
          <ns2:ligatures ns2:val="none"/>
        </w:rPr>
        <w:t>Secretaría Técnica de la Comisión de Protección al Consumidor 1 (en adelante, la Secretaría Técnica), en ejercicio de sus facultades</w:t>
      </w:r>
      <w:r w:rsidR="003F5CB4" w:rsidRPr="00926EBA">
        <w:rPr>
          <w:rStyle w:val="Refdenotaalpie"/>
          <w:rFonts w:ascii="Arial Narrow" w:eastAsia="Arial Narrow" w:hAnsi="Arial Narrow" w:cs="Arial Narrow"/>
          <w:kern w:val="0"/>
          <w:vertAlign w:val="superscript"/>
          <ns2:ligatures ns2:val="none"/>
        </w:rPr>
        <w:footnoteReference w:id="2"/>
      </w:r>
      <w:r w:rsidR="003F5CB4" w:rsidRPr="00926EBA">
        <w:rPr>
          <w:rFonts w:ascii="Arial Narrow" w:eastAsia="Times New Roman" w:hAnsi="Arial Narrow" w:cs="Segoe UI"/>
          <w:color w:val="000000"/>
          <w:kern w:val="0"/>
          <w:lang w:eastAsia="es-PE"/>
          <ns2:ligatures ns2:val="none"/>
        </w:rPr>
        <w:t xml:space="preserve">, considera </w:t>
      </w:r>
      <w:r w:rsidR="003F5CB4" w:rsidRPr="00926EBA">
        <w:rPr>
          <w:rFonts w:ascii="Arial Narrow" w:eastAsia="Arial Narrow" w:hAnsi="Arial Narrow" w:cs="Arial Narrow"/>
          <w:kern w:val="0"/>
          <ns2:ligatures ns2:val="none"/>
        </w:rPr>
        <w:t xml:space="preserve">que el hecho denunciado, consistente en que </w:t>
      </w:r>
      <w:bookmarkStart w:id="2" w:name="_Hlk213160885"/>
      <w:bookmarkStart w:id="3" w:name="_Hlk213151898"/>
      <w:r w:rsidR="003F5CB4" w:rsidRPr="00926EBA">
        <w:rPr>
          <w:rFonts w:ascii="Arial Narrow" w:eastAsia="Times New Roman" w:hAnsi="Arial Narrow" w:cs="Times New Roman"/>
          <w:kern w:val="0"/>
          <w:shd w:val="clear" w:color="auto" w:fill="FFFFFF"/>
          <w:lang w:eastAsia="es-PE"/>
          <ns2:ligatures ns2:val="none"/>
        </w:rPr>
        <w:t xml:space="preserve">la </w:t>
      </w:r>
      <w:r w:rsidR="003F5CB4" w:rsidRPr="00926EBA">
        <w:rPr>
          <w:rFonts w:ascii="Arial Narrow" w:eastAsia="Times New Roman" w:hAnsi="Arial Narrow" w:cs="Times New Roman"/>
          <w:kern w:val="0"/>
          <w:shd w:val="clear" w:color="auto" w:fill="FFFFFF"/>
          <w:lang w:eastAsia="es-PE"/>
          <ns2:ligatures ns2:val="none"/>
        </w:rPr>
        <w:lastRenderedPageBreak/>
        <w:t xml:space="preserve">compañía aseguradora habría negado de manera injustificada al denunciante la cobertura de la </w:t>
      </w:r>
      <w:r w:rsidR="003F5CB4" w:rsidRPr="00926EBA">
        <w:rPr>
          <w:rFonts w:ascii="Arial Narrow" w:eastAsia="Arial Narrow" w:hAnsi="Arial Narrow"/>
          <w:color w:val="000000"/>
        </w:rPr>
        <w:t>Póliza 2101-1579855 del Seguro Vehicular</w:t>
      </w:r>
      <w:r w:rsidR="003F5CB4" w:rsidRPr="00926EBA">
        <w:rPr>
          <w:rFonts w:ascii="Arial Narrow" w:eastAsia="Times New Roman" w:hAnsi="Arial Narrow" w:cs="Times New Roman"/>
          <w:kern w:val="0"/>
          <w:shd w:val="clear" w:color="auto" w:fill="FFFFFF"/>
          <w:lang w:eastAsia="es-PE"/>
          <ns2:ligatures ns2:val="none"/>
        </w:rPr>
        <w:t xml:space="preserve"> por el siniestro del </w:t>
      </w:r>
      <w:r w:rsidR="003F5CB4" w:rsidRPr="00926EBA">
        <w:rPr>
          <w:rFonts w:ascii="Arial Narrow" w:eastAsia="Arial Narrow" w:hAnsi="Arial Narrow"/>
          <w:color w:val="000000"/>
        </w:rPr>
        <w:t>9 de febrero de 2026</w:t>
      </w:r>
      <w:r w:rsidR="003F5CB4" w:rsidRPr="00926EBA">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4" w:name="_Hlk213160896"/>
      <w:bookmarkEnd w:id="2"/>
      <w:r w:rsidR="003F5CB4" w:rsidRPr="00926EBA">
        <w:rPr>
          <w:rStyle w:val="Refdenotaalpie"/>
          <w:rFonts w:ascii="Arial Narrow" w:eastAsia="Arial Narrow" w:hAnsi="Arial Narrow" w:cs="Arial"/>
          <w:kern w:val="0"/>
          <w:vertAlign w:val="superscript"/>
          <ns2:ligatures ns2:val="none"/>
        </w:rPr>
        <w:footnoteReference w:id="3"/>
      </w:r>
      <w:bookmarkEnd w:id="4"/>
      <w:r w:rsidR="003F5CB4" w:rsidRPr="00926EBA">
        <w:rPr>
          <w:rFonts w:ascii="Arial Narrow" w:eastAsia="Arial Narrow" w:hAnsi="Arial Narrow" w:cs="Arial Narrow"/>
          <w:kern w:val="0"/>
          <ns2:ligatures ns2:val="none"/>
        </w:rPr>
        <w:t>.</w:t>
      </w:r>
      <w:bookmarkEnd w:id="3"/>
    </w:p>
    <w:p ns2:paraId="4F8C12A4" ns2:textId="77777777" w:rsidR="003F5CB4" w:rsidRPr="00926EBA" w:rsidRDefault="003F5CB4" w:rsidP="003F5CB4">
      <w:pPr>
        <w:pStyle w:val="Prrafodelista"/>
        <w:spacing w:after="0" w:line="240" w:lineRule="auto"/>
        <w:ind w:left="567"/>
        <w:jc w:val="both"/>
        <w:rPr>
          <w:rFonts w:ascii="Arial Narrow" w:eastAsia="Arial Narrow" w:hAnsi="Arial Narrow" w:cs="Arial Narrow"/>
          <w:kern w:val="0"/>
          <ns2:ligatures ns2:val="none"/>
        </w:rPr>
      </w:pPr>
    </w:p>
    <w:p ns2:paraId="4BB3F10C" ns2:textId="19663EDD" w:rsidR="003F5CB4" w:rsidRPr="00926EBA" w:rsidRDefault="003F5CB4" w:rsidP="003F5CB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5" w:name="_Hlk213150180"/>
      <w:r w:rsidRPr="00926EBA">
        <w:rPr>
          <w:rFonts w:ascii="Arial Narrow" w:eastAsia="Arial Narrow" w:hAnsi="Arial Narrow" w:cs="Arial Narrow"/>
          <w:kern w:val="0"/>
          <ns2:ligatures ns2:val="none"/>
        </w:rPr>
        <w:t xml:space="preserve">Así también, la Secretaría Técnica, en ejercicio de sus facultades, </w:t>
      </w:r>
      <w:r w:rsidRPr="00926EBA">
        <w:rPr>
          <w:rFonts w:ascii="Arial Narrow" w:eastAsia="Times New Roman" w:hAnsi="Arial Narrow" w:cs="Segoe UI"/>
          <w:color w:val="000000"/>
          <w:kern w:val="0"/>
          <w:lang w:eastAsia="es-PE"/>
          <ns2:ligatures ns2:val="none"/>
        </w:rPr>
        <w:t xml:space="preserve">considera </w:t>
      </w:r>
      <w:r w:rsidRPr="00926EBA">
        <w:rPr>
          <w:rFonts w:ascii="Arial Narrow" w:eastAsia="Arial Narrow" w:hAnsi="Arial Narrow" w:cs="Arial Narrow"/>
          <w:kern w:val="0"/>
          <ns2:ligatures ns2:val="none"/>
        </w:rPr>
        <w:t xml:space="preserve">que el hecho denunciado, consistente en que </w:t>
      </w:r>
      <w:bookmarkEnd w:id="5"/>
      <w:r w:rsidRPr="00926EBA">
        <w:rPr>
          <w:rFonts w:ascii="Arial Narrow" w:eastAsia="Times New Roman" w:hAnsi="Arial Narrow" w:cs="Times New Roman"/>
          <w:kern w:val="0"/>
          <w:shd w:val="clear" w:color="auto" w:fill="FFFFFF"/>
          <w:lang w:eastAsia="es-PE"/>
          <ns2:ligatures ns2:val="none"/>
        </w:rPr>
        <w:t xml:space="preserve">la compañía aseguradora no habría cumplido con emitir un pronunciamiento dentro del plazo oportuno respecto a la solicitud de cobertura de la </w:t>
      </w:r>
      <w:r w:rsidRPr="00926EBA">
        <w:rPr>
          <w:rFonts w:ascii="Arial Narrow" w:eastAsia="Arial Narrow" w:hAnsi="Arial Narrow"/>
          <w:color w:val="000000"/>
        </w:rPr>
        <w:t>Póliza 2101-1579855 del Seguro Vehicular</w:t>
      </w:r>
      <w:r w:rsidRPr="00926EBA">
        <w:rPr>
          <w:rFonts w:ascii="Arial Narrow" w:eastAsia="Times New Roman" w:hAnsi="Arial Narrow" w:cs="Times New Roman"/>
          <w:kern w:val="0"/>
          <w:shd w:val="clear" w:color="auto" w:fill="FFFFFF"/>
          <w:lang w:eastAsia="es-PE"/>
          <ns2:ligatures ns2:val="none"/>
        </w:rPr>
        <w:t xml:space="preserve"> presentada por el denunciante</w:t>
      </w:r>
      <w:r w:rsidRPr="00926EBA">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926EBA">
        <w:rPr>
          <w:rFonts w:ascii="Arial Narrow" w:eastAsia="Arial Narrow" w:hAnsi="Arial Narrow" w:cs="Arial"/>
          <w:bCs/>
          <w:color w:val="000000"/>
          <w:kern w:val="0"/>
          <w:lang w:eastAsia="es-PE"/>
          <ns2:ligatures ns2:val="none"/>
        </w:rPr>
        <w:t xml:space="preserve">. </w:t>
      </w:r>
    </w:p>
    <w:p ns2:paraId="090E79F5" ns2:textId="51334089" w:rsidR="00121544" w:rsidRPr="00926EBA" w:rsidRDefault="00121544" w:rsidP="003F5CB4">
      <w:pPr>
        <w:spacing w:after="0" w:line="240" w:lineRule="auto"/>
        <w:jc w:val="both"/>
        <w:rPr>
          <w:rFonts w:ascii="Arial Narrow" w:eastAsia="Arial Narrow" w:hAnsi="Arial Narrow" w:cs="Arial Narrow"/>
          <w:kern w:val="0"/>
          <ns2:ligatures ns2:val="none"/>
        </w:rPr>
      </w:pPr>
    </w:p>
    <w:bookmarkEnd w:id="0"/>
    <w:bookmarkEnd w:id="1"/>
    <w:p ns2:paraId="0B696E78" ns2:textId="77777777" w:rsidR="00CA59A2" w:rsidRPr="00926EBA" w:rsidRDefault="00CA59A2" w:rsidP="00C6316E">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926EBA">
        <w:rPr>
          <w:rFonts w:ascii="Arial Narrow" w:eastAsia="Arial Narrow" w:hAnsi="Arial Narrow" w:cs="Arial"/>
          <w:color w:val="000000"/>
          <w:kern w:val="0"/>
          <w:lang w:eastAsia="es-PE"/>
          <ns2:ligatures ns2:val="none"/>
        </w:rPr>
        <w:t>En tanto la denuncia reúne los requisitos establecidos por la norma citada, corresponde admitirla a trámite</w:t>
      </w:r>
      <w:r w:rsidRPr="00926EBA">
        <w:rPr>
          <w:rStyle w:val="Refdenotaalpie"/>
          <w:rFonts w:ascii="Arial Narrow" w:eastAsia="Arial Narrow" w:hAnsi="Arial Narrow" w:cs="Arial Narrow"/>
          <w:color w:val="000000"/>
          <w:kern w:val="0"/>
          <w:vertAlign w:val="superscript"/>
          <ns2:ligatures ns2:val="none"/>
        </w:rPr>
        <w:footnoteReference w:id="4"/>
      </w:r>
      <w:r w:rsidRPr="00926EBA">
        <w:rPr>
          <w:rFonts w:ascii="Arial Narrow" w:eastAsia="Arial Narrow" w:hAnsi="Arial Narrow" w:cs="Arial"/>
          <w:color w:val="000000"/>
          <w:kern w:val="0"/>
          <w:lang w:eastAsia="es-PE"/>
          <ns2:ligatures ns2:val="none"/>
        </w:rPr>
        <w:t>.</w:t>
      </w:r>
    </w:p>
    <w:p ns2:paraId="66BFA97D" ns2:textId="77777777" w:rsidR="00CA59A2" w:rsidRPr="00926EBA" w:rsidRDefault="00CA59A2" w:rsidP="00C6316E">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6" w:name="_Hlk214963071"/>
    </w:p>
    <w:p ns2:paraId="61D60D94" ns2:textId="77777777" w:rsidR="00CA59A2" w:rsidRPr="00926EBA" w:rsidRDefault="00CA59A2" w:rsidP="00C6316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926EBA">
        <w:rPr>
          <w:rFonts w:ascii="Arial Narrow" w:eastAsia="Arial Narrow" w:hAnsi="Arial Narrow" w:cs="Arial Narrow"/>
          <w:b/>
          <w:color w:val="000000"/>
          <w:kern w:val="0"/>
          <w:lang w:eastAsia="es-PE"/>
          <ns2:ligatures ns2:val="none"/>
        </w:rPr>
        <w:t>REQUERIMIENTO DE INFORMACIÓN</w:t>
      </w:r>
    </w:p>
    <w:p ns2:paraId="6BD3D98E" ns2:textId="77777777" w:rsidR="00CA59A2" w:rsidRPr="00C6316E" w:rsidRDefault="00CA59A2" w:rsidP="00C6316E">
      <w:pPr>
        <w:spacing w:after="0" w:line="240" w:lineRule="auto"/>
        <w:jc w:val="both"/>
        <w:rPr>
          <w:rFonts w:ascii="Arial Narrow" w:eastAsia="Times New Roman" w:hAnsi="Arial Narrow" w:cs="Arial"/>
          <w:color w:val="000000"/>
          <w:kern w:val="0"/>
          <w:lang w:val="es-ES" w:eastAsia="es-ES"/>
          <ns2:ligatures ns2:val="none"/>
        </w:rPr>
      </w:pPr>
    </w:p>
    <w:p ns2:paraId="394E00EA" ns2:textId="17E34FED" w:rsidR="00CA59A2" w:rsidRPr="00306B08" w:rsidRDefault="00CA59A2" w:rsidP="00C6316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C6316E">
        <w:rPr>
          <w:rFonts w:ascii="Arial Narrow" w:eastAsia="Arial Narrow" w:hAnsi="Arial Narrow"/>
          <w:color w:val="000000"/>
        </w:rPr>
        <w:t xml:space="preserve">A </w:t>
      </w:r>
      <w:r w:rsidR="00653A9C" w:rsidRPr="00EB4D2D">
        <w:rPr>
          <w:rFonts w:ascii="Arial Narrow" w:eastAsia="Times New Roman" w:hAnsi="Arial Narrow" w:cs="Arial"/>
          <w:color w:val="000000"/>
          <w:kern w:val="0"/>
          <w:lang w:val="es-ES" w:eastAsia="es-ES"/>
          <ns2:ligatures ns2:val="none"/>
        </w:rPr>
        <w:t xml:space="preserve">efectos de tener mayores elementos que sirvan para la resolución definitiva del presente caso, la Secretaría Técnica, en ejercicio de las facultades que la ley le </w:t>
      </w:r>
      <w:r w:rsidR="00653A9C" w:rsidRPr="00653A9C">
        <w:rPr>
          <w:rFonts w:ascii="Arial Narrow" w:eastAsia="Times New Roman" w:hAnsi="Arial Narrow" w:cs="Arial"/>
          <w:color w:val="000000"/>
          <w:kern w:val="0"/>
          <w:lang w:val="es-ES" w:eastAsia="es-ES"/>
          <ns2:ligatures ns2:val="none"/>
        </w:rPr>
        <w:t>confiere, conviene requerir al proveedor denunciado que, en un plazo</w:t>
      </w:r>
      <w:r w:rsidR="00653A9C" w:rsidRPr="00EB4D2D">
        <w:rPr>
          <w:rFonts w:ascii="Arial Narrow" w:eastAsia="Times New Roman" w:hAnsi="Arial Narrow" w:cs="Arial"/>
          <w:color w:val="000000"/>
          <w:kern w:val="0"/>
          <w:lang w:val="es-ES" w:eastAsia="es-ES"/>
          <ns2:ligatures ns2:val="none"/>
        </w:rPr>
        <w:t xml:space="preserve"> no mayor de cinco (5) días hábiles contado a partir del día </w:t>
      </w:r>
      <w:r w:rsidR="00653A9C" w:rsidRPr="00EB4D2D">
        <w:rPr>
          <w:rFonts w:ascii="Arial Narrow" w:eastAsia="Times New Roman" w:hAnsi="Arial Narrow" w:cs="Arial"/>
          <w:color w:val="000000"/>
          <w:kern w:val="0"/>
          <w:lang w:val="es-ES" w:eastAsia="es-ES"/>
          <ns2:ligatures ns2:val="none"/>
        </w:rPr>
        <w:lastRenderedPageBreak/>
        <w:t>siguiente de la notificación de la presente resolución, cumpla con lo siguiente</w:t>
      </w:r>
      <w:r w:rsidR="00653A9C" w:rsidRPr="00306B08">
        <w:rPr>
          <w:rFonts w:ascii="Arial Narrow" w:eastAsia="Times New Roman" w:hAnsi="Arial Narrow" w:cs="Arial"/>
          <w:color w:val="000000"/>
          <w:kern w:val="0"/>
          <w:lang w:val="es-ES" w:eastAsia="es-ES"/>
          <ns2:ligatures ns2:val="none"/>
        </w:rPr>
        <w:t xml:space="preserve">: (i) presentar una copia completa, legible y debidamente suscrita de la </w:t>
      </w:r>
      <w:r w:rsidR="00C06A6B" w:rsidRPr="00306B08">
        <w:rPr>
          <w:rFonts w:ascii="Arial Narrow" w:eastAsia="Arial Narrow" w:hAnsi="Arial Narrow"/>
          <w:color w:val="000000"/>
        </w:rPr>
        <w:t>Póliza 2101-1579855</w:t>
      </w:r>
      <w:r w:rsidR="00C06A6B" w:rsidRPr="00306B08">
        <w:rPr>
          <w:rFonts w:ascii="Arial Narrow" w:eastAsia="Arial Narrow" w:hAnsi="Arial Narrow"/>
          <w:color w:val="000000"/>
        </w:rPr>
        <w:t xml:space="preserve"> del </w:t>
      </w:r>
      <w:r w:rsidR="00C06A6B" w:rsidRPr="00306B08">
        <w:rPr>
          <w:rFonts w:ascii="Arial Narrow" w:eastAsia="Arial Narrow" w:hAnsi="Arial Narrow"/>
          <w:color w:val="000000"/>
        </w:rPr>
        <w:t>Seguro Vehicular</w:t>
      </w:r>
      <w:r w:rsidR="00653A9C" w:rsidRPr="00306B08">
        <w:rPr>
          <w:rFonts w:ascii="Arial Narrow" w:eastAsia="Times New Roman" w:hAnsi="Arial Narrow" w:cs="Arial"/>
          <w:color w:val="000000"/>
          <w:kern w:val="0"/>
          <w:lang w:val="es-ES" w:eastAsia="es-ES"/>
          <ns2:ligatures ns2:val="none"/>
        </w:rPr>
        <w:t xml:space="preserve">, </w:t>
      </w:r>
      <w:bookmarkStart w:id="7" w:name="_Hlk211877008"/>
      <w:r w:rsidR="00653A9C" w:rsidRPr="00306B08">
        <w:rPr>
          <w:rFonts w:ascii="Arial Narrow" w:eastAsia="Times New Roman" w:hAnsi="Arial Narrow" w:cs="Arial"/>
          <w:color w:val="000000"/>
          <w:kern w:val="0"/>
          <w:lang w:val="es-ES" w:eastAsia="es-ES"/>
          <ns2:ligatures ns2:val="none"/>
        </w:rPr>
        <w:t>así como el cargo de remisión de la póliza</w:t>
      </w:r>
      <w:bookmarkEnd w:id="7"/>
      <w:r w:rsidR="00653A9C" w:rsidRPr="00306B08">
        <w:rPr>
          <w:rFonts w:ascii="Arial Narrow" w:eastAsia="Times New Roman" w:hAnsi="Arial Narrow" w:cs="Arial"/>
          <w:color w:val="000000"/>
          <w:kern w:val="0"/>
          <w:lang w:val="es-ES" w:eastAsia="es-ES"/>
          <ns2:ligatures ns2:val="none"/>
        </w:rPr>
        <w:t xml:space="preserve">; (ii) presentar los medios probatorios que acrediten </w:t>
      </w:r>
      <w:r w:rsidR="00306B08" w:rsidRPr="00306B08">
        <w:rPr>
          <w:rFonts w:ascii="Arial Narrow" w:eastAsia="Times New Roman" w:hAnsi="Arial Narrow" w:cs="Arial"/>
          <w:color w:val="000000"/>
          <w:kern w:val="0"/>
          <w:lang w:val="es-ES" w:eastAsia="es-ES"/>
          <ns2:ligatures ns2:val="none"/>
        </w:rPr>
        <w:t>que la negativ</w:t>
      </w:r>
      <w:r w:rsidR="00653A9C" w:rsidRPr="00306B08">
        <w:rPr>
          <w:rFonts w:ascii="Arial Narrow" w:eastAsia="Times New Roman" w:hAnsi="Arial Narrow" w:cs="Arial"/>
          <w:color w:val="000000"/>
          <w:kern w:val="0"/>
          <w:lang w:val="es-ES" w:eastAsia="es-ES"/>
          <ns2:ligatures ns2:val="none"/>
        </w:rPr>
        <w:t>a</w:t>
      </w:r>
      <w:r w:rsidR="00306B08" w:rsidRPr="00306B08">
        <w:rPr>
          <w:rFonts w:ascii="Arial Narrow" w:eastAsia="Times New Roman" w:hAnsi="Arial Narrow" w:cs="Arial"/>
          <w:color w:val="000000"/>
          <w:kern w:val="0"/>
          <w:lang w:val="es-ES" w:eastAsia="es-ES"/>
          <ns2:ligatures ns2:val="none"/>
        </w:rPr>
        <w:t xml:space="preserve"> de otorgamiento de cobertura fue justificada</w:t>
      </w:r>
      <w:r w:rsidR="00653A9C" w:rsidRPr="00306B08">
        <w:rPr>
          <w:rFonts w:ascii="Arial Narrow" w:eastAsia="Times New Roman" w:hAnsi="Arial Narrow" w:cs="Arial"/>
          <w:color w:val="000000"/>
          <w:kern w:val="0"/>
          <w:lang w:val="es-ES" w:eastAsia="es-ES"/>
          <ns2:ligatures ns2:val="none"/>
        </w:rPr>
        <w:t>; y, (iii) presentar todas las comunicaciones cursadas con la parte denunciante en virtud de los hechos materia de denuncia</w:t>
      </w:r>
      <w:r w:rsidRPr="00306B08">
        <w:rPr>
          <w:rFonts w:ascii="Arial Narrow" w:eastAsia="Arial Narrow" w:hAnsi="Arial Narrow"/>
          <w:color w:val="000000"/>
        </w:rPr>
        <w:t>.</w:t>
      </w:r>
    </w:p>
    <w:bookmarkEnd w:id="6"/>
    <w:p ns2:paraId="0085F33E" ns2:textId="77777777" w:rsidR="00CA59A2" w:rsidRPr="00C6316E" w:rsidRDefault="00CA59A2" w:rsidP="00C6316E">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DD14A05" ns2:textId="4F09DECD" w:rsidR="00CA59A2" w:rsidRPr="00C6316E" w:rsidRDefault="00CA59A2" w:rsidP="00C6316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6316E">
        <w:rPr>
          <w:rFonts w:ascii="Arial Narrow" w:eastAsia="Arial Narrow" w:hAnsi="Arial Narrow" w:cs="Arial Narrow"/>
          <w:b/>
          <w:color w:val="000000"/>
          <w:kern w:val="0"/>
          <w:lang w:eastAsia="es-PE"/>
          <ns2:ligatures ns2:val="none"/>
        </w:rPr>
        <w:t>RESOLUCIÓN DE LA SECRETARÍA TÉCNICA</w:t>
      </w:r>
      <w:r w:rsidR="00C6316E" w:rsidRPr="00C6316E">
        <w:rPr>
          <w:rFonts w:ascii="Arial Narrow" w:eastAsia="Arial Narrow" w:hAnsi="Arial Narrow" w:cs="Arial Narrow"/>
          <w:b/>
          <w:color w:val="000000"/>
          <w:kern w:val="0"/>
          <w:lang w:eastAsia="es-PE"/>
          <ns2:ligatures ns2:val="none"/>
        </w:rPr>
        <w:t xml:space="preserve"> </w:t>
      </w:r>
    </w:p>
    <w:p ns2:paraId="51117A02" ns2:textId="77777777" w:rsidR="00CA59A2" w:rsidRPr="00C6316E" w:rsidRDefault="00CA59A2" w:rsidP="00C6316E">
      <w:pPr>
        <w:spacing w:after="0" w:line="240" w:lineRule="auto"/>
        <w:jc w:val="both"/>
        <w:rPr>
          <w:rFonts w:ascii="Arial Narrow" w:eastAsia="Arial Narrow" w:hAnsi="Arial Narrow" w:cs="Arial Narrow"/>
          <w:b/>
          <w:color w:val="000000"/>
          <w:kern w:val="0"/>
          <w:lang w:eastAsia="es-PE"/>
          <ns2:ligatures ns2:val="none"/>
        </w:rPr>
      </w:pPr>
    </w:p>
    <w:p ns2:paraId="3882E4E0" ns2:textId="77777777" w:rsidR="00306B08" w:rsidRPr="003F5CB4" w:rsidRDefault="00CA59A2" w:rsidP="00306B08">
      <w:pPr>
        <w:spacing w:after="0" w:line="240" w:lineRule="auto"/>
        <w:jc w:val="both"/>
        <w:rPr>
          <w:rFonts w:ascii="Arial Narrow" w:eastAsia="Calibri" w:hAnsi="Arial Narrow" w:cs="Arial Narrow"/>
          <w:color w:val="000000"/>
          <w:kern w:val="0"/>
          <w:lang w:eastAsia="es-PE"/>
          <ns2:ligatures ns2:val="none"/>
        </w:rPr>
      </w:pPr>
      <w:r w:rsidRPr="00C6316E">
        <w:rPr>
          <w:rFonts w:ascii="Arial Narrow" w:eastAsia="Arial Narrow" w:hAnsi="Arial Narrow"/>
          <w:b/>
          <w:color w:val="000000"/>
        </w:rPr>
        <w:t xml:space="preserve">PRIMERO: admitir a trámite la denuncia del 23 de junio de 2026 interpuesta por [DENUNCIANTE] contra Rímac Seguros y Reaseguros S.A., por lo siguiente:</w:t>
      </w:r>
      <w:r w:rsidRPr="00C6316E">
        <w:rPr>
          <w:rFonts w:ascii="Arial Narrow" w:eastAsia="Arial Narrow" w:hAnsi="Arial Narrow"/>
          <w:color w:val="000000"/>
        </w:rPr>
        <w:t xml:space="preserve"/>
      </w:r>
      <w:r w:rsidRPr="003F5CB4">
        <w:rPr>
          <w:rFonts w:ascii="Arial Narrow" w:eastAsia="Arial Narrow" w:hAnsi="Arial Narrow"/>
          <w:color w:val="000000"/>
        </w:rPr>
        <w:t xml:space="preserve"/>
      </w:r>
      <w:r w:rsidR="00306B08" w:rsidRPr="003F5CB4">
        <w:rPr>
          <w:rFonts w:ascii="Arial Narrow" w:eastAsia="Times New Roman" w:hAnsi="Arial Narrow" w:cs="Times New Roman"/>
          <w:color w:val="000000"/>
          <w:kern w:val="0"/>
          <w:shd w:val="clear" w:color="auto" w:fill="FFFFFF"/>
          <w:lang w:eastAsia="es-PE"/>
          <ns2:ligatures ns2:val="none"/>
        </w:rPr>
        <w:t/>
      </w:r>
    </w:p>
    <w:p ns2:paraId="10932EE2" ns2:textId="77777777" w:rsidR="00306B08" w:rsidRPr="003F5CB4" w:rsidRDefault="00306B08" w:rsidP="00306B08">
      <w:pPr>
        <w:spacing w:after="0" w:line="240" w:lineRule="auto"/>
        <w:jc w:val="both"/>
        <w:rPr>
          <w:rFonts w:ascii="Arial Narrow" w:eastAsia="Calibri" w:hAnsi="Arial Narrow" w:cs="Arial Narrow"/>
          <w:color w:val="000000"/>
          <w:kern w:val="0"/>
          <w:lang w:eastAsia="es-PE"/>
          <ns2:ligatures ns2:val="none"/>
        </w:rPr>
      </w:pPr>
    </w:p>
    <w:p ns2:paraId="797A4ED8" ns2:textId="5454EC3E" w:rsidR="00306B08" w:rsidRPr="003F5CB4" w:rsidRDefault="00306B08" w:rsidP="00306B0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3F5CB4">
        <w:rPr>
          <w:rFonts w:ascii="Arial Narrow" w:eastAsia="Calibri" w:hAnsi="Arial Narrow" w:cs="Arial Narrow"/>
          <w:color w:val="000000"/>
          <w:kern w:val="0"/>
          <w:lang w:eastAsia="es-PE"/>
          <ns2:ligatures ns2:val="none"/>
        </w:rPr>
        <w:t>Presunta</w:t>
      </w:r>
      <w:r w:rsidRPr="003F5CB4">
        <w:rPr>
          <w:rFonts w:ascii="Arial Narrow" w:eastAsia="Times New Roman" w:hAnsi="Arial Narrow" w:cs="Times New Roman"/>
          <w:kern w:val="0"/>
          <w:shd w:val="clear" w:color="auto" w:fill="FFFFFF"/>
          <w:lang w:eastAsia="es-PE"/>
          <ns2:ligatures ns2:val="none"/>
        </w:rPr>
        <w:t xml:space="preserve"> infracción a los artículos 18 y 19</w:t>
      </w:r>
      <w:r w:rsidRPr="003F5CB4">
        <w:rPr>
          <w:rFonts w:ascii="Arial Narrow" w:eastAsia="Calibri" w:hAnsi="Arial Narrow" w:cs="Arial Narrow"/>
          <w:kern w:val="0"/>
          <w:lang w:eastAsia="es-PE"/>
          <ns2:ligatures ns2:val="none"/>
        </w:rPr>
        <w:t xml:space="preserve"> de </w:t>
      </w:r>
      <w:r w:rsidRPr="003F5CB4">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la compañía aseguradora habría negado </w:t>
      </w:r>
      <w:r w:rsidRPr="003F5CB4">
        <w:rPr>
          <w:rFonts w:ascii="Arial Narrow" w:eastAsia="Times New Roman" w:hAnsi="Arial Narrow" w:cs="Times New Roman"/>
          <w:kern w:val="0"/>
          <w:shd w:val="clear" w:color="auto" w:fill="FFFFFF"/>
          <w:lang w:eastAsia="es-PE"/>
          <ns2:ligatures ns2:val="none"/>
        </w:rPr>
        <w:t>de manera injustificada</w:t>
      </w:r>
      <w:r w:rsidRPr="003F5CB4">
        <w:rPr>
          <w:rFonts w:ascii="Arial Narrow" w:eastAsia="Times New Roman" w:hAnsi="Arial Narrow" w:cs="Times New Roman"/>
          <w:kern w:val="0"/>
          <w:shd w:val="clear" w:color="auto" w:fill="FFFFFF"/>
          <w:lang w:eastAsia="es-PE"/>
          <ns2:ligatures ns2:val="none"/>
        </w:rPr>
        <w:t xml:space="preserve"> al denunciante la cobertura </w:t>
      </w:r>
      <w:r w:rsidRPr="003F5CB4">
        <w:rPr>
          <w:rFonts w:ascii="Arial Narrow" w:eastAsia="Times New Roman" w:hAnsi="Arial Narrow" w:cs="Times New Roman"/>
          <w:kern w:val="0"/>
          <w:shd w:val="clear" w:color="auto" w:fill="FFFFFF"/>
          <w:lang w:eastAsia="es-PE"/>
          <ns2:ligatures ns2:val="none"/>
        </w:rPr>
        <w:t xml:space="preserve">de la </w:t>
      </w:r>
      <w:r w:rsidRPr="003F5CB4">
        <w:rPr>
          <w:rFonts w:ascii="Arial Narrow" w:eastAsia="Arial Narrow" w:hAnsi="Arial Narrow"/>
          <w:color w:val="000000"/>
        </w:rPr>
        <w:t>Póliza 2101-1579855 del Seguro Vehicular</w:t>
      </w:r>
      <w:r w:rsidRPr="003F5CB4">
        <w:rPr>
          <w:rFonts w:ascii="Arial Narrow" w:eastAsia="Times New Roman" w:hAnsi="Arial Narrow" w:cs="Times New Roman"/>
          <w:kern w:val="0"/>
          <w:shd w:val="clear" w:color="auto" w:fill="FFFFFF"/>
          <w:lang w:eastAsia="es-PE"/>
          <ns2:ligatures ns2:val="none"/>
        </w:rPr>
        <w:t xml:space="preserve"> por el siniestro del </w:t>
      </w:r>
      <w:r w:rsidRPr="003F5CB4">
        <w:rPr>
          <w:rFonts w:ascii="Arial Narrow" w:eastAsia="Arial Narrow" w:hAnsi="Arial Narrow"/>
          <w:color w:val="000000"/>
        </w:rPr>
        <w:t>9 de febrero de 2026</w:t>
      </w:r>
      <w:r w:rsidRPr="003F5CB4">
        <w:rPr>
          <w:rFonts w:ascii="Arial Narrow" w:eastAsia="Arial Narrow" w:hAnsi="Arial Narrow" w:cs="Arial Narrow"/>
          <w:kern w:val="0"/>
          <ns2:ligatures ns2:val="none"/>
        </w:rPr>
        <w:t>.</w:t>
      </w:r>
    </w:p>
    <w:p ns2:paraId="642F9DE4" ns2:textId="77777777" w:rsidR="00306B08" w:rsidRPr="003F5CB4" w:rsidRDefault="00306B08" w:rsidP="00306B08">
      <w:pPr>
        <w:pStyle w:val="Prrafodelista"/>
        <w:spacing w:after="0" w:line="240" w:lineRule="auto"/>
        <w:ind w:left="567"/>
        <w:jc w:val="both"/>
        <w:rPr>
          <w:rFonts w:ascii="Arial Narrow" w:eastAsia="Calibri" w:hAnsi="Arial Narrow" w:cs="Arial Narrow"/>
          <w:kern w:val="0"/>
          <w:lang w:eastAsia="es-PE"/>
          <ns2:ligatures ns2:val="none"/>
        </w:rPr>
      </w:pPr>
    </w:p>
    <w:p ns2:paraId="11C9238D" ns2:textId="4A24B7E0" w:rsidR="00306B08" w:rsidRPr="003F5CB4" w:rsidRDefault="00306B08" w:rsidP="00306B0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3F5CB4">
        <w:rPr>
          <w:rFonts w:ascii="Arial Narrow" w:eastAsia="Calibri" w:hAnsi="Arial Narrow" w:cs="Arial Narrow"/>
          <w:color w:val="000000"/>
          <w:kern w:val="0"/>
          <w:lang w:eastAsia="es-PE"/>
          <ns2:ligatures ns2:val="none"/>
        </w:rPr>
        <w:t xml:space="preserve">Presunta </w:t>
      </w:r>
      <w:r w:rsidRPr="003F5CB4">
        <w:rPr>
          <w:rFonts w:ascii="Arial Narrow" w:eastAsia="Times New Roman" w:hAnsi="Arial Narrow" w:cs="Times New Roman"/>
          <w:kern w:val="0"/>
          <w:shd w:val="clear" w:color="auto" w:fill="FFFFFF"/>
          <w:lang w:eastAsia="es-PE"/>
          <ns2:ligatures ns2:val="none"/>
        </w:rPr>
        <w:t>infracción a los artículos 18 y 19</w:t>
      </w:r>
      <w:r w:rsidRPr="003F5CB4">
        <w:rPr>
          <w:rFonts w:ascii="Arial Narrow" w:eastAsia="Calibri" w:hAnsi="Arial Narrow" w:cs="Arial Narrow"/>
          <w:kern w:val="0"/>
          <w:lang w:eastAsia="es-PE"/>
          <ns2:ligatures ns2:val="none"/>
        </w:rPr>
        <w:t xml:space="preserve"> de </w:t>
      </w:r>
      <w:r w:rsidRPr="003F5CB4">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la compañía aseguradora </w:t>
      </w:r>
      <w:r w:rsidRPr="003F5CB4">
        <w:rPr>
          <w:rFonts w:ascii="Arial Narrow" w:eastAsia="Times New Roman" w:hAnsi="Arial Narrow" w:cs="Times New Roman"/>
          <w:kern w:val="0"/>
          <w:shd w:val="clear" w:color="auto" w:fill="FFFFFF"/>
          <w:lang w:eastAsia="es-PE"/>
          <ns2:ligatures ns2:val="none"/>
        </w:rPr>
        <w:t>no habría cumplido con emitir un pronunciamiento dentro del plazo oportuno</w:t>
      </w:r>
      <w:r w:rsidR="003F5CB4">
        <w:rPr>
          <w:rFonts w:ascii="Arial Narrow" w:eastAsia="Times New Roman" w:hAnsi="Arial Narrow" w:cs="Times New Roman"/>
          <w:kern w:val="0"/>
          <w:shd w:val="clear" w:color="auto" w:fill="FFFFFF"/>
          <w:lang w:eastAsia="es-PE"/>
          <ns2:ligatures ns2:val="none"/>
        </w:rPr>
        <w:t xml:space="preserve"> respecto</w:t>
      </w:r>
      <w:r w:rsidRPr="003F5CB4">
        <w:rPr>
          <w:rFonts w:ascii="Arial Narrow" w:eastAsia="Times New Roman" w:hAnsi="Arial Narrow" w:cs="Times New Roman"/>
          <w:kern w:val="0"/>
          <w:shd w:val="clear" w:color="auto" w:fill="FFFFFF"/>
          <w:lang w:eastAsia="es-PE"/>
          <ns2:ligatures ns2:val="none"/>
        </w:rPr>
        <w:t xml:space="preserve"> a la solicitud de cobertura </w:t>
      </w:r>
      <w:r w:rsidRPr="003F5CB4">
        <w:rPr>
          <w:rFonts w:ascii="Arial Narrow" w:eastAsia="Times New Roman" w:hAnsi="Arial Narrow" w:cs="Times New Roman"/>
          <w:kern w:val="0"/>
          <w:shd w:val="clear" w:color="auto" w:fill="FFFFFF"/>
          <w:lang w:eastAsia="es-PE"/>
          <ns2:ligatures ns2:val="none"/>
        </w:rPr>
        <w:t xml:space="preserve">de la </w:t>
      </w:r>
      <w:r w:rsidRPr="003F5CB4">
        <w:rPr>
          <w:rFonts w:ascii="Arial Narrow" w:eastAsia="Arial Narrow" w:hAnsi="Arial Narrow"/>
          <w:color w:val="000000"/>
        </w:rPr>
        <w:t>Póliza 2101-1579855 del Seguro Vehicular</w:t>
      </w:r>
      <w:r w:rsidRPr="003F5CB4">
        <w:rPr>
          <w:rFonts w:ascii="Arial Narrow" w:eastAsia="Times New Roman" w:hAnsi="Arial Narrow" w:cs="Times New Roman"/>
          <w:kern w:val="0"/>
          <w:shd w:val="clear" w:color="auto" w:fill="FFFFFF"/>
          <w:lang w:eastAsia="es-PE"/>
          <ns2:ligatures ns2:val="none"/>
        </w:rPr>
        <w:t xml:space="preserve"> </w:t>
      </w:r>
      <w:r w:rsidR="003F5CB4" w:rsidRPr="003F5CB4">
        <w:rPr>
          <w:rFonts w:ascii="Arial Narrow" w:eastAsia="Times New Roman" w:hAnsi="Arial Narrow" w:cs="Times New Roman"/>
          <w:kern w:val="0"/>
          <w:shd w:val="clear" w:color="auto" w:fill="FFFFFF"/>
          <w:lang w:eastAsia="es-PE"/>
          <ns2:ligatures ns2:val="none"/>
        </w:rPr>
        <w:t>presentada por el denunciante</w:t>
      </w:r>
      <w:r w:rsidRPr="003F5CB4">
        <w:rPr>
          <w:rFonts w:ascii="Arial Narrow" w:eastAsia="Times New Roman" w:hAnsi="Arial Narrow" w:cs="Times New Roman"/>
          <w:kern w:val="0"/>
          <w:shd w:val="clear" w:color="auto" w:fill="FFFFFF"/>
          <w:lang w:eastAsia="es-PE"/>
          <ns2:ligatures ns2:val="none"/>
        </w:rPr>
        <w:t>.</w:t>
      </w:r>
    </w:p>
    <w:p ns2:paraId="29C7349A" ns2:textId="6C658507" w:rsidR="009D16D0" w:rsidRPr="003F5CB4" w:rsidRDefault="009D16D0" w:rsidP="00306B08">
      <w:pPr>
        <w:spacing w:after="0" w:line="240" w:lineRule="auto"/>
        <w:jc w:val="both"/>
        <w:rPr>
          <w:rFonts w:ascii="Arial Narrow" w:hAnsi="Arial Narrow"/>
        </w:rPr>
      </w:pPr>
    </w:p>
    <w:p ns2:paraId="5A39B469" ns2:textId="77777777" w:rsidR="00CA59A2" w:rsidRPr="00C6316E" w:rsidRDefault="00CA59A2" w:rsidP="00C6316E">
      <w:pPr>
        <w:spacing w:after="0" w:line="240" w:lineRule="auto"/>
        <w:contextualSpacing/>
        <w:jc w:val="both"/>
        <w:rPr>
          <w:rFonts w:ascii="Arial Narrow" w:eastAsia="Calibri" w:hAnsi="Arial Narrow" w:cs="Arial"/>
          <w:kern w:val="0"/>
          <ns2:ligatures ns2:val="none"/>
        </w:rPr>
      </w:pPr>
      <w:r w:rsidRPr="003F5CB4">
        <w:rPr>
          <w:rFonts w:ascii="Arial Narrow" w:eastAsia="Arial Narrow" w:hAnsi="Arial Narrow"/>
          <w:b/>
          <w:color w:val="000000"/>
        </w:rPr>
        <w:t xml:space="preserve">SEGUNDO: </w:t>
      </w:r>
      <w:r w:rsidRPr="003F5CB4">
        <w:rPr>
          <w:rFonts w:ascii="Arial Narrow" w:eastAsia="Arial Narrow" w:hAnsi="Arial Narrow"/>
          <w:color w:val="000000"/>
        </w:rPr>
        <w:t>tener por ofrecidos los medios probatorios presentados en el escrito de denuncia del 23 de junio de 2026.</w:t>
      </w:r>
    </w:p>
    <w:p ns2:paraId="72CB1062" ns2:textId="77777777" w:rsidR="00CA59A2" w:rsidRPr="00C6316E" w:rsidRDefault="00CA59A2" w:rsidP="00C6316E">
      <w:pPr>
        <w:spacing w:after="0" w:line="240" w:lineRule="auto"/>
        <w:contextualSpacing/>
        <w:jc w:val="both"/>
        <w:rPr>
          <w:rFonts w:ascii="Arial Narrow" w:eastAsia="Times New Roman" w:hAnsi="Arial Narrow" w:cs="Times New Roman"/>
          <w:color w:val="000000"/>
          <w:kern w:val="0"/>
          <w:lang w:eastAsia="es-PE"/>
          <ns2:ligatures ns2:val="none"/>
        </w:rPr>
      </w:pPr>
    </w:p>
    <w:p ns2:paraId="7340838C" ns2:textId="77777777" w:rsidR="00CA59A2" w:rsidRPr="00C6316E" w:rsidRDefault="00CA59A2" w:rsidP="00C6316E">
      <w:pPr>
        <w:spacing w:after="0" w:line="240" w:lineRule="auto"/>
        <w:jc w:val="both"/>
        <w:rPr>
          <w:rFonts w:ascii="Arial Narrow" w:eastAsia="Arial Narrow" w:hAnsi="Arial Narrow" w:cs="Arial Narrow"/>
          <w:color w:val="000000"/>
          <w:kern w:val="0"/>
          <w:lang w:eastAsia="es-PE"/>
          <ns2:ligatures ns2:val="none"/>
        </w:rPr>
      </w:pPr>
      <w:r w:rsidRPr="00C6316E">
        <w:rPr>
          <w:rFonts w:ascii="Arial Narrow" w:eastAsia="Arial Narrow" w:hAnsi="Arial Narrow"/>
          <w:b/>
          <w:color w:val="000000"/>
        </w:rPr>
        <w:t xml:space="preserve">TERCERO: </w:t>
      </w:r>
      <w:r w:rsidRPr="00C6316E">
        <w:rPr>
          <w:rFonts w:ascii="Arial Narrow" w:eastAsia="Arial Narrow" w:hAnsi="Arial Narrow"/>
          <w:color w:val="000000"/>
        </w:rPr>
        <w:t>requerir a Rímac Seguros y Reaseguros S.A. que cumpla con lo siguiente:</w:t>
      </w:r>
    </w:p>
    <w:p ns2:paraId="0D038D1F" ns2:textId="77777777" w:rsidR="00CA59A2" w:rsidRPr="00C6316E" w:rsidRDefault="00CA59A2" w:rsidP="00C6316E">
      <w:pPr>
        <w:spacing w:after="0" w:line="240" w:lineRule="auto"/>
        <w:jc w:val="both"/>
        <w:rPr>
          <w:rFonts w:ascii="Arial Narrow" w:eastAsia="Times New Roman" w:hAnsi="Arial Narrow" w:cs="Times New Roman"/>
          <w:color w:val="000000"/>
          <w:kern w:val="0"/>
          <w:lang w:eastAsia="es-PE"/>
          <ns2:ligatures ns2:val="none"/>
        </w:rPr>
      </w:pPr>
    </w:p>
    <w:p ns2:paraId="5C498A18" ns2:textId="77777777" w:rsidR="00CA59A2" w:rsidRPr="00C6316E" w:rsidRDefault="00CA59A2" w:rsidP="00C6316E">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C6316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C439E87" ns2:textId="77777777" w:rsidR="00CA59A2" w:rsidRPr="00C6316E" w:rsidRDefault="00CA59A2" w:rsidP="00C6316E">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C6316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925526C" ns2:textId="77777777" w:rsidR="00CA59A2" w:rsidRPr="00C6316E" w:rsidRDefault="00CA59A2" w:rsidP="00C6316E">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C6316E">
        <w:rPr>
          <w:rFonts w:ascii="Arial Narrow" w:eastAsia="Arial Narrow" w:hAnsi="Arial Narrow" w:cs="Arial Narrow"/>
          <w:color w:val="000000"/>
          <w:kern w:val="0"/>
          <w:lang w:eastAsia="es-PE"/>
          <ns2:ligatures ns2:val="none"/>
        </w:rPr>
        <w:t>consignar el Número de Registro Único de Contribuyentes (RUC); y,</w:t>
      </w:r>
    </w:p>
    <w:p ns2:paraId="47D7C79C" ns2:textId="77777777" w:rsidR="00CA59A2" w:rsidRPr="00C6316E" w:rsidRDefault="00CA59A2" w:rsidP="00C6316E">
      <w:pPr>
        <w:numPr>
          <w:ilvl w:val="0"/>
          <w:numId w:val="3"/>
        </w:numPr>
        <w:spacing w:after="0" w:line="240" w:lineRule="auto"/>
        <w:ind w:left="567" w:hanging="567"/>
        <w:jc w:val="both"/>
        <w:rPr>
          <w:rFonts w:ascii="Arial Narrow" w:eastAsia="Calibri" w:hAnsi="Arial Narrow" w:cs="Arial"/>
          <w:kern w:val="0"/>
          <ns2:ligatures ns2:val="none"/>
        </w:rPr>
      </w:pPr>
      <w:r w:rsidRPr="00C6316E">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C6316E">
        <w:rPr>
          <w:rFonts w:ascii="Arial Narrow" w:eastAsia="Arial Narrow" w:hAnsi="Arial Narrow" w:cs="Arial"/>
          <w:color w:val="000000"/>
          <w:kern w:val="0"/>
          <ns2:ligatures ns2:val="none"/>
        </w:rPr>
        <w:t>Para ello podrá señalar domicilio físico o una dirección electrónica a la que pueda remitirse las notificaciones</w:t>
      </w:r>
      <w:r w:rsidRPr="00C6316E">
        <w:rPr>
          <w:rFonts w:ascii="Arial Narrow" w:eastAsia="Arial Narrow" w:hAnsi="Arial Narrow" w:cs="Arial"/>
          <w:color w:val="000000"/>
          <w:kern w:val="0"/>
          <w:lang w:val="es"/>
          <ns2:ligatures ns2:val="none"/>
        </w:rPr>
        <w:t>;</w:t>
      </w:r>
    </w:p>
    <w:p ns2:paraId="3C11855D" ns2:textId="77777777" w:rsidR="00CA59A2" w:rsidRPr="00C6316E" w:rsidRDefault="00CA59A2" w:rsidP="00C6316E">
      <w:pPr>
        <w:numPr>
          <w:ilvl w:val="0"/>
          <w:numId w:val="3"/>
        </w:numPr>
        <w:spacing w:after="0" w:line="240" w:lineRule="auto"/>
        <w:ind w:left="567" w:hanging="567"/>
        <w:jc w:val="both"/>
        <w:rPr>
          <w:rFonts w:ascii="Arial Narrow" w:eastAsia="Calibri" w:hAnsi="Arial Narrow" w:cs="Arial"/>
          <w:kern w:val="0"/>
          <ns2:ligatures ns2:val="none"/>
        </w:rPr>
      </w:pPr>
      <w:r w:rsidRPr="00C6316E">
        <w:rPr>
          <w:rFonts w:ascii="Arial Narrow" w:eastAsia="Arial Narrow" w:hAnsi="Arial Narrow" w:cs="Arial"/>
          <w:color w:val="000000"/>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C6316E">
        <w:rPr>
          <w:rStyle w:val="Refdenotaalpie"/>
          <w:rFonts w:ascii="Arial Narrow" w:eastAsia="Arial Narrow" w:hAnsi="Arial Narrow" w:cs="Arial"/>
          <w:color w:val="000000"/>
          <w:kern w:val="0"/>
          <w:vertAlign w:val="superscript"/>
          <ns2:ligatures ns2:val="none"/>
        </w:rPr>
        <w:footnoteReference w:id="5"/>
      </w:r>
      <w:r w:rsidRPr="00C6316E">
        <w:rPr>
          <w:rFonts w:ascii="Arial Narrow" w:eastAsia="Arial Narrow" w:hAnsi="Arial Narrow" w:cs="Arial"/>
          <w:color w:val="000000"/>
          <w:kern w:val="0"/>
          <ns2:ligatures ns2:val="none"/>
        </w:rPr>
        <w:t xml:space="preserve">. Ello, a fin de que la Comisión pueda meritar dicha documentación, conforme lo establece el artículo 110 del </w:t>
      </w:r>
      <w:r w:rsidRPr="00C6316E">
        <w:rPr>
          <w:rFonts w:ascii="Arial Narrow" w:eastAsia="Arial Narrow" w:hAnsi="Arial Narrow" w:cs="Arial"/>
          <w:color w:val="000000"/>
          <w:spacing w:val="-2"/>
          <w:kern w:val="0"/>
          <ns2:ligatures ns2:val="none"/>
        </w:rPr>
        <w:t>Código</w:t>
      </w:r>
      <w:r w:rsidRPr="00C6316E">
        <w:rPr>
          <w:rStyle w:val="Refdenotaalpie"/>
          <w:rFonts w:ascii="Arial Narrow" w:eastAsia="Arial Narrow" w:hAnsi="Arial Narrow" w:cs="Arial"/>
          <w:color w:val="000000"/>
          <w:spacing w:val="-2"/>
          <w:kern w:val="0"/>
          <w:vertAlign w:val="superscript"/>
          <ns2:ligatures ns2:val="none"/>
        </w:rPr>
        <w:footnoteReference w:id="6"/>
      </w:r>
      <w:r w:rsidRPr="00C6316E">
        <w:rPr>
          <w:rFonts w:ascii="Arial Narrow" w:eastAsia="Arial Narrow" w:hAnsi="Arial Narrow" w:cs="Arial"/>
          <w:color w:val="000000"/>
          <w:spacing w:val="-2"/>
          <w:kern w:val="0"/>
          <ns2:ligatures ns2:val="none"/>
        </w:rPr>
        <w:t>.</w:t>
      </w:r>
    </w:p>
    <w:p ns2:paraId="07360486" ns2:textId="77777777" w:rsidR="00CA59A2" w:rsidRPr="00C6316E" w:rsidRDefault="00CA59A2" w:rsidP="00C6316E">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5B338EC0" ns2:textId="77777777" w:rsidR="00CA59A2" w:rsidRPr="00C6316E" w:rsidRDefault="00CA59A2" w:rsidP="00C6316E">
      <w:pPr>
        <w:spacing w:after="0" w:line="240" w:lineRule="auto"/>
        <w:jc w:val="both"/>
        <w:rPr>
          <w:rFonts w:ascii="Arial Narrow" w:eastAsia="Arial Narrow" w:hAnsi="Arial Narrow" w:cs="Arial Narrow"/>
          <w:color w:val="000000"/>
          <w:kern w:val="0"/>
          <w:lang w:eastAsia="es-PE"/>
          <ns2:ligatures ns2:val="none"/>
        </w:rPr>
      </w:pPr>
    </w:p>
    <w:p ns2:paraId="4B0087E5" ns2:textId="34ACCD1C" w:rsidR="00653A9C" w:rsidRPr="00EB4D2D" w:rsidRDefault="00653A9C" w:rsidP="00653A9C">
      <w:pPr>
        <w:spacing w:after="0" w:line="240" w:lineRule="auto"/>
        <w:jc w:val="both"/>
        <w:rPr>
          <w:rFonts w:ascii="Arial Narrow" w:eastAsia="Times New Roman" w:hAnsi="Arial Narrow" w:cs="Arial"/>
          <w:color w:val="000000"/>
          <w:kern w:val="0"/>
          <w:lang w:val="es-ES" w:eastAsia="es-ES"/>
          <ns2:ligatures ns2:val="none"/>
        </w:rPr>
      </w:pPr>
      <w:r w:rsidRPr="00EB4D2D">
        <w:rPr>
          <w:rFonts w:ascii="Arial Narrow" w:eastAsia="Arial Narrow" w:hAnsi="Arial Narrow" w:cs="Arial Narrow"/>
          <w:b/>
          <w:color w:val="000000"/>
          <w:kern w:val="0"/>
          <w:lang w:eastAsia="es-PE"/>
          <ns2:ligatures ns2:val="none"/>
        </w:rPr>
        <w:t xml:space="preserve">QUINTO: </w:t>
      </w:r>
      <w:bookmarkStart w:id="8" w:name="_Hlk188286813"/>
      <w:r w:rsidRPr="00EB4D2D">
        <w:rPr>
          <w:rFonts w:ascii="Arial Narrow" w:eastAsia="Times New Roman" w:hAnsi="Arial Narrow" w:cs="Arial"/>
          <w:color w:val="000000"/>
          <w:kern w:val="0"/>
          <w:lang w:eastAsia="es-ES"/>
          <ns2:ligatures ns2:val="none"/>
        </w:rPr>
        <w:t xml:space="preserve">requerir </w:t>
      </w:r>
      <w:r w:rsidRPr="00EB4D2D">
        <w:rPr>
          <w:rFonts w:ascii="Arial Narrow" w:eastAsia="Times New Roman" w:hAnsi="Arial Narrow" w:cs="Arial"/>
          <w:color w:val="000000"/>
          <w:kern w:val="0"/>
          <w:lang w:val="es-ES" w:eastAsia="es-ES"/>
          <ns2:ligatures ns2:val="none"/>
        </w:rPr>
        <w:t xml:space="preserve">que, en un </w:t>
      </w:r>
      <w:r w:rsidRPr="00EB4D2D">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8"/>
      <w:r w:rsidRPr="00EB4D2D">
        <w:rPr>
          <w:rFonts w:ascii="Arial Narrow" w:eastAsia="Times New Roman" w:hAnsi="Arial Narrow" w:cs="Arial"/>
          <w:color w:val="000000"/>
          <w:kern w:val="0"/>
          <w:lang w:eastAsia="es-ES"/>
          <ns2:ligatures ns2:val="none"/>
        </w:rPr>
        <w:t xml:space="preserve">, </w:t>
      </w:r>
      <w:bookmarkStart w:id="9" w:name="_Hlk188286828"/>
      <w:r w:rsidRPr="00EB4D2D">
        <w:rPr>
          <w:rFonts w:ascii="Arial Narrow" w:eastAsia="Times New Roman" w:hAnsi="Arial Narrow" w:cs="Times New Roman"/>
          <w:color w:val="000000"/>
          <w:kern w:val="0"/>
          <w:shd w:val="clear" w:color="auto" w:fill="FFFFFF"/>
          <w:lang w:eastAsia="es-PE"/>
          <ns2:ligatures ns2:val="none"/>
        </w:rPr>
        <w:t>el proveedor denunciado</w:t>
      </w:r>
      <w:r w:rsidRPr="00EB4D2D">
        <w:rPr>
          <w:rFonts w:ascii="Arial Narrow" w:eastAsia="Times New Roman" w:hAnsi="Arial Narrow" w:cs="Arial"/>
          <w:color w:val="000000"/>
          <w:kern w:val="0"/>
          <w:lang w:eastAsia="es-ES"/>
          <ns2:ligatures ns2:val="none"/>
        </w:rPr>
        <w:t xml:space="preserve"> </w:t>
      </w:r>
      <w:bookmarkEnd w:id="9"/>
      <w:r w:rsidRPr="00EB4D2D">
        <w:rPr>
          <w:rFonts w:ascii="Arial Narrow" w:eastAsia="Times New Roman" w:hAnsi="Arial Narrow" w:cs="Arial"/>
          <w:color w:val="000000"/>
          <w:kern w:val="0"/>
          <w:lang w:val="es-ES" w:eastAsia="es-ES"/>
          <ns2:ligatures ns2:val="none"/>
        </w:rPr>
        <w:t xml:space="preserve">cumpla con: </w:t>
      </w:r>
      <w:r w:rsidR="00306B08" w:rsidRPr="00306B08">
        <w:rPr>
          <w:rFonts w:ascii="Arial Narrow" w:eastAsia="Times New Roman" w:hAnsi="Arial Narrow" w:cs="Arial"/>
          <w:color w:val="000000"/>
          <w:kern w:val="0"/>
          <w:lang w:val="es-ES" w:eastAsia="es-ES"/>
          <ns2:ligatures ns2:val="none"/>
        </w:rPr>
        <w:t xml:space="preserve">(i) presentar una copia completa, legible y debidamente suscrita de la </w:t>
      </w:r>
      <w:r w:rsidR="00306B08" w:rsidRPr="00306B08">
        <w:rPr>
          <w:rFonts w:ascii="Arial Narrow" w:eastAsia="Arial Narrow" w:hAnsi="Arial Narrow"/>
          <w:color w:val="000000"/>
        </w:rPr>
        <w:t>Póliza 2101-1579855 del Seguro Vehicular</w:t>
      </w:r>
      <w:r w:rsidR="00306B08" w:rsidRPr="00306B08">
        <w:rPr>
          <w:rFonts w:ascii="Arial Narrow" w:eastAsia="Times New Roman" w:hAnsi="Arial Narrow" w:cs="Arial"/>
          <w:color w:val="000000"/>
          <w:kern w:val="0"/>
          <w:lang w:val="es-ES" w:eastAsia="es-ES"/>
          <ns2:ligatures ns2:val="none"/>
        </w:rPr>
        <w:t>,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ns2:ligatures ns2:val="none"/>
        </w:rPr>
        <w:t>.</w:t>
      </w:r>
    </w:p>
    <w:p ns2:paraId="48DE3D78" ns2:textId="77777777" w:rsidR="00CA59A2" w:rsidRPr="00C6316E" w:rsidRDefault="00CA59A2" w:rsidP="00C6316E">
      <w:pPr>
        <w:spacing w:after="0" w:line="240" w:lineRule="auto"/>
        <w:jc w:val="both"/>
        <w:rPr>
          <w:rFonts w:ascii="Arial Narrow" w:eastAsia="Arial Narrow" w:hAnsi="Arial Narrow" w:cs="Arial Narrow"/>
          <w:b/>
          <w:color w:val="000000"/>
          <w:kern w:val="0"/>
          <w:lang w:val="es-ES" w:eastAsia="es-PE"/>
          <ns2:ligatures ns2:val="none"/>
        </w:rPr>
      </w:pPr>
    </w:p>
    <w:p ns2:paraId="10E901BC" ns2:textId="77777777" w:rsidR="00CA59A2" w:rsidRPr="00C6316E" w:rsidRDefault="00CA59A2" w:rsidP="00C6316E">
      <w:pPr>
        <w:spacing w:after="0" w:line="240" w:lineRule="auto"/>
        <w:jc w:val="both"/>
        <w:rPr>
          <w:rFonts w:ascii="Arial Narrow" w:eastAsia="Arial Narrow" w:hAnsi="Arial Narrow" w:cs="Arial Narrow"/>
          <w:color w:val="000000"/>
          <w:kern w:val="0"/>
          <w:lang w:eastAsia="es-PE"/>
          <ns2:ligatures ns2:val="none"/>
        </w:rPr>
      </w:pPr>
      <w:r w:rsidRPr="00C6316E">
        <w:rPr>
          <w:rFonts w:ascii="Arial Narrow" w:eastAsia="Arial Narrow" w:hAnsi="Arial Narrow" w:cs="Arial Narrow"/>
          <w:b/>
          <w:color w:val="000000"/>
          <w:kern w:val="0"/>
          <w:lang w:eastAsia="es-PE"/>
          <ns2:ligatures ns2:val="none"/>
        </w:rPr>
        <w:t>SEXTO:</w:t>
      </w:r>
      <w:r w:rsidRPr="00C6316E">
        <w:rPr>
          <w:rFonts w:ascii="Arial Narrow" w:eastAsia="Arial Narrow" w:hAnsi="Arial Narrow" w:cs="Arial Narrow"/>
          <w:color w:val="000000"/>
          <w:kern w:val="0"/>
          <w:lang w:eastAsia="es-PE"/>
          <ns2:ligatures ns2:val="none"/>
        </w:rPr>
        <w:t xml:space="preserve"> </w:t>
      </w:r>
      <w:bookmarkStart w:id="10" w:name="_Hlk188286915"/>
      <w:r w:rsidRPr="00C6316E">
        <w:rPr>
          <w:rFonts w:ascii="Arial Narrow" w:eastAsia="Arial Narrow" w:hAnsi="Arial Narrow" w:cs="Arial Narrow"/>
          <w:color w:val="000000"/>
          <w:kern w:val="0"/>
          <w:lang w:eastAsia="es-PE"/>
          <ns2:ligatures ns2:val="none"/>
        </w:rPr>
        <w:t xml:space="preserve">informar a las partes que el artículo 110 de la Ley </w:t>
      </w:r>
      <w:r w:rsidR="003A71B1" w:rsidRPr="00C6316E">
        <w:rPr>
          <w:rFonts w:ascii="Arial Narrow" w:eastAsia="Arial Narrow" w:hAnsi="Arial Narrow" w:cs="Times New Roman"/>
          <w:color w:val="000000"/>
          <w:kern w:val="0"/>
          <w:lang w:eastAsia="es-PE"/>
          <ns2:ligatures ns2:val="none"/>
        </w:rPr>
        <w:t>29571</w:t>
      </w:r>
      <w:r w:rsidRPr="00C6316E">
        <w:rPr>
          <w:rFonts w:ascii="Arial Narrow" w:eastAsia="Arial Narrow" w:hAnsi="Arial Narrow" w:cs="Arial Narrow"/>
          <w:color w:val="000000"/>
          <w:kern w:val="0"/>
          <w:lang w:eastAsia="es-PE"/>
          <ns2:ligatures ns2:val="none"/>
        </w:rPr>
        <w:t>, Código de Protección y Defensa del Consumidor</w:t>
      </w:r>
      <w:r w:rsidRPr="00C6316E">
        <w:rPr>
          <w:rStyle w:val="Refdenotaalpie"/>
          <w:rFonts w:ascii="Arial Narrow" w:eastAsia="Arial Narrow" w:hAnsi="Arial Narrow" w:cs="Times New Roman"/>
          <w:color w:val="000000"/>
          <w:kern w:val="0"/>
          <w:vertAlign w:val="superscript"/>
          <w:lang w:eastAsia="es-PE"/>
          <ns2:ligatures ns2:val="none"/>
        </w:rPr>
        <w:footnoteReference w:id="7"/>
      </w:r>
      <w:r w:rsidRPr="00C6316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C6316E">
        <w:rPr>
          <w:rStyle w:val="Refdenotaalpie"/>
          <w:rFonts w:ascii="Arial Narrow" w:eastAsia="Arial Narrow" w:hAnsi="Arial Narrow" w:cs="Times New Roman"/>
          <w:color w:val="000000"/>
          <w:kern w:val="0"/>
          <w:vertAlign w:val="superscript"/>
          <w:lang w:eastAsia="es-PE"/>
          <ns2:ligatures ns2:val="none"/>
        </w:rPr>
        <w:footnoteReference w:id="8"/>
      </w:r>
      <w:r w:rsidRPr="00C6316E">
        <w:rPr>
          <w:rFonts w:ascii="Arial Narrow" w:eastAsia="Arial Narrow" w:hAnsi="Arial Narrow" w:cs="Arial Narrow"/>
          <w:color w:val="000000"/>
          <w:kern w:val="0"/>
          <w:lang w:eastAsia="es-PE"/>
          <ns2:ligatures ns2:val="none"/>
        </w:rPr>
        <w:t xml:space="preserve">. </w:t>
      </w:r>
      <w:bookmarkEnd w:id="10"/>
      <w:r w:rsidRPr="00C6316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Pr="00C6316E">
        <w:rPr>
          <w:rStyle w:val="Refdenotaalpie"/>
          <w:rFonts w:ascii="Arial Narrow" w:eastAsia="Arial Narrow" w:hAnsi="Arial Narrow" w:cs="Times New Roman"/>
          <w:color w:val="000000"/>
          <w:kern w:val="0"/>
          <w:vertAlign w:val="superscript"/>
          <w:lang w:eastAsia="es-PE"/>
          <ns2:ligatures ns2:val="none"/>
        </w:rPr>
        <w:footnoteReference w:id="9"/>
      </w:r>
      <w:r w:rsidRPr="00C6316E">
        <w:rPr>
          <w:rFonts w:ascii="Arial Narrow" w:eastAsia="Arial Narrow" w:hAnsi="Arial Narrow" w:cs="Arial Narrow"/>
          <w:color w:val="000000"/>
          <w:kern w:val="0"/>
          <w:lang w:eastAsia="es-PE"/>
          <ns2:ligatures ns2:val="none"/>
        </w:rPr>
        <w:t>.</w:t>
      </w:r>
    </w:p>
    <w:p ns2:paraId="55F4344E" ns2:textId="77777777" w:rsidR="00CA59A2" w:rsidRPr="00C6316E" w:rsidRDefault="00CA59A2" w:rsidP="00C6316E">
      <w:pPr>
        <w:spacing w:after="0" w:line="240" w:lineRule="auto"/>
        <w:jc w:val="both"/>
        <w:rPr>
          <w:rFonts w:ascii="Arial Narrow" w:eastAsia="Arial Narrow" w:hAnsi="Arial Narrow" w:cs="Arial Narrow"/>
          <w:b/>
          <w:color w:val="000000"/>
          <w:kern w:val="0"/>
          <w:lang w:eastAsia="es-PE"/>
          <ns2:ligatures ns2:val="none"/>
        </w:rPr>
      </w:pPr>
    </w:p>
    <w:p ns2:paraId="14877838" ns2:textId="77777777" w:rsidR="00CA59A2" w:rsidRPr="00C6316E" w:rsidRDefault="00CA59A2" w:rsidP="00C6316E">
      <w:pPr>
        <w:spacing w:after="0" w:line="240" w:lineRule="auto"/>
        <w:jc w:val="both"/>
        <w:rPr>
          <w:rFonts w:ascii="Arial Narrow" w:eastAsia="Arial Narrow" w:hAnsi="Arial Narrow" w:cs="Arial Narrow"/>
          <w:color w:val="000000"/>
          <w:kern w:val="0"/>
          <w:lang w:eastAsia="es-PE"/>
          <ns2:ligatures ns2:val="none"/>
        </w:rPr>
      </w:pPr>
      <w:r w:rsidRPr="00C6316E">
        <w:rPr>
          <w:rFonts w:ascii="Arial Narrow" w:eastAsia="Arial Narrow" w:hAnsi="Arial Narrow" w:cs="Arial Narrow"/>
          <w:b/>
          <w:color w:val="000000"/>
          <w:kern w:val="0"/>
          <w:lang w:eastAsia="es-PE"/>
          <ns2:ligatures ns2:val="none"/>
        </w:rPr>
        <w:t>SÉTIMO:</w:t>
      </w:r>
      <w:r w:rsidRPr="00C6316E">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C6316E">
        <w:rPr>
          <w:rFonts w:ascii="Arial Narrow" w:eastAsia="Arial Narrow" w:hAnsi="Arial Narrow" w:cs="Arial Narrow"/>
          <w:color w:val="000000"/>
          <w:kern w:val="0"/>
          <w:lang w:eastAsia="es-PE"/>
          <ns2:ligatures ns2:val="none"/>
        </w:rPr>
        <w:lastRenderedPageBreak/>
        <w:t xml:space="preserve">determinará si los gastos deben ser asumidos por alguna de las partes, o reembolsados a la otra parte o al Indecopi, según sea el caso, de manera adicional a la sanción que haya podido imponerse. </w:t>
      </w:r>
    </w:p>
    <w:p ns2:paraId="2C1BB4B1" ns2:textId="77777777" w:rsidR="00CA59A2" w:rsidRPr="00C6316E" w:rsidRDefault="00CA59A2" w:rsidP="00C6316E">
      <w:pPr>
        <w:spacing w:after="0" w:line="240" w:lineRule="auto"/>
        <w:jc w:val="both"/>
        <w:rPr>
          <w:rFonts w:ascii="Arial Narrow" w:eastAsia="Arial Narrow" w:hAnsi="Arial Narrow" w:cs="Arial Narrow"/>
          <w:color w:val="000000"/>
          <w:kern w:val="0"/>
          <w:lang w:eastAsia="es-PE"/>
          <ns2:ligatures ns2:val="none"/>
        </w:rPr>
      </w:pPr>
    </w:p>
    <w:p ns2:paraId="3DEFB48E" ns2:textId="6CD6545E" w:rsidR="00CA59A2" w:rsidRPr="00C6316E" w:rsidRDefault="00CA59A2" w:rsidP="00C6316E">
      <w:pPr>
        <w:suppressAutoHyphens/>
        <w:spacing w:after="0" w:line="240" w:lineRule="auto"/>
        <w:jc w:val="both"/>
        <w:rPr>
          <w:rFonts w:ascii="Arial Narrow" w:eastAsia="Calibri" w:hAnsi="Arial Narrow" w:cs="Arial"/>
          <w:kern w:val="0"/>
          <w:u w:val="single"/>
          <ns2:ligatures ns2:val="none"/>
        </w:rPr>
      </w:pPr>
      <w:r w:rsidRPr="00C6316E">
        <w:rPr>
          <w:rFonts w:ascii="Arial Narrow" w:eastAsia="Arial Narrow" w:hAnsi="Arial Narrow" w:cs="Arial"/>
          <w:b/>
          <w:bCs/>
          <w:color w:val="000000"/>
          <w:kern w:val="0"/>
          <ns2:ligatures ns2:val="none"/>
        </w:rPr>
        <w:t>OCTAVO</w:t>
      </w:r>
      <w:r w:rsidRPr="00C6316E">
        <w:rPr>
          <w:rFonts w:ascii="Arial Narrow" w:eastAsia="Arial Narrow" w:hAnsi="Arial Narrow" w:cs="Arial"/>
          <w:b/>
          <w:color w:val="000000"/>
          <w:kern w:val="0"/>
          <ns2:ligatures ns2:val="none"/>
        </w:rPr>
        <w:t>:</w:t>
      </w:r>
      <w:r w:rsidRPr="00C6316E">
        <w:rPr>
          <w:rFonts w:ascii="Arial Narrow" w:eastAsia="Arial Narrow" w:hAnsi="Arial Narrow" w:cs="Arial"/>
          <w:color w:val="000000"/>
          <w:kern w:val="0"/>
          <ns2:ligatures ns2:val="none"/>
        </w:rPr>
        <w:t xml:space="preserve"> comunicar a las partes que, de acuerdo a lo señalado por el artículo 29 del Decreto Legislativo</w:t>
      </w:r>
      <w:r w:rsidR="00C6316E" w:rsidRPr="00C6316E">
        <w:rPr>
          <w:rFonts w:ascii="Arial Narrow" w:eastAsia="Arial Narrow" w:hAnsi="Arial Narrow" w:cs="Arial"/>
          <w:color w:val="000000"/>
          <w:kern w:val="0"/>
          <ns2:ligatures ns2:val="none"/>
        </w:rPr>
        <w:t xml:space="preserve"> </w:t>
      </w:r>
      <w:r w:rsidRPr="00C6316E">
        <w:rPr>
          <w:rFonts w:ascii="Arial Narrow" w:eastAsia="Arial Narrow" w:hAnsi="Arial Narrow" w:cs="Arial"/>
          <w:color w:val="000000"/>
          <w:kern w:val="0"/>
          <ns2:ligatures ns2:val="none"/>
        </w:rPr>
        <w:t>807</w:t>
      </w:r>
      <w:r w:rsidRPr="00C6316E">
        <w:rPr>
          <w:rStyle w:val="Refdenotaalpie"/>
          <w:rFonts w:ascii="Arial Narrow" w:eastAsia="Arial Narrow" w:hAnsi="Arial Narrow" w:cs="Arial"/>
          <w:color w:val="000000"/>
          <w:kern w:val="0"/>
          <w:vertAlign w:val="superscript"/>
          <ns2:ligatures ns2:val="none"/>
        </w:rPr>
        <w:footnoteReference w:id="10"/>
      </w:r>
      <w:r w:rsidRPr="00C6316E">
        <w:rPr>
          <w:rFonts w:ascii="Arial Narrow" w:eastAsia="Arial Narrow" w:hAnsi="Arial Narrow" w:cs="Arial"/>
          <w:color w:val="000000"/>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C6316E">
        <w:rPr>
          <w:rFonts w:ascii="Arial Narrow" w:eastAsia="Arial Narrow" w:hAnsi="Arial Narrow" w:cs="Arial"/>
          <w:color w:val="000000"/>
          <w:kern w:val="0"/>
          <w:u w:val="single"/>
          <ns2:ligatures ns2:val="none"/>
        </w:rPr>
        <w:t>expresamente su facultad para asistir y conciliar en su representación</w:t>
      </w:r>
      <w:r w:rsidRPr="00C6316E">
        <w:rPr>
          <w:rFonts w:ascii="Arial Narrow" w:eastAsia="Arial Narrow" w:hAnsi="Arial Narrow" w:cs="Arial"/>
          <w:bCs/>
          <w:color w:val="000000"/>
          <w:kern w:val="0"/>
          <ns2:ligatures ns2:val="none"/>
        </w:rPr>
        <w:t>.</w:t>
      </w:r>
      <w:r w:rsidRPr="00C6316E">
        <w:rPr>
          <w:rFonts w:ascii="Arial Narrow" w:eastAsia="Arial Narrow" w:hAnsi="Arial Narrow" w:cs="Arial"/>
          <w:b/>
          <w:bCs/>
          <w:color w:val="000000"/>
          <w:kern w:val="0"/>
          <ns2:ligatures ns2:val="none"/>
        </w:rPr>
        <w:t xml:space="preserve"> </w:t>
      </w:r>
      <w:r w:rsidRPr="00C6316E">
        <w:rPr>
          <w:rFonts w:ascii="Arial Narrow" w:eastAsia="Arial Narrow" w:hAnsi="Arial Narrow" w:cs="Arial"/>
          <w:color w:val="000000"/>
          <w:kern w:val="0"/>
          <w:u w:val="single"/>
          <ns2:ligatures ns2:val="none"/>
        </w:rPr>
        <w:t xml:space="preserve">Ello bajo apercibimiento de no realizar la audiencia de conciliación y levantar el acta de inasistencia correspondiente. </w:t>
      </w:r>
    </w:p>
    <w:p ns2:paraId="2FEE85A7" ns2:textId="77777777" w:rsidR="00CA59A2" w:rsidRPr="00C6316E" w:rsidRDefault="00CA59A2" w:rsidP="00C6316E">
      <w:pPr>
        <w:suppressAutoHyphens/>
        <w:spacing w:after="0" w:line="240" w:lineRule="auto"/>
        <w:jc w:val="both"/>
        <w:rPr>
          <w:rFonts w:ascii="Arial Narrow" w:eastAsia="Calibri" w:hAnsi="Arial Narrow" w:cs="Arial"/>
          <w:kern w:val="0"/>
          <w:u w:val="single"/>
          <ns2:ligatures ns2:val="none"/>
        </w:rPr>
      </w:pPr>
    </w:p>
    <w:p ns2:paraId="6C8A17E1" ns2:textId="77777777" w:rsidR="00CA59A2" w:rsidRPr="00C6316E" w:rsidRDefault="00CA59A2" w:rsidP="00C6316E">
      <w:pPr>
        <w:suppressAutoHyphens/>
        <w:spacing w:after="0" w:line="240" w:lineRule="auto"/>
        <w:jc w:val="both"/>
        <w:rPr>
          <w:rFonts w:ascii="Arial Narrow" w:eastAsia="Times New Roman" w:hAnsi="Arial Narrow" w:cs="Times New Roman"/>
          <w:color w:val="000000"/>
          <w:kern w:val="0"/>
          <w:lang w:eastAsia="es-PE"/>
          <ns2:ligatures ns2:val="none"/>
        </w:rPr>
      </w:pPr>
      <w:r w:rsidRPr="00C6316E">
        <w:rPr>
          <w:rFonts w:ascii="Arial Narrow" w:eastAsia="Arial Narrow" w:hAnsi="Arial Narrow" w:cs="Times New Roman"/>
          <w:b/>
          <w:color w:val="000000"/>
          <w:kern w:val="0"/>
          <w:lang w:eastAsia="es-PE"/>
          <ns2:ligatures ns2:val="none"/>
        </w:rPr>
        <w:t>NOVENO:</w:t>
      </w:r>
      <w:r w:rsidRPr="00C6316E">
        <w:rPr>
          <w:rFonts w:ascii="Arial Narrow" w:eastAsia="Arial Narrow"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1" w:name="h.gjdgxs" w:colFirst="0" w:colLast="0"/>
      <w:bookmarkEnd w:id="11"/>
    </w:p>
    <w:p ns2:paraId="08C30622" ns2:textId="77777777" w:rsidR="00CA59A2" w:rsidRPr="00C6316E" w:rsidRDefault="00CA59A2" w:rsidP="00C6316E">
      <w:pPr>
        <w:suppressAutoHyphens/>
        <w:spacing w:after="0" w:line="240" w:lineRule="auto"/>
        <w:jc w:val="both"/>
        <w:rPr>
          <w:rFonts w:ascii="Arial Narrow" w:eastAsia="Times New Roman" w:hAnsi="Arial Narrow" w:cs="Times New Roman"/>
          <w:color w:val="000000"/>
          <w:kern w:val="0"/>
          <w:lang w:eastAsia="es-PE"/>
          <ns2:ligatures ns2:val="none"/>
        </w:rPr>
      </w:pPr>
    </w:p>
    <w:p ns2:paraId="3CCEEF56" ns2:textId="57C70499" w:rsidR="005B4857" w:rsidRPr="00C6316E" w:rsidRDefault="00CA59A2" w:rsidP="00C6316E">
      <w:pPr>
        <w:suppressAutoHyphens/>
        <w:spacing w:after="0" w:line="240" w:lineRule="auto"/>
        <w:jc w:val="both"/>
        <w:rPr>
          <w:rFonts w:ascii="Arial Narrow" w:hAnsi="Arial Narrow" w:cs="Arial"/>
        </w:rPr>
      </w:pPr>
      <w:r w:rsidRPr="00C6316E">
        <w:rPr>
          <w:rFonts w:ascii="Arial Narrow" w:eastAsia="Arial Narrow" w:hAnsi="Arial Narrow"/>
          <w:b/>
          <w:color w:val="000000"/>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C6316E">
        <w:rPr>
          <w:rFonts w:ascii="Arial Narrow" w:eastAsia="Arial Narrow" w:hAnsi="Arial Narrow"/>
          <w:color w:val="000000"/>
        </w:rPr>
        <w:t xml:space="preserve"/>
      </w:r>
      <w:r w:rsidR="00653A9C" w:rsidRPr="00C6316E">
        <w:rPr>
          <w:rFonts w:ascii="Arial Narrow" w:eastAsia="Arial Narrow" w:hAnsi="Arial Narrow"/>
          <w:color w:val="000000"/>
        </w:rPr>
        <w:t xml:space="preserve"/>
      </w:r>
      <w:r w:rsidRPr="00C6316E">
        <w:rPr>
          <w:rFonts w:ascii="Arial Narrow" w:eastAsia="Arial Narrow" w:hAnsi="Arial Narrow"/>
          <w:color w:val="000000"/>
        </w:rPr>
        <w:t xml:space="preserve"/>
      </w:r>
      <w:r w:rsidR="00653A9C" w:rsidRPr="00C6316E">
        <w:rPr>
          <w:rFonts w:ascii="Arial Narrow" w:eastAsia="Arial Narrow" w:hAnsi="Arial Narrow"/>
          <w:color w:val="000000"/>
        </w:rPr>
        <w:t xml:space="preserve"/>
      </w:r>
      <w:r w:rsidRPr="00C6316E">
        <w:rPr>
          <w:rFonts w:ascii="Arial Narrow" w:eastAsia="Arial Narrow" w:hAnsi="Arial Narrow"/>
          <w:color w:val="000000"/>
        </w:rPr>
        <w:t/>
      </w:r>
      <w:r w:rsidR="00C6316E" w:rsidRPr="00C6316E">
        <w:rPr>
          <w:rStyle w:val="Refdenotaalpie"/>
          <w:rFonts w:ascii="Arial Narrow" w:eastAsia="Arial Narrow" w:hAnsi="Arial Narrow"/>
          <w:color w:val="000000"/>
          <w:vertAlign w:val="superscript"/>
        </w:rPr>
        <w:footnoteReference w:id="11"/>
      </w:r>
      <w:r w:rsidRPr="00C6316E">
        <w:rPr>
          <w:rFonts w:ascii="Arial Narrow" w:eastAsia="Arial Narrow" w:hAnsi="Arial Narrow"/>
          <w:color w:val="000000"/>
        </w:rPr>
        <w:t/>
      </w:r>
    </w:p>
    <w:p ns2:paraId="705CC91D" ns2:textId="77777777" w:rsidR="009D16D0" w:rsidRPr="00C6316E" w:rsidRDefault="009D16D0" w:rsidP="00C6316E">
      <w:pPr>
        <w:spacing w:after="0" w:line="240" w:lineRule="auto"/>
        <w:jc w:val="both"/>
        <w:rPr>
          <w:rFonts w:ascii="Arial Narrow" w:hAnsi="Arial Narrow"/>
        </w:rPr>
      </w:pPr>
    </w:p>
    <w:p ns2:paraId="329C575F" ns2:textId="77777777" w:rsidR="009D16D0" w:rsidRPr="00C6316E" w:rsidRDefault="009D16D0" w:rsidP="00C6316E">
      <w:pPr>
        <w:spacing w:after="0" w:line="240" w:lineRule="auto"/>
        <w:jc w:val="both"/>
        <w:rPr>
          <w:rFonts w:ascii="Arial Narrow" w:hAnsi="Arial Narrow"/>
        </w:rPr>
      </w:pPr>
    </w:p>
    <w:p ns2:paraId="32D0987A" ns2:textId="77777777" w:rsidR="009D16D0" w:rsidRPr="00C6316E" w:rsidRDefault="009D16D0" w:rsidP="00C6316E">
      <w:pPr>
        <w:spacing w:after="0" w:line="240" w:lineRule="auto"/>
        <w:jc w:val="both"/>
        <w:rPr>
          <w:rFonts w:ascii="Arial Narrow" w:hAnsi="Arial Narrow"/>
        </w:rPr>
      </w:pPr>
    </w:p>
    <w:p ns2:paraId="0776464F" ns2:textId="77777777" w:rsidR="003A00D7" w:rsidRPr="00C6316E" w:rsidRDefault="003A00D7" w:rsidP="00C6316E">
      <w:pPr>
        <w:spacing w:after="0" w:line="240" w:lineRule="auto"/>
        <w:jc w:val="center"/>
        <w:rPr>
          <w:rFonts w:ascii="Arial Narrow" w:eastAsia="Arial Narrow" w:hAnsi="Arial Narrow" w:cs="Arial Narrow"/>
          <w:b/>
          <w:color w:val="000000"/>
          <w:lang w:eastAsia="es-PE"/>
        </w:rPr>
      </w:pPr>
      <w:r w:rsidRPr="00C6316E">
        <w:rPr>
          <w:rFonts w:ascii="Arial Narrow" w:eastAsia="Arial Narrow" w:hAnsi="Arial Narrow" w:cs="Arial Narrow"/>
          <w:b/>
          <w:color w:val="000000"/>
          <w:lang w:eastAsia="es-PE"/>
        </w:rPr>
        <w:t xml:space="preserve">Firmado digitalmente por </w:t>
      </w:r>
    </w:p>
    <w:p ns2:paraId="5F73EAD6" ns2:textId="6A3DB666" w:rsidR="00C03E0B" w:rsidRPr="00C6316E" w:rsidRDefault="00926EBA" w:rsidP="00C6316E">
      <w:pPr>
        <w:spacing w:after="0" w:line="240" w:lineRule="auto"/>
        <w:jc w:val="center"/>
        <w:rPr>
          <w:rFonts w:ascii="Arial Narrow" w:eastAsia="Arial Narrow" w:hAnsi="Arial Narrow" w:cs="Arial Narrow"/>
          <w:b/>
          <w:color w:val="000000"/>
          <w:lang w:eastAsia="es-PE"/>
        </w:rPr>
      </w:pPr>
      <w:r>
        <w:rPr>
          <w:rFonts w:ascii="Arial Narrow" w:eastAsia="Arial Narrow" w:hAnsi="Arial Narrow" w:cs="Arial Narrow"/>
          <w:b/>
          <w:color w:val="000000"/>
          <w:lang w:eastAsia="es-PE"/>
        </w:rPr>
        <w:t>LUISA ANALI SILVA MALPARTIDA</w:t>
      </w:r>
    </w:p>
    <w:p ns2:paraId="7D04FF09" ns2:textId="141122FD" w:rsidR="00C03E0B" w:rsidRPr="00C6316E" w:rsidRDefault="00C03E0B" w:rsidP="00C6316E">
      <w:pPr>
        <w:spacing w:after="0" w:line="240" w:lineRule="auto"/>
        <w:jc w:val="center"/>
        <w:rPr>
          <w:rFonts w:ascii="Arial Narrow" w:eastAsia="Arial Narrow" w:hAnsi="Arial Narrow" w:cs="Arial Narrow"/>
          <w:b/>
          <w:color w:val="000000"/>
          <w:lang w:eastAsia="es-PE"/>
        </w:rPr>
      </w:pPr>
      <w:r w:rsidRPr="00C6316E">
        <w:rPr>
          <w:rFonts w:ascii="Arial Narrow" w:eastAsia="Arial Narrow" w:hAnsi="Arial Narrow" w:cs="Arial Narrow"/>
          <w:b/>
          <w:color w:val="000000"/>
          <w:lang w:eastAsia="es-PE"/>
        </w:rPr>
        <w:t>Secretaria Técnica</w:t>
      </w:r>
      <w:r w:rsidR="00926EBA">
        <w:rPr>
          <w:rFonts w:ascii="Arial Narrow" w:eastAsia="Arial Narrow" w:hAnsi="Arial Narrow" w:cs="Arial Narrow"/>
          <w:b/>
          <w:color w:val="000000"/>
          <w:lang w:eastAsia="es-PE"/>
        </w:rPr>
        <w:t xml:space="preserve"> (e)</w:t>
      </w:r>
    </w:p>
    <w:p ns2:paraId="43B900AB" ns2:textId="77777777" w:rsidR="003A00D7" w:rsidRPr="00C6316E" w:rsidRDefault="003A00D7" w:rsidP="00C6316E">
      <w:pPr>
        <w:spacing w:after="0" w:line="240" w:lineRule="auto"/>
        <w:jc w:val="center"/>
        <w:rPr>
          <w:rFonts w:ascii="Arial Narrow" w:eastAsia="Arial Narrow" w:hAnsi="Arial Narrow" w:cs="Arial Narrow"/>
          <w:b/>
          <w:color w:val="000000"/>
          <w:lang w:eastAsia="es-PE"/>
        </w:rPr>
      </w:pPr>
      <w:r w:rsidRPr="00C6316E">
        <w:rPr>
          <w:rFonts w:ascii="Arial Narrow" w:eastAsia="Arial Narrow" w:hAnsi="Arial Narrow"/>
          <w:color w:val="000000"/>
        </w:rPr>
        <w:t>Comisión de Protección al Consumidor 1</w:t>
      </w:r>
    </w:p>
    <w:p ns2:paraId="2B5B7877" ns2:textId="716E9F2D" w:rsidR="003A00D7" w:rsidRPr="00C6316E" w:rsidRDefault="00926EBA" w:rsidP="00C6316E">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C6316E">
        <w:rPr>
          <w:rFonts w:ascii="Arial Narrow" w:eastAsia="Arial Narrow" w:hAnsi="Arial Narrow"/>
          <w:color w:val="000000"/>
          <w:sz w:val="16"/>
          <w:szCs w:val="18"/>
        </w:rPr>
        <w:t>/JCQ</w:t>
      </w:r>
    </w:p>
    <w:p ns2:paraId="6F29269F" ns2:textId="77777777" w:rsidR="00CA59A2" w:rsidRPr="00C6316E" w:rsidRDefault="00CA59A2" w:rsidP="00C6316E">
      <w:pPr>
        <w:spacing w:after="0" w:line="240" w:lineRule="auto"/>
        <w:jc w:val="both"/>
        <w:rPr>
          <w:rFonts w:ascii="Arial Narrow" w:hAnsi="Arial Narrow"/>
        </w:rPr>
      </w:pPr>
    </w:p>
    <w:p ns2:paraId="18BBA736" ns2:textId="77777777" w:rsidR="001B5674" w:rsidRPr="00C6316E" w:rsidRDefault="001B5674" w:rsidP="00C6316E">
      <w:pPr>
        <w:spacing w:after="0" w:line="240" w:lineRule="auto"/>
        <w:jc w:val="both"/>
        <w:rPr>
          <w:rFonts w:ascii="Arial Narrow" w:hAnsi="Arial Narrow"/>
        </w:rPr>
      </w:pPr>
    </w:p>
    <w:sectPr w:rsidR="001B5674" w:rsidRPr="00C6316E"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F6FF0" w14:textId="77777777" w:rsidR="00CA0667" w:rsidRDefault="00CA0667" w:rsidP="00DA79A0">
      <w:pPr>
        <w:spacing w:after="0" w:line="240" w:lineRule="auto"/>
      </w:pPr>
      <w:r>
        <w:separator/>
      </w:r>
    </w:p>
  </w:endnote>
  <w:endnote w:type="continuationSeparator" w:id="0">
    <w:p w14:paraId="0F36ADB5" w14:textId="77777777" w:rsidR="00CA0667" w:rsidRDefault="00CA066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3CAD9"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50105" w14:textId="226AEC14" w:rsidR="00B91E42" w:rsidRPr="00C6316E" w:rsidRDefault="00C6316E" w:rsidP="00C6316E">
    <w:pPr>
      <w:pStyle w:val="Piedepgina"/>
      <w:tabs>
        <w:tab w:val="clear" w:pos="4252"/>
        <w:tab w:val="clear" w:pos="8504"/>
        <w:tab w:val="center" w:pos="4678"/>
      </w:tabs>
      <w:rPr>
        <w:rFonts w:ascii="Arial Narrow" w:hAnsi="Arial Narrow" w:cs="Arial"/>
        <w:sz w:val="18"/>
      </w:rPr>
    </w:pPr>
    <w:r w:rsidRPr="00C6316E">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85791"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16191" w14:textId="77777777" w:rsidR="00CA0667" w:rsidRDefault="00CA0667" w:rsidP="00DA79A0">
      <w:pPr>
        <w:spacing w:after="0" w:line="240" w:lineRule="auto"/>
      </w:pPr>
      <w:r>
        <w:separator/>
      </w:r>
    </w:p>
  </w:footnote>
  <w:footnote w:type="continuationSeparator" w:id="0">
    <w:p w14:paraId="2FAC88B2" w14:textId="77777777" w:rsidR="00CA0667" w:rsidRDefault="00CA0667" w:rsidP="00DA79A0">
      <w:pPr>
        <w:spacing w:after="0" w:line="240" w:lineRule="auto"/>
      </w:pPr>
      <w:r>
        <w:continuationSeparator/>
      </w:r>
    </w:p>
  </w:footnote>
  <w:footnote w:id="1">
    <w:p w14:paraId="2967381B" w14:textId="3DB8F58B" w:rsidR="00C6316E" w:rsidRPr="00C6316E" w:rsidRDefault="00C6316E" w:rsidP="00C6316E">
      <w:pPr>
        <w:pStyle w:val="Textonotapie"/>
        <w:tabs>
          <w:tab w:val="left" w:pos="567"/>
        </w:tabs>
        <w:spacing w:after="200"/>
        <w:ind w:left="567" w:hanging="567"/>
        <w:jc w:val="both"/>
        <w:rPr>
          <w:rFonts w:ascii="Arial Narrow" w:hAnsi="Arial Narrow" w:cs="Arial"/>
          <w:sz w:val="16"/>
          <w:lang w:val="es-419"/>
        </w:rPr>
      </w:pPr>
      <w:r w:rsidRPr="00C6316E">
        <w:rPr>
          <w:rStyle w:val="Refdenotaalpie"/>
          <w:rFonts w:ascii="Arial Narrow" w:hAnsi="Arial Narrow" w:cs="Arial"/>
          <w:sz w:val="16"/>
          <w:vertAlign w:val="superscript"/>
        </w:rPr>
        <w:footnoteRef/>
      </w:r>
      <w:r w:rsidRPr="00C6316E">
        <w:rPr>
          <w:rFonts w:ascii="Arial Narrow" w:hAnsi="Arial Narrow" w:cs="Arial"/>
          <w:sz w:val="16"/>
        </w:rPr>
        <w:t xml:space="preserve"> </w:t>
      </w:r>
      <w:r w:rsidRPr="00C6316E">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2">
    <w:p w14:paraId="363FA62E" w14:textId="77777777" w:rsidR="003F5CB4" w:rsidRPr="00C20DB0" w:rsidRDefault="003F5CB4" w:rsidP="003F5CB4">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2D70774" w14:textId="77777777" w:rsidR="003F5CB4" w:rsidRPr="00C20DB0" w:rsidRDefault="003F5CB4" w:rsidP="003F5CB4">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4E45D7B0" w14:textId="77777777" w:rsidR="003F5CB4" w:rsidRPr="00C20DB0" w:rsidRDefault="003F5CB4" w:rsidP="003F5CB4">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68706003" w14:textId="77777777" w:rsidR="003F5CB4" w:rsidRPr="00C20DB0" w:rsidRDefault="003F5CB4" w:rsidP="003F5CB4">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3A205491" w14:textId="77777777" w:rsidR="003F5CB4" w:rsidRPr="00C20DB0" w:rsidRDefault="003F5CB4" w:rsidP="003F5CB4">
      <w:pPr>
        <w:pStyle w:val="Textonotapie"/>
        <w:tabs>
          <w:tab w:val="left" w:pos="567"/>
        </w:tabs>
        <w:ind w:left="567" w:right="-1" w:hanging="567"/>
        <w:jc w:val="both"/>
        <w:rPr>
          <w:rFonts w:ascii="Arial Narrow" w:eastAsia="Arial Narrow" w:hAnsi="Arial Narrow" w:cs="Arial"/>
          <w:sz w:val="16"/>
          <w:szCs w:val="16"/>
        </w:rPr>
      </w:pPr>
    </w:p>
    <w:p w14:paraId="055913B9" w14:textId="77777777" w:rsidR="003F5CB4" w:rsidRPr="00C20DB0" w:rsidRDefault="003F5CB4" w:rsidP="003F5CB4">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455659E7" w14:textId="77777777" w:rsidR="003F5CB4" w:rsidRPr="00C20DB0" w:rsidRDefault="003F5CB4" w:rsidP="003F5CB4">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1CC3C784" w14:textId="77777777" w:rsidR="003F5CB4" w:rsidRPr="00C20DB0" w:rsidRDefault="003F5CB4" w:rsidP="003F5CB4">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DC9C934" w14:textId="77777777" w:rsidR="003F5CB4" w:rsidRPr="00C20DB0" w:rsidRDefault="003F5CB4" w:rsidP="003F5CB4">
      <w:pPr>
        <w:pStyle w:val="Textonotapie"/>
        <w:tabs>
          <w:tab w:val="left" w:pos="567"/>
        </w:tabs>
        <w:ind w:right="-1"/>
        <w:jc w:val="both"/>
        <w:rPr>
          <w:rFonts w:ascii="Arial Narrow" w:eastAsia="Arial Narrow" w:hAnsi="Arial Narrow" w:cs="Arial"/>
          <w:sz w:val="16"/>
          <w:szCs w:val="16"/>
        </w:rPr>
      </w:pPr>
    </w:p>
  </w:footnote>
  <w:footnote w:id="3">
    <w:p w14:paraId="613896D9" w14:textId="77777777" w:rsidR="003F5CB4" w:rsidRPr="00C20DB0" w:rsidRDefault="003F5CB4" w:rsidP="003F5CB4">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52FFDD32" w14:textId="77777777" w:rsidR="003F5CB4" w:rsidRPr="00C20DB0" w:rsidRDefault="003F5CB4" w:rsidP="003F5CB4">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3CD5A340" w14:textId="77777777" w:rsidR="003F5CB4" w:rsidRPr="00C20DB0" w:rsidRDefault="003F5CB4" w:rsidP="003F5CB4">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AE4B127" w14:textId="77777777" w:rsidR="003F5CB4" w:rsidRPr="00C20DB0" w:rsidRDefault="003F5CB4" w:rsidP="003F5CB4">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26D1C61" w14:textId="77777777" w:rsidR="003F5CB4" w:rsidRPr="00C20DB0" w:rsidRDefault="003F5CB4" w:rsidP="003F5CB4">
      <w:pPr>
        <w:pStyle w:val="Textonotapie"/>
        <w:ind w:left="567" w:right="-1"/>
        <w:jc w:val="both"/>
        <w:rPr>
          <w:rFonts w:ascii="Arial Narrow" w:eastAsia="Arial Narrow" w:hAnsi="Arial Narrow" w:cs="Arial Narrow"/>
          <w:sz w:val="16"/>
          <w:szCs w:val="16"/>
        </w:rPr>
      </w:pPr>
    </w:p>
    <w:p w14:paraId="0EE68EC8" w14:textId="77777777" w:rsidR="003F5CB4" w:rsidRPr="00C20DB0" w:rsidRDefault="003F5CB4" w:rsidP="003F5CB4">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3E004475" w14:textId="77777777" w:rsidR="003F5CB4" w:rsidRPr="00C20DB0" w:rsidRDefault="003F5CB4" w:rsidP="003F5CB4">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B4F0004" w14:textId="77777777" w:rsidR="003F5CB4" w:rsidRPr="00C20DB0" w:rsidRDefault="003F5CB4" w:rsidP="003F5CB4">
      <w:pPr>
        <w:pStyle w:val="Textonotapie"/>
        <w:jc w:val="both"/>
        <w:rPr>
          <w:rFonts w:ascii="Arial Narrow" w:hAnsi="Arial Narrow"/>
          <w:sz w:val="16"/>
          <w:szCs w:val="16"/>
        </w:rPr>
      </w:pPr>
    </w:p>
  </w:footnote>
  <w:footnote w:id="4">
    <w:p w14:paraId="79BC0463" w14:textId="4529CE5A" w:rsidR="0028322F" w:rsidRPr="00C6316E" w:rsidRDefault="00CA59A2" w:rsidP="00C6316E">
      <w:pPr>
        <w:pStyle w:val="Textonotapie"/>
        <w:tabs>
          <w:tab w:val="left" w:pos="567"/>
        </w:tabs>
        <w:ind w:left="567" w:hanging="567"/>
        <w:jc w:val="both"/>
        <w:rPr>
          <w:rFonts w:ascii="Arial Narrow" w:hAnsi="Arial Narrow" w:cs="Arial"/>
          <w:b/>
          <w:sz w:val="16"/>
        </w:rPr>
      </w:pPr>
      <w:r w:rsidRPr="00C6316E">
        <w:rPr>
          <w:rStyle w:val="Refdenotaalpie"/>
          <w:rFonts w:ascii="Arial Narrow" w:hAnsi="Arial Narrow" w:cs="Arial"/>
          <w:sz w:val="16"/>
          <w:szCs w:val="16"/>
          <w:vertAlign w:val="superscript"/>
        </w:rPr>
        <w:footnoteRef/>
      </w:r>
      <w:r w:rsidR="00C6316E">
        <w:rPr>
          <w:rFonts w:ascii="Arial Narrow" w:hAnsi="Arial Narrow" w:cs="Arial"/>
          <w:b/>
          <w:sz w:val="16"/>
        </w:rPr>
        <w:t xml:space="preserve"> </w:t>
      </w:r>
      <w:r w:rsidR="0028322F" w:rsidRPr="00C6316E">
        <w:rPr>
          <w:rFonts w:ascii="Arial Narrow" w:hAnsi="Arial Narrow" w:cs="Arial"/>
          <w:b/>
          <w:sz w:val="16"/>
        </w:rPr>
        <w:tab/>
        <w:t>LEY SOBRE FACULTADES, NORMAS Y ORGANIZACIÓN DEL INDECOPI, APROBADA POR DECRETO LEGISLATIVO 807</w:t>
      </w:r>
    </w:p>
    <w:p w14:paraId="3D014C91" w14:textId="77777777" w:rsidR="0028322F" w:rsidRPr="00C6316E" w:rsidRDefault="0028322F" w:rsidP="00C6316E">
      <w:pPr>
        <w:pStyle w:val="Textonotapie"/>
        <w:ind w:left="567"/>
        <w:jc w:val="both"/>
        <w:rPr>
          <w:rFonts w:ascii="Arial Narrow" w:hAnsi="Arial Narrow" w:cs="Arial"/>
          <w:b/>
          <w:sz w:val="16"/>
        </w:rPr>
      </w:pPr>
      <w:r w:rsidRPr="00C6316E">
        <w:rPr>
          <w:rFonts w:ascii="Arial Narrow" w:hAnsi="Arial Narrow" w:cs="Arial"/>
          <w:b/>
          <w:sz w:val="16"/>
        </w:rPr>
        <w:t>Artículo 24.- El Secretario Técnico se encargará de la tramitación del procedimiento. Para ello, cuenta con las siguientes facultades:</w:t>
      </w:r>
    </w:p>
    <w:p w14:paraId="75E3213A" w14:textId="2F16C9D5"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 xml:space="preserve">(...) </w:t>
      </w:r>
    </w:p>
    <w:p w14:paraId="257EA402" w14:textId="1849BB9C"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 xml:space="preserve">c) Admitir denuncias a trámite, en aquellos casos en que la Comisión le haya delegado esta facultad. </w:t>
      </w:r>
    </w:p>
    <w:p w14:paraId="0666B6F9" w14:textId="5FAF113C"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w:t>
      </w:r>
    </w:p>
    <w:p w14:paraId="0E353AF9" w14:textId="39D803CE" w:rsidR="00CA59A2" w:rsidRPr="00C6316E" w:rsidRDefault="0028322F" w:rsidP="00C6316E">
      <w:pPr>
        <w:pStyle w:val="Textonotapie"/>
        <w:spacing w:after="200"/>
        <w:ind w:left="567"/>
        <w:jc w:val="both"/>
        <w:rPr>
          <w:rFonts w:ascii="Arial Narrow" w:eastAsia="Arial Narrow" w:hAnsi="Arial Narrow" w:cs="Arial"/>
          <w:sz w:val="16"/>
        </w:rPr>
      </w:pPr>
      <w:r w:rsidRPr="00C6316E">
        <w:rPr>
          <w:rFonts w:ascii="Arial Narrow" w:hAnsi="Arial Narrow" w:cs="Arial"/>
          <w:sz w:val="16"/>
        </w:rPr>
        <w:t xml:space="preserve">. </w:t>
      </w:r>
    </w:p>
  </w:footnote>
  <w:footnote w:id="5">
    <w:p w14:paraId="23BA945E" w14:textId="5A350229" w:rsidR="00CA59A2" w:rsidRPr="00C6316E" w:rsidRDefault="00CA59A2" w:rsidP="00C6316E">
      <w:pPr>
        <w:pStyle w:val="Textonotapie"/>
        <w:tabs>
          <w:tab w:val="left" w:pos="567"/>
        </w:tabs>
        <w:spacing w:after="200"/>
        <w:ind w:left="567" w:hanging="567"/>
        <w:jc w:val="both"/>
        <w:rPr>
          <w:rFonts w:ascii="Arial Narrow" w:hAnsi="Arial Narrow" w:cs="Arial"/>
          <w:sz w:val="16"/>
        </w:rPr>
      </w:pPr>
      <w:r w:rsidRPr="00C6316E">
        <w:rPr>
          <w:rStyle w:val="Refdenotaalpie"/>
          <w:rFonts w:ascii="Arial Narrow" w:hAnsi="Arial Narrow" w:cs="Arial"/>
          <w:sz w:val="16"/>
          <w:szCs w:val="16"/>
          <w:vertAlign w:val="superscript"/>
        </w:rPr>
        <w:footnoteRef/>
      </w:r>
      <w:r w:rsidRPr="00C6316E">
        <w:rPr>
          <w:rFonts w:ascii="Arial Narrow" w:hAnsi="Arial Narrow" w:cs="Arial"/>
          <w:sz w:val="16"/>
        </w:rPr>
        <w:t xml:space="preserve"> </w:t>
      </w:r>
      <w:r w:rsidRPr="00C6316E">
        <w:rPr>
          <w:rFonts w:ascii="Arial Narrow" w:hAnsi="Arial Narrow" w:cs="Arial"/>
          <w:sz w:val="16"/>
        </w:rPr>
        <w:tab/>
        <w:t xml:space="preserve">El número de trabajadores se atenderá siempre que la empresa haya sido constituida antes de la vigencia de la </w:t>
      </w:r>
      <w:r w:rsidR="000E6FE2" w:rsidRPr="00C6316E">
        <w:rPr>
          <w:rFonts w:ascii="Arial Narrow" w:hAnsi="Arial Narrow" w:cs="Arial"/>
          <w:sz w:val="16"/>
        </w:rPr>
        <w:t xml:space="preserve">Ley </w:t>
      </w:r>
      <w:r w:rsidRPr="00C6316E">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6">
    <w:p w14:paraId="47DA9DBC" w14:textId="77777777" w:rsidR="0028322F" w:rsidRPr="00C6316E" w:rsidRDefault="00CA59A2" w:rsidP="00C6316E">
      <w:pPr>
        <w:pStyle w:val="Textonotapie"/>
        <w:tabs>
          <w:tab w:val="left" w:pos="567"/>
        </w:tabs>
        <w:ind w:left="567" w:hanging="567"/>
        <w:jc w:val="both"/>
        <w:rPr>
          <w:rFonts w:ascii="Arial Narrow" w:hAnsi="Arial Narrow" w:cs="Arial"/>
          <w:b/>
          <w:sz w:val="16"/>
        </w:rPr>
      </w:pPr>
      <w:r w:rsidRPr="00C6316E">
        <w:rPr>
          <w:rStyle w:val="Refdenotaalpie"/>
          <w:rFonts w:ascii="Arial Narrow" w:hAnsi="Arial Narrow" w:cs="Arial"/>
          <w:sz w:val="16"/>
          <w:szCs w:val="16"/>
          <w:vertAlign w:val="superscript"/>
        </w:rPr>
        <w:footnoteRef/>
      </w:r>
      <w:r w:rsidRPr="00C6316E">
        <w:rPr>
          <w:rFonts w:ascii="Arial Narrow" w:hAnsi="Arial Narrow" w:cs="Arial"/>
          <w:b/>
          <w:sz w:val="16"/>
        </w:rPr>
        <w:t xml:space="preserve"> </w:t>
      </w:r>
      <w:r w:rsidR="0028322F" w:rsidRPr="00C6316E">
        <w:rPr>
          <w:rFonts w:ascii="Arial Narrow" w:hAnsi="Arial Narrow" w:cs="Arial"/>
          <w:b/>
          <w:sz w:val="16"/>
        </w:rPr>
        <w:tab/>
        <w:t>LEY 29571, CÓDIGO DE PROTECCIÓN Y DEFENSA DEL CONSUMIDOR, publicado el 2 de setiembre de 2010 y modificado por DECRETO LEGISLATIVO 1308</w:t>
      </w:r>
    </w:p>
    <w:p w14:paraId="28E208FE" w14:textId="3B6AE177" w:rsidR="0028322F" w:rsidRPr="00C6316E" w:rsidRDefault="0028322F" w:rsidP="00C6316E">
      <w:pPr>
        <w:pStyle w:val="Textonotapie"/>
        <w:ind w:left="567"/>
        <w:jc w:val="both"/>
        <w:rPr>
          <w:rFonts w:ascii="Arial Narrow" w:hAnsi="Arial Narrow" w:cs="Arial"/>
          <w:b/>
          <w:sz w:val="16"/>
        </w:rPr>
      </w:pPr>
      <w:r w:rsidRPr="00C6316E">
        <w:rPr>
          <w:rFonts w:ascii="Arial Narrow" w:hAnsi="Arial Narrow" w:cs="Arial"/>
          <w:b/>
          <w:sz w:val="16"/>
        </w:rPr>
        <w:t>Artículo 110.- sanciones Administrativas</w:t>
      </w:r>
    </w:p>
    <w:p w14:paraId="027FCDFF"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w:t>
      </w:r>
    </w:p>
    <w:p w14:paraId="7C0E5B51"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354DA18" w14:textId="3EA0D728" w:rsidR="00CA59A2" w:rsidRPr="00C6316E" w:rsidRDefault="0028322F" w:rsidP="00C6316E">
      <w:pPr>
        <w:pStyle w:val="Textonotapie"/>
        <w:spacing w:after="200"/>
        <w:ind w:left="567"/>
        <w:jc w:val="both"/>
        <w:rPr>
          <w:rFonts w:ascii="Arial Narrow" w:hAnsi="Arial Narrow" w:cs="Arial"/>
          <w:bCs/>
          <w:sz w:val="16"/>
        </w:rPr>
      </w:pPr>
      <w:r w:rsidRPr="00C6316E">
        <w:rPr>
          <w:rFonts w:ascii="Arial Narrow" w:hAnsi="Arial Narrow" w:cs="Arial"/>
          <w:sz w:val="16"/>
        </w:rPr>
        <w:t>(…).</w:t>
      </w:r>
    </w:p>
  </w:footnote>
  <w:footnote w:id="7">
    <w:p w14:paraId="393F963F" w14:textId="1B0744CD" w:rsidR="0028322F" w:rsidRPr="00C6316E" w:rsidRDefault="00CA59A2" w:rsidP="00C6316E">
      <w:pPr>
        <w:pStyle w:val="Textonotapie"/>
        <w:tabs>
          <w:tab w:val="left" w:pos="567"/>
        </w:tabs>
        <w:ind w:left="567" w:hanging="567"/>
        <w:jc w:val="both"/>
        <w:rPr>
          <w:rFonts w:ascii="Arial Narrow" w:hAnsi="Arial Narrow" w:cs="Arial"/>
          <w:b/>
          <w:sz w:val="16"/>
        </w:rPr>
      </w:pPr>
      <w:r w:rsidRPr="00C6316E">
        <w:rPr>
          <w:rStyle w:val="Refdenotaalpie"/>
          <w:rFonts w:ascii="Arial Narrow" w:hAnsi="Arial Narrow" w:cs="Arial"/>
          <w:sz w:val="16"/>
          <w:szCs w:val="16"/>
          <w:vertAlign w:val="superscript"/>
        </w:rPr>
        <w:footnoteRef/>
      </w:r>
      <w:r w:rsidR="00C6316E">
        <w:rPr>
          <w:rFonts w:ascii="Arial Narrow" w:hAnsi="Arial Narrow" w:cs="Arial"/>
          <w:b/>
          <w:sz w:val="16"/>
        </w:rPr>
        <w:t xml:space="preserve"> </w:t>
      </w:r>
      <w:r w:rsidR="0028322F" w:rsidRPr="00C6316E">
        <w:rPr>
          <w:rFonts w:ascii="Arial Narrow" w:hAnsi="Arial Narrow" w:cs="Arial"/>
          <w:b/>
          <w:sz w:val="16"/>
        </w:rPr>
        <w:tab/>
        <w:t>LEY 29571, CÓDIGO DE PROTECCIÓN Y DEFENSA DEL CONSUMIDOR, publicado el 2 de setiembre de 2010 y modificado por DECRETO LEGISLATIVO 1308</w:t>
      </w:r>
    </w:p>
    <w:p w14:paraId="5773CC52" w14:textId="0E585419" w:rsidR="0028322F" w:rsidRPr="00C6316E" w:rsidRDefault="0028322F" w:rsidP="00C6316E">
      <w:pPr>
        <w:pStyle w:val="Textonotapie"/>
        <w:ind w:left="567"/>
        <w:jc w:val="both"/>
        <w:rPr>
          <w:rFonts w:ascii="Arial Narrow" w:hAnsi="Arial Narrow" w:cs="Arial"/>
          <w:b/>
          <w:sz w:val="16"/>
        </w:rPr>
      </w:pPr>
      <w:r w:rsidRPr="00C6316E">
        <w:rPr>
          <w:rFonts w:ascii="Arial Narrow" w:hAnsi="Arial Narrow" w:cs="Arial"/>
          <w:b/>
          <w:sz w:val="16"/>
        </w:rPr>
        <w:t>Artículo 110.- sanciones administrativas</w:t>
      </w:r>
    </w:p>
    <w:p w14:paraId="1072530A"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0CE853AB"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Infracciones leves, con una amonestación o con una multa de hasta cincuenta (50) UIT.</w:t>
      </w:r>
    </w:p>
    <w:p w14:paraId="47DE80F7"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Infracciones graves, con una multa de hasta ciento cincuenta (150) UIT.</w:t>
      </w:r>
    </w:p>
    <w:p w14:paraId="3E066643"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Infracciones muy graves, con una multa de hasta cuatrocientos cincuenta (450) UIT.</w:t>
      </w:r>
    </w:p>
    <w:p w14:paraId="168DECB6" w14:textId="77777777" w:rsidR="00CA59A2" w:rsidRPr="00C6316E" w:rsidRDefault="0028322F" w:rsidP="00C6316E">
      <w:pPr>
        <w:pStyle w:val="Textonotapie"/>
        <w:spacing w:after="200"/>
        <w:ind w:left="567"/>
        <w:jc w:val="both"/>
        <w:rPr>
          <w:rFonts w:ascii="Arial Narrow" w:eastAsia="Arial Narrow" w:hAnsi="Arial Narrow" w:cs="Arial"/>
          <w:sz w:val="16"/>
        </w:rPr>
      </w:pPr>
      <w:r w:rsidRPr="00C6316E">
        <w:rPr>
          <w:rFonts w:ascii="Arial Narrow" w:hAnsi="Arial Narrow" w:cs="Arial"/>
          <w:sz w:val="16"/>
        </w:rPr>
        <w:t>(…).</w:t>
      </w:r>
    </w:p>
  </w:footnote>
  <w:footnote w:id="8">
    <w:p w14:paraId="5DBEC9D2" w14:textId="3DE3FD66" w:rsidR="0028322F" w:rsidRPr="00C6316E" w:rsidRDefault="00CA59A2" w:rsidP="00C6316E">
      <w:pPr>
        <w:pStyle w:val="Textonotapie"/>
        <w:tabs>
          <w:tab w:val="left" w:pos="567"/>
        </w:tabs>
        <w:ind w:left="567" w:hanging="567"/>
        <w:jc w:val="both"/>
        <w:rPr>
          <w:rFonts w:ascii="Arial Narrow" w:hAnsi="Arial Narrow" w:cs="Arial"/>
          <w:b/>
          <w:sz w:val="16"/>
        </w:rPr>
      </w:pPr>
      <w:r w:rsidRPr="00C6316E">
        <w:rPr>
          <w:rStyle w:val="Refdenotaalpie"/>
          <w:rFonts w:ascii="Arial Narrow" w:hAnsi="Arial Narrow" w:cs="Arial"/>
          <w:sz w:val="16"/>
          <w:szCs w:val="16"/>
          <w:vertAlign w:val="superscript"/>
        </w:rPr>
        <w:footnoteRef/>
      </w:r>
      <w:r w:rsidR="00C6316E">
        <w:rPr>
          <w:rFonts w:ascii="Arial Narrow" w:hAnsi="Arial Narrow" w:cs="Arial"/>
          <w:b/>
          <w:sz w:val="16"/>
        </w:rPr>
        <w:t xml:space="preserve"> </w:t>
      </w:r>
      <w:r w:rsidR="0028322F" w:rsidRPr="00C6316E">
        <w:rPr>
          <w:rFonts w:ascii="Arial Narrow" w:hAnsi="Arial Narrow" w:cs="Arial"/>
          <w:b/>
          <w:sz w:val="16"/>
        </w:rPr>
        <w:tab/>
        <w:t>LEY 29571, CÓDIGO DE PROTECCIÓN Y DEFENSA DEL CONSUMIDOR, publicado el 2 de setiembre de 2010 y modificado por DECRETO LEGISLATIVO 1308</w:t>
      </w:r>
    </w:p>
    <w:p w14:paraId="7B5176F8" w14:textId="77777777" w:rsidR="0028322F" w:rsidRPr="00C6316E" w:rsidRDefault="0028322F" w:rsidP="00C6316E">
      <w:pPr>
        <w:pStyle w:val="Textonotapie"/>
        <w:ind w:left="567"/>
        <w:jc w:val="both"/>
        <w:rPr>
          <w:rFonts w:ascii="Arial Narrow" w:hAnsi="Arial Narrow" w:cs="Arial"/>
          <w:b/>
          <w:sz w:val="16"/>
        </w:rPr>
      </w:pPr>
      <w:r w:rsidRPr="00C6316E">
        <w:rPr>
          <w:rFonts w:ascii="Arial Narrow" w:hAnsi="Arial Narrow" w:cs="Arial"/>
          <w:b/>
          <w:sz w:val="16"/>
        </w:rPr>
        <w:t>Artículo 114.- medidas correctivas</w:t>
      </w:r>
    </w:p>
    <w:p w14:paraId="7F4E07B1"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6F8A1E63" w14:textId="04745400"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20BCBD5E" w14:textId="7DC72723"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Las medidas correctivas complementarias pueden dictarse de oficio o a pedido de parte.</w:t>
      </w:r>
    </w:p>
    <w:p w14:paraId="006E87C3" w14:textId="77777777" w:rsidR="0028322F" w:rsidRPr="00C6316E" w:rsidRDefault="0028322F" w:rsidP="00C6316E">
      <w:pPr>
        <w:spacing w:after="0" w:line="240" w:lineRule="auto"/>
        <w:ind w:left="567"/>
        <w:jc w:val="both"/>
        <w:rPr>
          <w:rFonts w:ascii="Arial Narrow" w:hAnsi="Arial Narrow" w:cs="Arial"/>
          <w:b/>
          <w:sz w:val="16"/>
          <w:szCs w:val="16"/>
        </w:rPr>
      </w:pPr>
      <w:r w:rsidRPr="00C6316E">
        <w:rPr>
          <w:rFonts w:ascii="Arial Narrow" w:hAnsi="Arial Narrow" w:cs="Arial"/>
          <w:b/>
          <w:sz w:val="16"/>
          <w:szCs w:val="16"/>
        </w:rPr>
        <w:tab/>
        <w:t>Artículo 115.- medidas correctivas reparadoras</w:t>
      </w:r>
    </w:p>
    <w:p w14:paraId="2B5AED94" w14:textId="5C35712F"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A5900E9"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Reparar productos.</w:t>
      </w:r>
    </w:p>
    <w:p w14:paraId="2384CE30"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Cambiar productos por otros de idénticas o similares características, cuando la reparación no sea posible o no resulte razonable según las circunstancias.</w:t>
      </w:r>
    </w:p>
    <w:p w14:paraId="38E6DA02"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0B465F03"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Cumplir con ejecutar la prestación u obligación asumida; y si esto no resulte posible o no sea razonable, otra de efectos equivalentes, incluyendo prestaciones dinerarias.</w:t>
      </w:r>
    </w:p>
    <w:p w14:paraId="25B7B93A"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Cumplir con ejecutar otras prestaciones u obligaciones legales o convencionales a su cargo.</w:t>
      </w:r>
    </w:p>
    <w:p w14:paraId="1449B652"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AE42FDE"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En los supuestos de pagos indebidos o en exceso, devolver estos montos, más los intereses correspondientes.</w:t>
      </w:r>
    </w:p>
    <w:p w14:paraId="4F0D4DCF"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Pagar los gastos incurridos por el consumidor para mitigar las consecuencias de la infracción administrativa.</w:t>
      </w:r>
    </w:p>
    <w:p w14:paraId="4C6EE945"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Otras medidas reparadoras análogas de efectos equivalentes a las anteriores.</w:t>
      </w:r>
    </w:p>
    <w:p w14:paraId="55F7EB8F"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2314B194"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BED526E"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0A8033BC"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734D6AD1"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C07C49D"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E45D87E" w14:textId="77777777" w:rsidR="0028322F" w:rsidRPr="00C6316E" w:rsidRDefault="0028322F" w:rsidP="00C6316E">
      <w:pPr>
        <w:spacing w:after="0" w:line="240" w:lineRule="auto"/>
        <w:ind w:left="567"/>
        <w:jc w:val="both"/>
        <w:rPr>
          <w:rFonts w:ascii="Arial Narrow" w:hAnsi="Arial Narrow" w:cs="Arial"/>
          <w:b/>
          <w:sz w:val="16"/>
          <w:szCs w:val="16"/>
        </w:rPr>
      </w:pPr>
      <w:r w:rsidRPr="00C6316E">
        <w:rPr>
          <w:rFonts w:ascii="Arial Narrow" w:hAnsi="Arial Narrow" w:cs="Arial"/>
          <w:b/>
          <w:sz w:val="16"/>
          <w:szCs w:val="16"/>
        </w:rPr>
        <w:t>Artículo 116.- medidas correctivas complementarias</w:t>
      </w:r>
    </w:p>
    <w:p w14:paraId="188F2E25"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47EA0926"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786DCA1F"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 xml:space="preserve">b. Declarar inexigibles las cláusulas que han sido identificadas como abusivas en el procedimiento. </w:t>
      </w:r>
    </w:p>
    <w:p w14:paraId="26F006DE"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 xml:space="preserve">c. El decomiso y destrucción de la mercadería, envases, envolturas o etiquetas. </w:t>
      </w:r>
    </w:p>
    <w:p w14:paraId="61443303"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 xml:space="preserve">d. En caso de infracciones muy graves y de reincidencia o reiterancia: </w:t>
      </w:r>
    </w:p>
    <w:p w14:paraId="1065D50E"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 xml:space="preserve">(i) Solicitar a la autoridad correspondiente la clausura temporal del establecimiento industrial, comercial o de servicios por un plazo máximo de seis (6) meses. </w:t>
      </w:r>
    </w:p>
    <w:p w14:paraId="2DAB4132"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 xml:space="preserve">(ii) Solicitar a la autoridad competente la inhabilitación, temporal o permanente, del proveedor en función de los alcances de la infracción sancionada. </w:t>
      </w:r>
    </w:p>
    <w:p w14:paraId="1DF0DD1A"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3C5F024A" w14:textId="77777777"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 xml:space="preserve">f. Cualquier otra medida correctiva que tenga el objeto de revertir los efectos de la conducta infractora o evitar que esta se produzca nuevamente en el futuro. </w:t>
      </w:r>
    </w:p>
    <w:p w14:paraId="0B05DBF1" w14:textId="6D9EE998" w:rsidR="00CA59A2" w:rsidRPr="00C6316E" w:rsidRDefault="0028322F" w:rsidP="00C6316E">
      <w:pPr>
        <w:pStyle w:val="Textonotapie"/>
        <w:ind w:left="567"/>
        <w:jc w:val="both"/>
        <w:rPr>
          <w:rFonts w:ascii="Arial Narrow" w:eastAsia="Arial Narrow" w:hAnsi="Arial Narrow" w:cs="Arial"/>
          <w:sz w:val="16"/>
        </w:rPr>
      </w:pPr>
      <w:r w:rsidRPr="00C6316E">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9">
    <w:p w14:paraId="7AD35CCD" w14:textId="25D848FE" w:rsidR="0028322F" w:rsidRPr="00C6316E" w:rsidRDefault="00CA59A2" w:rsidP="00C6316E">
      <w:pPr>
        <w:pStyle w:val="Textonotapie"/>
        <w:tabs>
          <w:tab w:val="left" w:pos="567"/>
        </w:tabs>
        <w:ind w:left="567" w:hanging="567"/>
        <w:jc w:val="both"/>
        <w:rPr>
          <w:rFonts w:ascii="Arial Narrow" w:hAnsi="Arial Narrow" w:cs="Arial"/>
          <w:b/>
          <w:sz w:val="16"/>
        </w:rPr>
      </w:pPr>
      <w:r w:rsidRPr="00C6316E">
        <w:rPr>
          <w:rStyle w:val="Refdenotaalpie"/>
          <w:rFonts w:ascii="Arial Narrow" w:hAnsi="Arial Narrow" w:cs="Arial"/>
          <w:sz w:val="16"/>
          <w:szCs w:val="16"/>
          <w:vertAlign w:val="superscript"/>
        </w:rPr>
        <w:footnoteRef/>
      </w:r>
      <w:r w:rsidR="00C6316E">
        <w:rPr>
          <w:rFonts w:ascii="Arial Narrow" w:hAnsi="Arial Narrow" w:cs="Arial"/>
          <w:b/>
          <w:sz w:val="16"/>
        </w:rPr>
        <w:t xml:space="preserve"> </w:t>
      </w:r>
      <w:r w:rsidR="0028322F" w:rsidRPr="00C6316E">
        <w:rPr>
          <w:rFonts w:ascii="Arial Narrow" w:hAnsi="Arial Narrow" w:cs="Arial"/>
          <w:b/>
          <w:sz w:val="16"/>
        </w:rPr>
        <w:tab/>
        <w:t>LEY 29571, CÓDIGO DE PROTECCIÓN Y DEFENSA DEL CONSUMIDOR, publicado el 2 de setiembre de 2010 y modificado por DECRETO LEGISLATIVO 1308</w:t>
      </w:r>
    </w:p>
    <w:p w14:paraId="199C23C7" w14:textId="10FA54C8" w:rsidR="0028322F" w:rsidRPr="00C6316E" w:rsidRDefault="0028322F" w:rsidP="00C6316E">
      <w:pPr>
        <w:pStyle w:val="Textonotapie"/>
        <w:ind w:left="567"/>
        <w:jc w:val="both"/>
        <w:rPr>
          <w:rFonts w:ascii="Arial Narrow" w:hAnsi="Arial Narrow" w:cs="Arial"/>
          <w:b/>
          <w:sz w:val="16"/>
        </w:rPr>
      </w:pPr>
      <w:r w:rsidRPr="00C6316E">
        <w:rPr>
          <w:rFonts w:ascii="Arial Narrow" w:hAnsi="Arial Narrow" w:cs="Arial"/>
          <w:b/>
          <w:sz w:val="16"/>
        </w:rPr>
        <w:t>Artículo 112.- criterios de graduación de las sanciones administrativas</w:t>
      </w:r>
    </w:p>
    <w:p w14:paraId="16155426" w14:textId="6E9348DB"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w:t>
      </w:r>
    </w:p>
    <w:p w14:paraId="4B49FAE3" w14:textId="235EEF59"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Se consideran circunstancias atenuantes especiales, las siguientes:</w:t>
      </w:r>
    </w:p>
    <w:p w14:paraId="702AC26F" w14:textId="0C10F17E" w:rsidR="0028322F" w:rsidRPr="00C6316E" w:rsidRDefault="0028322F" w:rsidP="00C6316E">
      <w:pPr>
        <w:pStyle w:val="Textonotapie"/>
        <w:ind w:left="567"/>
        <w:jc w:val="both"/>
        <w:rPr>
          <w:rFonts w:ascii="Arial Narrow" w:hAnsi="Arial Narrow" w:cs="Arial"/>
          <w:sz w:val="16"/>
        </w:rPr>
      </w:pPr>
      <w:r w:rsidRPr="00C6316E">
        <w:rPr>
          <w:rFonts w:ascii="Arial Narrow" w:hAnsi="Arial Narrow" w:cs="Arial"/>
          <w:sz w:val="16"/>
        </w:rPr>
        <w:t>(…)</w:t>
      </w:r>
    </w:p>
    <w:p w14:paraId="3A44A9A8" w14:textId="09440181" w:rsidR="00CA59A2" w:rsidRPr="00C6316E" w:rsidRDefault="0028322F" w:rsidP="00C6316E">
      <w:pPr>
        <w:pStyle w:val="Textonotapie"/>
        <w:spacing w:after="200"/>
        <w:ind w:left="567"/>
        <w:jc w:val="both"/>
        <w:rPr>
          <w:rFonts w:ascii="Arial Narrow" w:hAnsi="Arial Narrow" w:cs="Arial"/>
          <w:sz w:val="16"/>
        </w:rPr>
      </w:pPr>
      <w:r w:rsidRPr="00C6316E">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0">
    <w:p w14:paraId="772D6E31" w14:textId="77777777" w:rsidR="0028322F" w:rsidRPr="00C6316E" w:rsidRDefault="00CA59A2" w:rsidP="00C6316E">
      <w:pPr>
        <w:pStyle w:val="Textonotapie"/>
        <w:tabs>
          <w:tab w:val="left" w:pos="567"/>
        </w:tabs>
        <w:ind w:left="567" w:hanging="567"/>
        <w:jc w:val="both"/>
        <w:rPr>
          <w:rFonts w:ascii="Arial Narrow" w:hAnsi="Arial Narrow" w:cs="Arial"/>
          <w:b/>
          <w:sz w:val="16"/>
        </w:rPr>
      </w:pPr>
      <w:r w:rsidRPr="00C6316E">
        <w:rPr>
          <w:rStyle w:val="Refdenotaalpie"/>
          <w:rFonts w:ascii="Arial Narrow" w:hAnsi="Arial Narrow" w:cs="Arial"/>
          <w:bCs/>
          <w:sz w:val="16"/>
          <w:szCs w:val="16"/>
          <w:vertAlign w:val="superscript"/>
        </w:rPr>
        <w:footnoteRef/>
      </w:r>
      <w:r w:rsidRPr="00C6316E">
        <w:rPr>
          <w:rFonts w:ascii="Arial Narrow" w:hAnsi="Arial Narrow" w:cs="Arial"/>
          <w:b/>
          <w:sz w:val="16"/>
        </w:rPr>
        <w:t xml:space="preserve"> </w:t>
      </w:r>
      <w:r w:rsidR="0028322F" w:rsidRPr="00C6316E">
        <w:rPr>
          <w:rFonts w:ascii="Arial Narrow" w:hAnsi="Arial Narrow" w:cs="Arial"/>
          <w:b/>
          <w:sz w:val="16"/>
        </w:rPr>
        <w:tab/>
        <w:t>DECRETO LEGISLATIVO 807, LEY SOBRE FACULTADES, NORMAS Y ORGANIZACIÓN DEL INDECOPI FACULTADES DE LAS COMISIONES Y OFICINAS DEL INDECOPI</w:t>
      </w:r>
    </w:p>
    <w:p w14:paraId="2209B4A7" w14:textId="010D1F2E" w:rsidR="00CA59A2" w:rsidRPr="00C6316E" w:rsidRDefault="0028322F" w:rsidP="00C6316E">
      <w:pPr>
        <w:pStyle w:val="Textonotapie"/>
        <w:spacing w:after="200"/>
        <w:ind w:left="567"/>
        <w:jc w:val="both"/>
        <w:rPr>
          <w:rFonts w:ascii="Arial Narrow" w:hAnsi="Arial Narrow" w:cs="Arial"/>
          <w:sz w:val="16"/>
        </w:rPr>
      </w:pPr>
      <w:r w:rsidRPr="00C6316E">
        <w:rPr>
          <w:rFonts w:ascii="Arial Narrow" w:hAnsi="Arial Narrow" w:cs="Arial"/>
          <w:b/>
          <w:sz w:val="16"/>
        </w:rPr>
        <w:t>Artículo 29.-</w:t>
      </w:r>
      <w:r w:rsidRPr="00C6316E">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1">
    <w:p w14:paraId="36E4812C" w14:textId="77777777" w:rsidR="00C6316E" w:rsidRPr="00C6316E" w:rsidRDefault="00C6316E" w:rsidP="00C6316E">
      <w:pPr>
        <w:pStyle w:val="Textonotapie"/>
        <w:tabs>
          <w:tab w:val="left" w:pos="567"/>
        </w:tabs>
        <w:ind w:left="567" w:hanging="567"/>
        <w:jc w:val="both"/>
        <w:rPr>
          <w:rFonts w:ascii="Arial Narrow" w:hAnsi="Arial Narrow" w:cs="Arial"/>
          <w:b/>
          <w:sz w:val="16"/>
          <w:lang w:val="es-419"/>
        </w:rPr>
      </w:pPr>
      <w:r w:rsidRPr="00C6316E">
        <w:rPr>
          <w:rStyle w:val="Refdenotaalpie"/>
          <w:rFonts w:ascii="Arial Narrow" w:hAnsi="Arial Narrow" w:cs="Arial"/>
          <w:sz w:val="16"/>
          <w:vertAlign w:val="superscript"/>
        </w:rPr>
        <w:footnoteRef/>
      </w:r>
      <w:r w:rsidRPr="00C6316E">
        <w:rPr>
          <w:rFonts w:ascii="Arial Narrow" w:hAnsi="Arial Narrow" w:cs="Arial"/>
          <w:b/>
          <w:sz w:val="16"/>
        </w:rPr>
        <w:t xml:space="preserve"> </w:t>
      </w:r>
      <w:r w:rsidRPr="00C6316E">
        <w:rPr>
          <w:rFonts w:ascii="Arial Narrow" w:hAnsi="Arial Narrow" w:cs="Arial"/>
          <w:b/>
          <w:sz w:val="16"/>
          <w:lang w:val="es-419"/>
        </w:rPr>
        <w:tab/>
        <w:t>TEXTO ÚNICO ORDENADO DE LA LEY DEL PROCEDIMIENTO ADMINISTRATIVO GENERAL, aprobado mediante DECRETO SUPREMO 006-2026-JUS y publicado el 30 de abril de 2026</w:t>
      </w:r>
    </w:p>
    <w:p w14:paraId="5D1C43AE" w14:textId="77777777" w:rsidR="00C6316E" w:rsidRPr="00C6316E" w:rsidRDefault="00C6316E" w:rsidP="00C6316E">
      <w:pPr>
        <w:pStyle w:val="Textonotapie"/>
        <w:ind w:left="567"/>
        <w:jc w:val="both"/>
        <w:rPr>
          <w:rFonts w:ascii="Arial Narrow" w:hAnsi="Arial Narrow" w:cs="Arial"/>
          <w:b/>
          <w:sz w:val="16"/>
          <w:lang w:val="es-419"/>
        </w:rPr>
      </w:pPr>
      <w:r w:rsidRPr="00C6316E">
        <w:rPr>
          <w:rFonts w:ascii="Arial Narrow" w:hAnsi="Arial Narrow" w:cs="Arial"/>
          <w:b/>
          <w:sz w:val="16"/>
          <w:lang w:val="es-419"/>
        </w:rPr>
        <w:t>Artículo 20.- modalidades de notificación</w:t>
      </w:r>
    </w:p>
    <w:p w14:paraId="011CDECA" w14:textId="77777777" w:rsidR="00C6316E" w:rsidRPr="00C6316E" w:rsidRDefault="00C6316E" w:rsidP="00C6316E">
      <w:pPr>
        <w:pStyle w:val="Textonotapie"/>
        <w:ind w:left="567"/>
        <w:jc w:val="both"/>
        <w:rPr>
          <w:rFonts w:ascii="Arial Narrow" w:hAnsi="Arial Narrow" w:cs="Arial"/>
          <w:sz w:val="16"/>
          <w:lang w:val="es-419"/>
        </w:rPr>
      </w:pPr>
      <w:r w:rsidRPr="00C6316E">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29042EC" w14:textId="77777777" w:rsidR="00C6316E" w:rsidRPr="00C6316E" w:rsidRDefault="00C6316E" w:rsidP="00C6316E">
      <w:pPr>
        <w:pStyle w:val="Textonotapie"/>
        <w:ind w:left="567"/>
        <w:jc w:val="both"/>
        <w:rPr>
          <w:rFonts w:ascii="Arial Narrow" w:hAnsi="Arial Narrow" w:cs="Arial"/>
          <w:sz w:val="16"/>
          <w:lang w:val="es-419"/>
        </w:rPr>
      </w:pPr>
      <w:r w:rsidRPr="00C6316E">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6E93CAA1" w14:textId="14D49154" w:rsidR="00C6316E" w:rsidRPr="00C6316E" w:rsidRDefault="00C6316E" w:rsidP="00C6316E">
      <w:pPr>
        <w:pStyle w:val="Textonotapie"/>
        <w:spacing w:after="200"/>
        <w:ind w:left="567"/>
        <w:jc w:val="both"/>
        <w:rPr>
          <w:rFonts w:ascii="Arial Narrow" w:hAnsi="Arial Narrow" w:cs="Arial"/>
          <w:sz w:val="16"/>
          <w:lang w:val="es-419"/>
        </w:rPr>
      </w:pPr>
      <w:r w:rsidRPr="00C6316E">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DC13A"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C69D1E7" w14:textId="77777777" w:rsidTr="003D7BF0">
      <w:trPr>
        <w:trHeight w:val="1310"/>
      </w:trPr>
      <w:tc>
        <w:tcPr>
          <w:tcW w:w="4518" w:type="dxa"/>
        </w:tcPr>
        <w:p w14:paraId="5C584648" w14:textId="77777777" w:rsidR="00B91E42" w:rsidRPr="00C211F8" w:rsidRDefault="00B91E42" w:rsidP="003D7BF0">
          <w:pPr>
            <w:spacing w:after="0"/>
          </w:pPr>
          <w:bookmarkStart w:id="12" w:name="_Hlk212019410"/>
          <w:r>
            <w:rPr>
              <w:noProof/>
            </w:rPr>
            <w:drawing>
              <wp:inline distT="0" distB="0" distL="0" distR="0" wp14:anchorId="6AB582C1" wp14:editId="50662591">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418D2BB2"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5FD228F3"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C79D19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86A4322"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F9E2872"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18286FD"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7816F34"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B93E8D2"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4578C57"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0DAFCD76"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2"/>
  </w:tbl>
  <w:p w14:paraId="72A660EF"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55EF7"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A2CCE"/>
    <w:rsid w:val="002B0771"/>
    <w:rsid w:val="002B2DF7"/>
    <w:rsid w:val="002C265E"/>
    <w:rsid w:val="002D68A3"/>
    <w:rsid w:val="002E5997"/>
    <w:rsid w:val="002E5B3A"/>
    <w:rsid w:val="002F36CE"/>
    <w:rsid w:val="002F47E6"/>
    <w:rsid w:val="0030215E"/>
    <w:rsid w:val="00306B08"/>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3D5D7D"/>
    <w:rsid w:val="003F5CB4"/>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3A9C"/>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26EBA"/>
    <w:rsid w:val="00947FE2"/>
    <w:rsid w:val="009606E6"/>
    <w:rsid w:val="00967D93"/>
    <w:rsid w:val="009805B9"/>
    <w:rsid w:val="00985114"/>
    <w:rsid w:val="00987623"/>
    <w:rsid w:val="00996DC2"/>
    <w:rsid w:val="009B0B00"/>
    <w:rsid w:val="009B2027"/>
    <w:rsid w:val="009C3228"/>
    <w:rsid w:val="009D16D0"/>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AF46FE"/>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06A6B"/>
    <w:rsid w:val="00C2093C"/>
    <w:rsid w:val="00C20DB0"/>
    <w:rsid w:val="00C30CCD"/>
    <w:rsid w:val="00C472DA"/>
    <w:rsid w:val="00C56FC4"/>
    <w:rsid w:val="00C6316E"/>
    <w:rsid w:val="00C6431E"/>
    <w:rsid w:val="00C72EFF"/>
    <w:rsid w:val="00C77DFA"/>
    <w:rsid w:val="00C803D9"/>
    <w:rsid w:val="00C82F20"/>
    <w:rsid w:val="00C93C33"/>
    <w:rsid w:val="00C95E59"/>
    <w:rsid w:val="00CA0667"/>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14F7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100C2"/>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1573</Words>
  <Characters>8652</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4</cp:revision>
  <dcterms:created xsi:type="dcterms:W3CDTF">2026-08-05T02:43:00Z</dcterms:created>
  <dcterms:modified xsi:type="dcterms:W3CDTF">2026-08-05T23:22:00Z</dcterms:modified>
</cp:coreProperties>
</file>