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2C413C73" w:rsidR="00364C39" w:rsidRPr="00142772" w:rsidRDefault="00364C39" w:rsidP="00142772">
      <w:pPr>
        <w:tabs>
          <w:tab w:val="left" w:pos="1701"/>
          <w:tab w:val="left" w:pos="2127"/>
        </w:tabs>
        <w:contextualSpacing/>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RESOLUCIÓN </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915980" w:rsidRPr="00142772">
        <w:rPr>
          <w:rFonts w:ascii="Arial Narrow" w:eastAsia="Arial Narrow" w:hAnsi="Arial Narrow" w:cs="Arial Narrow"/>
          <w:b/>
          <w:sz w:val="22"/>
          <w:szCs w:val="22"/>
        </w:rPr>
        <w:t>0147-2026/CC1-ST</w:t>
      </w:r>
    </w:p>
    <w:p ns2:paraId="634049D8" ns2:textId="56BAA5C6" w:rsidR="008E1B6A" w:rsidRPr="00142772" w:rsidRDefault="008E1B6A" w:rsidP="00142772">
      <w:pPr>
        <w:tabs>
          <w:tab w:val="left" w:pos="1701"/>
        </w:tabs>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EXPEDIENTE </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915980" w:rsidRPr="00142772">
        <w:rPr>
          <w:rFonts w:ascii="Arial Narrow" w:eastAsia="Arial Narrow" w:hAnsi="Arial Narrow" w:cs="Arial Narrow"/>
          <w:b/>
          <w:sz w:val="22"/>
          <w:szCs w:val="22"/>
        </w:rPr>
        <w:t>1122-2026/CC1</w:t>
      </w:r>
    </w:p>
    <w:p ns2:paraId="345DC840" ns2:textId="4E2F854F" w:rsidR="008E1B6A" w:rsidRPr="00142772" w:rsidRDefault="008E1B6A" w:rsidP="00142772">
      <w:pPr>
        <w:tabs>
          <w:tab w:val="left" w:pos="1701"/>
          <w:tab w:val="left" w:pos="2127"/>
        </w:tabs>
        <w:ind w:left="2127" w:hanging="212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DENUNCIANTE:[DENUNCIANTE] ([APELLIDO])</w:t>
      </w:r>
      <w:r w:rsidRPr="00142772">
        <w:rPr>
          <w:rFonts w:ascii="Arial Narrow" w:eastAsia="Arial Narrow" w:hAnsi="Arial Narrow" w:cs="Arial Narrow"/>
          <w:b/>
          <w:sz w:val="22"/>
          <w:szCs w:val="22"/>
        </w:rPr>
        <w:tab/>
        <w:t/>
      </w:r>
      <w:r w:rsidRPr="00142772">
        <w:rPr>
          <w:rFonts w:ascii="Arial Narrow" w:eastAsia="Arial Narrow" w:hAnsi="Arial Narrow" w:cs="Arial Narrow"/>
          <w:b/>
          <w:sz w:val="22"/>
          <w:szCs w:val="22"/>
        </w:rPr>
        <w:tab/>
      </w:r>
      <w:r w:rsidR="001B5632" w:rsidRPr="00142772">
        <w:rPr>
          <w:rFonts w:ascii="Arial Narrow" w:eastAsia="Arial Narrow" w:hAnsi="Arial Narrow" w:cs="Arial Narrow"/>
          <w:b/>
          <w:sz w:val="22"/>
          <w:szCs w:val="22"/>
        </w:rPr>
        <w:t xml:space="preserve"/>
      </w:r>
      <w:r w:rsidR="00287905" w:rsidRPr="00142772">
        <w:rPr>
          <w:rFonts w:ascii="Arial Narrow" w:eastAsia="Arial Narrow" w:hAnsi="Arial Narrow" w:cs="Arial Narrow"/>
          <w:b/>
          <w:sz w:val="22"/>
          <w:szCs w:val="22"/>
        </w:rPr>
        <w:t/>
      </w:r>
      <w:r w:rsidR="001B5632" w:rsidRPr="00142772">
        <w:rPr>
          <w:rFonts w:ascii="Arial Narrow" w:eastAsia="Arial Narrow" w:hAnsi="Arial Narrow" w:cs="Arial Narrow"/>
          <w:b/>
          <w:sz w:val="22"/>
          <w:szCs w:val="22"/>
        </w:rPr>
        <w:t/>
      </w:r>
      <w:r w:rsidR="00287905" w:rsidRPr="00142772">
        <w:rPr>
          <w:rFonts w:ascii="Arial Narrow" w:eastAsia="Arial Narrow" w:hAnsi="Arial Narrow" w:cs="Arial Narrow"/>
          <w:b/>
          <w:sz w:val="22"/>
          <w:szCs w:val="22"/>
        </w:rPr>
        <w:t/>
      </w:r>
    </w:p>
    <w:p ns2:paraId="2E21CF51" ns2:textId="255E6FC2" w:rsidR="009E4036" w:rsidRPr="00142772" w:rsidRDefault="008E1B6A" w:rsidP="00142772">
      <w:pPr>
        <w:tabs>
          <w:tab w:val="left" w:pos="1701"/>
          <w:tab w:val="left" w:pos="2127"/>
        </w:tabs>
        <w:ind w:left="2127" w:hanging="2127"/>
        <w:contextualSpacing/>
        <w:jc w:val="both"/>
        <w:rPr>
          <w:rFonts w:ascii="Arial Narrow" w:eastAsia="Arial Narrow" w:hAnsi="Arial Narrow" w:cs="Arial Narrow"/>
          <w:b/>
          <w:sz w:val="22"/>
          <w:szCs w:val="22"/>
          <w:lang w:val="pt-PT"/>
        </w:rPr>
      </w:pPr>
      <w:r w:rsidRPr="00142772">
        <w:rPr>
          <w:rFonts w:ascii="Arial Narrow" w:eastAsia="Arial Narrow" w:hAnsi="Arial Narrow" w:cs="Arial Narrow"/>
          <w:b/>
          <w:sz w:val="22"/>
          <w:szCs w:val="22"/>
        </w:rPr>
        <w:t>DENUNCIADO</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1B5632" w:rsidRPr="00142772">
        <w:rPr>
          <w:rFonts w:ascii="Arial Narrow" w:eastAsia="Arial Narrow" w:hAnsi="Arial Narrow" w:cs="Arial Narrow"/>
          <w:b/>
          <w:sz w:val="22"/>
          <w:szCs w:val="22"/>
        </w:rPr>
        <w:t xml:space="preserve">QUÁLITAS COMPAÑÍA DE SEGUROS S.A. </w:t>
      </w:r>
      <w:r w:rsidR="00B80358" w:rsidRPr="00142772">
        <w:rPr>
          <w:rFonts w:ascii="Arial Narrow" w:eastAsia="Arial Narrow" w:hAnsi="Arial Narrow" w:cs="Arial Narrow"/>
          <w:b/>
          <w:sz w:val="22"/>
          <w:szCs w:val="22"/>
          <w:lang w:val="pt-PT"/>
        </w:rPr>
        <w:t>(</w:t>
      </w:r>
      <w:r w:rsidR="001B5632" w:rsidRPr="00142772">
        <w:rPr>
          <w:rFonts w:ascii="Arial Narrow" w:eastAsia="Arial Narrow" w:hAnsi="Arial Narrow" w:cs="Arial Narrow"/>
          <w:b/>
          <w:sz w:val="22"/>
          <w:szCs w:val="22"/>
        </w:rPr>
        <w:t>QUÁLITAS</w:t>
      </w:r>
      <w:r w:rsidR="00B80358" w:rsidRPr="00142772">
        <w:rPr>
          <w:rFonts w:ascii="Arial Narrow" w:eastAsia="Arial Narrow" w:hAnsi="Arial Narrow" w:cs="Arial Narrow"/>
          <w:b/>
          <w:sz w:val="22"/>
          <w:szCs w:val="22"/>
          <w:lang w:val="pt-PT"/>
        </w:rPr>
        <w:t>)</w:t>
      </w:r>
    </w:p>
    <w:p ns2:paraId="2FCCE269" ns2:textId="615674C7" w:rsidR="00364C39" w:rsidRPr="00142772" w:rsidRDefault="00DD7734" w:rsidP="00142772">
      <w:pPr>
        <w:tabs>
          <w:tab w:val="left" w:pos="1701"/>
          <w:tab w:val="left" w:pos="2268"/>
        </w:tabs>
        <w:ind w:left="2127" w:hanging="2127"/>
        <w:contextualSpacing/>
        <w:rPr>
          <w:rFonts w:ascii="Arial Narrow" w:eastAsia="Arial Narrow" w:hAnsi="Arial Narrow" w:cs="Arial Narrow"/>
          <w:b/>
          <w:sz w:val="22"/>
          <w:szCs w:val="22"/>
          <w:lang w:val="pt-PT"/>
        </w:rPr>
      </w:pPr>
      <w:r w:rsidRPr="00142772">
        <w:rPr>
          <w:rFonts w:ascii="Arial Narrow" w:eastAsia="Arial Narrow" w:hAnsi="Arial Narrow" w:cs="Arial Narrow"/>
          <w:b/>
          <w:sz w:val="22"/>
          <w:szCs w:val="22"/>
          <w:lang w:val="pt-PT"/>
        </w:rPr>
        <w:t>MATERIAS</w:t>
      </w:r>
      <w:r w:rsidRPr="00142772">
        <w:rPr>
          <w:rFonts w:ascii="Arial Narrow" w:eastAsia="Arial Narrow" w:hAnsi="Arial Narrow" w:cs="Arial Narrow"/>
          <w:b/>
          <w:sz w:val="22"/>
          <w:szCs w:val="22"/>
          <w:lang w:val="pt-PT"/>
        </w:rPr>
        <w:tab/>
        <w:t>:</w:t>
      </w:r>
      <w:r w:rsidRPr="00142772">
        <w:rPr>
          <w:rFonts w:ascii="Arial Narrow" w:eastAsia="Arial Narrow" w:hAnsi="Arial Narrow" w:cs="Arial Narrow"/>
          <w:b/>
          <w:sz w:val="22"/>
          <w:szCs w:val="22"/>
          <w:lang w:val="pt-PT"/>
        </w:rPr>
        <w:tab/>
      </w:r>
      <w:r w:rsidR="00364C39" w:rsidRPr="00142772">
        <w:rPr>
          <w:rFonts w:ascii="Arial Narrow" w:eastAsia="Arial Narrow" w:hAnsi="Arial Narrow" w:cs="Arial Narrow"/>
          <w:b/>
          <w:sz w:val="22"/>
          <w:szCs w:val="22"/>
          <w:lang w:val="pt-PT"/>
        </w:rPr>
        <w:t>CONFIDENCIALIDAD</w:t>
      </w:r>
    </w:p>
    <w:p ns2:paraId="1C9E56B7" ns2:textId="1942410D" w:rsidR="00DD7734" w:rsidRPr="00142772" w:rsidRDefault="00364C39" w:rsidP="00142772">
      <w:pPr>
        <w:tabs>
          <w:tab w:val="left" w:pos="1701"/>
          <w:tab w:val="left" w:pos="2268"/>
        </w:tabs>
        <w:ind w:left="2127" w:hanging="2127"/>
        <w:contextualSpacing/>
        <w:rPr>
          <w:rFonts w:ascii="Arial Narrow" w:eastAsia="Arial Narrow" w:hAnsi="Arial Narrow" w:cs="Arial Narrow"/>
          <w:b/>
          <w:sz w:val="22"/>
          <w:szCs w:val="22"/>
        </w:rPr>
      </w:pPr>
      <w:r w:rsidRPr="00142772">
        <w:rPr>
          <w:rFonts w:ascii="Arial Narrow" w:eastAsia="Arial Narrow" w:hAnsi="Arial Narrow" w:cs="Arial Narrow"/>
          <w:b/>
          <w:sz w:val="22"/>
          <w:szCs w:val="22"/>
          <w:lang w:val="pt-PT"/>
        </w:rPr>
        <w:tab/>
      </w:r>
      <w:r w:rsidRPr="00142772">
        <w:rPr>
          <w:rFonts w:ascii="Arial Narrow" w:eastAsia="Arial Narrow" w:hAnsi="Arial Narrow" w:cs="Arial Narrow"/>
          <w:b/>
          <w:sz w:val="22"/>
          <w:szCs w:val="22"/>
          <w:lang w:val="pt-PT"/>
        </w:rPr>
        <w:tab/>
      </w:r>
      <w:r w:rsidR="00DD7734" w:rsidRPr="00142772">
        <w:rPr>
          <w:rFonts w:ascii="Arial Narrow" w:eastAsia="Arial Narrow" w:hAnsi="Arial Narrow" w:cs="Arial Narrow"/>
          <w:b/>
          <w:sz w:val="22"/>
          <w:szCs w:val="22"/>
        </w:rPr>
        <w:t>ADMISIÓN A TRÁMITE</w:t>
      </w:r>
    </w:p>
    <w:p ns2:paraId="01717D35" ns2:textId="77777777" w:rsidR="00DD7734" w:rsidRPr="00142772" w:rsidRDefault="00DD7734" w:rsidP="00142772">
      <w:pPr>
        <w:tabs>
          <w:tab w:val="left" w:pos="1701"/>
          <w:tab w:val="left" w:pos="2127"/>
        </w:tabs>
        <w:ind w:left="2127" w:hanging="212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ab/>
      </w:r>
      <w:r w:rsidRPr="00142772">
        <w:rPr>
          <w:rFonts w:ascii="Arial Narrow" w:eastAsia="Arial Narrow" w:hAnsi="Arial Narrow" w:cs="Arial Narrow"/>
          <w:b/>
          <w:sz w:val="22"/>
          <w:szCs w:val="22"/>
        </w:rPr>
        <w:tab/>
        <w:t>REQUERIMIENTO DE INFORMACIÓN</w:t>
      </w:r>
    </w:p>
    <w:p ns2:paraId="2DFE1131" ns2:textId="77777777" w:rsidR="00511B25" w:rsidRPr="00142772" w:rsidRDefault="00511B25" w:rsidP="00142772">
      <w:pPr>
        <w:contextualSpacing/>
        <w:jc w:val="both"/>
        <w:rPr>
          <w:rFonts w:ascii="Arial Narrow" w:eastAsia="Arial Narrow" w:hAnsi="Arial Narrow" w:cs="Arial Narrow"/>
          <w:b/>
          <w:sz w:val="22"/>
          <w:szCs w:val="22"/>
        </w:rPr>
      </w:pPr>
    </w:p>
    <w:p ns2:paraId="3B09297A" ns2:textId="24FD181E" w:rsidR="00DD7734" w:rsidRPr="00142772" w:rsidRDefault="00DD7734"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Lima, </w:t>
      </w:r>
      <w:r w:rsidR="007E3250" w:rsidRPr="00142772">
        <w:rPr>
          <w:rFonts w:ascii="Arial Narrow" w:eastAsia="Arial Narrow" w:hAnsi="Arial Narrow" w:cs="Arial Narrow"/>
          <w:sz w:val="22"/>
          <w:szCs w:val="22"/>
        </w:rPr>
        <w:t>24</w:t>
      </w:r>
      <w:r w:rsidR="00287905" w:rsidRPr="00142772">
        <w:rPr>
          <w:rFonts w:ascii="Arial Narrow" w:eastAsia="Arial Narrow" w:hAnsi="Arial Narrow" w:cs="Arial Narrow"/>
          <w:sz w:val="22"/>
          <w:szCs w:val="22"/>
        </w:rPr>
        <w:t xml:space="preserve"> de </w:t>
      </w:r>
      <w:r w:rsidR="007E3250" w:rsidRPr="00142772">
        <w:rPr>
          <w:rFonts w:ascii="Arial Narrow" w:eastAsia="Arial Narrow" w:hAnsi="Arial Narrow" w:cs="Arial Narrow"/>
          <w:sz w:val="22"/>
          <w:szCs w:val="22"/>
        </w:rPr>
        <w:t>abril</w:t>
      </w:r>
      <w:r w:rsidR="000E6F8B" w:rsidRPr="00142772">
        <w:rPr>
          <w:rFonts w:ascii="Arial Narrow" w:eastAsia="Arial Narrow" w:hAnsi="Arial Narrow" w:cs="Arial Narrow"/>
          <w:sz w:val="22"/>
          <w:szCs w:val="22"/>
        </w:rPr>
        <w:t xml:space="preserve"> de 2026</w:t>
      </w:r>
    </w:p>
    <w:p ns2:paraId="698913AC" ns2:textId="77777777" w:rsidR="00DD7734" w:rsidRPr="00142772" w:rsidRDefault="00DD7734" w:rsidP="00142772">
      <w:pPr>
        <w:tabs>
          <w:tab w:val="left" w:pos="1014"/>
        </w:tabs>
        <w:contextualSpacing/>
        <w:jc w:val="both"/>
        <w:rPr>
          <w:rFonts w:ascii="Arial Narrow" w:eastAsia="Arial Narrow" w:hAnsi="Arial Narrow" w:cs="Arial Narrow"/>
          <w:sz w:val="22"/>
          <w:szCs w:val="22"/>
        </w:rPr>
      </w:pPr>
    </w:p>
    <w:p ns2:paraId="4AC48BF8" ns2:textId="77777777" w:rsidR="00DD7734" w:rsidRPr="00142772" w:rsidRDefault="00DD7734" w:rsidP="00142772">
      <w:pPr>
        <w:numPr>
          <w:ilvl w:val="0"/>
          <w:numId w:val="1"/>
        </w:numPr>
        <w:ind w:left="567" w:hanging="56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HECHOS</w:t>
      </w:r>
    </w:p>
    <w:p ns2:paraId="713A84CE" ns2:textId="77777777" w:rsidR="00DD7734" w:rsidRPr="00142772" w:rsidRDefault="00DD7734" w:rsidP="00142772">
      <w:pPr>
        <w:contextualSpacing/>
        <w:jc w:val="both"/>
        <w:rPr>
          <w:rFonts w:ascii="Arial Narrow" w:eastAsia="Arial Narrow" w:hAnsi="Arial Narrow" w:cs="Arial Narrow"/>
          <w:sz w:val="22"/>
          <w:szCs w:val="22"/>
        </w:rPr>
      </w:pPr>
    </w:p>
    <w:p ns2:paraId="6F9C91E9" ns2:textId="49FD86E6" w:rsidR="008E1B6A" w:rsidRPr="00142772" w:rsidRDefault="008E1B6A"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Mediante escrito del 30 de marzo de 2026, subsanado mediante dos (2) escritos del 16 de abril de 2026, [APELLIDO] denunció a Quálitas por presuntas infracciones a la Ley 29571, Código de Protección y Defensa del Consumidor (en adelante, Código), señalando lo siguiente:</w:t>
      </w:r>
      <w:r w:rsidR="003B2FA6" w:rsidRPr="00142772">
        <w:rPr>
          <w:rFonts w:ascii="Arial Narrow" w:eastAsia="Arial Narrow" w:hAnsi="Arial Narrow" w:cs="Arial Narrow"/>
          <w:sz w:val="22"/>
          <w:szCs w:val="22"/>
        </w:rPr>
        <w:t xml:space="preserve"/>
      </w:r>
      <w:r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w:r>
      <w:r w:rsidR="003E4754" w:rsidRPr="00142772">
        <w:rPr>
          <w:rFonts w:ascii="Arial Narrow" w:hAnsi="Arial Narrow"/>
          <w:sz w:val="22"/>
          <w:szCs w:val="22"/>
        </w:rPr>
        <w:t xml:space="preserve"/>
      </w:r>
      <w:r w:rsidR="003E4754"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w:r>
      <w:r w:rsidRPr="00142772">
        <w:rPr>
          <w:rStyle w:val="Refdenotaalpie"/>
          <w:rFonts w:ascii="Arial Narrow" w:hAnsi="Arial Narrow"/>
          <w:sz w:val="22"/>
          <w:szCs w:val="22"/>
          <w:lang w:eastAsia="es-ES"/>
          <w:vertAlign w:val="superscript"/>
        </w:rPr>
        <w:footnoteReference w:id="1"/>
      </w:r>
      <w:r w:rsidRPr="00142772">
        <w:rPr>
          <w:rFonts w:ascii="Arial Narrow" w:hAnsi="Arial Narrow"/>
          <w:sz w:val="22"/>
          <w:szCs w:val="22"/>
        </w:rPr>
        <w:t xml:space="preserve"/>
      </w:r>
      <w:r w:rsidRPr="00142772">
        <w:rPr>
          <w:rFonts w:ascii="Arial Narrow" w:eastAsia="Arial Narrow" w:hAnsi="Arial Narrow" w:cs="Arial Narrow"/>
          <w:sz w:val="22"/>
          <w:szCs w:val="22"/>
        </w:rPr>
        <w:t xml:space="preserve"/>
      </w:r>
      <w:r w:rsidR="00D755C6"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xml:space="preserve"/>
      </w:r>
      <w:r w:rsidRPr="00142772">
        <w:rPr>
          <w:rFonts w:ascii="Arial Narrow" w:eastAsia="Arial Narrow" w:hAnsi="Arial Narrow" w:cs="Arial Narrow"/>
          <w:sz w:val="22"/>
          <w:szCs w:val="22"/>
        </w:rPr>
        <w:t/>
      </w:r>
    </w:p>
    <w:p ns2:paraId="2E7593A6" ns2:textId="77777777" w:rsidR="00D755C6" w:rsidRPr="00142772" w:rsidRDefault="00D755C6" w:rsidP="00142772">
      <w:pPr>
        <w:contextualSpacing/>
        <w:rPr>
          <w:rFonts w:ascii="Arial Narrow" w:eastAsia="Arial Narrow" w:hAnsi="Arial Narrow" w:cs="Arial Narrow"/>
          <w:sz w:val="22"/>
          <w:szCs w:val="22"/>
        </w:rPr>
      </w:pPr>
      <w:bookmarkStart w:id="0" w:name="_Hlk140588011"/>
    </w:p>
    <w:p ns2:paraId="657FC48C" ns2:textId="77777777" w:rsidR="00BC437E" w:rsidRPr="00142772" w:rsidRDefault="00442B15"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Adquirió el</w:t>
      </w:r>
      <w:r w:rsidR="00F3046A" w:rsidRPr="00142772">
        <w:rPr>
          <w:rFonts w:ascii="Arial Narrow" w:eastAsia="Arial Narrow" w:hAnsi="Arial Narrow" w:cs="Arial Narrow"/>
          <w:sz w:val="22"/>
          <w:szCs w:val="22"/>
        </w:rPr>
        <w:t xml:space="preserve"> Seguro Vehicular – Póliza 0080019663 (en adelante, Seguro Vehicular)</w:t>
      </w:r>
      <w:r w:rsidRPr="00142772">
        <w:rPr>
          <w:rFonts w:ascii="Arial Narrow" w:eastAsia="Arial Narrow" w:hAnsi="Arial Narrow" w:cs="Arial Narrow"/>
          <w:sz w:val="22"/>
          <w:szCs w:val="22"/>
        </w:rPr>
        <w:t xml:space="preserve"> emitido por Quálitas para asegurar el vehículo con Placa de Rodaje CPV237 (en adelante, vehículo asegurado)</w:t>
      </w:r>
      <w:r w:rsidR="00BC437E" w:rsidRPr="00142772">
        <w:rPr>
          <w:rFonts w:ascii="Arial Narrow" w:eastAsia="Arial Narrow" w:hAnsi="Arial Narrow" w:cs="Arial Narrow"/>
          <w:sz w:val="22"/>
          <w:szCs w:val="22"/>
        </w:rPr>
        <w:t xml:space="preserve">. </w:t>
      </w:r>
    </w:p>
    <w:p ns2:paraId="3EDA1696" ns2:textId="77777777" w:rsidR="00BC437E" w:rsidRPr="00142772" w:rsidRDefault="00BC437E"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ns2:paraId="1218F535" ns2:textId="71A41582" w:rsidR="00F3046A" w:rsidRPr="00142772" w:rsidRDefault="00BC437E"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La compañía aseguradora no remitió oportunamente la totalidad de las condiciones contractuales, </w:t>
      </w:r>
      <w:r w:rsidR="00F3046A" w:rsidRPr="00142772">
        <w:rPr>
          <w:rFonts w:ascii="Arial Narrow" w:eastAsia="Arial Narrow" w:hAnsi="Arial Narrow" w:cs="Arial Narrow"/>
          <w:sz w:val="22"/>
          <w:szCs w:val="22"/>
        </w:rPr>
        <w:t xml:space="preserve">recibiendo al momento de la contratación únicamente un documento de cinco </w:t>
      </w:r>
      <w:r w:rsidR="00BD75D3" w:rsidRPr="00142772">
        <w:rPr>
          <w:rFonts w:ascii="Arial Narrow" w:eastAsia="Arial Narrow" w:hAnsi="Arial Narrow" w:cs="Arial Narrow"/>
          <w:sz w:val="22"/>
          <w:szCs w:val="22"/>
        </w:rPr>
        <w:t xml:space="preserve">(5) </w:t>
      </w:r>
      <w:r w:rsidR="00F3046A" w:rsidRPr="00142772">
        <w:rPr>
          <w:rFonts w:ascii="Arial Narrow" w:eastAsia="Arial Narrow" w:hAnsi="Arial Narrow" w:cs="Arial Narrow"/>
          <w:sz w:val="22"/>
          <w:szCs w:val="22"/>
        </w:rPr>
        <w:t xml:space="preserve">páginas que contenía los datos del </w:t>
      </w:r>
      <w:r w:rsidR="00BD75D3" w:rsidRPr="00142772">
        <w:rPr>
          <w:rFonts w:ascii="Arial Narrow" w:eastAsia="Arial Narrow" w:hAnsi="Arial Narrow" w:cs="Arial Narrow"/>
          <w:sz w:val="22"/>
          <w:szCs w:val="22"/>
        </w:rPr>
        <w:t>vehículo asegurado</w:t>
      </w:r>
      <w:r w:rsidR="00F3046A" w:rsidRPr="00142772">
        <w:rPr>
          <w:rFonts w:ascii="Arial Narrow" w:eastAsia="Arial Narrow" w:hAnsi="Arial Narrow" w:cs="Arial Narrow"/>
          <w:sz w:val="22"/>
          <w:szCs w:val="22"/>
        </w:rPr>
        <w:t xml:space="preserve">, coberturas contratadas e información de primas, sin consignarse exigencia alguna relativa a la instalación de un sistema de rastreo vehicular </w:t>
      </w:r>
      <w:r w:rsidR="007C4F29" w:rsidRPr="00142772">
        <w:rPr>
          <w:rFonts w:ascii="Arial Narrow" w:eastAsia="Arial Narrow" w:hAnsi="Arial Narrow" w:cs="Arial Narrow"/>
          <w:sz w:val="22"/>
          <w:szCs w:val="22"/>
        </w:rPr>
        <w:t xml:space="preserve">(en adelante, </w:t>
      </w:r>
      <w:r w:rsidR="00F3046A" w:rsidRPr="00142772">
        <w:rPr>
          <w:rFonts w:ascii="Arial Narrow" w:eastAsia="Arial Narrow" w:hAnsi="Arial Narrow" w:cs="Arial Narrow"/>
          <w:sz w:val="22"/>
          <w:szCs w:val="22"/>
        </w:rPr>
        <w:t>GPS</w:t>
      </w:r>
      <w:r w:rsidR="007C4F29" w:rsidRPr="00142772">
        <w:rPr>
          <w:rFonts w:ascii="Arial Narrow" w:eastAsia="Arial Narrow" w:hAnsi="Arial Narrow" w:cs="Arial Narrow"/>
          <w:sz w:val="22"/>
          <w:szCs w:val="22"/>
        </w:rPr>
        <w:t>)</w:t>
      </w:r>
      <w:r w:rsidR="00F3046A" w:rsidRPr="00142772">
        <w:rPr>
          <w:rFonts w:ascii="Arial Narrow" w:eastAsia="Arial Narrow" w:hAnsi="Arial Narrow" w:cs="Arial Narrow"/>
          <w:sz w:val="22"/>
          <w:szCs w:val="22"/>
        </w:rPr>
        <w:t>.</w:t>
      </w:r>
      <w:r w:rsidR="00442B15" w:rsidRPr="00142772">
        <w:rPr>
          <w:rFonts w:ascii="Arial Narrow" w:eastAsia="Arial Narrow" w:hAnsi="Arial Narrow" w:cs="Arial Narrow"/>
          <w:sz w:val="22"/>
          <w:szCs w:val="22"/>
        </w:rPr>
        <w:t xml:space="preserve"> </w:t>
      </w:r>
      <w:r w:rsidR="00BD75D3" w:rsidRPr="00142772">
        <w:rPr>
          <w:rFonts w:ascii="Arial Narrow" w:eastAsia="Arial Narrow" w:hAnsi="Arial Narrow" w:cs="Arial Narrow"/>
          <w:sz w:val="22"/>
          <w:szCs w:val="22"/>
        </w:rPr>
        <w:t xml:space="preserve"> </w:t>
      </w:r>
    </w:p>
    <w:p ns2:paraId="6283A5CE" ns2: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ns2:paraId="7CA6E09A" ns2:textId="123D14E1"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2 de marzo de 2025, </w:t>
      </w:r>
      <w:r w:rsidR="00BD75D3" w:rsidRPr="00142772">
        <w:rPr>
          <w:rFonts w:ascii="Arial Narrow" w:eastAsia="Arial Narrow" w:hAnsi="Arial Narrow" w:cs="Arial Narrow"/>
          <w:sz w:val="22"/>
          <w:szCs w:val="22"/>
        </w:rPr>
        <w:t>ocurrió</w:t>
      </w:r>
      <w:r w:rsidRPr="00142772">
        <w:rPr>
          <w:rFonts w:ascii="Arial Narrow" w:eastAsia="Arial Narrow" w:hAnsi="Arial Narrow" w:cs="Arial Narrow"/>
          <w:sz w:val="22"/>
          <w:szCs w:val="22"/>
        </w:rPr>
        <w:t xml:space="preserve"> un siniestro </w:t>
      </w:r>
      <w:r w:rsidR="00BD75D3" w:rsidRPr="00142772">
        <w:rPr>
          <w:rFonts w:ascii="Arial Narrow" w:eastAsia="Arial Narrow" w:hAnsi="Arial Narrow" w:cs="Arial Narrow"/>
          <w:sz w:val="22"/>
          <w:szCs w:val="22"/>
        </w:rPr>
        <w:t xml:space="preserve">de robo total que afectó al vehículo asegurado </w:t>
      </w:r>
      <w:r w:rsidRPr="00142772">
        <w:rPr>
          <w:rFonts w:ascii="Arial Narrow" w:eastAsia="Arial Narrow" w:hAnsi="Arial Narrow" w:cs="Arial Narrow"/>
          <w:sz w:val="22"/>
          <w:szCs w:val="22"/>
        </w:rPr>
        <w:t>consistente en robo total.</w:t>
      </w:r>
      <w:r w:rsidR="00BD75D3" w:rsidRPr="00142772">
        <w:rPr>
          <w:rFonts w:ascii="Arial Narrow" w:eastAsia="Arial Narrow" w:hAnsi="Arial Narrow" w:cs="Arial Narrow"/>
          <w:sz w:val="22"/>
          <w:szCs w:val="22"/>
        </w:rPr>
        <w:t xml:space="preserve"> </w:t>
      </w:r>
      <w:r w:rsidRPr="00142772">
        <w:rPr>
          <w:rFonts w:ascii="Arial Narrow" w:eastAsia="Arial Narrow" w:hAnsi="Arial Narrow" w:cs="Arial Narrow"/>
          <w:sz w:val="22"/>
          <w:szCs w:val="22"/>
        </w:rPr>
        <w:t xml:space="preserve">El 3 de marzo de 2025, informó el siniestro a </w:t>
      </w:r>
      <w:r w:rsidR="007C4F29" w:rsidRPr="00142772">
        <w:rPr>
          <w:rFonts w:ascii="Arial Narrow" w:eastAsia="Arial Narrow" w:hAnsi="Arial Narrow" w:cs="Arial Narrow"/>
          <w:sz w:val="22"/>
          <w:szCs w:val="22"/>
        </w:rPr>
        <w:t>Quálitas</w:t>
      </w:r>
      <w:r w:rsidRPr="00142772">
        <w:rPr>
          <w:rFonts w:ascii="Arial Narrow" w:eastAsia="Arial Narrow" w:hAnsi="Arial Narrow" w:cs="Arial Narrow"/>
          <w:sz w:val="22"/>
          <w:szCs w:val="22"/>
        </w:rPr>
        <w:t>, quien mediante correo electrónico solicitó la remisión de diversos documentos, incluyendo el reporte GPS, requisito que indicó desconocer al no haber sido informado previamente en la documentación entregada al momento de la contratación del Seguro Vehicular.</w:t>
      </w:r>
      <w:r w:rsidR="007C4F29" w:rsidRPr="00142772">
        <w:rPr>
          <w:rFonts w:ascii="Arial Narrow" w:eastAsia="Arial Narrow" w:hAnsi="Arial Narrow" w:cs="Arial Narrow"/>
          <w:sz w:val="22"/>
          <w:szCs w:val="22"/>
        </w:rPr>
        <w:t xml:space="preserve"> </w:t>
      </w:r>
    </w:p>
    <w:p ns2:paraId="2903707A" ns2: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ns2:paraId="03FECDF8" ns2:textId="7475B1E8"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11 de marzo de 2025, </w:t>
      </w:r>
      <w:r w:rsidR="007C4F29"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 xml:space="preserve">remitió por correo electrónico un documento de veintiún </w:t>
      </w:r>
      <w:r w:rsidR="007B40FB" w:rsidRPr="00142772">
        <w:rPr>
          <w:rFonts w:ascii="Arial Narrow" w:eastAsia="Arial Narrow" w:hAnsi="Arial Narrow" w:cs="Arial Narrow"/>
          <w:sz w:val="22"/>
          <w:szCs w:val="22"/>
        </w:rPr>
        <w:t>(21) páginas correspondientes</w:t>
      </w:r>
      <w:r w:rsidRPr="00142772">
        <w:rPr>
          <w:rFonts w:ascii="Arial Narrow" w:eastAsia="Arial Narrow" w:hAnsi="Arial Narrow" w:cs="Arial Narrow"/>
          <w:sz w:val="22"/>
          <w:szCs w:val="22"/>
        </w:rPr>
        <w:t xml:space="preserve"> al </w:t>
      </w:r>
      <w:r w:rsidR="007B40FB" w:rsidRPr="00142772">
        <w:rPr>
          <w:rFonts w:ascii="Arial Narrow" w:eastAsia="Arial Narrow" w:hAnsi="Arial Narrow" w:cs="Arial Narrow"/>
          <w:sz w:val="22"/>
          <w:szCs w:val="22"/>
        </w:rPr>
        <w:t>Seguro Vehicular</w:t>
      </w:r>
      <w:r w:rsidRPr="00142772">
        <w:rPr>
          <w:rFonts w:ascii="Arial Narrow" w:eastAsia="Arial Narrow" w:hAnsi="Arial Narrow" w:cs="Arial Narrow"/>
          <w:sz w:val="22"/>
          <w:szCs w:val="22"/>
        </w:rPr>
        <w:t xml:space="preserve">, </w:t>
      </w:r>
      <w:r w:rsidR="006D6A19" w:rsidRPr="00142772">
        <w:rPr>
          <w:rFonts w:ascii="Arial Narrow" w:eastAsia="Arial Narrow" w:hAnsi="Arial Narrow" w:cs="Arial Narrow"/>
          <w:sz w:val="22"/>
          <w:szCs w:val="22"/>
        </w:rPr>
        <w:t xml:space="preserve">distinta a la de cinco páginas que se remitió cuando adquirió el Seguro Vehicular, </w:t>
      </w:r>
      <w:r w:rsidRPr="00142772">
        <w:rPr>
          <w:rFonts w:ascii="Arial Narrow" w:eastAsia="Arial Narrow" w:hAnsi="Arial Narrow" w:cs="Arial Narrow"/>
          <w:sz w:val="22"/>
          <w:szCs w:val="22"/>
        </w:rPr>
        <w:t>en el cual se consignaba en su última hoja una política de instalación de GPS, estableciendo como condición para la cobertura por robo total que el vehículo contara con dicho sistema operativo y activo.</w:t>
      </w:r>
    </w:p>
    <w:p ns2:paraId="6970D30B" ns2:textId="77777777" w:rsidR="00F3046A" w:rsidRPr="00142772" w:rsidRDefault="00F3046A" w:rsidP="00142772">
      <w:pPr>
        <w:pBdr>
          <w:top w:val="nil"/>
          <w:left w:val="nil"/>
          <w:bottom w:val="nil"/>
          <w:right w:val="nil"/>
          <w:between w:val="nil"/>
        </w:pBdr>
        <w:contextualSpacing/>
        <w:jc w:val="both"/>
        <w:rPr>
          <w:rFonts w:ascii="Arial Narrow" w:eastAsia="Arial Narrow" w:hAnsi="Arial Narrow" w:cs="Arial Narrow"/>
          <w:sz w:val="22"/>
          <w:szCs w:val="22"/>
        </w:rPr>
      </w:pPr>
    </w:p>
    <w:p ns2:paraId="285D4482" ns2:textId="3AC4C7FF" w:rsidR="00F3046A" w:rsidRPr="00142772" w:rsidRDefault="009C2AE6"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Mediante Carta CN119-25SVG del 12 de marzo de 2025</w:t>
      </w:r>
      <w:r w:rsidR="00F3046A" w:rsidRPr="00142772">
        <w:rPr>
          <w:rFonts w:ascii="Arial Narrow" w:eastAsia="Arial Narrow" w:hAnsi="Arial Narrow" w:cs="Arial Narrow"/>
          <w:sz w:val="22"/>
          <w:szCs w:val="22"/>
        </w:rPr>
        <w:t xml:space="preserve">, </w:t>
      </w:r>
      <w:r w:rsidR="00B71F2C"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denegó su solicitud de cobertura</w:t>
      </w:r>
      <w:r w:rsidR="00F3046A" w:rsidRPr="00142772">
        <w:rPr>
          <w:rFonts w:ascii="Arial Narrow" w:eastAsia="Arial Narrow" w:hAnsi="Arial Narrow" w:cs="Arial Narrow"/>
          <w:sz w:val="22"/>
          <w:szCs w:val="22"/>
        </w:rPr>
        <w:t xml:space="preserve">, </w:t>
      </w:r>
      <w:r w:rsidR="00684A85" w:rsidRPr="00142772">
        <w:rPr>
          <w:rFonts w:ascii="Arial Narrow" w:eastAsia="Arial Narrow" w:hAnsi="Arial Narrow" w:cs="Arial Narrow"/>
          <w:sz w:val="22"/>
          <w:szCs w:val="22"/>
        </w:rPr>
        <w:t xml:space="preserve">precisando que se habían remitido los trámites policiales, pero que no contaba con GPS; además se </w:t>
      </w:r>
      <w:r w:rsidR="00F3046A" w:rsidRPr="00142772">
        <w:rPr>
          <w:rFonts w:ascii="Arial Narrow" w:eastAsia="Arial Narrow" w:hAnsi="Arial Narrow" w:cs="Arial Narrow"/>
          <w:sz w:val="22"/>
          <w:szCs w:val="22"/>
        </w:rPr>
        <w:t xml:space="preserve">consignó referencias a fechas distintas del siniestro reportado, incluyendo menciones a </w:t>
      </w:r>
      <w:r w:rsidR="00536AE9" w:rsidRPr="00142772">
        <w:rPr>
          <w:rFonts w:ascii="Arial Narrow" w:eastAsia="Arial Narrow" w:hAnsi="Arial Narrow" w:cs="Arial Narrow"/>
          <w:sz w:val="22"/>
          <w:szCs w:val="22"/>
        </w:rPr>
        <w:t>que el siniestro habría</w:t>
      </w:r>
      <w:r w:rsidR="00F3046A" w:rsidRPr="00142772">
        <w:rPr>
          <w:rFonts w:ascii="Arial Narrow" w:eastAsia="Arial Narrow" w:hAnsi="Arial Narrow" w:cs="Arial Narrow"/>
          <w:sz w:val="22"/>
          <w:szCs w:val="22"/>
        </w:rPr>
        <w:t xml:space="preserve"> ocurrido el 27 de julio de 2023 y</w:t>
      </w:r>
      <w:r w:rsidR="00536AE9" w:rsidRPr="00142772">
        <w:rPr>
          <w:rFonts w:ascii="Arial Narrow" w:eastAsia="Arial Narrow" w:hAnsi="Arial Narrow" w:cs="Arial Narrow"/>
          <w:sz w:val="22"/>
          <w:szCs w:val="22"/>
        </w:rPr>
        <w:t xml:space="preserve"> luego</w:t>
      </w:r>
      <w:r w:rsidR="00F3046A" w:rsidRPr="00142772">
        <w:rPr>
          <w:rFonts w:ascii="Arial Narrow" w:eastAsia="Arial Narrow" w:hAnsi="Arial Narrow" w:cs="Arial Narrow"/>
          <w:sz w:val="22"/>
          <w:szCs w:val="22"/>
        </w:rPr>
        <w:t xml:space="preserve"> el 2 de marzo de 2023.</w:t>
      </w:r>
      <w:r w:rsidR="00B71F2C" w:rsidRPr="00142772">
        <w:rPr>
          <w:rFonts w:ascii="Arial Narrow" w:eastAsia="Arial Narrow" w:hAnsi="Arial Narrow" w:cs="Arial Narrow"/>
          <w:sz w:val="22"/>
          <w:szCs w:val="22"/>
        </w:rPr>
        <w:t xml:space="preserve"> </w:t>
      </w:r>
    </w:p>
    <w:p ns2:paraId="1D19FE34" ns2: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ns2:paraId="0939D59B" ns2:textId="79CA51D2"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El 27 de marzo de 2025, presentó un reclamo ante la Defensoría del Asegurado, solicitando la revisión de la negativa de cobertura</w:t>
      </w:r>
      <w:r w:rsidR="00714E12" w:rsidRPr="00142772">
        <w:rPr>
          <w:rFonts w:ascii="Arial Narrow" w:eastAsia="Arial Narrow" w:hAnsi="Arial Narrow" w:cs="Arial Narrow"/>
          <w:sz w:val="22"/>
          <w:szCs w:val="22"/>
        </w:rPr>
        <w:t xml:space="preserve"> de Quálitas</w:t>
      </w:r>
      <w:r w:rsidRPr="00142772">
        <w:rPr>
          <w:rFonts w:ascii="Arial Narrow" w:eastAsia="Arial Narrow" w:hAnsi="Arial Narrow" w:cs="Arial Narrow"/>
          <w:sz w:val="22"/>
          <w:szCs w:val="22"/>
        </w:rPr>
        <w:t xml:space="preserve">, señalando que no se le había remitido la </w:t>
      </w:r>
      <w:r w:rsidRPr="00142772">
        <w:rPr>
          <w:rFonts w:ascii="Arial Narrow" w:eastAsia="Arial Narrow" w:hAnsi="Arial Narrow" w:cs="Arial Narrow"/>
          <w:sz w:val="22"/>
          <w:szCs w:val="22"/>
        </w:rPr>
        <w:lastRenderedPageBreak/>
        <w:t>totalidad de la póliza ni las condiciones generales al momento de la contratación del Seguro Vehicular.</w:t>
      </w:r>
    </w:p>
    <w:p ns2:paraId="0AC43E14" ns2: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ns2:paraId="258E4388" ns2:textId="23A20276"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15 de junio de 2025, en el marco del procedimiento seguido ante la Defensoría del Asegurado, </w:t>
      </w:r>
      <w:r w:rsidR="00714E12"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 xml:space="preserve">presentó sus descargos, adjuntando un correo electrónico que indicaba haber sido remitido al momento de la contratación, sin incluir archivos adjuntos o condiciones del </w:t>
      </w:r>
      <w:r w:rsidR="00F74E65" w:rsidRPr="00142772">
        <w:rPr>
          <w:rFonts w:ascii="Arial Narrow" w:eastAsia="Arial Narrow" w:hAnsi="Arial Narrow" w:cs="Arial Narrow"/>
          <w:sz w:val="22"/>
          <w:szCs w:val="22"/>
        </w:rPr>
        <w:t>Seguro Vehicular</w:t>
      </w:r>
      <w:r w:rsidRPr="00142772">
        <w:rPr>
          <w:rFonts w:ascii="Arial Narrow" w:eastAsia="Arial Narrow" w:hAnsi="Arial Narrow" w:cs="Arial Narrow"/>
          <w:sz w:val="22"/>
          <w:szCs w:val="22"/>
        </w:rPr>
        <w:t>.</w:t>
      </w:r>
      <w:r w:rsidR="00714E12" w:rsidRPr="00142772">
        <w:rPr>
          <w:rFonts w:ascii="Arial Narrow" w:eastAsia="Arial Narrow" w:hAnsi="Arial Narrow" w:cs="Arial Narrow"/>
          <w:sz w:val="22"/>
          <w:szCs w:val="22"/>
        </w:rPr>
        <w:t xml:space="preserve"> </w:t>
      </w:r>
      <w:r w:rsidR="00F74E65" w:rsidRPr="00142772">
        <w:rPr>
          <w:rFonts w:ascii="Arial Narrow" w:eastAsia="Arial Narrow" w:hAnsi="Arial Narrow" w:cs="Arial Narrow"/>
          <w:sz w:val="22"/>
          <w:szCs w:val="22"/>
        </w:rPr>
        <w:t xml:space="preserve"> </w:t>
      </w:r>
    </w:p>
    <w:p ns2:paraId="5DC19012" ns2: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ns2:paraId="65C0F04F" ns2:textId="7A55B3D2"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 de setiembre de 2025, la Defensoría del Asegurado requirió a las partes la presentación de copia del correo electrónico que </w:t>
      </w:r>
      <w:r w:rsidR="00F74E65"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habría remitido con la documentación contractual.</w:t>
      </w:r>
      <w:r w:rsidR="00F74E65" w:rsidRPr="00142772">
        <w:rPr>
          <w:rFonts w:ascii="Arial Narrow" w:eastAsia="Arial Narrow" w:hAnsi="Arial Narrow" w:cs="Arial Narrow"/>
          <w:sz w:val="22"/>
          <w:szCs w:val="22"/>
        </w:rPr>
        <w:t xml:space="preserve"> </w:t>
      </w:r>
    </w:p>
    <w:p ns2:paraId="35CFE483" ns2:textId="6417EEAE" w:rsidR="00F3046A" w:rsidRPr="00142772" w:rsidRDefault="00F74E65" w:rsidP="00142772">
      <w:pPr>
        <w:pBdr>
          <w:top w:val="nil"/>
          <w:left w:val="nil"/>
          <w:bottom w:val="nil"/>
          <w:right w:val="nil"/>
          <w:between w:val="nil"/>
        </w:pBdr>
        <w:ind w:left="1134"/>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 </w:t>
      </w:r>
    </w:p>
    <w:p ns2:paraId="037E38F4" ns2:textId="308EDF5B"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3 de setiembre de 2025, </w:t>
      </w:r>
      <w:r w:rsidR="00F74E65"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presentó un nuevo correo electrónico distinto al previamente adjuntado</w:t>
      </w:r>
      <w:r w:rsidR="00F921F5" w:rsidRPr="00142772">
        <w:rPr>
          <w:rFonts w:ascii="Arial Narrow" w:eastAsia="Arial Narrow" w:hAnsi="Arial Narrow" w:cs="Arial Narrow"/>
          <w:sz w:val="22"/>
          <w:szCs w:val="22"/>
        </w:rPr>
        <w:t xml:space="preserve"> en sus descargos del 15 de junio de 2025</w:t>
      </w:r>
      <w:r w:rsidRPr="00142772">
        <w:rPr>
          <w:rFonts w:ascii="Arial Narrow" w:eastAsia="Arial Narrow" w:hAnsi="Arial Narrow" w:cs="Arial Narrow"/>
          <w:sz w:val="22"/>
          <w:szCs w:val="22"/>
        </w:rPr>
        <w:t xml:space="preserve">, el cual contenía dos </w:t>
      </w:r>
      <w:r w:rsidR="00F74E65" w:rsidRPr="00142772">
        <w:rPr>
          <w:rFonts w:ascii="Arial Narrow" w:eastAsia="Arial Narrow" w:hAnsi="Arial Narrow" w:cs="Arial Narrow"/>
          <w:sz w:val="22"/>
          <w:szCs w:val="22"/>
        </w:rPr>
        <w:t xml:space="preserve">(2) </w:t>
      </w:r>
      <w:r w:rsidRPr="00142772">
        <w:rPr>
          <w:rFonts w:ascii="Arial Narrow" w:eastAsia="Arial Narrow" w:hAnsi="Arial Narrow" w:cs="Arial Narrow"/>
          <w:sz w:val="22"/>
          <w:szCs w:val="22"/>
        </w:rPr>
        <w:t xml:space="preserve">archivos adjuntos que corresponderían a las condiciones generales y cláusulas adicionales </w:t>
      </w:r>
      <w:r w:rsidR="00F921F5" w:rsidRPr="00142772">
        <w:rPr>
          <w:rFonts w:ascii="Arial Narrow" w:eastAsia="Arial Narrow" w:hAnsi="Arial Narrow" w:cs="Arial Narrow"/>
          <w:sz w:val="22"/>
          <w:szCs w:val="22"/>
        </w:rPr>
        <w:t xml:space="preserve">vehículos livianos </w:t>
      </w:r>
      <w:r w:rsidR="00D17986" w:rsidRPr="00142772">
        <w:rPr>
          <w:rFonts w:ascii="Arial Narrow" w:eastAsia="Arial Narrow" w:hAnsi="Arial Narrow" w:cs="Arial Narrow"/>
          <w:sz w:val="22"/>
          <w:szCs w:val="22"/>
        </w:rPr>
        <w:t>que a criterio de Defensoría del Asegurado corresponderían a</w:t>
      </w:r>
      <w:r w:rsidRPr="00142772">
        <w:rPr>
          <w:rFonts w:ascii="Arial Narrow" w:eastAsia="Arial Narrow" w:hAnsi="Arial Narrow" w:cs="Arial Narrow"/>
          <w:sz w:val="22"/>
          <w:szCs w:val="22"/>
        </w:rPr>
        <w:t>l Seguro Vehicular.</w:t>
      </w:r>
    </w:p>
    <w:p ns2:paraId="1C5BA76F" ns2: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ns2:paraId="7CAC06CE" ns2:textId="4FA143CB"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9 de setiembre de 2025, la Defensoría del Asegurado emitió la Resolución 139/25, mediante la cual declaró infundado el reclamo, considerando como válida la documentación presentada por </w:t>
      </w:r>
      <w:r w:rsidR="00F74E65" w:rsidRPr="00142772">
        <w:rPr>
          <w:rFonts w:ascii="Arial Narrow" w:eastAsia="Arial Narrow" w:hAnsi="Arial Narrow" w:cs="Arial Narrow"/>
          <w:sz w:val="22"/>
          <w:szCs w:val="22"/>
        </w:rPr>
        <w:t>Quálitas</w:t>
      </w:r>
      <w:r w:rsidRPr="00142772">
        <w:rPr>
          <w:rFonts w:ascii="Arial Narrow" w:eastAsia="Arial Narrow" w:hAnsi="Arial Narrow" w:cs="Arial Narrow"/>
          <w:sz w:val="22"/>
          <w:szCs w:val="22"/>
        </w:rPr>
        <w:t>.</w:t>
      </w:r>
      <w:r w:rsidR="004E7D26" w:rsidRPr="00142772">
        <w:rPr>
          <w:rFonts w:ascii="Arial Narrow" w:eastAsia="Arial Narrow" w:hAnsi="Arial Narrow" w:cs="Arial Narrow"/>
          <w:sz w:val="22"/>
          <w:szCs w:val="22"/>
        </w:rPr>
        <w:t xml:space="preserve"> Posteriormente</w:t>
      </w:r>
      <w:r w:rsidRPr="00142772">
        <w:rPr>
          <w:rFonts w:ascii="Arial Narrow" w:eastAsia="Arial Narrow" w:hAnsi="Arial Narrow" w:cs="Arial Narrow"/>
          <w:sz w:val="22"/>
          <w:szCs w:val="22"/>
        </w:rPr>
        <w:t xml:space="preserve">, interpuso recurso impugnatorio contra la referida resolución, el cual fue resuelto </w:t>
      </w:r>
      <w:r w:rsidR="004E7D26" w:rsidRPr="00142772">
        <w:rPr>
          <w:rFonts w:ascii="Arial Narrow" w:eastAsia="Arial Narrow" w:hAnsi="Arial Narrow" w:cs="Arial Narrow"/>
          <w:sz w:val="22"/>
          <w:szCs w:val="22"/>
        </w:rPr>
        <w:t>manteniendo</w:t>
      </w:r>
      <w:r w:rsidRPr="00142772">
        <w:rPr>
          <w:rFonts w:ascii="Arial Narrow" w:eastAsia="Arial Narrow" w:hAnsi="Arial Narrow" w:cs="Arial Narrow"/>
          <w:sz w:val="22"/>
          <w:szCs w:val="22"/>
        </w:rPr>
        <w:t xml:space="preserve"> la decisión </w:t>
      </w:r>
      <w:r w:rsidR="004E7D26" w:rsidRPr="00142772">
        <w:rPr>
          <w:rFonts w:ascii="Arial Narrow" w:eastAsia="Arial Narrow" w:hAnsi="Arial Narrow" w:cs="Arial Narrow"/>
          <w:sz w:val="22"/>
          <w:szCs w:val="22"/>
        </w:rPr>
        <w:t>de declarar infundado el reclamo</w:t>
      </w:r>
      <w:r w:rsidRPr="00142772">
        <w:rPr>
          <w:rFonts w:ascii="Arial Narrow" w:eastAsia="Arial Narrow" w:hAnsi="Arial Narrow" w:cs="Arial Narrow"/>
          <w:sz w:val="22"/>
          <w:szCs w:val="22"/>
        </w:rPr>
        <w:t>.</w:t>
      </w:r>
    </w:p>
    <w:p ns2:paraId="748BB242" ns2:textId="2112B76A" w:rsidR="007D3FF9" w:rsidRPr="00142772" w:rsidRDefault="007D3FF9" w:rsidP="00142772">
      <w:pPr>
        <w:pBdr>
          <w:top w:val="nil"/>
          <w:left w:val="nil"/>
          <w:bottom w:val="nil"/>
          <w:right w:val="nil"/>
          <w:between w:val="nil"/>
        </w:pBdr>
        <w:contextualSpacing/>
        <w:jc w:val="both"/>
        <w:rPr>
          <w:rFonts w:ascii="Arial Narrow" w:eastAsia="Arial Narrow" w:hAnsi="Arial Narrow" w:cs="Arial Narrow"/>
          <w:sz w:val="22"/>
          <w:szCs w:val="22"/>
        </w:rPr>
      </w:pPr>
    </w:p>
    <w:bookmarkEnd w:id="0"/>
    <w:p ns2:paraId="42801DBE" ns2:textId="7FA3C53D" w:rsidR="00900884" w:rsidRPr="00142772" w:rsidRDefault="00F46410" w:rsidP="00142772">
      <w:pPr>
        <w:pStyle w:val="Prrafodelista"/>
        <w:numPr>
          <w:ilvl w:val="1"/>
          <w:numId w:val="2"/>
        </w:numPr>
        <w:ind w:left="567" w:hanging="567"/>
        <w:jc w:val="both"/>
        <w:rPr>
          <w:rFonts w:ascii="Arial Narrow" w:hAnsi="Arial Narrow"/>
          <w:sz w:val="22"/>
          <w:szCs w:val="22"/>
          <w:lang w:eastAsia="es-ES"/>
        </w:rPr>
      </w:pPr>
      <w:r w:rsidRPr="00142772">
        <w:rPr>
          <w:rFonts w:ascii="Arial Narrow" w:eastAsia="Arial Narrow" w:hAnsi="Arial Narrow" w:cs="Arial Narrow"/>
          <w:sz w:val="22"/>
          <w:szCs w:val="22"/>
        </w:rPr>
        <w:t xml:space="preserve">[APELLIDO] solicitó, en calidad de medidas correctivas, que la compañía aseguradora cumpla con otorgar la cobertura del Seguro Vehicular, incluyendo los intereses que se devenguen por el tiempo transcurrido por la negativa de la denunciada de cumplir la prestación correspondiente. Asimismo, requirió el reembolso de costos y costas del presente procedimiento.</w:t>
      </w:r>
      <w:r w:rsidR="008E1B6A" w:rsidRPr="00142772">
        <w:rPr>
          <w:rFonts w:ascii="Arial Narrow" w:hAnsi="Arial Narrow"/>
          <w:sz w:val="22"/>
          <w:szCs w:val="22"/>
          <w:lang w:eastAsia="es-ES"/>
        </w:rPr>
        <w:t/>
      </w:r>
      <w:r w:rsidR="00742D31" w:rsidRPr="00142772">
        <w:rPr>
          <w:rFonts w:ascii="Arial Narrow" w:hAnsi="Arial Narrow"/>
          <w:sz w:val="22"/>
          <w:szCs w:val="22"/>
          <w:lang w:eastAsia="es-ES"/>
        </w:rPr>
        <w:t xml:space="preserve"/>
      </w:r>
      <w:r w:rsidR="0038648D" w:rsidRPr="00142772">
        <w:rPr>
          <w:rFonts w:ascii="Arial Narrow" w:hAnsi="Arial Narrow"/>
          <w:sz w:val="22"/>
          <w:szCs w:val="22"/>
          <w:lang w:eastAsia="es-ES"/>
        </w:rPr>
        <w:t/>
      </w:r>
      <w:r w:rsidR="000C3A43" w:rsidRPr="00142772">
        <w:rPr>
          <w:rFonts w:ascii="Arial Narrow" w:hAnsi="Arial Narrow"/>
          <w:sz w:val="22"/>
          <w:szCs w:val="22"/>
          <w:lang w:eastAsia="es-ES"/>
        </w:rPr>
        <w:t/>
      </w:r>
      <w:r w:rsidR="000C3A43" w:rsidRPr="00142772">
        <w:rPr>
          <w:rFonts w:ascii="Arial Narrow" w:hAnsi="Arial Narrow" w:cs="Arial"/>
          <w:color w:val="000000"/>
          <w:sz w:val="22"/>
          <w:szCs w:val="22"/>
          <w:lang w:val="es-ES" w:eastAsia="es-ES"/>
        </w:rPr>
        <w:t xml:space="preserve"/>
      </w:r>
    </w:p>
    <w:p ns2:paraId="4F144C65" ns2:textId="77777777" w:rsidR="00543B73" w:rsidRPr="00142772" w:rsidRDefault="00543B73" w:rsidP="00142772">
      <w:pPr>
        <w:pBdr>
          <w:top w:val="nil"/>
          <w:left w:val="nil"/>
          <w:bottom w:val="nil"/>
          <w:right w:val="nil"/>
          <w:between w:val="nil"/>
        </w:pBdr>
        <w:contextualSpacing/>
        <w:jc w:val="both"/>
        <w:rPr>
          <w:rFonts w:ascii="Arial Narrow" w:eastAsia="Arial Narrow" w:hAnsi="Arial Narrow" w:cs="Arial Narrow"/>
          <w:sz w:val="22"/>
          <w:szCs w:val="22"/>
        </w:rPr>
      </w:pPr>
    </w:p>
    <w:p ns2:paraId="0B7725B9" ns2:textId="49D9DF63" w:rsidR="00C04377" w:rsidRPr="00142772" w:rsidRDefault="00364C39" w:rsidP="00142772">
      <w:pPr>
        <w:pStyle w:val="Prrafodelista"/>
        <w:numPr>
          <w:ilvl w:val="0"/>
          <w:numId w:val="1"/>
        </w:numPr>
        <w:ind w:left="567" w:hanging="567"/>
        <w:jc w:val="both"/>
        <w:rPr>
          <w:rFonts w:ascii="Arial Narrow" w:eastAsia="Arial" w:hAnsi="Arial Narrow" w:cs="Arial"/>
          <w:b/>
          <w:sz w:val="22"/>
          <w:szCs w:val="22"/>
        </w:rPr>
      </w:pPr>
      <w:r w:rsidRPr="00142772">
        <w:rPr>
          <w:rFonts w:ascii="Arial Narrow" w:eastAsia="Arial" w:hAnsi="Arial Narrow" w:cs="Arial"/>
          <w:b/>
          <w:sz w:val="22"/>
          <w:szCs w:val="22"/>
        </w:rPr>
        <w:t>DE LA CONFIDENCIALIDAD DE OFICIO</w:t>
      </w:r>
    </w:p>
    <w:p ns2:paraId="65DE8720" ns2:textId="77777777" w:rsidR="00543B73" w:rsidRPr="00142772" w:rsidRDefault="00543B73" w:rsidP="00142772">
      <w:pPr>
        <w:pStyle w:val="Prrafodelista"/>
        <w:ind w:left="567"/>
        <w:jc w:val="both"/>
        <w:rPr>
          <w:rFonts w:ascii="Arial Narrow" w:eastAsia="Arial" w:hAnsi="Arial Narrow" w:cs="Arial"/>
          <w:b/>
          <w:sz w:val="22"/>
          <w:szCs w:val="22"/>
        </w:rPr>
      </w:pPr>
    </w:p>
    <w:p ns2:paraId="68902A3D" ns2:textId="0709A52F" w:rsidR="5E6A9E2D"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142772">
        <w:rPr>
          <w:rStyle w:val="Refdenotaalpie"/>
          <w:rFonts w:ascii="Arial Narrow" w:hAnsi="Arial Narrow"/>
          <w:sz w:val="22"/>
          <w:szCs w:val="22"/>
          <w:vertAlign w:val="superscript"/>
        </w:rPr>
        <w:footnoteReference w:id="2"/>
      </w:r>
      <w:r w:rsidRPr="00142772">
        <w:rPr>
          <w:rFonts w:ascii="Arial Narrow" w:hAnsi="Arial Narrow"/>
          <w:sz w:val="22"/>
          <w:szCs w:val="22"/>
        </w:rPr>
        <w:t>.</w:t>
      </w:r>
    </w:p>
    <w:p ns2:paraId="1CB70F3F" ns2:textId="77777777" w:rsidR="001D7531"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142772" w:rsidRDefault="001D7531" w:rsidP="00142772">
      <w:pPr>
        <w:pStyle w:val="Prrafodelista"/>
        <w:jc w:val="both"/>
        <w:rPr>
          <w:rFonts w:ascii="Arial Narrow" w:hAnsi="Arial Narrow"/>
          <w:sz w:val="22"/>
          <w:szCs w:val="22"/>
        </w:rPr>
      </w:pPr>
    </w:p>
    <w:p ns2:paraId="717BEE00" ns2:textId="1812B53F" w:rsidR="00A23BA3"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Por otro lado, en el numeral 3.6 del artículo 3</w:t>
      </w:r>
      <w:r w:rsidR="00982687" w:rsidRPr="00142772">
        <w:rPr>
          <w:rFonts w:ascii="Arial Narrow" w:hAnsi="Arial Narrow"/>
          <w:sz w:val="22"/>
          <w:szCs w:val="22"/>
        </w:rPr>
        <w:t/>
      </w:r>
      <w:r w:rsidRPr="00142772">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142772">
        <w:rPr>
          <w:rStyle w:val="Refdenotaalpie"/>
          <w:rFonts w:ascii="Arial Narrow" w:hAnsi="Arial Narrow"/>
          <w:sz w:val="22"/>
          <w:szCs w:val="22"/>
          <w:vertAlign w:val="superscript"/>
        </w:rPr>
        <w:footnoteReference w:id="3"/>
      </w:r>
      <w:r w:rsidRPr="00142772">
        <w:rPr>
          <w:rFonts w:ascii="Arial Narrow" w:hAnsi="Arial Narrow"/>
          <w:sz w:val="22"/>
          <w:szCs w:val="22"/>
        </w:rPr>
        <w:t>, considerando lo establecido en el numeral 3.3, conforme lo siguiente:</w:t>
      </w:r>
    </w:p>
    <w:p ns2:paraId="3A666498" ns2:textId="77777777" w:rsidR="00A23BA3" w:rsidRPr="00142772" w:rsidRDefault="00A23BA3" w:rsidP="00142772">
      <w:pPr>
        <w:pStyle w:val="NormalWeb"/>
        <w:spacing w:after="0" w:line="240" w:lineRule="auto"/>
        <w:contextualSpacing/>
        <w:jc w:val="both"/>
        <w:rPr>
          <w:rFonts w:ascii="Arial Narrow" w:hAnsi="Arial Narrow" w:cs="Arial"/>
          <w:sz w:val="22"/>
          <w:szCs w:val="22"/>
        </w:rPr>
      </w:pPr>
    </w:p>
    <w:p ns2:paraId="052DF8F5" ns2:textId="77777777" w:rsidR="00A23BA3" w:rsidRPr="00142772" w:rsidRDefault="00A23BA3" w:rsidP="00142772">
      <w:pPr>
        <w:pStyle w:val="NormalWeb"/>
        <w:spacing w:after="0" w:line="240" w:lineRule="auto"/>
        <w:ind w:left="1701" w:hanging="567"/>
        <w:contextualSpacing/>
        <w:jc w:val="both"/>
        <w:rPr>
          <w:rFonts w:ascii="Arial Narrow" w:hAnsi="Arial Narrow"/>
          <w:i/>
          <w:iCs/>
          <w:sz w:val="22"/>
          <w:szCs w:val="22"/>
        </w:rPr>
      </w:pPr>
      <w:r w:rsidRPr="00142772">
        <w:rPr>
          <w:rFonts w:ascii="Arial Narrow" w:hAnsi="Arial Narrow" w:cs="Arial"/>
          <w:i/>
          <w:iCs/>
          <w:sz w:val="22"/>
          <w:szCs w:val="22"/>
        </w:rPr>
        <w:t xml:space="preserve">“3.3. </w:t>
      </w:r>
      <w:r w:rsidRPr="00142772">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142772" w:rsidRDefault="00A23BA3" w:rsidP="00142772">
      <w:pPr>
        <w:pStyle w:val="NormalWeb"/>
        <w:spacing w:after="0" w:line="240" w:lineRule="auto"/>
        <w:ind w:left="2268" w:hanging="567"/>
        <w:contextualSpacing/>
        <w:jc w:val="both"/>
        <w:rPr>
          <w:rFonts w:ascii="Arial Narrow" w:hAnsi="Arial Narrow" w:cs="Arial"/>
          <w:sz w:val="22"/>
          <w:szCs w:val="22"/>
        </w:rPr>
      </w:pPr>
      <w:r w:rsidRPr="00142772">
        <w:rPr>
          <w:rFonts w:ascii="Arial Narrow" w:hAnsi="Arial Narrow" w:cs="Arial"/>
          <w:sz w:val="22"/>
          <w:szCs w:val="22"/>
        </w:rPr>
        <w:t>     </w:t>
      </w:r>
    </w:p>
    <w:p ns2:paraId="5C548AF7" ns2:textId="77777777" w:rsidR="00A23BA3" w:rsidRPr="00142772" w:rsidRDefault="00A23BA3" w:rsidP="00142772">
      <w:pPr>
        <w:pStyle w:val="NormalWeb"/>
        <w:spacing w:after="0" w:line="240" w:lineRule="auto"/>
        <w:ind w:left="2268" w:hanging="567"/>
        <w:contextualSpacing/>
        <w:jc w:val="both"/>
        <w:rPr>
          <w:rFonts w:ascii="Arial Narrow" w:hAnsi="Arial Narrow"/>
          <w:i/>
          <w:iCs/>
          <w:sz w:val="22"/>
          <w:szCs w:val="22"/>
        </w:rPr>
      </w:pPr>
      <w:r w:rsidRPr="00142772">
        <w:rPr>
          <w:rFonts w:ascii="Arial Narrow" w:hAnsi="Arial Narrow" w:cs="Arial"/>
          <w:i/>
          <w:iCs/>
          <w:sz w:val="22"/>
          <w:szCs w:val="22"/>
        </w:rPr>
        <w:lastRenderedPageBreak/>
        <w:t xml:space="preserve">a) </w:t>
      </w:r>
      <w:r w:rsidRPr="00142772">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142772" w:rsidRDefault="00A23BA3" w:rsidP="00142772">
      <w:pPr>
        <w:pStyle w:val="NormalWeb"/>
        <w:spacing w:after="0" w:line="240" w:lineRule="auto"/>
        <w:ind w:left="2268" w:hanging="567"/>
        <w:contextualSpacing/>
        <w:jc w:val="both"/>
        <w:rPr>
          <w:rFonts w:ascii="Arial Narrow" w:hAnsi="Arial Narrow" w:cs="Arial"/>
          <w:i/>
          <w:iCs/>
          <w:sz w:val="22"/>
          <w:szCs w:val="22"/>
        </w:rPr>
      </w:pPr>
    </w:p>
    <w:p ns2:paraId="427E2822" ns2:textId="77777777" w:rsidR="00A23BA3" w:rsidRPr="00142772" w:rsidRDefault="00A23BA3" w:rsidP="00142772">
      <w:pPr>
        <w:pStyle w:val="NormalWeb"/>
        <w:spacing w:after="0" w:line="240" w:lineRule="auto"/>
        <w:ind w:left="2268" w:hanging="567"/>
        <w:contextualSpacing/>
        <w:jc w:val="both"/>
        <w:rPr>
          <w:rFonts w:ascii="Arial Narrow" w:hAnsi="Arial Narrow"/>
          <w:sz w:val="22"/>
          <w:szCs w:val="22"/>
        </w:rPr>
      </w:pPr>
      <w:r w:rsidRPr="00142772">
        <w:rPr>
          <w:rFonts w:ascii="Arial Narrow" w:hAnsi="Arial Narrow" w:cs="Arial"/>
          <w:i/>
          <w:iCs/>
          <w:sz w:val="22"/>
          <w:szCs w:val="22"/>
        </w:rPr>
        <w:t xml:space="preserve">b) </w:t>
      </w:r>
      <w:r w:rsidRPr="00142772">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142772">
        <w:rPr>
          <w:rFonts w:ascii="Arial Narrow" w:hAnsi="Arial Narrow" w:cs="Arial"/>
          <w:sz w:val="22"/>
          <w:szCs w:val="22"/>
        </w:rPr>
        <w:t>.</w:t>
      </w:r>
    </w:p>
    <w:p ns2:paraId="7CD66F06" ns2:textId="77777777" w:rsidR="00A23BA3" w:rsidRPr="00142772" w:rsidRDefault="00A23BA3" w:rsidP="00142772">
      <w:pPr>
        <w:pStyle w:val="NormalWeb"/>
        <w:spacing w:after="0" w:line="240" w:lineRule="auto"/>
        <w:ind w:left="2268" w:hanging="708"/>
        <w:contextualSpacing/>
        <w:jc w:val="both"/>
        <w:rPr>
          <w:rFonts w:ascii="Arial Narrow" w:hAnsi="Arial Narrow" w:cs="Arial"/>
          <w:sz w:val="22"/>
          <w:szCs w:val="22"/>
        </w:rPr>
      </w:pPr>
      <w:r w:rsidRPr="00142772">
        <w:rPr>
          <w:rFonts w:ascii="Arial Narrow" w:hAnsi="Arial Narrow" w:cs="Arial"/>
          <w:sz w:val="22"/>
          <w:szCs w:val="22"/>
        </w:rPr>
        <w:t xml:space="preserve">    </w:t>
      </w:r>
      <w:r w:rsidRPr="00142772">
        <w:rPr>
          <w:rFonts w:ascii="Arial Narrow" w:hAnsi="Arial Narrow" w:cs="Arial"/>
          <w:sz w:val="22"/>
          <w:szCs w:val="22"/>
        </w:rPr>
        <w:tab/>
      </w:r>
    </w:p>
    <w:p ns2:paraId="496E2EBE" ns2:textId="77777777" w:rsidR="00A23BA3" w:rsidRPr="00142772" w:rsidRDefault="00A23BA3" w:rsidP="00142772">
      <w:pPr>
        <w:pStyle w:val="NormalWeb"/>
        <w:spacing w:after="0" w:line="240" w:lineRule="auto"/>
        <w:ind w:left="2268"/>
        <w:contextualSpacing/>
        <w:jc w:val="both"/>
        <w:rPr>
          <w:rFonts w:ascii="Arial Narrow" w:hAnsi="Arial Narrow" w:cs="Arial"/>
          <w:i/>
          <w:iCs/>
          <w:sz w:val="22"/>
          <w:szCs w:val="22"/>
        </w:rPr>
      </w:pPr>
      <w:r w:rsidRPr="00142772">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142772" w:rsidRDefault="00A23BA3" w:rsidP="00142772">
      <w:pPr>
        <w:pStyle w:val="NormalWeb"/>
        <w:spacing w:after="0" w:line="240" w:lineRule="auto"/>
        <w:ind w:left="2268"/>
        <w:contextualSpacing/>
        <w:jc w:val="both"/>
        <w:rPr>
          <w:rFonts w:ascii="Arial Narrow" w:hAnsi="Arial Narrow"/>
          <w:i/>
          <w:iCs/>
          <w:sz w:val="22"/>
          <w:szCs w:val="22"/>
        </w:rPr>
      </w:pPr>
    </w:p>
    <w:p ns2:paraId="6CCF1837" ns2:textId="77777777" w:rsidR="00A23BA3" w:rsidRPr="00142772" w:rsidRDefault="00A23BA3" w:rsidP="00142772">
      <w:pPr>
        <w:pStyle w:val="NormalWeb"/>
        <w:spacing w:after="0" w:line="240" w:lineRule="auto"/>
        <w:ind w:left="2268" w:hanging="567"/>
        <w:contextualSpacing/>
        <w:jc w:val="both"/>
        <w:rPr>
          <w:rFonts w:ascii="Arial Narrow" w:hAnsi="Arial Narrow"/>
          <w:i/>
          <w:iCs/>
          <w:sz w:val="22"/>
          <w:szCs w:val="22"/>
        </w:rPr>
      </w:pPr>
      <w:r w:rsidRPr="00142772">
        <w:rPr>
          <w:rFonts w:ascii="Arial Narrow" w:hAnsi="Arial Narrow" w:cs="Arial"/>
          <w:i/>
          <w:iCs/>
          <w:sz w:val="22"/>
          <w:szCs w:val="22"/>
        </w:rPr>
        <w:t xml:space="preserve">     c) </w:t>
      </w:r>
      <w:r w:rsidRPr="00142772">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142772" w:rsidRDefault="00A23BA3" w:rsidP="00142772">
      <w:pPr>
        <w:ind w:left="567" w:hanging="567"/>
        <w:contextualSpacing/>
        <w:jc w:val="both"/>
        <w:rPr>
          <w:rFonts w:ascii="Arial Narrow" w:hAnsi="Arial Narrow"/>
          <w:sz w:val="22"/>
          <w:szCs w:val="22"/>
        </w:rPr>
      </w:pPr>
    </w:p>
    <w:p ns2:paraId="4FBC6F96" ns2:textId="77777777" w:rsidR="00A23BA3" w:rsidRPr="00142772" w:rsidRDefault="00A23BA3" w:rsidP="00142772">
      <w:pPr>
        <w:ind w:left="567" w:hanging="567"/>
        <w:contextualSpacing/>
        <w:jc w:val="both"/>
        <w:rPr>
          <w:rFonts w:ascii="Arial Narrow" w:hAnsi="Arial Narrow"/>
          <w:sz w:val="22"/>
          <w:szCs w:val="22"/>
        </w:rPr>
      </w:pPr>
      <w:r w:rsidRPr="00142772">
        <w:rPr>
          <w:rFonts w:ascii="Arial Narrow" w:hAnsi="Arial Narrow"/>
          <w:sz w:val="22"/>
          <w:szCs w:val="22"/>
        </w:rPr>
        <w:t>––</w:t>
      </w:r>
      <w:r w:rsidRPr="00142772">
        <w:rPr>
          <w:rFonts w:ascii="Arial Narrow" w:hAnsi="Arial Narrow"/>
          <w:sz w:val="22"/>
          <w:szCs w:val="22"/>
        </w:rPr>
        <w:tab/>
      </w:r>
      <w:r w:rsidRPr="00142772">
        <w:rPr>
          <w:rFonts w:ascii="Arial Narrow" w:hAnsi="Arial Narrow"/>
          <w:sz w:val="22"/>
          <w:szCs w:val="22"/>
          <w:u w:val="single"/>
        </w:rPr>
        <w:t>Aplicación al caso concreto</w:t>
      </w:r>
    </w:p>
    <w:p ns2:paraId="0B11A743" ns2:textId="77777777" w:rsidR="00A23BA3" w:rsidRPr="00142772" w:rsidRDefault="00A23BA3" w:rsidP="00142772">
      <w:pPr>
        <w:ind w:left="567" w:hanging="567"/>
        <w:contextualSpacing/>
        <w:jc w:val="both"/>
        <w:rPr>
          <w:rFonts w:ascii="Arial Narrow" w:hAnsi="Arial Narrow"/>
          <w:sz w:val="22"/>
          <w:szCs w:val="22"/>
        </w:rPr>
      </w:pPr>
    </w:p>
    <w:p ns2:paraId="56D5BB85" ns2:textId="6678B917" w:rsidR="001D7531"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 xml:space="preserve">Por escrito de denuncia del 16 de abril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142772">
        <w:rPr>
          <w:rFonts w:ascii="Arial Narrow" w:hAnsi="Arial Narrow"/>
          <w:sz w:val="22"/>
          <w:szCs w:val="22"/>
        </w:rPr>
        <w:t/>
      </w:r>
      <w:r w:rsidR="001D7531" w:rsidRPr="00142772">
        <w:rPr>
          <w:rFonts w:ascii="Arial Narrow" w:hAnsi="Arial Narrow"/>
          <w:sz w:val="22"/>
          <w:szCs w:val="22"/>
        </w:rPr>
        <w:t xml:space="preserve"/>
      </w:r>
      <w:r w:rsidR="00B23025" w:rsidRPr="00142772">
        <w:rPr>
          <w:rFonts w:ascii="Arial Narrow" w:eastAsia="Arial Narrow" w:hAnsi="Arial Narrow" w:cs="Arial Narrow"/>
          <w:sz w:val="22"/>
          <w:szCs w:val="22"/>
        </w:rPr>
        <w:t/>
      </w:r>
      <w:r w:rsidRPr="00142772">
        <w:rPr>
          <w:rFonts w:ascii="Arial Narrow" w:hAnsi="Arial Narrow"/>
          <w:sz w:val="22"/>
          <w:szCs w:val="22"/>
        </w:rPr>
        <w:t xml:space="preserve"/>
      </w:r>
      <w:r w:rsidR="006154DB" w:rsidRPr="00142772">
        <w:rPr>
          <w:rFonts w:ascii="Arial Narrow" w:eastAsia="Arial Narrow" w:hAnsi="Arial Narrow" w:cs="Arial Narrow"/>
          <w:sz w:val="22"/>
          <w:szCs w:val="22"/>
        </w:rPr>
        <w:t xml:space="preserve"/>
      </w:r>
      <w:r w:rsidR="001D7531" w:rsidRPr="00142772">
        <w:rPr>
          <w:rFonts w:ascii="Arial Narrow" w:hAnsi="Arial Narrow"/>
          <w:sz w:val="22"/>
          <w:szCs w:val="22"/>
        </w:rPr>
        <w:t xml:space="preserve"/>
      </w:r>
      <w:r w:rsidR="00526253" w:rsidRPr="00142772">
        <w:rPr>
          <w:rFonts w:ascii="Arial Narrow" w:hAnsi="Arial Narrow"/>
          <w:sz w:val="22"/>
          <w:szCs w:val="22"/>
        </w:rPr>
        <w:t/>
      </w:r>
      <w:r w:rsidRPr="00142772">
        <w:rPr>
          <w:rFonts w:ascii="Arial Narrow" w:hAnsi="Arial Narrow"/>
          <w:sz w:val="22"/>
          <w:szCs w:val="22"/>
        </w:rPr>
        <w:t xml:space="preserve"/>
      </w:r>
      <w:r w:rsidR="001D7531" w:rsidRPr="00142772">
        <w:rPr>
          <w:rFonts w:ascii="Arial Narrow" w:hAnsi="Arial Narrow"/>
          <w:sz w:val="22"/>
          <w:szCs w:val="22"/>
        </w:rPr>
        <w:t/>
      </w:r>
      <w:r w:rsidRPr="00142772">
        <w:rPr>
          <w:rFonts w:ascii="Arial Narrow" w:hAnsi="Arial Narrow"/>
          <w:sz w:val="22"/>
          <w:szCs w:val="22"/>
          <w:lang w:eastAsia="en-US"/>
        </w:rPr>
        <w:t xml:space="preserve"/>
      </w:r>
      <w:r w:rsidRPr="00142772">
        <w:rPr>
          <w:rStyle w:val="normaltextrun"/>
          <w:rFonts w:ascii="Arial Narrow" w:hAnsi="Arial Narrow"/>
          <w:sz w:val="22"/>
          <w:szCs w:val="22"/>
        </w:rPr>
        <w:t/>
      </w:r>
      <w:r w:rsidR="001D7531" w:rsidRPr="00142772">
        <w:rPr>
          <w:rStyle w:val="normaltextrun"/>
          <w:rFonts w:ascii="Arial Narrow" w:hAnsi="Arial Narrow"/>
          <w:sz w:val="22"/>
          <w:szCs w:val="22"/>
        </w:rPr>
        <w:t xml:space="preserve"/>
      </w:r>
      <w:r w:rsidR="001D7531" w:rsidRPr="00142772">
        <w:rPr>
          <w:rFonts w:ascii="Arial Narrow" w:hAnsi="Arial Narrow"/>
          <w:sz w:val="22"/>
          <w:szCs w:val="22"/>
          <w:lang w:eastAsia="en-US"/>
        </w:rPr>
        <w:t/>
      </w:r>
      <w:r w:rsidRPr="00142772">
        <w:rPr>
          <w:rFonts w:ascii="Arial Narrow" w:hAnsi="Arial Narrow"/>
          <w:sz w:val="22"/>
          <w:szCs w:val="22"/>
          <w:lang w:eastAsia="en-US"/>
        </w:rPr>
        <w:t xml:space="preserve"/>
      </w:r>
    </w:p>
    <w:p ns2:paraId="3633D5E3" ns2:textId="77777777" w:rsidR="00364C39" w:rsidRPr="00142772" w:rsidRDefault="00364C39" w:rsidP="00142772">
      <w:pPr>
        <w:pStyle w:val="Prrafodelista"/>
        <w:ind w:left="567"/>
        <w:jc w:val="both"/>
        <w:rPr>
          <w:rFonts w:ascii="Arial Narrow" w:hAnsi="Arial Narrow"/>
          <w:sz w:val="22"/>
          <w:szCs w:val="22"/>
        </w:rPr>
      </w:pPr>
    </w:p>
    <w:p ns2:paraId="09022663" ns2:textId="6486AB2D" w:rsidR="001D7531" w:rsidRPr="00142772" w:rsidRDefault="00364C39" w:rsidP="00142772">
      <w:pPr>
        <w:pStyle w:val="Prrafodelista"/>
        <w:numPr>
          <w:ilvl w:val="1"/>
          <w:numId w:val="2"/>
        </w:numPr>
        <w:ind w:left="567" w:hanging="567"/>
        <w:jc w:val="both"/>
        <w:rPr>
          <w:rStyle w:val="normaltextrun"/>
          <w:rFonts w:ascii="Arial Narrow" w:hAnsi="Arial Narrow"/>
          <w:sz w:val="22"/>
          <w:szCs w:val="22"/>
        </w:rPr>
      </w:pPr>
      <w:r w:rsidRPr="00142772">
        <w:rPr>
          <w:rFonts w:ascii="Arial Narrow" w:hAnsi="Arial Narrow"/>
          <w:sz w:val="22"/>
          <w:szCs w:val="22"/>
          <w:lang w:eastAsia="en-US"/>
        </w:rPr>
        <w:t xml:space="preserve">Al respecto, </w:t>
      </w:r>
      <w:r w:rsidRPr="00142772">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142772">
        <w:rPr>
          <w:rStyle w:val="Refdenotaalpie"/>
          <w:rFonts w:ascii="Arial Narrow" w:hAnsi="Arial Narrow"/>
          <w:sz w:val="22"/>
          <w:szCs w:val="22"/>
          <w:vertAlign w:val="superscript"/>
        </w:rPr>
        <w:footnoteReference w:id="4"/>
      </w:r>
    </w:p>
    <w:p ns2:paraId="7E3D5B57" ns2:textId="77777777" w:rsidR="00C03F10" w:rsidRPr="00142772" w:rsidRDefault="00C03F10" w:rsidP="00142772">
      <w:pPr>
        <w:contextualSpacing/>
        <w:jc w:val="both"/>
        <w:rPr>
          <w:rFonts w:ascii="Arial Narrow" w:hAnsi="Arial Narrow"/>
          <w:sz w:val="22"/>
          <w:szCs w:val="22"/>
        </w:rPr>
      </w:pPr>
    </w:p>
    <w:p ns2:paraId="582B533D" ns2:textId="362795AB" w:rsidR="001D7531"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el documento 2 denominado “20261998530046468300117813922026199853” de la pieza 7 presentada mediante el escrito del 16 de abril de 2026 del expediente, precisándose que la confidencialidad declarada deberá mantenerse de forma permanente.</w:t>
      </w:r>
      <w:r w:rsidR="00C04377" w:rsidRPr="00142772">
        <w:rPr>
          <w:rFonts w:ascii="Arial Narrow" w:hAnsi="Arial Narrow"/>
          <w:sz w:val="22"/>
          <w:szCs w:val="22"/>
        </w:rPr>
        <w:t/>
      </w:r>
      <w:r w:rsidRPr="00142772">
        <w:rPr>
          <w:rFonts w:ascii="Arial Narrow" w:hAnsi="Arial Narrow"/>
          <w:sz w:val="22"/>
          <w:szCs w:val="22"/>
        </w:rPr>
        <w:t xml:space="preserve"/>
      </w:r>
      <w:r w:rsidR="00AC2394" w:rsidRPr="00142772">
        <w:rPr>
          <w:rFonts w:ascii="Arial Narrow" w:hAnsi="Arial Narrow"/>
          <w:sz w:val="22"/>
          <w:szCs w:val="22"/>
        </w:rPr>
        <w:t xml:space="preserve"/>
      </w:r>
      <w:r w:rsidR="00526253" w:rsidRPr="00142772">
        <w:rPr>
          <w:rFonts w:ascii="Arial Narrow" w:hAnsi="Arial Narrow"/>
          <w:sz w:val="22"/>
          <w:szCs w:val="22"/>
        </w:rPr>
        <w:t/>
      </w:r>
      <w:r w:rsidR="00AC2394" w:rsidRPr="00142772">
        <w:rPr>
          <w:rFonts w:ascii="Arial Narrow" w:hAnsi="Arial Narrow"/>
          <w:sz w:val="22"/>
          <w:szCs w:val="22"/>
        </w:rPr>
        <w:t xml:space="preserve"/>
      </w:r>
      <w:r w:rsidR="006154DB" w:rsidRPr="00142772">
        <w:rPr>
          <w:rFonts w:ascii="Arial Narrow" w:hAnsi="Arial Narrow"/>
          <w:sz w:val="22"/>
          <w:szCs w:val="22"/>
        </w:rPr>
        <w:t xml:space="preserve"/>
      </w:r>
      <w:r w:rsidR="00B46C78" w:rsidRPr="00142772">
        <w:rPr>
          <w:rFonts w:ascii="Arial Narrow" w:hAnsi="Arial Narrow"/>
          <w:sz w:val="22"/>
          <w:szCs w:val="22"/>
        </w:rPr>
        <w:t xml:space="preserve"/>
      </w:r>
      <w:r w:rsidR="00444388" w:rsidRPr="00142772">
        <w:rPr>
          <w:rFonts w:ascii="Arial Narrow" w:hAnsi="Arial Narrow"/>
          <w:sz w:val="22"/>
          <w:szCs w:val="22"/>
        </w:rPr>
        <w:t xml:space="preserve"/>
      </w:r>
      <w:r w:rsidR="00444388" w:rsidRPr="00142772">
        <w:rPr>
          <w:rFonts w:ascii="Arial Narrow" w:hAnsi="Arial Narrow"/>
          <w:b/>
          <w:bCs/>
          <w:sz w:val="22"/>
          <w:szCs w:val="22"/>
        </w:rPr>
        <w:t xml:space="preserve"/>
      </w:r>
      <w:r w:rsidR="00444388" w:rsidRPr="00142772">
        <w:rPr>
          <w:rFonts w:ascii="Arial Narrow" w:hAnsi="Arial Narrow"/>
          <w:sz w:val="22"/>
          <w:szCs w:val="22"/>
        </w:rPr>
        <w:t/>
      </w:r>
      <w:r w:rsidR="00AC2394" w:rsidRPr="00142772">
        <w:rPr>
          <w:rFonts w:ascii="Arial Narrow" w:hAnsi="Arial Narrow"/>
          <w:sz w:val="22"/>
          <w:szCs w:val="22"/>
        </w:rPr>
        <w:t/>
      </w:r>
    </w:p>
    <w:p ns2:paraId="2F68CD60" ns2:textId="77777777" w:rsidR="001D7531" w:rsidRPr="00142772" w:rsidRDefault="001D7531" w:rsidP="00142772">
      <w:pPr>
        <w:pStyle w:val="Prrafodelista"/>
        <w:ind w:left="567"/>
        <w:jc w:val="both"/>
        <w:rPr>
          <w:rStyle w:val="normaltextrun"/>
          <w:rFonts w:ascii="Arial Narrow" w:hAnsi="Arial Narrow"/>
          <w:sz w:val="22"/>
          <w:szCs w:val="22"/>
        </w:rPr>
      </w:pPr>
    </w:p>
    <w:p ns2:paraId="46B07640" ns2:textId="25D88510" w:rsidR="00AC2394" w:rsidRPr="00142772" w:rsidRDefault="00A23BA3" w:rsidP="00142772">
      <w:pPr>
        <w:pStyle w:val="Prrafodelista"/>
        <w:numPr>
          <w:ilvl w:val="1"/>
          <w:numId w:val="2"/>
        </w:numPr>
        <w:ind w:left="567" w:hanging="567"/>
        <w:jc w:val="both"/>
        <w:rPr>
          <w:rStyle w:val="eop"/>
          <w:rFonts w:ascii="Arial Narrow" w:hAnsi="Arial Narrow"/>
          <w:sz w:val="22"/>
          <w:szCs w:val="22"/>
        </w:rPr>
      </w:pPr>
      <w:r w:rsidRPr="00142772">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142772">
        <w:rPr>
          <w:rStyle w:val="Refdenotaalpie"/>
          <w:rFonts w:ascii="Arial Narrow" w:hAnsi="Arial Narrow"/>
          <w:sz w:val="22"/>
          <w:szCs w:val="22"/>
          <w:shd w:val="clear" w:color="auto" w:fill="FFFFFF"/>
          <w:vertAlign w:val="superscript"/>
        </w:rPr>
        <w:footnoteReference w:id="5"/>
      </w:r>
      <w:r w:rsidRPr="00142772">
        <w:rPr>
          <w:rStyle w:val="normaltextrun"/>
          <w:rFonts w:ascii="Arial Narrow" w:hAnsi="Arial Narrow"/>
          <w:sz w:val="22"/>
          <w:szCs w:val="22"/>
          <w:shd w:val="clear" w:color="auto" w:fill="FFFFFF"/>
        </w:rPr>
        <w:t xml:space="preserve"> que rige los procedimientos administrativos.</w:t>
      </w:r>
    </w:p>
    <w:p ns2:paraId="4CA66804" ns2:textId="59B6D336" w:rsidR="00812331" w:rsidRPr="00142772" w:rsidRDefault="00A23BA3" w:rsidP="00142772">
      <w:pPr>
        <w:pStyle w:val="Prrafodelista"/>
        <w:numPr>
          <w:ilvl w:val="1"/>
          <w:numId w:val="2"/>
        </w:numPr>
        <w:ind w:left="567" w:hanging="567"/>
        <w:jc w:val="both"/>
        <w:rPr>
          <w:rFonts w:ascii="Arial Narrow" w:hAnsi="Arial Narrow"/>
          <w:sz w:val="22"/>
          <w:szCs w:val="22"/>
        </w:rPr>
      </w:pPr>
      <w:r w:rsidRPr="00142772">
        <w:rPr>
          <w:rStyle w:val="eop"/>
          <w:rFonts w:ascii="Arial Narrow" w:hAnsi="Arial Narrow"/>
          <w:sz w:val="22"/>
          <w:szCs w:val="22"/>
        </w:rPr>
        <w:lastRenderedPageBreak/>
        <w:t xml:space="preserve">Finalmente, en </w:t>
      </w:r>
      <w:r w:rsidRPr="00142772">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142772">
        <w:rPr>
          <w:rStyle w:val="Refdenotaalpie"/>
          <w:rFonts w:ascii="Arial Narrow" w:hAnsi="Arial Narrow"/>
          <w:sz w:val="22"/>
          <w:szCs w:val="22"/>
          <w:vertAlign w:val="superscript"/>
        </w:rPr>
        <w:footnoteReference w:id="6"/>
      </w:r>
      <w:r w:rsidRPr="00142772">
        <w:rPr>
          <w:rFonts w:ascii="Arial Narrow" w:hAnsi="Arial Narrow"/>
          <w:sz w:val="22"/>
          <w:szCs w:val="22"/>
        </w:rPr>
        <w:t>.</w:t>
      </w:r>
    </w:p>
    <w:p ns2:paraId="23B40812" ns2:textId="77777777" w:rsidR="00812331" w:rsidRPr="00142772" w:rsidRDefault="00812331" w:rsidP="00142772">
      <w:pPr>
        <w:contextualSpacing/>
        <w:jc w:val="both"/>
        <w:rPr>
          <w:rFonts w:ascii="Arial Narrow" w:hAnsi="Arial Narrow"/>
          <w:sz w:val="22"/>
          <w:szCs w:val="22"/>
        </w:rPr>
      </w:pPr>
    </w:p>
    <w:p ns2:paraId="0E208EA1" ns2:textId="77777777" w:rsidR="00543B73" w:rsidRPr="00142772" w:rsidRDefault="00543B73" w:rsidP="00142772">
      <w:pPr>
        <w:contextualSpacing/>
        <w:jc w:val="both"/>
        <w:rPr>
          <w:rFonts w:ascii="Arial Narrow" w:hAnsi="Arial Narrow"/>
          <w:sz w:val="22"/>
          <w:szCs w:val="22"/>
        </w:rPr>
      </w:pPr>
    </w:p>
    <w:p ns2:paraId="0C905DA1" ns2:textId="37D7F064" w:rsidR="00DD7734" w:rsidRPr="00142772" w:rsidRDefault="00DD7734" w:rsidP="00142772">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DE LA ADMISIÓN A TRÁMITE DE LA DENUNCIA</w:t>
      </w:r>
    </w:p>
    <w:p ns2:paraId="19649EC4" ns2:textId="77777777" w:rsidR="00DD7734" w:rsidRPr="00142772" w:rsidRDefault="00DD7734" w:rsidP="00142772">
      <w:pPr>
        <w:contextualSpacing/>
        <w:jc w:val="both"/>
        <w:rPr>
          <w:rFonts w:ascii="Arial Narrow" w:eastAsia="Arial Narrow" w:hAnsi="Arial Narrow" w:cs="Arial Narrow"/>
          <w:sz w:val="22"/>
          <w:szCs w:val="22"/>
        </w:rPr>
      </w:pPr>
    </w:p>
    <w:p ns2:paraId="44BD4CE8" ns2:textId="23BDB6AE" w:rsidR="00564B8B" w:rsidRPr="00142772" w:rsidRDefault="008E1B6A" w:rsidP="00142772">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142772">
        <w:rPr>
          <w:rFonts w:ascii="Arial Narrow" w:hAnsi="Arial Narrow"/>
          <w:sz w:val="22"/>
          <w:szCs w:val="22"/>
        </w:rPr>
        <w:t xml:space="preserve">La </w:t>
      </w:r>
      <w:bookmarkEnd w:id="2"/>
      <w:bookmarkEnd w:id="3"/>
      <w:bookmarkEnd w:id="4"/>
      <w:r w:rsidR="00564B8B" w:rsidRPr="00142772">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142772">
        <w:rPr>
          <w:rStyle w:val="Refdenotaalpie"/>
          <w:rFonts w:ascii="Arial Narrow" w:eastAsia="Arial Narrow" w:hAnsi="Arial Narrow" w:cs="Arial Narrow"/>
          <w:sz w:val="22"/>
          <w:szCs w:val="22"/>
          <w:vertAlign w:val="superscript"/>
        </w:rPr>
        <w:footnoteReference w:id="7"/>
      </w:r>
      <w:r w:rsidR="00564B8B" w:rsidRPr="00142772">
        <w:rPr>
          <w:rFonts w:ascii="Arial Narrow" w:hAnsi="Arial Narrow" w:cs="Segoe UI"/>
          <w:color w:val="000000"/>
          <w:sz w:val="22"/>
          <w:szCs w:val="22"/>
        </w:rPr>
        <w:t xml:space="preserve">, considera </w:t>
      </w:r>
      <w:r w:rsidR="00564B8B" w:rsidRPr="00142772">
        <w:rPr>
          <w:rFonts w:ascii="Arial Narrow" w:eastAsia="Arial Narrow" w:hAnsi="Arial Narrow" w:cs="Arial Narrow"/>
          <w:sz w:val="22"/>
          <w:szCs w:val="22"/>
        </w:rPr>
        <w:t xml:space="preserve">que el hecho denunciado, consistente en que </w:t>
      </w:r>
      <w:r w:rsidR="005A4BEA" w:rsidRPr="00142772">
        <w:rPr>
          <w:rFonts w:ascii="Arial Narrow" w:eastAsia="Arial Narrow" w:hAnsi="Arial Narrow" w:cs="Arial Narrow"/>
          <w:sz w:val="22"/>
          <w:szCs w:val="22"/>
        </w:rPr>
        <w:t xml:space="preserve">la compañía aseguradora habría negado injustificadamente a la denunciante la cobertura de la </w:t>
      </w:r>
      <w:r w:rsidR="005A4BEA" w:rsidRPr="00142772">
        <w:rPr>
          <w:rFonts w:ascii="Arial Narrow" w:hAnsi="Arial Narrow"/>
          <w:sz w:val="22"/>
          <w:szCs w:val="22"/>
          <w:lang w:eastAsia="es-ES"/>
        </w:rPr>
        <w:t>Póliza 0080019663 del Seguro Vehicular</w:t>
      </w:r>
      <w:r w:rsidR="005A4BEA" w:rsidRPr="00142772">
        <w:rPr>
          <w:rFonts w:ascii="Arial Narrow" w:eastAsia="Arial Narrow" w:hAnsi="Arial Narrow" w:cs="Arial Narrow"/>
          <w:sz w:val="22"/>
          <w:szCs w:val="22"/>
        </w:rPr>
        <w:t xml:space="preserve"> por el siniestro del 2 de marzo de 2025</w:t>
      </w:r>
      <w:r w:rsidR="00564B8B" w:rsidRPr="00142772">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142772">
        <w:rPr>
          <w:rFonts w:ascii="Arial Narrow" w:hAnsi="Arial Narrow" w:cs="Segoe UI"/>
          <w:color w:val="000000"/>
          <w:sz w:val="22"/>
          <w:szCs w:val="22"/>
        </w:rPr>
        <w:t/>
      </w:r>
      <w:r w:rsidR="00564B8B" w:rsidRPr="00142772">
        <w:rPr>
          <w:rFonts w:ascii="Arial Narrow" w:eastAsia="Arial Narrow" w:hAnsi="Arial Narrow" w:cs="Arial Narrow"/>
          <w:sz w:val="22"/>
          <w:szCs w:val="22"/>
        </w:rPr>
        <w:t xml:space="preserve"> y 19</w:t>
      </w:r>
      <w:r w:rsidR="00564B8B" w:rsidRPr="00142772">
        <w:rPr>
          <w:rFonts w:ascii="Arial Narrow" w:hAnsi="Arial Narrow" w:cs="Segoe UI"/>
          <w:color w:val="000000"/>
          <w:sz w:val="22"/>
          <w:szCs w:val="22"/>
        </w:rPr>
        <w:t/>
      </w:r>
      <w:r w:rsidR="00564B8B" w:rsidRPr="00142772">
        <w:rPr>
          <w:rFonts w:ascii="Arial Narrow" w:eastAsia="Arial Narrow" w:hAnsi="Arial Narrow" w:cs="Arial Narrow"/>
          <w:sz w:val="22"/>
          <w:szCs w:val="22"/>
        </w:rPr>
        <w:t xml:space="preserve"> del Código</w:t>
      </w:r>
      <w:bookmarkStart w:id="5" w:name="_Hlk211599421"/>
      <w:r w:rsidR="00564B8B" w:rsidRPr="00142772">
        <w:rPr>
          <w:rStyle w:val="Refdenotaalpie"/>
          <w:rFonts w:ascii="Arial Narrow" w:eastAsia="Arial Narrow" w:hAnsi="Arial Narrow" w:cs="Arial"/>
          <w:sz w:val="22"/>
          <w:szCs w:val="22"/>
          <w:vertAlign w:val="superscript"/>
        </w:rPr>
        <w:footnoteReference w:id="8"/>
      </w:r>
      <w:r w:rsidR="00564B8B" w:rsidRPr="00142772">
        <w:rPr>
          <w:rFonts w:ascii="Arial Narrow" w:eastAsia="Arial Narrow" w:hAnsi="Arial Narrow" w:cs="Arial Narrow"/>
          <w:sz w:val="22"/>
          <w:szCs w:val="22"/>
        </w:rPr>
        <w:t>.</w:t>
      </w:r>
      <w:bookmarkEnd w:id="5"/>
    </w:p>
    <w:p ns2:paraId="2D3C4C67" ns2:textId="4AA682DD"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 xml:space="preserve">Asimismo, </w:t>
      </w:r>
      <w:r w:rsidRPr="00142772">
        <w:rPr>
          <w:rFonts w:ascii="Arial Narrow" w:hAnsi="Arial Narrow" w:cs="Arial"/>
          <w:color w:val="000000"/>
          <w:sz w:val="22"/>
          <w:szCs w:val="22"/>
        </w:rPr>
        <w:t xml:space="preserve">la Secretaría Técnica, en ejercicio de sus facultades, considera </w:t>
      </w:r>
      <w:r w:rsidRPr="00142772">
        <w:rPr>
          <w:rFonts w:ascii="Arial Narrow" w:eastAsia="Arial Narrow" w:hAnsi="Arial Narrow" w:cs="Arial"/>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no habría cumplido con entregar oportunamente a la denunciante la totalidad de la documentación contractual de la </w:t>
      </w:r>
      <w:r w:rsidR="004D6570" w:rsidRPr="00142772">
        <w:rPr>
          <w:rFonts w:ascii="Arial Narrow" w:hAnsi="Arial Narrow"/>
          <w:sz w:val="22"/>
          <w:szCs w:val="22"/>
          <w:lang w:eastAsia="es-ES"/>
        </w:rPr>
        <w:t>Póliza 0080019663 del Seguro Vehicular</w:t>
      </w:r>
      <w:r w:rsidR="004D6570" w:rsidRPr="00142772">
        <w:rPr>
          <w:rFonts w:ascii="Arial Narrow" w:eastAsia="Arial Narrow" w:hAnsi="Arial Narrow" w:cs="Arial Narrow"/>
          <w:sz w:val="22"/>
          <w:szCs w:val="22"/>
        </w:rPr>
        <w:t xml:space="preserve">, remitiendo </w:t>
      </w:r>
      <w:r w:rsidR="00E01F35" w:rsidRPr="00142772">
        <w:rPr>
          <w:rFonts w:ascii="Arial Narrow" w:eastAsia="Arial Narrow" w:hAnsi="Arial Narrow" w:cs="Arial Narrow"/>
          <w:sz w:val="22"/>
          <w:szCs w:val="22"/>
        </w:rPr>
        <w:t>al momento de la contratación</w:t>
      </w:r>
      <w:r w:rsidR="00142772">
        <w:rPr>
          <w:rFonts w:ascii="Arial Narrow" w:eastAsia="Arial Narrow" w:hAnsi="Arial Narrow" w:cs="Arial Narrow"/>
          <w:sz w:val="22"/>
          <w:szCs w:val="22"/>
        </w:rPr>
        <w:t xml:space="preserve"> solo</w:t>
      </w:r>
      <w:r w:rsidR="00E01F35" w:rsidRPr="00142772">
        <w:rPr>
          <w:rFonts w:ascii="Arial Narrow" w:eastAsia="Arial Narrow" w:hAnsi="Arial Narrow" w:cs="Arial Narrow"/>
          <w:sz w:val="22"/>
          <w:szCs w:val="22"/>
        </w:rPr>
        <w:t xml:space="preserve"> </w:t>
      </w:r>
      <w:r w:rsidR="004D6570" w:rsidRPr="00142772">
        <w:rPr>
          <w:rFonts w:ascii="Arial Narrow" w:eastAsia="Arial Narrow" w:hAnsi="Arial Narrow" w:cs="Arial Narrow"/>
          <w:sz w:val="22"/>
          <w:szCs w:val="22"/>
        </w:rPr>
        <w:t>un documento incompleto de cinco (5) páginas</w:t>
      </w:r>
      <w:r w:rsidRPr="00142772">
        <w:rPr>
          <w:rFonts w:ascii="Arial Narrow" w:eastAsia="Arial Narrow" w:hAnsi="Arial Narrow" w:cs="Arial"/>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142772">
        <w:rPr>
          <w:rStyle w:val="Refdenotaalpie"/>
          <w:rFonts w:ascii="Arial Narrow" w:eastAsia="Arial Narrow" w:hAnsi="Arial Narrow" w:cs="Arial"/>
          <w:sz w:val="22"/>
          <w:szCs w:val="22"/>
          <w:vertAlign w:val="superscript"/>
        </w:rPr>
        <w:footnoteReference w:id="9"/>
      </w:r>
      <w:r w:rsidRPr="00142772">
        <w:rPr>
          <w:rFonts w:ascii="Arial Narrow" w:eastAsia="Arial Narrow" w:hAnsi="Arial Narrow" w:cs="Arial"/>
          <w:sz w:val="22"/>
          <w:szCs w:val="22"/>
        </w:rPr>
        <w:t>.</w:t>
      </w:r>
    </w:p>
    <w:p ns2:paraId="7D4BE960" ns2:textId="77777777" w:rsidR="00564B8B" w:rsidRPr="00142772" w:rsidRDefault="00564B8B" w:rsidP="00142772">
      <w:pPr>
        <w:contextualSpacing/>
        <w:jc w:val="both"/>
        <w:rPr>
          <w:rFonts w:ascii="Arial Narrow" w:eastAsia="Arial Narrow" w:hAnsi="Arial Narrow" w:cs="Arial Narrow"/>
          <w:sz w:val="22"/>
          <w:szCs w:val="22"/>
        </w:rPr>
      </w:pPr>
    </w:p>
    <w:p ns2:paraId="460C07C1" ns2:textId="49D24EC4"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hAnsi="Arial Narrow" w:cs="Arial"/>
          <w:color w:val="000000"/>
          <w:sz w:val="22"/>
          <w:szCs w:val="22"/>
        </w:rPr>
        <w:t xml:space="preserve">Además, la Secretaría Técnica, en ejercicio de sus facultades, considera </w:t>
      </w:r>
      <w:r w:rsidRPr="00142772">
        <w:rPr>
          <w:rFonts w:ascii="Arial Narrow" w:eastAsia="Arial Narrow" w:hAnsi="Arial Narrow" w:cs="Arial"/>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no habría cumplido con informar oportunamente a la denunciante </w:t>
      </w:r>
      <w:r w:rsidR="00142772">
        <w:rPr>
          <w:rFonts w:ascii="Arial Narrow" w:eastAsia="Arial Narrow" w:hAnsi="Arial Narrow" w:cs="Arial Narrow"/>
          <w:sz w:val="22"/>
          <w:szCs w:val="22"/>
        </w:rPr>
        <w:t xml:space="preserve">sobre </w:t>
      </w:r>
      <w:r w:rsidR="004D6570" w:rsidRPr="00142772">
        <w:rPr>
          <w:rFonts w:ascii="Arial Narrow" w:eastAsia="Arial Narrow" w:hAnsi="Arial Narrow" w:cs="Arial Narrow"/>
          <w:sz w:val="22"/>
          <w:szCs w:val="22"/>
        </w:rPr>
        <w:t xml:space="preserve">la exigencia de contar con un sistema de rastreo vehicular como condición para </w:t>
      </w:r>
      <w:r w:rsidR="00E01F35" w:rsidRPr="00142772">
        <w:rPr>
          <w:rFonts w:ascii="Arial Narrow" w:eastAsia="Arial Narrow" w:hAnsi="Arial Narrow" w:cs="Arial Narrow"/>
          <w:sz w:val="22"/>
          <w:szCs w:val="22"/>
        </w:rPr>
        <w:t>el otorgamiento</w:t>
      </w:r>
      <w:r w:rsidR="004D6570" w:rsidRPr="00142772">
        <w:rPr>
          <w:rFonts w:ascii="Arial Narrow" w:eastAsia="Arial Narrow" w:hAnsi="Arial Narrow" w:cs="Arial Narrow"/>
          <w:sz w:val="22"/>
          <w:szCs w:val="22"/>
        </w:rPr>
        <w:t xml:space="preserve"> la cobertura por robo total de la </w:t>
      </w:r>
      <w:r w:rsidR="004D6570" w:rsidRPr="00142772">
        <w:rPr>
          <w:rFonts w:ascii="Arial Narrow" w:hAnsi="Arial Narrow"/>
          <w:sz w:val="22"/>
          <w:szCs w:val="22"/>
          <w:lang w:eastAsia="es-ES"/>
        </w:rPr>
        <w:t>Póliza 0080019663 del Seguro Vehicular</w:t>
      </w:r>
      <w:r w:rsidRPr="00142772">
        <w:rPr>
          <w:rFonts w:ascii="Arial Narrow" w:eastAsia="Arial Narrow" w:hAnsi="Arial Narrow" w:cs="Arial"/>
          <w:bCs/>
          <w:color w:val="000000"/>
          <w:sz w:val="22"/>
          <w:szCs w:val="22"/>
        </w:rPr>
        <w:t xml:space="preserve">. Por consiguiente, corresponde calificar el hecho materia de denuncia como una presunta infracción al deber de información, tipificado en el </w:t>
      </w:r>
      <w:bookmarkStart w:id="6" w:name="_Hlk195611851"/>
      <w:r w:rsidRPr="00142772">
        <w:rPr>
          <w:rFonts w:ascii="Arial Narrow" w:eastAsia="Arial Narrow" w:hAnsi="Arial Narrow" w:cs="Arial"/>
          <w:bCs/>
          <w:color w:val="000000"/>
          <w:sz w:val="22"/>
          <w:szCs w:val="22"/>
        </w:rPr>
        <w:t xml:space="preserve">artículo 1, numeral 1, literal b) </w:t>
      </w:r>
      <w:bookmarkEnd w:id="6"/>
      <w:r w:rsidRPr="00142772">
        <w:rPr>
          <w:rFonts w:ascii="Arial Narrow" w:eastAsia="Arial Narrow" w:hAnsi="Arial Narrow" w:cs="Arial"/>
          <w:bCs/>
          <w:color w:val="000000"/>
          <w:sz w:val="22"/>
          <w:szCs w:val="22"/>
        </w:rPr>
        <w:t>y al artículo 2 del Código</w:t>
      </w:r>
      <w:r w:rsidRPr="00142772">
        <w:rPr>
          <w:rStyle w:val="Refdenotaalpie"/>
          <w:rFonts w:ascii="Arial Narrow" w:eastAsia="Arial Narrow" w:hAnsi="Arial Narrow" w:cs="Arial"/>
          <w:bCs/>
          <w:color w:val="000000"/>
          <w:sz w:val="22"/>
          <w:szCs w:val="22"/>
          <w:vertAlign w:val="superscript"/>
        </w:rPr>
        <w:footnoteReference w:id="10"/>
      </w:r>
      <w:r w:rsidRPr="00142772">
        <w:rPr>
          <w:rFonts w:ascii="Arial Narrow" w:eastAsia="Arial Narrow" w:hAnsi="Arial Narrow" w:cs="Arial"/>
          <w:bCs/>
          <w:color w:val="000000"/>
          <w:sz w:val="22"/>
          <w:szCs w:val="22"/>
        </w:rPr>
        <w:t xml:space="preserve">. </w:t>
      </w:r>
    </w:p>
    <w:p ns2:paraId="7B9DAA6D" ns2:textId="77777777" w:rsidR="001E45DF" w:rsidRPr="00142772" w:rsidRDefault="001E45DF" w:rsidP="00142772">
      <w:pPr>
        <w:pStyle w:val="Prrafodelista"/>
        <w:ind w:left="567"/>
        <w:jc w:val="both"/>
        <w:rPr>
          <w:rFonts w:ascii="Arial Narrow" w:eastAsia="Arial Narrow" w:hAnsi="Arial Narrow" w:cs="Arial Narrow"/>
          <w:sz w:val="22"/>
          <w:szCs w:val="22"/>
        </w:rPr>
      </w:pPr>
    </w:p>
    <w:p ns2:paraId="569260E9" ns2:textId="7664299F"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Asimismo, </w:t>
      </w:r>
      <w:r w:rsidR="004D6570" w:rsidRPr="00142772">
        <w:rPr>
          <w:rFonts w:ascii="Arial Narrow" w:hAnsi="Arial Narrow" w:cs="Arial"/>
          <w:color w:val="000000"/>
          <w:sz w:val="22"/>
          <w:szCs w:val="22"/>
        </w:rPr>
        <w:t xml:space="preserve">la Secretaría Técnica, en ejercicio de sus facultades, considera </w:t>
      </w:r>
      <w:r w:rsidR="004D6570" w:rsidRPr="00142772">
        <w:rPr>
          <w:rFonts w:ascii="Arial Narrow" w:eastAsia="Arial Narrow" w:hAnsi="Arial Narrow" w:cs="Arial"/>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habría consignado información errónea en la Carta CN119-25SVG del 12 de marzo de 2025, al indicar fechas distintas del siniestro ocurrido el 2 de </w:t>
      </w:r>
      <w:r w:rsidR="004D6570" w:rsidRPr="00142772">
        <w:rPr>
          <w:rFonts w:ascii="Arial Narrow" w:eastAsia="Arial Narrow" w:hAnsi="Arial Narrow" w:cs="Arial Narrow"/>
          <w:sz w:val="22"/>
          <w:szCs w:val="22"/>
        </w:rPr>
        <w:lastRenderedPageBreak/>
        <w:t>marzo de 2025</w:t>
      </w:r>
      <w:r w:rsidR="004D6570" w:rsidRPr="00142772">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r w:rsidRPr="00142772">
        <w:rPr>
          <w:rFonts w:ascii="Arial Narrow" w:eastAsia="Arial Narrow" w:hAnsi="Arial Narrow" w:cs="Arial Narrow"/>
          <w:sz w:val="22"/>
          <w:szCs w:val="22"/>
        </w:rPr>
        <w:t>.</w:t>
      </w:r>
    </w:p>
    <w:p ns2:paraId="39E96FE5" ns2:textId="3F1C5B2A" w:rsidR="00A959DF" w:rsidRPr="00142772" w:rsidRDefault="00A959DF" w:rsidP="00142772">
      <w:pPr>
        <w:contextualSpacing/>
        <w:jc w:val="both"/>
        <w:rPr>
          <w:rFonts w:ascii="Arial Narrow" w:eastAsia="Arial Narrow" w:hAnsi="Arial Narrow" w:cs="Arial Narrow"/>
          <w:sz w:val="22"/>
          <w:szCs w:val="22"/>
        </w:rPr>
      </w:pPr>
    </w:p>
    <w:p ns2:paraId="260996F6" ns2:textId="3223A70E" w:rsidR="00DF284F" w:rsidRPr="00142772" w:rsidRDefault="00DD7734" w:rsidP="00142772">
      <w:pPr>
        <w:pStyle w:val="Prrafodelista"/>
        <w:numPr>
          <w:ilvl w:val="1"/>
          <w:numId w:val="2"/>
        </w:numPr>
        <w:ind w:left="567" w:hanging="567"/>
        <w:jc w:val="both"/>
        <w:rPr>
          <w:rFonts w:ascii="Arial Narrow" w:hAnsi="Arial Narrow" w:cs="Segoe UI"/>
          <w:sz w:val="22"/>
          <w:szCs w:val="22"/>
        </w:rPr>
      </w:pPr>
      <w:r w:rsidRPr="00142772">
        <w:rPr>
          <w:rFonts w:ascii="Arial Narrow" w:eastAsia="Arial Narrow" w:hAnsi="Arial Narrow" w:cs="Arial Narrow"/>
          <w:sz w:val="22"/>
          <w:szCs w:val="22"/>
        </w:rPr>
        <w:t>En tanto la denuncia reúne los requisitos establecidos por la norma citada, corresponde admitirla a trámite.</w:t>
      </w:r>
    </w:p>
    <w:p ns2:paraId="01F0B2E8" ns2:textId="77777777" w:rsidR="00543B73" w:rsidRPr="00142772" w:rsidRDefault="00543B73" w:rsidP="00142772">
      <w:pPr>
        <w:pBdr>
          <w:top w:val="nil"/>
          <w:left w:val="nil"/>
          <w:bottom w:val="nil"/>
          <w:right w:val="nil"/>
          <w:between w:val="nil"/>
        </w:pBdr>
        <w:contextualSpacing/>
        <w:jc w:val="both"/>
        <w:rPr>
          <w:rFonts w:ascii="Arial Narrow" w:eastAsia="Arial Narrow" w:hAnsi="Arial Narrow" w:cs="Arial Narrow"/>
          <w:sz w:val="22"/>
          <w:szCs w:val="22"/>
        </w:rPr>
      </w:pPr>
    </w:p>
    <w:p ns2:paraId="50741013" ns2:textId="219AB379" w:rsidR="00DD7734" w:rsidRPr="00142772" w:rsidRDefault="00DD7734" w:rsidP="00142772">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REQUERIMIENTO DE INFORMACIÓN</w:t>
      </w:r>
    </w:p>
    <w:p ns2:paraId="1828C2F8" ns2:textId="77777777" w:rsidR="001E45DF" w:rsidRPr="00142772" w:rsidRDefault="001E45DF" w:rsidP="00142772">
      <w:pPr>
        <w:pStyle w:val="Prrafodelista"/>
        <w:pBdr>
          <w:top w:val="nil"/>
          <w:left w:val="nil"/>
          <w:bottom w:val="nil"/>
          <w:right w:val="nil"/>
          <w:between w:val="nil"/>
        </w:pBdr>
        <w:ind w:left="567"/>
        <w:jc w:val="both"/>
        <w:rPr>
          <w:rFonts w:ascii="Arial Narrow" w:eastAsia="Arial Narrow" w:hAnsi="Arial Narrow" w:cs="Arial Narrow"/>
          <w:b/>
          <w:sz w:val="22"/>
          <w:szCs w:val="22"/>
        </w:rPr>
      </w:pPr>
    </w:p>
    <w:p ns2:paraId="5FA14DA4" ns2:textId="1D48BB44" w:rsidR="00543B73" w:rsidRPr="00142772" w:rsidRDefault="00DD7734" w:rsidP="00142772">
      <w:pPr>
        <w:pStyle w:val="Prrafodelista"/>
        <w:numPr>
          <w:ilvl w:val="1"/>
          <w:numId w:val="2"/>
        </w:numPr>
        <w:ind w:left="567" w:hanging="567"/>
        <w:jc w:val="both"/>
        <w:rPr>
          <w:rFonts w:ascii="Arial Narrow" w:hAnsi="Arial Narrow"/>
          <w:sz w:val="22"/>
          <w:szCs w:val="22"/>
        </w:rPr>
      </w:pPr>
      <w:r w:rsidRPr="00142772">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142772">
        <w:rPr>
          <w:rStyle w:val="Refdenotaalpie"/>
          <w:rFonts w:ascii="Arial Narrow" w:eastAsia="Arial Narrow" w:hAnsi="Arial Narrow" w:cs="Arial Narrow"/>
          <w:sz w:val="22"/>
          <w:szCs w:val="22"/>
          <w:vertAlign w:val="superscript"/>
        </w:rPr>
        <w:footnoteReference w:id="11"/>
      </w:r>
      <w:r w:rsidRPr="00142772">
        <w:rPr>
          <w:rFonts w:ascii="Arial Narrow" w:eastAsia="Arial Narrow" w:hAnsi="Arial Narrow" w:cs="Arial Narrow"/>
          <w:sz w:val="22"/>
          <w:szCs w:val="22"/>
        </w:rPr>
        <w:t xml:space="preserve">, conviene en requerir </w:t>
      </w:r>
      <w:r w:rsidR="00A84D46" w:rsidRPr="00142772">
        <w:rPr>
          <w:rFonts w:ascii="Arial Narrow" w:eastAsia="Arial Narrow" w:hAnsi="Arial Narrow" w:cs="Arial Narrow"/>
          <w:sz w:val="22"/>
          <w:szCs w:val="22"/>
        </w:rPr>
        <w:t xml:space="preserve">a </w:t>
      </w:r>
      <w:r w:rsidR="00526253" w:rsidRPr="00142772">
        <w:rPr>
          <w:rFonts w:ascii="Arial Narrow" w:eastAsia="Arial Narrow" w:hAnsi="Arial Narrow" w:cs="Arial Narrow"/>
          <w:sz w:val="22"/>
          <w:szCs w:val="22"/>
        </w:rPr>
        <w:t xml:space="preserve">la compañía aseguradora </w:t>
      </w:r>
      <w:r w:rsidRPr="00142772">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142772">
        <w:rPr>
          <w:rStyle w:val="normaltextrun"/>
          <w:rFonts w:ascii="Arial Narrow" w:hAnsi="Arial Narrow"/>
          <w:sz w:val="22"/>
          <w:szCs w:val="22"/>
          <w:shd w:val="clear" w:color="auto" w:fill="FFFFFF"/>
        </w:rPr>
        <w:t>con</w:t>
      </w:r>
      <w:r w:rsidR="00526253" w:rsidRPr="00142772">
        <w:rPr>
          <w:rStyle w:val="normaltextrun"/>
          <w:rFonts w:ascii="Arial Narrow" w:hAnsi="Arial Narrow"/>
          <w:sz w:val="22"/>
          <w:szCs w:val="22"/>
          <w:shd w:val="clear" w:color="auto" w:fill="FFFFFF"/>
        </w:rPr>
        <w:t>:</w:t>
      </w:r>
      <w:r w:rsidR="00543B73" w:rsidRPr="00142772">
        <w:rPr>
          <w:rFonts w:ascii="Arial Narrow" w:eastAsia="Arial Narrow" w:hAnsi="Arial Narrow" w:cs="Arial Narrow"/>
          <w:sz w:val="22"/>
          <w:szCs w:val="22"/>
        </w:rPr>
        <w:t xml:space="preserve"> </w:t>
      </w:r>
      <w:r w:rsidR="002B6B18" w:rsidRPr="00142772">
        <w:rPr>
          <w:rFonts w:ascii="Arial Narrow" w:hAnsi="Arial Narrow" w:cs="Arial"/>
          <w:sz w:val="22"/>
          <w:szCs w:val="22"/>
          <w:lang w:val="es-ES" w:eastAsia="es-ES"/>
        </w:rPr>
        <w:t xml:space="preserve">(i) </w:t>
      </w:r>
      <w:r w:rsidR="002B6B18" w:rsidRPr="00142772">
        <w:rPr>
          <w:rFonts w:ascii="Arial Narrow" w:eastAsia="Arial Narrow" w:hAnsi="Arial Narrow" w:cs="Arial Narrow"/>
          <w:sz w:val="22"/>
          <w:szCs w:val="22"/>
        </w:rPr>
        <w:t xml:space="preserve">presentar una copia completa, legible y debidamente suscrita de la </w:t>
      </w:r>
      <w:r w:rsidR="00C337F1" w:rsidRPr="00142772">
        <w:rPr>
          <w:rFonts w:ascii="Arial Narrow" w:hAnsi="Arial Narrow"/>
          <w:sz w:val="22"/>
          <w:szCs w:val="22"/>
          <w:lang w:eastAsia="es-ES"/>
        </w:rPr>
        <w:t>Póliza 0080019663 del Seguro Vehicular, así como el cargo de remisión de la póliza</w:t>
      </w:r>
      <w:r w:rsidR="002B6B18" w:rsidRPr="00142772">
        <w:rPr>
          <w:rFonts w:ascii="Arial Narrow" w:eastAsia="Arial Narrow" w:hAnsi="Arial Narrow" w:cs="Arial Narrow"/>
          <w:sz w:val="22"/>
          <w:szCs w:val="22"/>
        </w:rPr>
        <w:t>; (</w:t>
      </w:r>
      <w:proofErr w:type="spellStart"/>
      <w:r w:rsidR="002B6B18" w:rsidRPr="00142772">
        <w:rPr>
          <w:rFonts w:ascii="Arial Narrow" w:eastAsia="Arial Narrow" w:hAnsi="Arial Narrow" w:cs="Arial Narrow"/>
          <w:sz w:val="22"/>
          <w:szCs w:val="22"/>
        </w:rPr>
        <w:t>ii</w:t>
      </w:r>
      <w:proofErr w:type="spellEnd"/>
      <w:r w:rsidR="002B6B18" w:rsidRPr="00142772">
        <w:rPr>
          <w:rFonts w:ascii="Arial Narrow" w:eastAsia="Arial Narrow" w:hAnsi="Arial Narrow" w:cs="Arial Narrow"/>
          <w:sz w:val="22"/>
          <w:szCs w:val="22"/>
        </w:rPr>
        <w:t xml:space="preserve">) presentar </w:t>
      </w:r>
      <w:r w:rsidR="00C337F1" w:rsidRPr="00142772">
        <w:rPr>
          <w:rFonts w:ascii="Arial Narrow" w:eastAsia="Arial Narrow" w:hAnsi="Arial Narrow" w:cs="Arial Narrow"/>
          <w:sz w:val="22"/>
          <w:szCs w:val="22"/>
        </w:rPr>
        <w:t>los medios probatorios que acrediten que la negativa de otorgamiento de cobertura fue justificada</w:t>
      </w:r>
      <w:r w:rsidR="002B6B18" w:rsidRPr="00142772">
        <w:rPr>
          <w:rFonts w:ascii="Arial Narrow" w:eastAsia="Arial Narrow" w:hAnsi="Arial Narrow" w:cs="Arial Narrow"/>
          <w:sz w:val="22"/>
          <w:szCs w:val="22"/>
        </w:rPr>
        <w:t>; y, (</w:t>
      </w:r>
      <w:proofErr w:type="spellStart"/>
      <w:r w:rsidR="002B6B18" w:rsidRPr="00142772">
        <w:rPr>
          <w:rFonts w:ascii="Arial Narrow" w:eastAsia="Arial Narrow" w:hAnsi="Arial Narrow" w:cs="Arial Narrow"/>
          <w:sz w:val="22"/>
          <w:szCs w:val="22"/>
        </w:rPr>
        <w:t>iii</w:t>
      </w:r>
      <w:proofErr w:type="spellEnd"/>
      <w:r w:rsidR="002B6B18" w:rsidRPr="00142772">
        <w:rPr>
          <w:rFonts w:ascii="Arial Narrow" w:eastAsia="Arial Narrow" w:hAnsi="Arial Narrow" w:cs="Arial Narrow"/>
          <w:sz w:val="22"/>
          <w:szCs w:val="22"/>
        </w:rPr>
        <w:t>)</w:t>
      </w:r>
      <w:r w:rsidR="002B6B18" w:rsidRPr="00142772">
        <w:rPr>
          <w:rFonts w:ascii="Arial Narrow" w:hAnsi="Arial Narrow" w:cs="Arial"/>
          <w:sz w:val="22"/>
          <w:szCs w:val="22"/>
          <w:lang w:val="es-ES" w:eastAsia="es-ES"/>
        </w:rPr>
        <w:t xml:space="preserve"> </w:t>
      </w:r>
      <w:r w:rsidR="002B6B18" w:rsidRPr="00142772">
        <w:rPr>
          <w:rFonts w:ascii="Arial Narrow" w:eastAsia="Arial Narrow" w:hAnsi="Arial Narrow" w:cs="Arial Narrow"/>
          <w:sz w:val="22"/>
          <w:szCs w:val="22"/>
        </w:rPr>
        <w:t>presentar todas las comunicaciones cursadas con el denunciante</w:t>
      </w:r>
      <w:r w:rsidR="00543B73" w:rsidRPr="00142772">
        <w:rPr>
          <w:rFonts w:ascii="Arial Narrow" w:eastAsia="Arial Narrow" w:hAnsi="Arial Narrow" w:cs="Arial Narrow"/>
          <w:sz w:val="22"/>
          <w:szCs w:val="22"/>
        </w:rPr>
        <w:t xml:space="preserve">. </w:t>
      </w:r>
    </w:p>
    <w:p ns2:paraId="10803FB3" ns2:textId="77777777" w:rsidR="005A4BEA" w:rsidRPr="00142772" w:rsidRDefault="005A4BEA" w:rsidP="00142772">
      <w:pPr>
        <w:contextualSpacing/>
        <w:jc w:val="both"/>
        <w:rPr>
          <w:rFonts w:ascii="Arial Narrow" w:hAnsi="Arial Narrow"/>
          <w:sz w:val="22"/>
          <w:szCs w:val="22"/>
        </w:rPr>
      </w:pPr>
    </w:p>
    <w:p ns2:paraId="3BAAC97F" ns2:textId="4F37C8E4" w:rsidR="00DD7734" w:rsidRPr="00142772" w:rsidRDefault="00DD7734" w:rsidP="00142772">
      <w:pPr>
        <w:numPr>
          <w:ilvl w:val="0"/>
          <w:numId w:val="1"/>
        </w:numPr>
        <w:pBdr>
          <w:top w:val="nil"/>
          <w:left w:val="nil"/>
          <w:bottom w:val="nil"/>
          <w:right w:val="nil"/>
          <w:between w:val="nil"/>
        </w:pBdr>
        <w:ind w:left="567" w:hanging="56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RESOLUCIÓN DE LA SECRETARÍA TÉCNICA</w:t>
      </w:r>
    </w:p>
    <w:p ns2:paraId="7C2F590A" ns2:textId="77777777" w:rsidR="005A4BEA" w:rsidRPr="00142772" w:rsidRDefault="005A4BEA" w:rsidP="00142772">
      <w:pPr>
        <w:pBdr>
          <w:top w:val="nil"/>
          <w:left w:val="nil"/>
          <w:bottom w:val="nil"/>
          <w:right w:val="nil"/>
          <w:between w:val="nil"/>
        </w:pBdr>
        <w:ind w:left="567"/>
        <w:contextualSpacing/>
        <w:jc w:val="both"/>
        <w:rPr>
          <w:rFonts w:ascii="Arial Narrow" w:eastAsia="Arial Narrow" w:hAnsi="Arial Narrow" w:cs="Arial Narrow"/>
          <w:b/>
          <w:sz w:val="22"/>
          <w:szCs w:val="22"/>
        </w:rPr>
      </w:pPr>
    </w:p>
    <w:p ns2:paraId="4EC40022" ns2:textId="52C29153" w:rsidR="00167A06"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 xml:space="preserve">PRIMERO: calificar, de oficio, como confidencial la información presentada por [DENUNCIANTE] con su escrito de denuncia del 30 de marzo de 2026, subsanado mediante dos (2) escritos del 16 de abril de 2026, la cual obra en el documento 2 denominado “20261998530046468300117813922026199853” de la pieza 7 presentada mediante el escrito del 16 de abril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364C39" w:rsidRPr="00142772">
        <w:rPr>
          <w:rFonts w:ascii="Arial Narrow" w:eastAsia="Arial Narrow" w:hAnsi="Arial Narrow" w:cs="Arial Narrow"/>
          <w:sz w:val="22"/>
          <w:szCs w:val="22"/>
        </w:rPr>
        <w:t/>
      </w:r>
      <w:r w:rsidR="00B22444" w:rsidRPr="00142772">
        <w:rPr>
          <w:rFonts w:ascii="Arial Narrow" w:eastAsia="Arial Narrow" w:hAnsi="Arial Narrow" w:cs="Arial Narrow"/>
          <w:b/>
          <w:sz w:val="22"/>
          <w:szCs w:val="22"/>
        </w:rPr>
        <w:t xml:space="preserve"/>
      </w:r>
      <w:r w:rsidR="003C6BA1" w:rsidRPr="00142772">
        <w:rPr>
          <w:rFonts w:ascii="Arial Narrow" w:eastAsia="Arial Narrow" w:hAnsi="Arial Narrow" w:cs="Arial Narrow"/>
          <w:bCs/>
          <w:sz w:val="22"/>
          <w:szCs w:val="22"/>
        </w:rPr>
        <w:t/>
      </w:r>
      <w:r w:rsidR="003C6BA1" w:rsidRPr="00142772">
        <w:rPr>
          <w:rFonts w:ascii="Arial Narrow" w:hAnsi="Arial Narrow"/>
          <w:color w:val="000000"/>
          <w:sz w:val="22"/>
          <w:szCs w:val="22"/>
          <w:shd w:val="clear" w:color="auto" w:fill="FFFFFF"/>
        </w:rPr>
        <w:t xml:space="preserve"/>
      </w:r>
      <w:r w:rsidR="00364C39" w:rsidRPr="00142772">
        <w:rPr>
          <w:rFonts w:ascii="Arial Narrow" w:eastAsia="Arial Narrow" w:hAnsi="Arial Narrow" w:cs="Arial Narrow"/>
          <w:sz w:val="22"/>
          <w:szCs w:val="22"/>
        </w:rPr>
        <w:t xml:space="preserve"/>
      </w:r>
      <w:r w:rsidR="006154DB"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xml:space="preserve"/>
      </w:r>
      <w:r w:rsidR="00787338" w:rsidRPr="00142772">
        <w:rPr>
          <w:rFonts w:ascii="Arial Narrow" w:hAnsi="Arial Narrow"/>
          <w:sz w:val="22"/>
          <w:szCs w:val="22"/>
        </w:rPr>
        <w:t xml:space="preserve"/>
      </w:r>
      <w:r w:rsidR="00787338" w:rsidRPr="00142772">
        <w:rPr>
          <w:rFonts w:ascii="Arial Narrow" w:hAnsi="Arial Narrow"/>
          <w:b/>
          <w:bCs/>
          <w:sz w:val="22"/>
          <w:szCs w:val="22"/>
        </w:rPr>
        <w:t xml:space="preserve"/>
      </w:r>
      <w:r w:rsidR="00444388" w:rsidRPr="00142772">
        <w:rPr>
          <w:rFonts w:ascii="Arial Narrow" w:hAnsi="Arial Narrow"/>
          <w:b/>
          <w:bCs/>
          <w:sz w:val="22"/>
          <w:szCs w:val="22"/>
        </w:rPr>
        <w:t/>
      </w:r>
      <w:r w:rsidR="00787338" w:rsidRPr="00142772">
        <w:rPr>
          <w:rFonts w:ascii="Arial Narrow" w:hAnsi="Arial Narrow"/>
          <w:b/>
          <w:bCs/>
          <w:sz w:val="22"/>
          <w:szCs w:val="22"/>
        </w:rPr>
        <w:t xml:space="preserve"/>
      </w:r>
      <w:r w:rsidR="00444388" w:rsidRPr="00142772">
        <w:rPr>
          <w:rFonts w:ascii="Arial Narrow" w:hAnsi="Arial Narrow"/>
          <w:b/>
          <w:bCs/>
          <w:sz w:val="22"/>
          <w:szCs w:val="22"/>
        </w:rPr>
        <w:t/>
      </w:r>
      <w:r w:rsidR="00787338" w:rsidRPr="00142772">
        <w:rPr>
          <w:rFonts w:ascii="Arial Narrow" w:hAnsi="Arial Narrow"/>
          <w:b/>
          <w:bCs/>
          <w:sz w:val="22"/>
          <w:szCs w:val="22"/>
        </w:rPr>
        <w:t xml:space="preserve"/>
      </w:r>
      <w:r w:rsidR="00444388" w:rsidRPr="00142772">
        <w:rPr>
          <w:rFonts w:ascii="Arial Narrow" w:hAnsi="Arial Narrow"/>
          <w:b/>
          <w:bCs/>
          <w:sz w:val="22"/>
          <w:szCs w:val="22"/>
        </w:rPr>
        <w:t/>
      </w:r>
      <w:r w:rsidR="00787338" w:rsidRPr="00142772">
        <w:rPr>
          <w:rFonts w:ascii="Arial Narrow" w:hAnsi="Arial Narrow"/>
          <w:b/>
          <w:bCs/>
          <w:sz w:val="22"/>
          <w:szCs w:val="22"/>
        </w:rPr>
        <w:t xml:space="preserve"/>
      </w:r>
      <w:r w:rsidR="00787338" w:rsidRPr="00142772">
        <w:rPr>
          <w:rFonts w:ascii="Arial Narrow" w:hAnsi="Arial Narrow"/>
          <w:sz w:val="22"/>
          <w:szCs w:val="22"/>
        </w:rPr>
        <w:t xml:space="preserve"/>
      </w:r>
      <w:r w:rsidR="00C3428E" w:rsidRPr="00142772">
        <w:rPr>
          <w:rFonts w:ascii="Arial Narrow" w:hAnsi="Arial Narrow"/>
          <w:sz w:val="22"/>
          <w:szCs w:val="22"/>
        </w:rPr>
        <w:t/>
      </w:r>
      <w:r w:rsidR="00787338" w:rsidRPr="00142772">
        <w:rPr>
          <w:rFonts w:ascii="Arial Narrow" w:hAnsi="Arial Narrow"/>
          <w:sz w:val="22"/>
          <w:szCs w:val="22"/>
        </w:rPr>
        <w:t xml:space="preserve"/>
      </w:r>
      <w:r w:rsidR="00364C39" w:rsidRPr="00142772">
        <w:rPr>
          <w:rFonts w:ascii="Arial Narrow" w:eastAsia="Arial Narrow" w:hAnsi="Arial Narrow" w:cs="Arial Narrow"/>
          <w:sz w:val="22"/>
          <w:szCs w:val="22"/>
        </w:rPr>
        <w:t xml:space="preserve"/>
      </w:r>
      <w:r w:rsidR="003C6BA1"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w:r>
    </w:p>
    <w:p ns2:paraId="692F717C" ns2:textId="77777777" w:rsidR="00167A06" w:rsidRPr="00142772" w:rsidRDefault="00167A06" w:rsidP="00142772">
      <w:pPr>
        <w:contextualSpacing/>
        <w:jc w:val="both"/>
        <w:rPr>
          <w:rFonts w:ascii="Arial Narrow" w:eastAsia="Arial Narrow" w:hAnsi="Arial Narrow" w:cs="Arial Narrow"/>
          <w:b/>
          <w:sz w:val="22"/>
          <w:szCs w:val="22"/>
        </w:rPr>
      </w:pPr>
    </w:p>
    <w:p ns2:paraId="0FEB7A24" ns2:textId="6BA54942" w:rsidR="002D3756" w:rsidRPr="00142772" w:rsidRDefault="00167A06" w:rsidP="00142772">
      <w:pPr>
        <w:contextualSpacing/>
        <w:jc w:val="both"/>
        <w:rPr>
          <w:rFonts w:ascii="Arial Narrow" w:eastAsia="Calibri" w:hAnsi="Arial Narrow" w:cs="Arial Narrow"/>
          <w:color w:val="000000"/>
          <w:sz w:val="22"/>
          <w:szCs w:val="22"/>
        </w:rPr>
      </w:pPr>
      <w:r w:rsidRPr="00142772">
        <w:rPr>
          <w:rFonts w:ascii="Arial Narrow" w:eastAsia="Arial Narrow" w:hAnsi="Arial Narrow" w:cs="Arial Narrow"/>
          <w:b/>
          <w:sz w:val="22"/>
          <w:szCs w:val="22"/>
        </w:rPr>
        <w:t xml:space="preserve">SEGUNDO: admitir a trámite la denuncia del 30 de marzo de 2026, subsanado mediante dos (2) escritos del 16 de abril de 2026, interpuesta por [DENUNCIANTE] contra Quálitas Compañía de Seguros S.A., por lo siguiente:</w:t>
      </w:r>
      <w:r w:rsidR="00DD7734" w:rsidRPr="00142772">
        <w:rPr>
          <w:rFonts w:ascii="Arial Narrow" w:eastAsia="Arial Narrow" w:hAnsi="Arial Narrow" w:cs="Arial Narrow"/>
          <w:b/>
          <w:sz w:val="22"/>
          <w:szCs w:val="22"/>
        </w:rPr>
        <w:t xml:space="preserve"/>
      </w:r>
      <w:r w:rsidR="00A84D46" w:rsidRPr="00142772">
        <w:rPr>
          <w:rFonts w:ascii="Arial Narrow" w:eastAsia="Arial Narrow" w:hAnsi="Arial Narrow" w:cs="Arial Narrow"/>
          <w:bCs/>
          <w:sz w:val="22"/>
          <w:szCs w:val="22"/>
        </w:rPr>
        <w:t xml:space="preserve"/>
      </w:r>
      <w:r w:rsidR="006154DB" w:rsidRPr="00142772">
        <w:rPr>
          <w:rFonts w:ascii="Arial Narrow" w:eastAsia="Arial Narrow" w:hAnsi="Arial Narrow" w:cs="Arial Narrow"/>
          <w:sz w:val="22"/>
          <w:szCs w:val="22"/>
        </w:rPr>
        <w:t/>
      </w:r>
      <w:r w:rsidR="00A84D46" w:rsidRPr="00142772">
        <w:rPr>
          <w:rFonts w:ascii="Arial Narrow" w:eastAsia="Arial Narrow" w:hAnsi="Arial Narrow" w:cs="Arial Narrow"/>
          <w:bCs/>
          <w:sz w:val="22"/>
          <w:szCs w:val="22"/>
        </w:rPr>
        <w:t/>
      </w:r>
      <w:r w:rsidR="00294A2E" w:rsidRPr="00142772">
        <w:rPr>
          <w:rFonts w:ascii="Arial Narrow" w:eastAsia="Arial Narrow" w:hAnsi="Arial Narrow" w:cs="Arial Narrow"/>
          <w:bCs/>
          <w:sz w:val="22"/>
          <w:szCs w:val="22"/>
        </w:rPr>
        <w:t xml:space="preserve"/>
      </w:r>
      <w:r w:rsidR="003C6BA1" w:rsidRPr="00142772">
        <w:rPr>
          <w:rFonts w:ascii="Arial Narrow" w:eastAsia="Arial Narrow" w:hAnsi="Arial Narrow" w:cs="Arial Narrow"/>
          <w:bCs/>
          <w:sz w:val="22"/>
          <w:szCs w:val="22"/>
        </w:rPr>
        <w:t/>
      </w:r>
      <w:r w:rsidR="003C6BA1" w:rsidRPr="00142772">
        <w:rPr>
          <w:rFonts w:ascii="Arial Narrow" w:hAnsi="Arial Narrow"/>
          <w:color w:val="000000"/>
          <w:sz w:val="22"/>
          <w:szCs w:val="22"/>
          <w:shd w:val="clear" w:color="auto" w:fill="FFFFFF"/>
        </w:rPr>
        <w:t xml:space="preserve"/>
      </w:r>
      <w:r w:rsidR="00A84D46" w:rsidRPr="00142772">
        <w:rPr>
          <w:rFonts w:ascii="Arial Narrow" w:eastAsia="Arial Narrow" w:hAnsi="Arial Narrow" w:cs="Arial Narrow"/>
          <w:bCs/>
          <w:sz w:val="22"/>
          <w:szCs w:val="22"/>
        </w:rPr>
        <w:t/>
      </w:r>
      <w:r w:rsidR="00294A2E" w:rsidRPr="00142772">
        <w:rPr>
          <w:rFonts w:ascii="Arial Narrow" w:eastAsia="Arial Narrow" w:hAnsi="Arial Narrow" w:cs="Arial Narrow"/>
          <w:bCs/>
          <w:sz w:val="22"/>
          <w:szCs w:val="22"/>
        </w:rPr>
        <w:t xml:space="preserve"/>
      </w:r>
      <w:r w:rsidR="00526253" w:rsidRPr="00142772">
        <w:rPr>
          <w:rFonts w:ascii="Arial Narrow" w:eastAsia="Arial Narrow" w:hAnsi="Arial Narrow" w:cs="Arial Narrow"/>
          <w:bCs/>
          <w:sz w:val="22"/>
          <w:szCs w:val="22"/>
        </w:rPr>
        <w:t/>
      </w:r>
      <w:r w:rsidR="002B6B18" w:rsidRPr="00142772">
        <w:rPr>
          <w:rStyle w:val="normaltextrun"/>
          <w:rFonts w:ascii="Arial Narrow" w:hAnsi="Arial Narrow"/>
          <w:sz w:val="22"/>
          <w:szCs w:val="22"/>
          <w:shd w:val="clear" w:color="auto" w:fill="FFFFFF"/>
        </w:rPr>
        <w:t xml:space="preserve"/>
      </w:r>
      <w:r w:rsidR="00564B8B" w:rsidRPr="00142772">
        <w:rPr>
          <w:rFonts w:ascii="Arial Narrow" w:hAnsi="Arial Narrow"/>
          <w:color w:val="000000"/>
          <w:sz w:val="22"/>
          <w:szCs w:val="22"/>
          <w:shd w:val="clear" w:color="auto" w:fill="FFFFFF"/>
        </w:rPr>
        <w:t/>
      </w:r>
    </w:p>
    <w:p ns2:paraId="24CFB705" ns2:textId="79B60D90" w:rsidR="002D3756"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 xml:space="preserve">Presunta </w:t>
      </w:r>
      <w:r w:rsidR="006527E8" w:rsidRPr="00142772">
        <w:rPr>
          <w:rFonts w:ascii="Arial Narrow" w:eastAsia="Arial Narrow" w:hAnsi="Arial Narrow" w:cs="Arial Narrow"/>
          <w:sz w:val="22"/>
          <w:szCs w:val="22"/>
        </w:rPr>
        <w:t>infracción a los artículos 18 y 19 de la Ley 29571, Código de Protección y Defensa del Consumidor</w:t>
      </w:r>
      <w:r w:rsidRPr="00142772">
        <w:rPr>
          <w:rFonts w:ascii="Arial Narrow" w:eastAsia="Arial Narrow" w:hAnsi="Arial Narrow" w:cs="Arial Narrow"/>
          <w:sz w:val="22"/>
          <w:szCs w:val="22"/>
        </w:rPr>
        <w:t xml:space="preserve">, en tanto </w:t>
      </w:r>
      <w:r w:rsidR="00910ACE" w:rsidRPr="00142772">
        <w:rPr>
          <w:rFonts w:ascii="Arial Narrow" w:eastAsia="Arial Narrow" w:hAnsi="Arial Narrow" w:cs="Arial Narrow"/>
          <w:sz w:val="22"/>
          <w:szCs w:val="22"/>
        </w:rPr>
        <w:t>la compañía aseguradora</w:t>
      </w:r>
      <w:r w:rsidRPr="00142772">
        <w:rPr>
          <w:rFonts w:ascii="Arial Narrow" w:eastAsia="Arial Narrow" w:hAnsi="Arial Narrow" w:cs="Arial Narrow"/>
          <w:sz w:val="22"/>
          <w:szCs w:val="22"/>
        </w:rPr>
        <w:t xml:space="preserve"> habría negado injustificadamente</w:t>
      </w:r>
      <w:r w:rsidR="00DA0579" w:rsidRPr="00142772">
        <w:rPr>
          <w:rFonts w:ascii="Arial Narrow" w:eastAsia="Arial Narrow" w:hAnsi="Arial Narrow" w:cs="Arial Narrow"/>
          <w:sz w:val="22"/>
          <w:szCs w:val="22"/>
        </w:rPr>
        <w:t xml:space="preserve"> a la denunciante</w:t>
      </w:r>
      <w:r w:rsidRPr="00142772">
        <w:rPr>
          <w:rFonts w:ascii="Arial Narrow" w:eastAsia="Arial Narrow" w:hAnsi="Arial Narrow" w:cs="Arial Narrow"/>
          <w:sz w:val="22"/>
          <w:szCs w:val="22"/>
        </w:rPr>
        <w:t xml:space="preserve"> la cobertura </w:t>
      </w:r>
      <w:r w:rsidR="00910ACE" w:rsidRPr="00142772">
        <w:rPr>
          <w:rFonts w:ascii="Arial Narrow" w:eastAsia="Arial Narrow" w:hAnsi="Arial Narrow" w:cs="Arial Narrow"/>
          <w:sz w:val="22"/>
          <w:szCs w:val="22"/>
        </w:rPr>
        <w:t xml:space="preserve">de la </w:t>
      </w:r>
      <w:r w:rsidR="00910ACE" w:rsidRPr="00142772">
        <w:rPr>
          <w:rFonts w:ascii="Arial Narrow" w:hAnsi="Arial Narrow"/>
          <w:sz w:val="22"/>
          <w:szCs w:val="22"/>
          <w:lang w:eastAsia="es-ES"/>
        </w:rPr>
        <w:t>Póliza 0080019663 del Seguro Vehicular</w:t>
      </w:r>
      <w:r w:rsidRPr="00142772">
        <w:rPr>
          <w:rFonts w:ascii="Arial Narrow" w:eastAsia="Arial Narrow" w:hAnsi="Arial Narrow" w:cs="Arial Narrow"/>
          <w:sz w:val="22"/>
          <w:szCs w:val="22"/>
        </w:rPr>
        <w:t xml:space="preserve"> por el siniestro </w:t>
      </w:r>
      <w:r w:rsidR="00DA0579" w:rsidRPr="00142772">
        <w:rPr>
          <w:rFonts w:ascii="Arial Narrow" w:eastAsia="Arial Narrow" w:hAnsi="Arial Narrow" w:cs="Arial Narrow"/>
          <w:sz w:val="22"/>
          <w:szCs w:val="22"/>
        </w:rPr>
        <w:t>del 2 de marzo de 2025</w:t>
      </w:r>
      <w:r w:rsidRPr="00142772">
        <w:rPr>
          <w:rFonts w:ascii="Arial Narrow" w:eastAsia="Arial Narrow" w:hAnsi="Arial Narrow" w:cs="Arial Narrow"/>
          <w:sz w:val="22"/>
          <w:szCs w:val="22"/>
        </w:rPr>
        <w:t>.</w:t>
      </w:r>
    </w:p>
    <w:p ns2:paraId="4FACFA6E" ns2:textId="77777777" w:rsidR="002D3756" w:rsidRPr="00142772" w:rsidRDefault="002D3756" w:rsidP="00142772">
      <w:pPr>
        <w:contextualSpacing/>
        <w:jc w:val="both"/>
        <w:rPr>
          <w:rFonts w:ascii="Arial Narrow" w:eastAsia="Arial Narrow" w:hAnsi="Arial Narrow" w:cs="Arial Narrow"/>
          <w:sz w:val="22"/>
          <w:szCs w:val="22"/>
        </w:rPr>
      </w:pPr>
    </w:p>
    <w:p ns2:paraId="3A102FF8" ns2:textId="63F3D6E4" w:rsidR="002D3756"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w:t>
      </w:r>
      <w:r w:rsidR="006527E8" w:rsidRPr="00142772">
        <w:rPr>
          <w:rFonts w:ascii="Arial Narrow" w:eastAsia="Arial Narrow" w:hAnsi="Arial Narrow" w:cs="Arial Narrow"/>
          <w:sz w:val="22"/>
          <w:szCs w:val="22"/>
        </w:rPr>
        <w:t>infracción al literal e) del artículo 47 de la Ley 29571, Código de Protección y Defensa del Consumidor</w:t>
      </w:r>
      <w:r w:rsidRPr="00142772">
        <w:rPr>
          <w:rFonts w:ascii="Arial Narrow" w:eastAsia="Arial Narrow" w:hAnsi="Arial Narrow" w:cs="Arial Narrow"/>
          <w:sz w:val="22"/>
          <w:szCs w:val="22"/>
        </w:rPr>
        <w:t xml:space="preserve">, en tanto </w:t>
      </w:r>
      <w:r w:rsidR="005A4BEA" w:rsidRPr="00142772">
        <w:rPr>
          <w:rFonts w:ascii="Arial Narrow" w:eastAsia="Arial Narrow" w:hAnsi="Arial Narrow" w:cs="Arial Narrow"/>
          <w:sz w:val="22"/>
          <w:szCs w:val="22"/>
        </w:rPr>
        <w:t xml:space="preserve">la compañía aseguradora no habría cumplido con entregar oportunamente a la denunciante la totalidad de la documentación contractual de la </w:t>
      </w:r>
      <w:r w:rsidR="005A4BEA" w:rsidRPr="00142772">
        <w:rPr>
          <w:rFonts w:ascii="Arial Narrow" w:hAnsi="Arial Narrow"/>
          <w:sz w:val="22"/>
          <w:szCs w:val="22"/>
          <w:lang w:eastAsia="es-ES"/>
        </w:rPr>
        <w:t>Póliza 0080019663 del Seguro Vehicular</w:t>
      </w:r>
      <w:r w:rsidR="005A4BEA" w:rsidRPr="00142772">
        <w:rPr>
          <w:rFonts w:ascii="Arial Narrow" w:eastAsia="Arial Narrow" w:hAnsi="Arial Narrow" w:cs="Arial Narrow"/>
          <w:sz w:val="22"/>
          <w:szCs w:val="22"/>
        </w:rPr>
        <w:t xml:space="preserve">, remitiendo al momento de la contratación </w:t>
      </w:r>
      <w:r w:rsidR="00142772">
        <w:rPr>
          <w:rFonts w:ascii="Arial Narrow" w:eastAsia="Arial Narrow" w:hAnsi="Arial Narrow" w:cs="Arial Narrow"/>
          <w:sz w:val="22"/>
          <w:szCs w:val="22"/>
        </w:rPr>
        <w:t xml:space="preserve">solo </w:t>
      </w:r>
      <w:r w:rsidR="005A4BEA" w:rsidRPr="00142772">
        <w:rPr>
          <w:rFonts w:ascii="Arial Narrow" w:eastAsia="Arial Narrow" w:hAnsi="Arial Narrow" w:cs="Arial Narrow"/>
          <w:sz w:val="22"/>
          <w:szCs w:val="22"/>
        </w:rPr>
        <w:t>un documento incompleto de cinco (5) páginas</w:t>
      </w:r>
      <w:r w:rsidRPr="00142772">
        <w:rPr>
          <w:rFonts w:ascii="Arial Narrow" w:eastAsia="Arial Narrow" w:hAnsi="Arial Narrow" w:cs="Arial Narrow"/>
          <w:sz w:val="22"/>
          <w:szCs w:val="22"/>
        </w:rPr>
        <w:t>.</w:t>
      </w:r>
    </w:p>
    <w:p ns2:paraId="1A0D070D" ns2:textId="77777777" w:rsidR="002D3756" w:rsidRPr="00142772" w:rsidRDefault="002D3756" w:rsidP="00142772">
      <w:pPr>
        <w:pStyle w:val="Prrafodelista"/>
        <w:ind w:left="567"/>
        <w:jc w:val="both"/>
        <w:rPr>
          <w:rFonts w:ascii="Arial Narrow" w:eastAsia="Arial Narrow" w:hAnsi="Arial Narrow" w:cs="Arial Narrow"/>
          <w:sz w:val="22"/>
          <w:szCs w:val="22"/>
        </w:rPr>
      </w:pPr>
    </w:p>
    <w:p ns2:paraId="5BBEFD83" ns2:textId="6FB61584" w:rsidR="00DA0579"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w:t>
      </w:r>
      <w:r w:rsidR="006527E8" w:rsidRPr="00142772">
        <w:rPr>
          <w:rFonts w:ascii="Arial Narrow" w:eastAsia="Arial Narrow" w:hAnsi="Arial Narrow" w:cs="Arial Narrow"/>
          <w:sz w:val="22"/>
          <w:szCs w:val="22"/>
        </w:rPr>
        <w:t>infracción al artículo 1, numeral 1, literal b) y al artículo 2 de la Ley 29571, Código de Protección y Defensa del Consumidor</w:t>
      </w:r>
      <w:r w:rsidRPr="00142772">
        <w:rPr>
          <w:rFonts w:ascii="Arial Narrow" w:eastAsia="Arial Narrow" w:hAnsi="Arial Narrow" w:cs="Arial Narrow"/>
          <w:sz w:val="22"/>
          <w:szCs w:val="22"/>
        </w:rPr>
        <w:t xml:space="preserve">, en tanto </w:t>
      </w:r>
      <w:r w:rsidR="003513E2" w:rsidRPr="00142772">
        <w:rPr>
          <w:rFonts w:ascii="Arial Narrow" w:eastAsia="Arial Narrow" w:hAnsi="Arial Narrow" w:cs="Arial Narrow"/>
          <w:sz w:val="22"/>
          <w:szCs w:val="22"/>
        </w:rPr>
        <w:t>la compañía aseguradora no habría cumplido con informar oportunamente a la denunciante</w:t>
      </w:r>
      <w:r w:rsidR="00142772">
        <w:rPr>
          <w:rFonts w:ascii="Arial Narrow" w:eastAsia="Arial Narrow" w:hAnsi="Arial Narrow" w:cs="Arial Narrow"/>
          <w:sz w:val="22"/>
          <w:szCs w:val="22"/>
        </w:rPr>
        <w:t xml:space="preserve"> sobre</w:t>
      </w:r>
      <w:r w:rsidR="003513E2" w:rsidRPr="00142772">
        <w:rPr>
          <w:rFonts w:ascii="Arial Narrow" w:eastAsia="Arial Narrow" w:hAnsi="Arial Narrow" w:cs="Arial Narrow"/>
          <w:sz w:val="22"/>
          <w:szCs w:val="22"/>
        </w:rPr>
        <w:t xml:space="preserve"> la exigencia de contar con un sistema de rastreo vehicular como condición para el otorgamiento la cobertura por robo total de la </w:t>
      </w:r>
      <w:r w:rsidR="003513E2" w:rsidRPr="00142772">
        <w:rPr>
          <w:rFonts w:ascii="Arial Narrow" w:hAnsi="Arial Narrow"/>
          <w:sz w:val="22"/>
          <w:szCs w:val="22"/>
          <w:lang w:eastAsia="es-ES"/>
        </w:rPr>
        <w:t>Póliza 0080019663 del Seguro Vehicular</w:t>
      </w:r>
      <w:r w:rsidRPr="00142772">
        <w:rPr>
          <w:rFonts w:ascii="Arial Narrow" w:eastAsia="Arial Narrow" w:hAnsi="Arial Narrow" w:cs="Arial Narrow"/>
          <w:sz w:val="22"/>
          <w:szCs w:val="22"/>
        </w:rPr>
        <w:t>.</w:t>
      </w:r>
    </w:p>
    <w:p ns2:paraId="47012825" ns2:textId="77777777" w:rsidR="00DA0579" w:rsidRPr="00142772" w:rsidRDefault="00DA0579" w:rsidP="00142772">
      <w:pPr>
        <w:contextualSpacing/>
        <w:jc w:val="both"/>
        <w:rPr>
          <w:rFonts w:ascii="Arial Narrow" w:eastAsia="Arial Narrow" w:hAnsi="Arial Narrow" w:cs="Arial Narrow"/>
          <w:sz w:val="22"/>
          <w:szCs w:val="22"/>
        </w:rPr>
      </w:pPr>
    </w:p>
    <w:p ns2:paraId="0C34AC34" ns2:textId="064ABDA5" w:rsidR="00DA0579" w:rsidRPr="00142772" w:rsidRDefault="00DA0579"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infracción al artículo 1, numeral 1, literal b) y al artículo 2 de la Ley 29571, Código de Protección y Defensa del Consumidor, en tanto </w:t>
      </w:r>
      <w:r w:rsidR="003513E2" w:rsidRPr="00142772">
        <w:rPr>
          <w:rFonts w:ascii="Arial Narrow" w:eastAsia="Arial Narrow" w:hAnsi="Arial Narrow" w:cs="Arial Narrow"/>
          <w:sz w:val="22"/>
          <w:szCs w:val="22"/>
        </w:rPr>
        <w:t>la compañía aseguradora habría consignado información errónea en la Carta CN119-25SVG del 12 de marzo de 2025, al indicar fechas distintas del siniestro ocurrido el 2 de marzo de 2025</w:t>
      </w:r>
      <w:r w:rsidRPr="00142772">
        <w:rPr>
          <w:rFonts w:ascii="Arial Narrow" w:eastAsia="Arial Narrow" w:hAnsi="Arial Narrow" w:cs="Arial Narrow"/>
          <w:sz w:val="22"/>
          <w:szCs w:val="22"/>
        </w:rPr>
        <w:t xml:space="preserve">. </w:t>
      </w:r>
    </w:p>
    <w:p ns2:paraId="4F8CBFAD" ns2:textId="4DC4A3CC" w:rsidR="002E38D6" w:rsidRPr="00142772" w:rsidRDefault="002E38D6" w:rsidP="00142772">
      <w:pPr>
        <w:contextualSpacing/>
        <w:jc w:val="both"/>
        <w:rPr>
          <w:rFonts w:ascii="Arial Narrow" w:hAnsi="Arial Narrow" w:cs="Segoe UI"/>
          <w:sz w:val="22"/>
          <w:szCs w:val="22"/>
        </w:rPr>
      </w:pPr>
    </w:p>
    <w:p ns2:paraId="29C4DA0A" ns2:textId="436B6B53" w:rsidR="004A02B9"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sz w:val="22"/>
          <w:szCs w:val="22"/>
        </w:rPr>
        <w:t>TERCER</w:t>
      </w:r>
      <w:r w:rsidR="00A67DAD" w:rsidRPr="00142772">
        <w:rPr>
          <w:rFonts w:ascii="Arial Narrow" w:eastAsia="Arial Narrow" w:hAnsi="Arial Narrow" w:cs="Arial Narrow"/>
          <w:b/>
          <w:sz w:val="22"/>
          <w:szCs w:val="22"/>
        </w:rPr>
        <w:t>O</w:t>
      </w:r>
      <w:r w:rsidR="00DD7734" w:rsidRPr="00142772">
        <w:rPr>
          <w:rFonts w:ascii="Arial Narrow" w:eastAsia="Arial Narrow" w:hAnsi="Arial Narrow" w:cs="Arial Narrow"/>
          <w:b/>
          <w:sz w:val="22"/>
          <w:szCs w:val="22"/>
        </w:rPr>
        <w:t xml:space="preserve">: </w:t>
      </w:r>
      <w:r w:rsidR="00A27BCD" w:rsidRPr="00142772">
        <w:rPr>
          <w:rFonts w:ascii="Arial Narrow" w:hAnsi="Arial Narrow"/>
          <w:sz w:val="22"/>
          <w:szCs w:val="22"/>
        </w:rPr>
        <w:t xml:space="preserve">tener por ofrecidos los medios probatorios presentados en el escrito de denuncia del </w:t>
      </w:r>
      <w:bookmarkStart w:id="7" w:name="_Hlk84970831"/>
      <w:r w:rsidR="006154DB" w:rsidRPr="00142772">
        <w:rPr>
          <w:rFonts w:ascii="Arial Narrow" w:eastAsia="Arial Narrow" w:hAnsi="Arial Narrow" w:cs="Arial Narrow"/>
          <w:sz w:val="22"/>
          <w:szCs w:val="22"/>
        </w:rPr>
        <w:t>30 de marzo de 2026, subsanado mediante dos (2) escritos del 16 de abril de 2026</w:t>
      </w:r>
      <w:r w:rsidR="00294A2E" w:rsidRPr="00142772">
        <w:rPr>
          <w:rFonts w:ascii="Arial Narrow" w:eastAsia="Arial Narrow" w:hAnsi="Arial Narrow" w:cs="Arial Narrow"/>
          <w:sz w:val="22"/>
          <w:szCs w:val="22"/>
        </w:rPr>
        <w:t xml:space="preserve">. </w:t>
      </w:r>
    </w:p>
    <w:p ns2:paraId="03EB0BD9" ns2:textId="77777777" w:rsidR="004A02B9" w:rsidRPr="00142772" w:rsidRDefault="004A02B9" w:rsidP="00142772">
      <w:pPr>
        <w:contextualSpacing/>
        <w:jc w:val="both"/>
        <w:rPr>
          <w:rFonts w:ascii="Arial Narrow" w:eastAsia="Arial Narrow" w:hAnsi="Arial Narrow" w:cs="Arial Narrow"/>
          <w:sz w:val="22"/>
          <w:szCs w:val="22"/>
        </w:rPr>
      </w:pPr>
    </w:p>
    <w:p ns2:paraId="2DC92C85" ns2:textId="2C09B865" w:rsidR="00A67DAD" w:rsidRPr="00142772" w:rsidRDefault="00167A06" w:rsidP="00142772">
      <w:pPr>
        <w:contextualSpacing/>
        <w:jc w:val="both"/>
        <w:rPr>
          <w:rFonts w:ascii="Arial Narrow" w:hAnsi="Arial Narrow"/>
          <w:sz w:val="22"/>
          <w:szCs w:val="22"/>
        </w:rPr>
      </w:pPr>
      <w:r w:rsidRPr="00142772">
        <w:rPr>
          <w:rFonts w:ascii="Arial Narrow" w:hAnsi="Arial Narrow"/>
          <w:b/>
          <w:bCs/>
          <w:sz w:val="22"/>
          <w:szCs w:val="22"/>
        </w:rPr>
        <w:t>CUART</w:t>
      </w:r>
      <w:r w:rsidR="00A67DAD" w:rsidRPr="00142772">
        <w:rPr>
          <w:rFonts w:ascii="Arial Narrow" w:hAnsi="Arial Narrow"/>
          <w:b/>
          <w:bCs/>
          <w:sz w:val="22"/>
          <w:szCs w:val="22"/>
        </w:rPr>
        <w:t>O</w:t>
      </w:r>
      <w:r w:rsidR="00A67DAD" w:rsidRPr="00142772">
        <w:rPr>
          <w:rFonts w:ascii="Arial Narrow" w:hAnsi="Arial Narrow"/>
          <w:sz w:val="22"/>
          <w:szCs w:val="22"/>
        </w:rPr>
        <w:t>: requerir a</w:t>
      </w:r>
      <w:r w:rsidR="00294A2E" w:rsidRPr="00142772">
        <w:rPr>
          <w:rFonts w:ascii="Arial Narrow" w:eastAsia="Arial Narrow" w:hAnsi="Arial Narrow" w:cs="Arial Narrow"/>
          <w:bCs/>
          <w:sz w:val="22"/>
          <w:szCs w:val="22"/>
        </w:rPr>
        <w:t xml:space="preserve"> </w:t>
      </w:r>
      <w:r w:rsidR="00526253" w:rsidRPr="00142772">
        <w:rPr>
          <w:rFonts w:ascii="Arial Narrow" w:eastAsia="Arial Narrow" w:hAnsi="Arial Narrow" w:cs="Arial Narrow"/>
          <w:bCs/>
          <w:sz w:val="22"/>
          <w:szCs w:val="22"/>
        </w:rPr>
        <w:t>Quálitas Compañía de Seguros S.A.</w:t>
      </w:r>
      <w:r w:rsidR="00A67DAD" w:rsidRPr="00142772">
        <w:rPr>
          <w:rStyle w:val="normaltextrun"/>
          <w:rFonts w:ascii="Arial Narrow" w:hAnsi="Arial Narrow"/>
          <w:sz w:val="22"/>
          <w:szCs w:val="22"/>
          <w:shd w:val="clear" w:color="auto" w:fill="FFFFFF"/>
        </w:rPr>
        <w:t xml:space="preserve">, </w:t>
      </w:r>
      <w:r w:rsidR="00A67DAD" w:rsidRPr="00142772">
        <w:rPr>
          <w:rFonts w:ascii="Arial Narrow" w:hAnsi="Arial Narrow"/>
          <w:sz w:val="22"/>
          <w:szCs w:val="22"/>
        </w:rPr>
        <w:t xml:space="preserve">que cumpla con lo siguiente: </w:t>
      </w:r>
    </w:p>
    <w:bookmarkEnd w:id="7"/>
    <w:p ns2:paraId="19BDC2CF" ns2:textId="77777777" w:rsidR="00A67DAD" w:rsidRPr="00142772" w:rsidRDefault="00A67DAD" w:rsidP="00142772">
      <w:pPr>
        <w:autoSpaceDE w:val="0"/>
        <w:autoSpaceDN w:val="0"/>
        <w:adjustRightInd w:val="0"/>
        <w:contextualSpacing/>
        <w:jc w:val="both"/>
        <w:rPr>
          <w:rFonts w:ascii="Arial Narrow" w:hAnsi="Arial Narrow"/>
          <w:sz w:val="22"/>
          <w:szCs w:val="22"/>
        </w:rPr>
      </w:pPr>
    </w:p>
    <w:p ns2:paraId="1FE74689" ns2: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142772" w:rsidRDefault="00A67DAD" w:rsidP="00142772">
      <w:pPr>
        <w:widowControl w:val="0"/>
        <w:ind w:left="567" w:hanging="567"/>
        <w:contextualSpacing/>
        <w:jc w:val="both"/>
        <w:rPr>
          <w:rFonts w:ascii="Arial Narrow" w:eastAsia="Arial Narrow" w:hAnsi="Arial Narrow" w:cs="Arial Narrow"/>
          <w:sz w:val="22"/>
          <w:szCs w:val="22"/>
        </w:rPr>
      </w:pPr>
    </w:p>
    <w:p ns2:paraId="5FDE66B6" ns2:textId="72DE42AC"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ns2:paraId="721739B8" ns2: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consignar el Número de Registro Único de Contribuyentes (RUC);</w:t>
      </w:r>
    </w:p>
    <w:p ns2:paraId="000E2D60" ns2:textId="77777777" w:rsidR="00A67DAD" w:rsidRPr="00142772" w:rsidRDefault="00A67DAD" w:rsidP="00142772">
      <w:pPr>
        <w:widowControl w:val="0"/>
        <w:ind w:left="567"/>
        <w:contextualSpacing/>
        <w:jc w:val="both"/>
        <w:rPr>
          <w:rFonts w:ascii="Arial Narrow" w:eastAsia="Arial Narrow" w:hAnsi="Arial Narrow" w:cs="Arial Narrow"/>
          <w:sz w:val="22"/>
          <w:szCs w:val="22"/>
        </w:rPr>
      </w:pPr>
    </w:p>
    <w:p ns2:paraId="3AEF7426" ns2: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ns2:paraId="0F479918" ns2:textId="77777777" w:rsidR="00A67DAD" w:rsidRPr="00142772" w:rsidRDefault="00A67DAD" w:rsidP="00142772">
      <w:pPr>
        <w:widowControl w:val="0"/>
        <w:ind w:left="567"/>
        <w:contextualSpacing/>
        <w:jc w:val="both"/>
        <w:rPr>
          <w:rFonts w:ascii="Arial Narrow" w:eastAsia="Arial Narrow" w:hAnsi="Arial Narrow" w:cs="Arial Narrow"/>
          <w:sz w:val="22"/>
          <w:szCs w:val="22"/>
        </w:rPr>
      </w:pPr>
    </w:p>
    <w:p ns2:paraId="6025EDCC" ns2:textId="37472EE0"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Calibri" w:hAnsi="Arial Narrow" w:cs="Arial"/>
          <w:sz w:val="22"/>
          <w:szCs w:val="22"/>
        </w:rPr>
        <w:t xml:space="preserve">en caso califique como </w:t>
      </w:r>
      <w:proofErr w:type="gramStart"/>
      <w:r w:rsidRPr="00142772">
        <w:rPr>
          <w:rFonts w:ascii="Arial Narrow" w:eastAsia="Calibri" w:hAnsi="Arial Narrow" w:cs="Arial"/>
          <w:sz w:val="22"/>
          <w:szCs w:val="22"/>
        </w:rPr>
        <w:t>micro empresa</w:t>
      </w:r>
      <w:proofErr w:type="gramEnd"/>
      <w:r w:rsidRPr="00142772">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142772">
        <w:rPr>
          <w:rStyle w:val="Refdenotaalpie"/>
          <w:rFonts w:ascii="Arial Narrow" w:eastAsia="Calibri" w:hAnsi="Arial Narrow" w:cs="Arial"/>
          <w:sz w:val="22"/>
          <w:szCs w:val="22"/>
          <w:vertAlign w:val="superscript"/>
        </w:rPr>
        <w:footnoteReference w:id="12"/>
      </w:r>
      <w:r w:rsidRPr="00142772">
        <w:rPr>
          <w:rFonts w:ascii="Arial Narrow" w:eastAsia="Calibri" w:hAnsi="Arial Narrow" w:cs="Arial"/>
          <w:sz w:val="22"/>
          <w:szCs w:val="22"/>
        </w:rPr>
        <w:t xml:space="preserve">. Ello, a fin de que la Comisión pueda </w:t>
      </w:r>
      <w:proofErr w:type="spellStart"/>
      <w:r w:rsidRPr="00142772">
        <w:rPr>
          <w:rFonts w:ascii="Arial Narrow" w:eastAsia="Calibri" w:hAnsi="Arial Narrow" w:cs="Arial"/>
          <w:sz w:val="22"/>
          <w:szCs w:val="22"/>
        </w:rPr>
        <w:t>merituar</w:t>
      </w:r>
      <w:proofErr w:type="spellEnd"/>
      <w:r w:rsidRPr="00142772">
        <w:rPr>
          <w:rFonts w:ascii="Arial Narrow" w:eastAsia="Calibri" w:hAnsi="Arial Narrow" w:cs="Arial"/>
          <w:sz w:val="22"/>
          <w:szCs w:val="22"/>
        </w:rPr>
        <w:t xml:space="preserve"> dicha documentación, conforme lo establece el artículo 110 del </w:t>
      </w:r>
      <w:r w:rsidRPr="00142772">
        <w:rPr>
          <w:rFonts w:ascii="Arial Narrow" w:eastAsia="Calibri" w:hAnsi="Arial Narrow" w:cs="Arial"/>
          <w:spacing w:val="-2"/>
          <w:sz w:val="22"/>
          <w:szCs w:val="22"/>
        </w:rPr>
        <w:t>Código</w:t>
      </w:r>
      <w:r w:rsidRPr="00142772">
        <w:rPr>
          <w:rStyle w:val="Refdenotaalpie"/>
          <w:rFonts w:ascii="Arial Narrow" w:hAnsi="Arial Narrow" w:cs="Arial"/>
          <w:spacing w:val="-2"/>
          <w:sz w:val="22"/>
          <w:szCs w:val="22"/>
          <w:vertAlign w:val="superscript"/>
        </w:rPr>
        <w:footnoteReference w:id="13"/>
      </w:r>
      <w:r w:rsidRPr="00142772">
        <w:rPr>
          <w:rFonts w:ascii="Arial Narrow" w:eastAsia="Calibri" w:hAnsi="Arial Narrow" w:cs="Arial"/>
          <w:spacing w:val="-2"/>
          <w:sz w:val="22"/>
          <w:szCs w:val="22"/>
        </w:rPr>
        <w:t>.</w:t>
      </w:r>
      <w:bookmarkEnd w:id="8"/>
      <w:bookmarkEnd w:id="9"/>
    </w:p>
    <w:p>
      <w:pPr>
        <w:contextualSpacing/>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E1B770C" ns2:textId="77777777" w:rsidR="00A84D46" w:rsidRPr="00142772" w:rsidRDefault="00A84D46" w:rsidP="00142772">
      <w:pPr>
        <w:contextualSpacing/>
        <w:jc w:val="both"/>
        <w:rPr>
          <w:rFonts w:ascii="Arial Narrow" w:hAnsi="Arial Narrow" w:cs="Arial"/>
          <w:b/>
          <w:bCs/>
          <w:spacing w:val="-2"/>
          <w:sz w:val="22"/>
          <w:szCs w:val="22"/>
          <w:lang w:eastAsia="es-ES"/>
        </w:rPr>
      </w:pPr>
    </w:p>
    <w:p ns2:paraId="42601899" ns2:textId="53B0AA48" w:rsidR="00A67DAD" w:rsidRPr="00142772" w:rsidRDefault="00A84D46" w:rsidP="00142772">
      <w:pPr>
        <w:contextualSpacing/>
        <w:jc w:val="both"/>
        <w:rPr>
          <w:rFonts w:ascii="Arial Narrow" w:hAnsi="Arial Narrow" w:cs="Arial"/>
          <w:sz w:val="22"/>
          <w:szCs w:val="22"/>
          <w:lang w:val="es-ES" w:eastAsia="es-ES"/>
        </w:rPr>
      </w:pPr>
      <w:r w:rsidRPr="00142772">
        <w:rPr>
          <w:rFonts w:ascii="Arial Narrow" w:hAnsi="Arial Narrow" w:cs="Arial"/>
          <w:b/>
          <w:bCs/>
          <w:spacing w:val="-2"/>
          <w:sz w:val="22"/>
          <w:szCs w:val="22"/>
          <w:lang w:eastAsia="es-ES"/>
        </w:rPr>
        <w:t>SEXTO</w:t>
      </w:r>
      <w:r w:rsidRPr="00142772">
        <w:rPr>
          <w:rFonts w:ascii="Arial Narrow" w:hAnsi="Arial Narrow" w:cs="Arial"/>
          <w:bCs/>
          <w:sz w:val="22"/>
          <w:szCs w:val="22"/>
          <w:lang w:val="es-ES" w:eastAsia="es-ES"/>
        </w:rPr>
        <w:t>:</w:t>
      </w:r>
      <w:r w:rsidRPr="00142772">
        <w:rPr>
          <w:rFonts w:ascii="Arial Narrow" w:hAnsi="Arial Narrow" w:cs="Arial"/>
          <w:b/>
          <w:bCs/>
          <w:sz w:val="22"/>
          <w:szCs w:val="22"/>
          <w:lang w:val="es-ES" w:eastAsia="es-ES"/>
        </w:rPr>
        <w:t xml:space="preserve"> </w:t>
      </w:r>
      <w:r w:rsidRPr="00142772">
        <w:rPr>
          <w:rFonts w:ascii="Arial Narrow" w:hAnsi="Arial Narrow" w:cs="Arial"/>
          <w:sz w:val="22"/>
          <w:szCs w:val="22"/>
          <w:lang w:val="es-ES" w:eastAsia="es-ES"/>
        </w:rPr>
        <w:t xml:space="preserve">requerir </w:t>
      </w:r>
      <w:r w:rsidR="00294A2E" w:rsidRPr="00142772">
        <w:rPr>
          <w:rFonts w:ascii="Arial Narrow" w:hAnsi="Arial Narrow" w:cs="Arial"/>
          <w:sz w:val="22"/>
          <w:szCs w:val="22"/>
          <w:lang w:val="es-ES" w:eastAsia="es-ES"/>
        </w:rPr>
        <w:t xml:space="preserve">a </w:t>
      </w:r>
      <w:r w:rsidR="00526253" w:rsidRPr="00142772">
        <w:rPr>
          <w:rFonts w:ascii="Arial Narrow" w:eastAsia="Arial Narrow" w:hAnsi="Arial Narrow" w:cs="Arial Narrow"/>
          <w:bCs/>
          <w:sz w:val="22"/>
          <w:szCs w:val="22"/>
        </w:rPr>
        <w:t>Quálitas Compañía de Seguros S.A.</w:t>
      </w:r>
      <w:r w:rsidR="007E5A55" w:rsidRPr="00142772">
        <w:rPr>
          <w:rStyle w:val="normaltextrun"/>
          <w:rFonts w:ascii="Arial Narrow" w:hAnsi="Arial Narrow"/>
          <w:sz w:val="22"/>
          <w:szCs w:val="22"/>
          <w:shd w:val="clear" w:color="auto" w:fill="FFFFFF"/>
        </w:rPr>
        <w:t>,</w:t>
      </w:r>
      <w:r w:rsidR="00294A2E" w:rsidRPr="00142772">
        <w:rPr>
          <w:rFonts w:ascii="Arial Narrow" w:hAnsi="Arial Narrow" w:cs="Arial"/>
          <w:sz w:val="22"/>
          <w:szCs w:val="22"/>
          <w:lang w:val="es-ES" w:eastAsia="es-ES"/>
        </w:rPr>
        <w:t xml:space="preserve"> </w:t>
      </w:r>
      <w:r w:rsidRPr="00142772">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142772">
        <w:rPr>
          <w:rFonts w:ascii="Arial Narrow" w:hAnsi="Arial Narrow" w:cs="Arial"/>
          <w:sz w:val="22"/>
          <w:szCs w:val="22"/>
          <w:lang w:val="es-ES" w:eastAsia="es-ES"/>
        </w:rPr>
        <w:t xml:space="preserve"> </w:t>
      </w:r>
      <w:r w:rsidR="00170D07" w:rsidRPr="00142772">
        <w:rPr>
          <w:rFonts w:ascii="Arial Narrow" w:hAnsi="Arial Narrow" w:cs="Arial"/>
          <w:sz w:val="22"/>
          <w:szCs w:val="22"/>
          <w:lang w:val="es-ES" w:eastAsia="es-ES"/>
        </w:rPr>
        <w:t>(i) presentar una copia completa, legible y debidamente suscrita de la Póliza 0080019663 del Seguro Vehicular, así como el cargo de remisión de la póliza; (</w:t>
      </w:r>
      <w:proofErr w:type="spellStart"/>
      <w:r w:rsidR="00170D07" w:rsidRPr="00142772">
        <w:rPr>
          <w:rFonts w:ascii="Arial Narrow" w:hAnsi="Arial Narrow" w:cs="Arial"/>
          <w:sz w:val="22"/>
          <w:szCs w:val="22"/>
          <w:lang w:val="es-ES" w:eastAsia="es-ES"/>
        </w:rPr>
        <w:t>ii</w:t>
      </w:r>
      <w:proofErr w:type="spellEnd"/>
      <w:r w:rsidR="00170D07" w:rsidRPr="00142772">
        <w:rPr>
          <w:rFonts w:ascii="Arial Narrow" w:hAnsi="Arial Narrow" w:cs="Arial"/>
          <w:sz w:val="22"/>
          <w:szCs w:val="22"/>
          <w:lang w:val="es-ES" w:eastAsia="es-ES"/>
        </w:rPr>
        <w:t>) presentar los medios probatorios que acrediten que la negativa de otorgamiento de cobertura fue justificada; y, (</w:t>
      </w:r>
      <w:proofErr w:type="spellStart"/>
      <w:r w:rsidR="00170D07" w:rsidRPr="00142772">
        <w:rPr>
          <w:rFonts w:ascii="Arial Narrow" w:hAnsi="Arial Narrow" w:cs="Arial"/>
          <w:sz w:val="22"/>
          <w:szCs w:val="22"/>
          <w:lang w:val="es-ES" w:eastAsia="es-ES"/>
        </w:rPr>
        <w:t>iii</w:t>
      </w:r>
      <w:proofErr w:type="spellEnd"/>
      <w:r w:rsidR="00170D07" w:rsidRPr="00142772">
        <w:rPr>
          <w:rFonts w:ascii="Arial Narrow" w:hAnsi="Arial Narrow" w:cs="Arial"/>
          <w:sz w:val="22"/>
          <w:szCs w:val="22"/>
          <w:lang w:val="es-ES" w:eastAsia="es-ES"/>
        </w:rPr>
        <w:t>) presentar todas las comunicaciones cursadas con el denunciante</w:t>
      </w:r>
      <w:r w:rsidR="00294A2E" w:rsidRPr="00142772">
        <w:rPr>
          <w:rFonts w:ascii="Arial Narrow" w:eastAsia="Arial Narrow" w:hAnsi="Arial Narrow" w:cs="Arial Narrow"/>
          <w:sz w:val="22"/>
          <w:szCs w:val="22"/>
        </w:rPr>
        <w:t xml:space="preserve">. </w:t>
      </w:r>
      <w:bookmarkStart w:id="10" w:name="_Hlk136949693"/>
    </w:p>
    <w:p ns2:paraId="7B9C8AF5" ns2:textId="567BF4D1" w:rsidR="00A67DAD" w:rsidRPr="00142772" w:rsidRDefault="006154DB" w:rsidP="00142772">
      <w:pPr>
        <w:pBdr>
          <w:top w:val="nil"/>
          <w:left w:val="nil"/>
          <w:bottom w:val="nil"/>
          <w:right w:val="nil"/>
          <w:between w:val="nil"/>
        </w:pBdr>
        <w:contextualSpacing/>
        <w:jc w:val="both"/>
        <w:rPr>
          <w:rFonts w:ascii="Arial Narrow" w:eastAsia="Arial Narrow" w:hAnsi="Arial Narrow" w:cs="Arial Narrow"/>
          <w:sz w:val="22"/>
          <w:szCs w:val="22"/>
        </w:rPr>
      </w:pPr>
      <w:r w:rsidRPr="00142772">
        <w:rPr>
          <w:rFonts w:ascii="Arial Narrow" w:hAnsi="Arial Narrow" w:cs="Arial"/>
          <w:b/>
          <w:bCs/>
          <w:spacing w:val="-2"/>
          <w:sz w:val="22"/>
          <w:szCs w:val="22"/>
          <w:lang w:eastAsia="es-ES"/>
        </w:rPr>
        <w:t>SÉTIMO</w:t>
      </w:r>
      <w:r w:rsidR="00A67DAD" w:rsidRPr="00142772">
        <w:rPr>
          <w:rFonts w:ascii="Arial Narrow" w:eastAsia="Arial Narrow" w:hAnsi="Arial Narrow" w:cs="Arial Narrow"/>
          <w:b/>
          <w:bCs/>
          <w:sz w:val="22"/>
          <w:szCs w:val="22"/>
        </w:rPr>
        <w:t xml:space="preserve">: </w:t>
      </w:r>
      <w:r w:rsidR="00A67DAD" w:rsidRPr="00142772">
        <w:rPr>
          <w:rFonts w:ascii="Arial Narrow" w:eastAsia="Arial Narrow" w:hAnsi="Arial Narrow" w:cs="Arial Narrow"/>
          <w:sz w:val="22"/>
          <w:szCs w:val="22"/>
        </w:rPr>
        <w:t>informar a las partes que el artículo 110</w:t>
      </w:r>
      <w:r w:rsidR="00982687" w:rsidRPr="00142772">
        <w:rPr>
          <w:rFonts w:ascii="Arial Narrow" w:hAnsi="Arial Narrow"/>
          <w:sz w:val="22"/>
          <w:szCs w:val="22"/>
        </w:rPr>
        <w:t/>
      </w:r>
      <w:r w:rsidR="00A67DAD" w:rsidRPr="00142772">
        <w:rPr>
          <w:rFonts w:ascii="Arial Narrow" w:eastAsia="Arial Narrow" w:hAnsi="Arial Narrow" w:cs="Arial Narrow"/>
          <w:sz w:val="22"/>
          <w:szCs w:val="22"/>
        </w:rPr>
        <w:t xml:space="preserve"> de la Ley 29571, Código de Protección y Defensa del </w:t>
      </w:r>
      <w:r w:rsidR="00A67DAD" w:rsidRPr="00142772">
        <w:rPr>
          <w:rFonts w:ascii="Arial Narrow" w:hAnsi="Arial Narrow" w:cs="Arial Narrow"/>
          <w:sz w:val="22"/>
          <w:szCs w:val="22"/>
        </w:rPr>
        <w:t>Consumidor</w:t>
      </w:r>
      <w:r w:rsidR="00A67DAD" w:rsidRPr="00142772">
        <w:rPr>
          <w:rStyle w:val="Refdenotaalpie"/>
          <w:rFonts w:ascii="Arial Narrow" w:hAnsi="Arial Narrow"/>
          <w:sz w:val="22"/>
          <w:szCs w:val="22"/>
          <w:vertAlign w:val="superscript"/>
        </w:rPr>
        <w:footnoteReference w:id="15"/>
      </w:r>
      <w:r w:rsidR="00A67DAD" w:rsidRPr="00142772">
        <w:rPr>
          <w:rFonts w:ascii="Arial Narrow" w:eastAsia="Arial Narrow" w:hAnsi="Arial Narrow" w:cs="Arial Narrow"/>
          <w:sz w:val="22"/>
          <w:szCs w:val="22"/>
        </w:rPr>
        <w:t xml:space="preserve">, faculta a la Comisión a calificar las infracciones de la referida norma como leves, graves </w:t>
      </w:r>
      <w:r w:rsidR="00A67DAD" w:rsidRPr="00142772">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142772">
        <w:rPr>
          <w:rFonts w:ascii="Arial Narrow" w:hAnsi="Arial Narrow"/>
          <w:sz w:val="22"/>
          <w:szCs w:val="22"/>
        </w:rPr>
        <w:t/>
      </w:r>
      <w:r w:rsidR="00A67DAD" w:rsidRPr="00142772">
        <w:rPr>
          <w:rFonts w:ascii="Arial Narrow" w:eastAsia="Arial Narrow" w:hAnsi="Arial Narrow" w:cs="Arial Narrow"/>
          <w:sz w:val="22"/>
          <w:szCs w:val="22"/>
        </w:rPr>
        <w:t>, 115</w:t>
      </w:r>
      <w:r w:rsidR="00982687" w:rsidRPr="00142772">
        <w:rPr>
          <w:rFonts w:ascii="Arial Narrow" w:hAnsi="Arial Narrow"/>
          <w:sz w:val="22"/>
          <w:szCs w:val="22"/>
        </w:rPr>
        <w:t/>
      </w:r>
      <w:r w:rsidR="00A67DAD" w:rsidRPr="00142772">
        <w:rPr>
          <w:rFonts w:ascii="Arial Narrow" w:eastAsia="Arial Narrow" w:hAnsi="Arial Narrow" w:cs="Arial Narrow"/>
          <w:sz w:val="22"/>
          <w:szCs w:val="22"/>
        </w:rPr>
        <w:t xml:space="preserve"> y 116</w:t>
      </w:r>
      <w:r w:rsidR="00982687" w:rsidRPr="00142772">
        <w:rPr>
          <w:rFonts w:ascii="Arial Narrow" w:hAnsi="Arial Narrow"/>
          <w:sz w:val="22"/>
          <w:szCs w:val="22"/>
        </w:rPr>
        <w:t/>
      </w:r>
      <w:r w:rsidR="00A67DAD" w:rsidRPr="00142772">
        <w:rPr>
          <w:rFonts w:ascii="Arial Narrow" w:eastAsia="Arial Narrow" w:hAnsi="Arial Narrow" w:cs="Arial Narrow"/>
          <w:sz w:val="22"/>
          <w:szCs w:val="22"/>
        </w:rPr>
        <w:t xml:space="preserve"> de la referida norma</w:t>
      </w:r>
      <w:r w:rsidR="00A67DAD" w:rsidRPr="00142772">
        <w:rPr>
          <w:rStyle w:val="Refdenotaalpie"/>
          <w:rFonts w:ascii="Arial Narrow" w:eastAsia="Arial Narrow" w:hAnsi="Arial Narrow" w:cs="Arial Narrow"/>
          <w:sz w:val="22"/>
          <w:szCs w:val="22"/>
          <w:vertAlign w:val="superscript"/>
        </w:rPr>
        <w:footnoteReference w:id="16"/>
      </w:r>
      <w:r w:rsidR="00A67DAD" w:rsidRPr="00142772">
        <w:rPr>
          <w:rFonts w:ascii="Arial Narrow" w:eastAsia="Arial Narrow" w:hAnsi="Arial Narrow" w:cs="Arial Narrow"/>
          <w:sz w:val="22"/>
          <w:szCs w:val="22"/>
        </w:rPr>
        <w:t>.</w:t>
      </w:r>
    </w:p>
    <w:p ns2:paraId="71B707D5" ns2:textId="4015FAB7" w:rsidR="00A67DAD" w:rsidRPr="00142772" w:rsidRDefault="00A67DAD" w:rsidP="00142772">
      <w:pPr>
        <w:contextualSpacing/>
        <w:jc w:val="both"/>
        <w:rPr>
          <w:rFonts w:ascii="Arial Narrow" w:hAnsi="Arial Narrow" w:cs="Arial"/>
          <w:spacing w:val="-2"/>
          <w:sz w:val="22"/>
          <w:szCs w:val="22"/>
        </w:rPr>
      </w:pPr>
      <w:bookmarkStart w:id="12" w:name="_Hlk136948310"/>
      <w:r w:rsidRPr="0014277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42772">
        <w:rPr>
          <w:rFonts w:ascii="Arial Narrow" w:eastAsia="Arial Narrow" w:hAnsi="Arial Narrow" w:cs="Arial"/>
          <w:sz w:val="22"/>
          <w:szCs w:val="22"/>
        </w:rPr>
        <w:t>de acuerdo al</w:t>
      </w:r>
      <w:proofErr w:type="gramEnd"/>
      <w:r w:rsidRPr="00142772">
        <w:rPr>
          <w:rFonts w:ascii="Arial Narrow" w:eastAsia="Arial Narrow" w:hAnsi="Arial Narrow" w:cs="Arial"/>
          <w:sz w:val="22"/>
          <w:szCs w:val="22"/>
        </w:rPr>
        <w:t xml:space="preserve"> artículo 112</w:t>
      </w:r>
      <w:r w:rsidR="00982687" w:rsidRPr="00142772">
        <w:rPr>
          <w:rFonts w:ascii="Arial Narrow" w:hAnsi="Arial Narrow"/>
          <w:sz w:val="22"/>
          <w:szCs w:val="22"/>
        </w:rPr>
        <w:t/>
      </w:r>
      <w:r w:rsidRPr="00142772">
        <w:rPr>
          <w:rFonts w:ascii="Arial Narrow" w:eastAsia="Arial Narrow" w:hAnsi="Arial Narrow" w:cs="Arial"/>
          <w:sz w:val="22"/>
          <w:szCs w:val="22"/>
        </w:rPr>
        <w:t xml:space="preserve"> del Código</w:t>
      </w:r>
      <w:r w:rsidRPr="00142772">
        <w:rPr>
          <w:rStyle w:val="Refdenotaalpie"/>
          <w:rFonts w:ascii="Arial Narrow" w:eastAsia="Arial Narrow" w:hAnsi="Arial Narrow" w:cs="Arial"/>
          <w:sz w:val="22"/>
          <w:szCs w:val="22"/>
          <w:vertAlign w:val="superscript"/>
        </w:rPr>
        <w:footnoteReference w:id="17"/>
      </w:r>
      <w:r w:rsidRPr="00142772">
        <w:rPr>
          <w:rFonts w:ascii="Arial Narrow" w:eastAsia="Arial Narrow" w:hAnsi="Arial Narrow" w:cs="Arial"/>
          <w:sz w:val="22"/>
          <w:szCs w:val="22"/>
        </w:rPr>
        <w:t>.</w:t>
      </w:r>
      <w:bookmarkEnd w:id="12"/>
    </w:p>
    <w:p ns2:paraId="15B457F0" ns2:textId="46D9B1C9" w:rsidR="00A67DAD" w:rsidRPr="00142772" w:rsidRDefault="00773483" w:rsidP="00142772">
      <w:pPr>
        <w:shd w:val="clear" w:color="auto" w:fill="FFFFFF" w:themeFill="background1"/>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OCTAVO</w:t>
      </w:r>
      <w:r w:rsidR="00A67DAD" w:rsidRPr="00142772">
        <w:rPr>
          <w:rFonts w:ascii="Arial Narrow" w:eastAsia="Arial Narrow" w:hAnsi="Arial Narrow" w:cs="Arial Narrow"/>
          <w:b/>
          <w:bCs/>
          <w:sz w:val="22"/>
          <w:szCs w:val="22"/>
        </w:rPr>
        <w:t>:</w:t>
      </w:r>
      <w:r w:rsidR="00A67DAD" w:rsidRPr="00142772">
        <w:rPr>
          <w:rFonts w:ascii="Arial Narrow" w:eastAsia="Arial Narrow" w:hAnsi="Arial Narrow" w:cs="Arial Narrow"/>
          <w:sz w:val="22"/>
          <w:szCs w:val="22"/>
        </w:rPr>
        <w:t xml:space="preserve"> informar a las partes que conforme a lo establecido en el artículo 39 del </w:t>
      </w:r>
      <w:r w:rsidR="00A67DAD" w:rsidRPr="00142772">
        <w:rPr>
          <w:rFonts w:ascii="Arial Narrow" w:hAnsi="Arial Narrow" w:cs="Arial"/>
          <w:sz w:val="22"/>
          <w:szCs w:val="22"/>
          <w:lang w:eastAsia="es-ES"/>
        </w:rPr>
        <w:t xml:space="preserve">Decreto </w:t>
      </w:r>
      <w:proofErr w:type="gramStart"/>
      <w:r w:rsidR="00A67DAD" w:rsidRPr="00142772">
        <w:rPr>
          <w:rFonts w:ascii="Arial Narrow" w:hAnsi="Arial Narrow" w:cs="Arial"/>
          <w:sz w:val="22"/>
          <w:szCs w:val="22"/>
          <w:lang w:eastAsia="es-ES"/>
        </w:rPr>
        <w:t>Legislativo N</w:t>
      </w:r>
      <w:proofErr w:type="gramEnd"/>
      <w:r w:rsidR="00A67DAD" w:rsidRPr="00142772">
        <w:rPr>
          <w:rFonts w:ascii="Arial Narrow" w:hAnsi="Arial Narrow" w:cs="Arial"/>
          <w:sz w:val="22"/>
          <w:szCs w:val="22"/>
          <w:lang w:eastAsia="es-ES"/>
        </w:rPr>
        <w:t> 807</w:t>
      </w:r>
      <w:r w:rsidR="00A67DAD" w:rsidRPr="0014277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42772" w:rsidRDefault="00A67DAD" w:rsidP="00142772">
      <w:pPr>
        <w:shd w:val="clear" w:color="auto" w:fill="FFFFFF"/>
        <w:contextualSpacing/>
        <w:jc w:val="both"/>
        <w:rPr>
          <w:rFonts w:ascii="Arial Narrow" w:eastAsia="Arial Narrow" w:hAnsi="Arial Narrow" w:cs="Arial Narrow"/>
          <w:sz w:val="22"/>
          <w:szCs w:val="22"/>
        </w:rPr>
      </w:pPr>
    </w:p>
    <w:p ns2:paraId="4FC33B52" ns2:textId="50D3F6FF" w:rsidR="00A67DAD" w:rsidRPr="00142772" w:rsidRDefault="00773483" w:rsidP="00142772">
      <w:pPr>
        <w:suppressAutoHyphens/>
        <w:contextualSpacing/>
        <w:jc w:val="both"/>
        <w:rPr>
          <w:rFonts w:ascii="Arial Narrow" w:hAnsi="Arial Narrow" w:cs="Arial"/>
          <w:sz w:val="22"/>
          <w:szCs w:val="22"/>
          <w:u w:val="single"/>
        </w:rPr>
      </w:pPr>
      <w:r w:rsidRPr="00142772">
        <w:rPr>
          <w:rFonts w:ascii="Arial Narrow" w:eastAsia="Arial Narrow" w:hAnsi="Arial Narrow" w:cs="Arial Narrow"/>
          <w:b/>
          <w:bCs/>
          <w:sz w:val="22"/>
          <w:szCs w:val="22"/>
        </w:rPr>
        <w:t>NOVENO</w:t>
      </w:r>
      <w:r w:rsidR="00A67DAD" w:rsidRPr="00142772">
        <w:rPr>
          <w:rFonts w:ascii="Arial Narrow" w:eastAsia="Arial Narrow" w:hAnsi="Arial Narrow" w:cs="Arial Narrow"/>
          <w:b/>
          <w:bCs/>
          <w:sz w:val="22"/>
          <w:szCs w:val="22"/>
        </w:rPr>
        <w:t xml:space="preserve">: </w:t>
      </w:r>
      <w:r w:rsidR="00A67DAD" w:rsidRPr="00142772">
        <w:rPr>
          <w:rFonts w:ascii="Arial Narrow" w:hAnsi="Arial Narrow" w:cs="Arial"/>
          <w:sz w:val="22"/>
          <w:szCs w:val="22"/>
        </w:rPr>
        <w:t xml:space="preserve">comunicar a las partes que, </w:t>
      </w:r>
      <w:proofErr w:type="gramStart"/>
      <w:r w:rsidR="00A67DAD" w:rsidRPr="00142772">
        <w:rPr>
          <w:rFonts w:ascii="Arial Narrow" w:hAnsi="Arial Narrow" w:cs="Arial"/>
          <w:sz w:val="22"/>
          <w:szCs w:val="22"/>
        </w:rPr>
        <w:t>de acuerdo a</w:t>
      </w:r>
      <w:proofErr w:type="gramEnd"/>
      <w:r w:rsidR="00A67DAD" w:rsidRPr="00142772">
        <w:rPr>
          <w:rFonts w:ascii="Arial Narrow" w:hAnsi="Arial Narrow" w:cs="Arial"/>
          <w:sz w:val="22"/>
          <w:szCs w:val="22"/>
        </w:rPr>
        <w:t xml:space="preserve"> lo señalado por el artículo 29 del Decreto Legislativo 807</w:t>
      </w:r>
      <w:r w:rsidR="00A67DAD" w:rsidRPr="00142772">
        <w:rPr>
          <w:rStyle w:val="Refdenotaalpie"/>
          <w:rFonts w:ascii="Arial Narrow" w:hAnsi="Arial Narrow" w:cs="Arial"/>
          <w:sz w:val="22"/>
          <w:szCs w:val="22"/>
          <w:vertAlign w:val="superscript"/>
        </w:rPr>
        <w:footnoteReference w:id="18"/>
      </w:r>
      <w:r w:rsidR="00A67DAD" w:rsidRPr="00142772">
        <w:rPr>
          <w:rFonts w:ascii="Arial Narrow" w:hAnsi="Arial Narrow" w:cs="Arial"/>
          <w:sz w:val="22"/>
          <w:szCs w:val="22"/>
        </w:rPr>
        <w:t xml:space="preserve">, hasta antes de la emisión de la Resolución Final tienen la posibilidad de solicitar se </w:t>
      </w:r>
      <w:proofErr w:type="gramStart"/>
      <w:r w:rsidR="00A67DAD" w:rsidRPr="00142772">
        <w:rPr>
          <w:rFonts w:ascii="Arial Narrow" w:hAnsi="Arial Narrow" w:cs="Arial"/>
          <w:sz w:val="22"/>
          <w:szCs w:val="22"/>
        </w:rPr>
        <w:t>les</w:t>
      </w:r>
      <w:proofErr w:type="gramEnd"/>
      <w:r w:rsidR="00A67DAD" w:rsidRPr="0014277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42772">
        <w:rPr>
          <w:rFonts w:ascii="Arial Narrow" w:hAnsi="Arial Narrow" w:cs="Arial"/>
          <w:sz w:val="22"/>
          <w:szCs w:val="22"/>
          <w:u w:val="single"/>
        </w:rPr>
        <w:t>expresamente su facultad para asistir y conciliar en su representación</w:t>
      </w:r>
      <w:r w:rsidR="00A67DAD" w:rsidRPr="00142772">
        <w:rPr>
          <w:rFonts w:ascii="Arial Narrow" w:hAnsi="Arial Narrow" w:cs="Arial"/>
          <w:bCs/>
          <w:sz w:val="22"/>
          <w:szCs w:val="22"/>
        </w:rPr>
        <w:t>.</w:t>
      </w:r>
      <w:r w:rsidR="00A67DAD" w:rsidRPr="00142772">
        <w:rPr>
          <w:rFonts w:ascii="Arial Narrow" w:hAnsi="Arial Narrow" w:cs="Arial"/>
          <w:b/>
          <w:bCs/>
          <w:sz w:val="22"/>
          <w:szCs w:val="22"/>
        </w:rPr>
        <w:t xml:space="preserve"> </w:t>
      </w:r>
      <w:r w:rsidR="00A67DAD" w:rsidRPr="0014277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42772" w:rsidRDefault="00A67DAD" w:rsidP="00142772">
      <w:pPr>
        <w:shd w:val="clear" w:color="auto" w:fill="FFFFFF" w:themeFill="background1"/>
        <w:contextualSpacing/>
        <w:jc w:val="both"/>
        <w:rPr>
          <w:rFonts w:ascii="Arial Narrow" w:eastAsia="Arial Narrow" w:hAnsi="Arial Narrow" w:cs="Arial Narrow"/>
          <w:b/>
          <w:bCs/>
          <w:sz w:val="22"/>
          <w:szCs w:val="22"/>
        </w:rPr>
      </w:pPr>
    </w:p>
    <w:p ns2:paraId="3F3E79CD" ns2:textId="282DD54A" w:rsidR="00431C66" w:rsidRPr="00142772" w:rsidRDefault="00167A06" w:rsidP="00142772">
      <w:pPr>
        <w:shd w:val="clear" w:color="auto" w:fill="FFFFFF" w:themeFill="background1"/>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DÉCIMO</w:t>
      </w:r>
      <w:r w:rsidR="00A67DAD" w:rsidRPr="00142772">
        <w:rPr>
          <w:rFonts w:ascii="Arial Narrow" w:eastAsia="Arial Narrow" w:hAnsi="Arial Narrow" w:cs="Arial Narrow"/>
          <w:b/>
          <w:bCs/>
          <w:sz w:val="22"/>
          <w:szCs w:val="22"/>
        </w:rPr>
        <w:t xml:space="preserve">: </w:t>
      </w:r>
      <w:r w:rsidR="00A67DAD" w:rsidRPr="00142772">
        <w:rPr>
          <w:rFonts w:ascii="Arial Narrow" w:eastAsia="Arial Narrow" w:hAnsi="Arial Narrow" w:cs="Arial Narrow"/>
          <w:sz w:val="22"/>
          <w:szCs w:val="22"/>
        </w:rPr>
        <w:t xml:space="preserve">poner en conocimiento de las partes que, antes de la emisión de la Resolución Final, tienen la posibilidad de formular su desistimiento o presentar el acuerdo arribado mediante la conciliación, mediación, </w:t>
      </w:r>
      <w:r w:rsidR="00A67DAD" w:rsidRPr="00142772">
        <w:rPr>
          <w:rFonts w:ascii="Arial Narrow" w:eastAsia="Arial Narrow" w:hAnsi="Arial Narrow" w:cs="Arial Narrow"/>
          <w:sz w:val="22"/>
          <w:szCs w:val="22"/>
        </w:rPr>
        <w:lastRenderedPageBreak/>
        <w:t>transacción o cualquier otro que, de forma indubitable, deje constancia que se ha solucionado la controversia materia de denuncia.</w:t>
      </w:r>
    </w:p>
    <w:p ns2:paraId="41FE7D9F" ns2:textId="77777777" w:rsidR="00431C66" w:rsidRPr="00142772" w:rsidRDefault="00431C66" w:rsidP="00142772">
      <w:pPr>
        <w:shd w:val="clear" w:color="auto" w:fill="FFFFFF" w:themeFill="background1"/>
        <w:contextualSpacing/>
        <w:jc w:val="both"/>
        <w:rPr>
          <w:rFonts w:ascii="Arial Narrow" w:eastAsia="Arial Narrow" w:hAnsi="Arial Narrow" w:cs="Arial Narrow"/>
          <w:sz w:val="22"/>
          <w:szCs w:val="22"/>
        </w:rPr>
      </w:pPr>
    </w:p>
    <w:bookmarkEnd w:id="10"/>
    <w:p ns2:paraId="56C123D6" ns2:textId="49FDA2D1" w:rsidR="00A81E02" w:rsidRPr="00142772" w:rsidRDefault="00A81E02" w:rsidP="00142772">
      <w:pPr>
        <w:suppressAutoHyphens/>
        <w:contextualSpacing/>
        <w:jc w:val="both"/>
        <w:rPr>
          <w:rFonts w:ascii="Arial Narrow" w:hAnsi="Arial Narrow" w:cs="Arial"/>
          <w:sz w:val="22"/>
          <w:szCs w:val="22"/>
        </w:rPr>
      </w:pPr>
      <w:r w:rsidRPr="0014277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73483" w:rsidRPr="00142772">
        <w:rPr>
          <w:rFonts w:ascii="Arial Narrow" w:eastAsia="Arial Narrow" w:hAnsi="Arial Narrow" w:cs="Arial Narrow"/>
          <w:b/>
          <w:bCs/>
          <w:sz w:val="22"/>
          <w:szCs w:val="22"/>
        </w:rPr>
        <w:t/>
      </w:r>
      <w:r w:rsidRPr="00142772">
        <w:rPr>
          <w:rFonts w:ascii="Arial Narrow" w:hAnsi="Arial Narrow" w:cs="Arial"/>
          <w:b/>
          <w:spacing w:val="-3"/>
          <w:sz w:val="22"/>
          <w:szCs w:val="22"/>
        </w:rPr>
        <w:t/>
      </w:r>
      <w:r w:rsidRPr="00142772">
        <w:rPr>
          <w:rFonts w:ascii="Arial Narrow" w:hAnsi="Arial Narrow" w:cs="Arial"/>
          <w:bCs/>
          <w:spacing w:val="-3"/>
          <w:sz w:val="22"/>
          <w:szCs w:val="22"/>
        </w:rPr>
        <w:t xml:space="preserve"/>
      </w:r>
      <w:r w:rsidR="00CC1D80" w:rsidRPr="00142772">
        <w:rPr>
          <w:rFonts w:ascii="Arial Narrow" w:eastAsia="Arial Narrow" w:hAnsi="Arial Narrow" w:cs="Arial Narrow"/>
          <w:bCs/>
          <w:sz w:val="22"/>
          <w:szCs w:val="22"/>
        </w:rPr>
        <w:t/>
      </w:r>
      <w:r w:rsidRPr="00142772">
        <w:rPr>
          <w:rFonts w:ascii="Arial Narrow" w:hAnsi="Arial Narrow"/>
          <w:color w:val="000000"/>
          <w:sz w:val="22"/>
          <w:szCs w:val="22"/>
          <w:shd w:val="clear" w:color="auto" w:fill="FFFFFF"/>
        </w:rPr>
        <w:t xml:space="preserve"/>
      </w:r>
      <w:r w:rsidRPr="00142772">
        <w:rPr>
          <w:rFonts w:ascii="Arial Narrow" w:hAnsi="Arial Narrow"/>
          <w:color w:val="000000"/>
          <w:sz w:val="22"/>
          <w:szCs w:val="22"/>
        </w:rPr>
        <w:t/>
      </w:r>
      <w:r w:rsidRPr="00142772">
        <w:rPr>
          <w:rFonts w:ascii="Arial Narrow" w:hAnsi="Arial Narrow" w:cs="Segoe UI"/>
          <w:color w:val="000000"/>
          <w:sz w:val="22"/>
          <w:szCs w:val="22"/>
        </w:rPr>
        <w:t/>
      </w:r>
      <w:r w:rsidRPr="00142772">
        <w:rPr>
          <w:rFonts w:ascii="Arial Narrow" w:hAnsi="Arial Narrow"/>
          <w:color w:val="000000"/>
          <w:sz w:val="22"/>
          <w:szCs w:val="22"/>
        </w:rPr>
        <w:t xml:space="preserve"/>
      </w:r>
      <w:r w:rsidRPr="00142772">
        <w:rPr>
          <w:rFonts w:ascii="Arial Narrow" w:hAnsi="Arial Narrow" w:cs="Segoe UI"/>
          <w:color w:val="000000"/>
          <w:sz w:val="22"/>
          <w:szCs w:val="22"/>
        </w:rPr>
        <w:t/>
      </w:r>
      <w:r w:rsidRPr="00142772">
        <w:rPr>
          <w:rFonts w:ascii="Arial Narrow" w:hAnsi="Arial Narrow"/>
          <w:color w:val="000000"/>
          <w:sz w:val="22"/>
          <w:szCs w:val="22"/>
        </w:rPr>
        <w:t xml:space="preserve"/>
      </w:r>
      <w:r w:rsidRPr="00142772">
        <w:rPr>
          <w:rStyle w:val="Refdenotaalpie"/>
          <w:rFonts w:ascii="Arial Narrow" w:hAnsi="Arial Narrow"/>
          <w:sz w:val="22"/>
          <w:szCs w:val="22"/>
          <w:vertAlign w:val="superscript"/>
        </w:rPr>
        <w:footnoteReference w:id="19"/>
      </w:r>
      <w:r w:rsidRPr="00142772">
        <w:rPr>
          <w:rFonts w:ascii="Arial Narrow" w:hAnsi="Arial Narrow" w:cs="Arial"/>
          <w:sz w:val="22"/>
          <w:szCs w:val="22"/>
        </w:rPr>
        <w:t/>
      </w:r>
    </w:p>
    <w:p ns2:paraId="4A88A19B" ns2:textId="77777777" w:rsidR="00A81E02" w:rsidRPr="00142772" w:rsidRDefault="00A81E02" w:rsidP="00142772">
      <w:pPr>
        <w:suppressAutoHyphens/>
        <w:contextualSpacing/>
        <w:jc w:val="both"/>
        <w:rPr>
          <w:rFonts w:ascii="Arial Narrow" w:hAnsi="Arial Narrow" w:cs="Arial"/>
          <w:sz w:val="22"/>
          <w:szCs w:val="22"/>
        </w:rPr>
      </w:pPr>
    </w:p>
    <w:p ns2:paraId="2EDA3383" ns2:textId="12519197" w:rsidR="00A67DAD" w:rsidRPr="00142772" w:rsidRDefault="00A81E02" w:rsidP="00142772">
      <w:pPr>
        <w:suppressAutoHyphens/>
        <w:contextualSpacing/>
        <w:jc w:val="both"/>
        <w:rPr>
          <w:rFonts w:ascii="Arial Narrow" w:eastAsia="Calibri" w:hAnsi="Arial Narrow"/>
          <w:sz w:val="22"/>
          <w:szCs w:val="22"/>
        </w:rPr>
      </w:pPr>
      <w:r w:rsidRPr="00142772">
        <w:rPr>
          <w:rFonts w:ascii="Arial Narrow" w:eastAsia="Arial Narrow" w:hAnsi="Arial Narrow" w:cs="Arial Narrow"/>
          <w:b/>
          <w:bCs/>
          <w:sz w:val="22"/>
          <w:szCs w:val="22"/>
        </w:rPr>
        <w:t xml:space="preserve">DÉCIMO </w:t>
      </w:r>
      <w:r w:rsidR="00773483" w:rsidRPr="00142772">
        <w:rPr>
          <w:rFonts w:ascii="Arial Narrow" w:hAnsi="Arial Narrow" w:cs="Arial"/>
          <w:b/>
          <w:spacing w:val="-3"/>
          <w:sz w:val="22"/>
          <w:szCs w:val="22"/>
        </w:rPr>
        <w:t>SEGUNDO</w:t>
      </w:r>
      <w:r w:rsidRPr="00142772">
        <w:rPr>
          <w:rFonts w:ascii="Arial Narrow" w:eastAsia="Arial Narrow" w:hAnsi="Arial Narrow" w:cs="Arial Narrow"/>
          <w:b/>
          <w:bCs/>
          <w:sz w:val="22"/>
          <w:szCs w:val="22"/>
        </w:rPr>
        <w:t>:</w:t>
      </w:r>
      <w:r w:rsidRPr="00142772">
        <w:rPr>
          <w:rFonts w:ascii="Arial Narrow" w:eastAsia="Arial Narrow" w:hAnsi="Arial Narrow" w:cs="Arial Narrow"/>
          <w:sz w:val="22"/>
          <w:szCs w:val="22"/>
        </w:rPr>
        <w:t xml:space="preserve"> </w:t>
      </w:r>
      <w:r w:rsidRPr="00142772">
        <w:rPr>
          <w:rFonts w:ascii="Arial Narrow" w:hAnsi="Arial Narrow"/>
          <w:color w:val="000000"/>
          <w:sz w:val="22"/>
          <w:szCs w:val="22"/>
        </w:rPr>
        <w:t xml:space="preserve">requerir a </w:t>
      </w:r>
      <w:r w:rsidR="004C6779" w:rsidRPr="00142772">
        <w:rPr>
          <w:rFonts w:ascii="Arial Narrow" w:eastAsia="Arial Narrow" w:hAnsi="Arial Narrow" w:cs="Arial Narrow"/>
          <w:bCs/>
          <w:sz w:val="22"/>
          <w:szCs w:val="22"/>
        </w:rPr>
        <w:t xml:space="preserve">Quálitas Compañía de Seguros S.A. </w:t>
      </w:r>
      <w:r w:rsidRPr="00142772">
        <w:rPr>
          <w:rFonts w:ascii="Arial Narrow" w:hAnsi="Arial Narrow"/>
          <w:sz w:val="22"/>
          <w:szCs w:val="22"/>
          <w:shd w:val="clear" w:color="auto" w:fill="FFFFFF"/>
        </w:rPr>
        <w:t xml:space="preserve">para que </w:t>
      </w:r>
      <w:r w:rsidRPr="00142772">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ns2:paraId="59650990" ns2:textId="77777777" w:rsidR="00294A2E" w:rsidRPr="00142772" w:rsidRDefault="00294A2E" w:rsidP="00142772">
      <w:pPr>
        <w:shd w:val="clear" w:color="auto" w:fill="FFFFFF"/>
        <w:contextualSpacing/>
        <w:jc w:val="center"/>
        <w:rPr>
          <w:rFonts w:ascii="Arial Narrow" w:hAnsi="Arial Narrow" w:cs="Arial"/>
          <w:b/>
          <w:bCs/>
          <w:sz w:val="22"/>
          <w:szCs w:val="22"/>
        </w:rPr>
      </w:pPr>
    </w:p>
    <w:p ns2:paraId="7CD85E8F" ns2:textId="77777777" w:rsidR="00773483" w:rsidRPr="00142772" w:rsidRDefault="00773483" w:rsidP="00142772">
      <w:pPr>
        <w:shd w:val="clear" w:color="auto" w:fill="FFFFFF"/>
        <w:contextualSpacing/>
        <w:jc w:val="center"/>
        <w:rPr>
          <w:rFonts w:ascii="Arial Narrow" w:hAnsi="Arial Narrow" w:cs="Arial"/>
          <w:b/>
          <w:bCs/>
          <w:sz w:val="22"/>
          <w:szCs w:val="22"/>
        </w:rPr>
      </w:pPr>
    </w:p>
    <w:p ns2:paraId="31D96154" ns2:textId="25608FA6" w:rsidR="00516218" w:rsidRPr="00142772" w:rsidRDefault="009F3CB2" w:rsidP="00142772">
      <w:pPr>
        <w:shd w:val="clear" w:color="auto" w:fill="FFFFFF"/>
        <w:contextualSpacing/>
        <w:jc w:val="center"/>
        <w:rPr>
          <w:rFonts w:ascii="Arial Narrow" w:hAnsi="Arial Narrow" w:cs="Arial"/>
          <w:b/>
          <w:bCs/>
          <w:sz w:val="22"/>
          <w:szCs w:val="22"/>
          <w:lang w:val="pt-PT"/>
        </w:rPr>
      </w:pPr>
      <w:r w:rsidRPr="00142772">
        <w:rPr>
          <w:rFonts w:ascii="Arial Narrow" w:hAnsi="Arial Narrow" w:cs="Arial"/>
          <w:b/>
          <w:bCs/>
          <w:sz w:val="22"/>
          <w:szCs w:val="22"/>
          <w:lang w:val="pt-PT"/>
        </w:rPr>
        <w:t>Firmado digitalmente por</w:t>
      </w:r>
    </w:p>
    <w:p ns2:paraId="4294BD45" ns2: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142772">
        <w:rPr>
          <w:rStyle w:val="normaltextrun"/>
          <w:rFonts w:ascii="Arial Narrow" w:hAnsi="Arial Narrow" w:cs="Segoe UI"/>
          <w:b/>
          <w:bCs/>
          <w:sz w:val="22"/>
          <w:szCs w:val="22"/>
          <w:lang w:val="pt-PT"/>
        </w:rPr>
        <w:t>EVELING ROA QUISPE</w:t>
      </w:r>
      <w:r w:rsidRPr="00142772">
        <w:rPr>
          <w:rStyle w:val="eop"/>
          <w:rFonts w:ascii="Arial Narrow" w:hAnsi="Arial Narrow" w:cs="Segoe UI"/>
          <w:sz w:val="22"/>
          <w:szCs w:val="22"/>
          <w:lang w:val="pt-PT"/>
        </w:rPr>
        <w:t> </w:t>
      </w:r>
    </w:p>
    <w:p ns2:paraId="5F2DCA78" ns2: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142772">
        <w:rPr>
          <w:rStyle w:val="normaltextrun"/>
          <w:rFonts w:ascii="Arial Narrow" w:hAnsi="Arial Narrow" w:cs="Segoe UI"/>
          <w:b/>
          <w:bCs/>
          <w:sz w:val="22"/>
          <w:szCs w:val="22"/>
          <w:lang w:val="pt-PT"/>
        </w:rPr>
        <w:t>Secretaria Técnica</w:t>
      </w:r>
      <w:r w:rsidRPr="00142772">
        <w:rPr>
          <w:rStyle w:val="eop"/>
          <w:rFonts w:ascii="Arial Narrow" w:hAnsi="Arial Narrow" w:cs="Segoe UI"/>
          <w:sz w:val="22"/>
          <w:szCs w:val="22"/>
          <w:lang w:val="pt-PT"/>
        </w:rPr>
        <w:t> </w:t>
      </w:r>
    </w:p>
    <w:p ns2:paraId="7ABD4597" ns2: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rPr>
      </w:pPr>
      <w:r w:rsidRPr="00142772">
        <w:rPr>
          <w:rStyle w:val="normaltextrun"/>
          <w:rFonts w:ascii="Arial Narrow" w:hAnsi="Arial Narrow" w:cs="Segoe UI"/>
          <w:b/>
          <w:bCs/>
          <w:sz w:val="22"/>
          <w:szCs w:val="22"/>
        </w:rPr>
        <w:t>Comisión</w:t>
      </w:r>
      <w:r w:rsidRPr="00142772">
        <w:rPr>
          <w:rStyle w:val="normaltextrun"/>
          <w:rFonts w:ascii="Arial Narrow" w:hAnsi="Arial Narrow" w:cs="Arial"/>
          <w:b/>
          <w:bCs/>
          <w:sz w:val="22"/>
          <w:szCs w:val="22"/>
        </w:rPr>
        <w:t> </w:t>
      </w:r>
      <w:r w:rsidRPr="00142772">
        <w:rPr>
          <w:rStyle w:val="normaltextrun"/>
          <w:rFonts w:ascii="Arial Narrow" w:hAnsi="Arial Narrow" w:cs="Segoe UI"/>
          <w:b/>
          <w:bCs/>
          <w:sz w:val="22"/>
          <w:szCs w:val="22"/>
          <w:shd w:val="clear" w:color="auto" w:fill="FFFFFF"/>
        </w:rPr>
        <w:t>de</w:t>
      </w:r>
      <w:r w:rsidRPr="00142772">
        <w:rPr>
          <w:rStyle w:val="normaltextrun"/>
          <w:rFonts w:ascii="Arial Narrow" w:hAnsi="Arial Narrow" w:cs="Arial"/>
          <w:b/>
          <w:bCs/>
          <w:sz w:val="22"/>
          <w:szCs w:val="22"/>
        </w:rPr>
        <w:t> </w:t>
      </w:r>
      <w:r w:rsidRPr="00142772">
        <w:rPr>
          <w:rStyle w:val="normaltextrun"/>
          <w:rFonts w:ascii="Arial Narrow" w:hAnsi="Arial Narrow" w:cs="Segoe UI"/>
          <w:b/>
          <w:bCs/>
          <w:sz w:val="22"/>
          <w:szCs w:val="22"/>
        </w:rPr>
        <w:t>Protecci</w:t>
      </w:r>
      <w:r w:rsidRPr="00142772">
        <w:rPr>
          <w:rStyle w:val="normaltextrun"/>
          <w:rFonts w:ascii="Arial Narrow" w:hAnsi="Arial Narrow" w:cs="Arial Narrow"/>
          <w:b/>
          <w:bCs/>
          <w:sz w:val="22"/>
          <w:szCs w:val="22"/>
        </w:rPr>
        <w:t>ó</w:t>
      </w:r>
      <w:r w:rsidRPr="00142772">
        <w:rPr>
          <w:rStyle w:val="normaltextrun"/>
          <w:rFonts w:ascii="Arial Narrow" w:hAnsi="Arial Narrow" w:cs="Segoe UI"/>
          <w:b/>
          <w:bCs/>
          <w:sz w:val="22"/>
          <w:szCs w:val="22"/>
        </w:rPr>
        <w:t>n al Consumidor 1</w:t>
      </w:r>
      <w:r w:rsidRPr="00142772">
        <w:rPr>
          <w:rStyle w:val="eop"/>
          <w:rFonts w:ascii="Arial Narrow" w:hAnsi="Arial Narrow" w:cs="Segoe UI"/>
          <w:sz w:val="22"/>
          <w:szCs w:val="22"/>
        </w:rPr>
        <w:t> </w:t>
      </w:r>
    </w:p>
    <w:p ns2:paraId="03F6FD43" ns2:textId="77777777" w:rsidR="00A67DAD" w:rsidRPr="00142772" w:rsidRDefault="00A67DAD" w:rsidP="00142772">
      <w:pPr>
        <w:shd w:val="clear" w:color="auto" w:fill="FFFFFF"/>
        <w:contextualSpacing/>
        <w:jc w:val="center"/>
        <w:rPr>
          <w:rFonts w:ascii="Arial Narrow" w:hAnsi="Arial Narrow" w:cs="Arial"/>
          <w:b/>
          <w:bCs/>
          <w:sz w:val="22"/>
          <w:szCs w:val="22"/>
        </w:rPr>
      </w:pPr>
    </w:p>
    <w:p ns2:paraId="04334BAB" ns2:textId="740B0C00" w:rsidR="00DD7734" w:rsidRPr="00142772" w:rsidRDefault="00E30684" w:rsidP="00142772">
      <w:pPr>
        <w:contextualSpacing/>
        <w:jc w:val="both"/>
        <w:rPr>
          <w:rFonts w:ascii="Arial Narrow" w:hAnsi="Arial Narrow"/>
          <w:sz w:val="16"/>
          <w:szCs w:val="16"/>
        </w:rPr>
      </w:pPr>
      <w:r w:rsidRPr="00142772">
        <w:rPr>
          <w:rFonts w:ascii="Arial Narrow" w:hAnsi="Arial Narrow" w:cs="Arial"/>
          <w:iCs/>
          <w:spacing w:val="-2"/>
          <w:sz w:val="16"/>
          <w:szCs w:val="16"/>
          <w:lang w:val="es-ES" w:eastAsia="es-ES"/>
        </w:rPr>
        <w:t>LGP</w:t>
      </w:r>
      <w:r w:rsidR="00294A2E" w:rsidRPr="00142772">
        <w:rPr>
          <w:rFonts w:ascii="Arial Narrow" w:hAnsi="Arial Narrow" w:cs="Arial"/>
          <w:iCs/>
          <w:spacing w:val="-2"/>
          <w:sz w:val="16"/>
          <w:szCs w:val="16"/>
          <w:lang w:val="es-ES" w:eastAsia="es-ES"/>
        </w:rPr>
        <w:t>/</w:t>
      </w:r>
      <w:r w:rsidR="00063D70" w:rsidRPr="00142772">
        <w:rPr>
          <w:rFonts w:ascii="Arial Narrow" w:hAnsi="Arial Narrow" w:cs="Arial"/>
          <w:iCs/>
          <w:spacing w:val="-2"/>
          <w:sz w:val="16"/>
          <w:szCs w:val="16"/>
          <w:lang w:val="es-ES" w:eastAsia="es-ES"/>
        </w:rPr>
        <w:t>JCQ</w:t>
      </w:r>
    </w:p>
    <w:sectPr w:rsidR="00DD7734" w:rsidRPr="00142772">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AF026" w14:textId="77777777" w:rsidR="006A2433" w:rsidRDefault="006A2433" w:rsidP="00DD7734">
      <w:r>
        <w:separator/>
      </w:r>
    </w:p>
  </w:endnote>
  <w:endnote w:type="continuationSeparator" w:id="0">
    <w:p w14:paraId="2245311A" w14:textId="77777777" w:rsidR="006A2433" w:rsidRDefault="006A2433"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39140" w14:textId="77777777" w:rsidR="006A2433" w:rsidRDefault="006A2433" w:rsidP="00DD7734">
      <w:r>
        <w:separator/>
      </w:r>
    </w:p>
  </w:footnote>
  <w:footnote w:type="continuationSeparator" w:id="0">
    <w:p w14:paraId="52D07BEE" w14:textId="77777777" w:rsidR="006A2433" w:rsidRDefault="006A2433" w:rsidP="00DD7734">
      <w:r>
        <w:continuationSeparator/>
      </w:r>
    </w:p>
  </w:footnote>
  <w:footnote w:id="1">
    <w:p w14:paraId="296DCA1C" w14:textId="50AB58E7" w:rsidR="008E1B6A" w:rsidRPr="005A4BEA" w:rsidRDefault="008E1B6A" w:rsidP="000D05DA">
      <w:pPr>
        <w:pStyle w:val="Textonotapie"/>
        <w:ind w:left="567" w:hanging="567"/>
        <w:jc w:val="both"/>
        <w:rPr>
          <w:rFonts w:ascii="Arial Narrow" w:hAnsi="Arial Narrow"/>
          <w:color w:val="000000" w:themeColor="text1"/>
          <w:sz w:val="15"/>
          <w:szCs w:val="15"/>
        </w:rPr>
      </w:pPr>
      <w:r w:rsidRPr="005A4BEA">
        <w:rPr>
          <w:rStyle w:val="Refdenotaalpie"/>
          <w:rFonts w:ascii="Arial Narrow" w:hAnsi="Arial Narrow"/>
          <w:color w:val="000000" w:themeColor="text1"/>
          <w:sz w:val="16"/>
          <w:szCs w:val="15"/>
          <w:vertAlign w:val="superscript"/>
        </w:rPr>
        <w:footnoteRef/>
      </w:r>
      <w:r w:rsidRPr="005A4BEA">
        <w:rPr>
          <w:rFonts w:ascii="Arial Narrow" w:hAnsi="Arial Narrow"/>
          <w:color w:val="000000" w:themeColor="text1"/>
          <w:sz w:val="15"/>
          <w:szCs w:val="15"/>
        </w:rPr>
        <w:tab/>
        <w:t xml:space="preserve">Representada por el señor [APELLIDO] . </w:t>
      </w:r>
      <w:r w:rsidR="00463D1A" w:rsidRPr="005A4BEA">
        <w:rPr>
          <w:rFonts w:ascii="Arial Narrow" w:hAnsi="Arial Narrow"/>
          <w:color w:val="000000" w:themeColor="text1"/>
          <w:sz w:val="15"/>
          <w:szCs w:val="15"/>
        </w:rPr>
        <w:t/>
      </w:r>
      <w:r w:rsidR="00D755C6" w:rsidRPr="005A4BEA">
        <w:rPr>
          <w:rFonts w:ascii="Arial Narrow" w:hAnsi="Arial Narrow"/>
          <w:color w:val="000000" w:themeColor="text1"/>
          <w:sz w:val="15"/>
          <w:szCs w:val="15"/>
        </w:rPr>
        <w:t xml:space="preserve"/>
      </w:r>
      <w:r w:rsidR="00511B25" w:rsidRPr="005A4BEA">
        <w:rPr>
          <w:rFonts w:ascii="Arial Narrow" w:hAnsi="Arial Narrow"/>
          <w:color w:val="000000" w:themeColor="text1"/>
          <w:sz w:val="15"/>
          <w:szCs w:val="15"/>
        </w:rPr>
        <w:t xml:space="preserve"/>
      </w:r>
    </w:p>
  </w:footnote>
  <w:footnote w:id="2">
    <w:p w14:paraId="1EFB42B2" w14:textId="77777777" w:rsidR="00A23BA3" w:rsidRPr="005A4BEA" w:rsidRDefault="00A23BA3" w:rsidP="000D05DA">
      <w:pPr>
        <w:ind w:left="570" w:hanging="570"/>
        <w:jc w:val="both"/>
        <w:rPr>
          <w:rFonts w:ascii="Arial Narrow" w:hAnsi="Arial Narrow"/>
          <w:sz w:val="15"/>
          <w:szCs w:val="15"/>
        </w:rPr>
      </w:pPr>
      <w:r w:rsidRPr="005A4BEA">
        <w:rPr>
          <w:rStyle w:val="Refdenotaalpie"/>
          <w:rFonts w:ascii="Arial Narrow" w:hAnsi="Arial Narrow"/>
          <w:sz w:val="16"/>
          <w:szCs w:val="15"/>
          <w:vertAlign w:val="superscript"/>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hAnsi="Arial Narrow"/>
          <w:b/>
          <w:sz w:val="15"/>
          <w:szCs w:val="15"/>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5A4BEA" w:rsidRDefault="00A23BA3" w:rsidP="000D05DA">
      <w:pPr>
        <w:ind w:left="1134" w:hanging="570"/>
        <w:jc w:val="both"/>
        <w:rPr>
          <w:rFonts w:ascii="Arial Narrow" w:hAnsi="Arial Narrow"/>
          <w:sz w:val="15"/>
          <w:szCs w:val="15"/>
        </w:rPr>
      </w:pPr>
      <w:r w:rsidRPr="005A4BEA">
        <w:rPr>
          <w:rFonts w:ascii="Arial Narrow" w:hAnsi="Arial Narrow"/>
          <w:b/>
          <w:sz w:val="15"/>
          <w:szCs w:val="15"/>
        </w:rPr>
        <w:t xml:space="preserve">IV. </w:t>
      </w:r>
      <w:r w:rsidRPr="005A4BEA">
        <w:rPr>
          <w:rFonts w:ascii="Arial Narrow" w:hAnsi="Arial Narrow"/>
          <w:b/>
          <w:sz w:val="15"/>
          <w:szCs w:val="15"/>
        </w:rPr>
        <w:tab/>
        <w:t>DISPOSICIONES GENERALES</w:t>
      </w:r>
    </w:p>
    <w:p w14:paraId="64F3C278" w14:textId="77777777" w:rsidR="00A23BA3" w:rsidRPr="005A4BEA" w:rsidRDefault="00A23BA3" w:rsidP="000D05DA">
      <w:pPr>
        <w:ind w:left="1134" w:hanging="570"/>
        <w:jc w:val="both"/>
        <w:rPr>
          <w:rFonts w:ascii="Arial Narrow" w:hAnsi="Arial Narrow"/>
          <w:sz w:val="15"/>
          <w:szCs w:val="15"/>
        </w:rPr>
      </w:pPr>
      <w:r w:rsidRPr="005A4BEA">
        <w:rPr>
          <w:rFonts w:ascii="Arial Narrow" w:hAnsi="Arial Narrow"/>
          <w:sz w:val="15"/>
          <w:szCs w:val="15"/>
        </w:rPr>
        <w:t>(...)</w:t>
      </w:r>
    </w:p>
    <w:p w14:paraId="767856C6" w14:textId="77777777" w:rsidR="00A23BA3" w:rsidRPr="005A4BEA" w:rsidRDefault="00A23BA3" w:rsidP="000D05DA">
      <w:pPr>
        <w:ind w:left="1701" w:right="4" w:hanging="567"/>
        <w:jc w:val="both"/>
        <w:rPr>
          <w:rFonts w:ascii="Arial Narrow" w:hAnsi="Arial Narrow" w:cs="Arial"/>
          <w:sz w:val="15"/>
          <w:szCs w:val="15"/>
        </w:rPr>
      </w:pPr>
      <w:r w:rsidRPr="005A4BEA">
        <w:rPr>
          <w:rFonts w:ascii="Arial Narrow" w:hAnsi="Arial Narrow" w:cs="Arial"/>
          <w:sz w:val="15"/>
          <w:szCs w:val="15"/>
        </w:rPr>
        <w:t>“</w:t>
      </w:r>
      <w:r w:rsidRPr="005A4BEA">
        <w:rPr>
          <w:rFonts w:ascii="Arial Narrow" w:hAnsi="Arial Narrow" w:cs="Arial"/>
          <w:b/>
          <w:sz w:val="15"/>
          <w:szCs w:val="15"/>
        </w:rPr>
        <w:t xml:space="preserve">2. </w:t>
      </w:r>
      <w:r w:rsidRPr="005A4BEA">
        <w:rPr>
          <w:rFonts w:ascii="Arial Narrow" w:hAnsi="Arial Narrow" w:cs="Arial"/>
          <w:b/>
          <w:sz w:val="15"/>
          <w:szCs w:val="15"/>
        </w:rPr>
        <w:tab/>
        <w:t>INFORMACIÓN CONFIDENCIAL</w:t>
      </w:r>
    </w:p>
    <w:p w14:paraId="01A5DA54" w14:textId="77777777" w:rsidR="00A23BA3" w:rsidRPr="005A4BEA" w:rsidRDefault="00A23BA3" w:rsidP="000D05DA">
      <w:pPr>
        <w:ind w:right="4"/>
        <w:jc w:val="both"/>
        <w:rPr>
          <w:rFonts w:ascii="Arial Narrow" w:hAnsi="Arial Narrow" w:cs="Arial"/>
          <w:sz w:val="15"/>
          <w:szCs w:val="15"/>
        </w:rPr>
      </w:pPr>
    </w:p>
    <w:p w14:paraId="52B5674F" w14:textId="77777777" w:rsidR="00A23BA3" w:rsidRPr="005A4BEA" w:rsidRDefault="00A23BA3" w:rsidP="000D05DA">
      <w:pPr>
        <w:pStyle w:val="NormalWeb"/>
        <w:spacing w:after="0" w:line="240" w:lineRule="auto"/>
        <w:ind w:left="2268" w:hanging="567"/>
        <w:jc w:val="both"/>
        <w:rPr>
          <w:rFonts w:ascii="Arial Narrow" w:hAnsi="Arial Narrow"/>
          <w:sz w:val="15"/>
          <w:szCs w:val="15"/>
        </w:rPr>
      </w:pPr>
      <w:r w:rsidRPr="005A4BEA">
        <w:rPr>
          <w:rFonts w:ascii="Arial Narrow" w:hAnsi="Arial Narrow" w:cs="Arial"/>
          <w:sz w:val="15"/>
          <w:szCs w:val="15"/>
        </w:rPr>
        <w:t xml:space="preserve">2.1. </w:t>
      </w:r>
      <w:r w:rsidRPr="005A4BEA">
        <w:rPr>
          <w:rFonts w:ascii="Arial Narrow" w:hAnsi="Arial Narrow" w:cs="Arial"/>
          <w:sz w:val="15"/>
          <w:szCs w:val="15"/>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5A4BEA">
        <w:rPr>
          <w:rFonts w:ascii="Arial Narrow" w:hAnsi="Arial Narrow" w:cs="Arial"/>
          <w:sz w:val="15"/>
          <w:szCs w:val="15"/>
        </w:rPr>
        <w:t>la misma</w:t>
      </w:r>
      <w:proofErr w:type="gramEnd"/>
      <w:r w:rsidRPr="005A4BEA">
        <w:rPr>
          <w:rFonts w:ascii="Arial Narrow" w:hAnsi="Arial Narrow" w:cs="Arial"/>
          <w:sz w:val="15"/>
          <w:szCs w:val="15"/>
        </w:rPr>
        <w:t xml:space="preserve"> o un tercero del que el aportante la hubiere recibido, u otorgue una ventaja significativa para un competidor del aportante de la información.</w:t>
      </w:r>
    </w:p>
    <w:p w14:paraId="144934A5" w14:textId="77777777" w:rsidR="00A23BA3" w:rsidRPr="005A4BEA" w:rsidRDefault="00A23BA3" w:rsidP="000D05DA">
      <w:pPr>
        <w:pStyle w:val="NormalWeb"/>
        <w:spacing w:after="0" w:line="240" w:lineRule="auto"/>
        <w:ind w:left="1134"/>
        <w:jc w:val="both"/>
        <w:rPr>
          <w:rFonts w:ascii="Arial Narrow" w:hAnsi="Arial Narrow" w:cs="Arial"/>
          <w:sz w:val="15"/>
          <w:szCs w:val="15"/>
        </w:rPr>
      </w:pPr>
      <w:r w:rsidRPr="005A4BEA">
        <w:rPr>
          <w:rFonts w:ascii="Arial Narrow" w:hAnsi="Arial Narrow" w:cs="Arial"/>
          <w:sz w:val="15"/>
          <w:szCs w:val="15"/>
        </w:rPr>
        <w:t>     </w:t>
      </w:r>
    </w:p>
    <w:p w14:paraId="57754EF2" w14:textId="77777777" w:rsidR="00A23BA3" w:rsidRPr="005A4BEA" w:rsidRDefault="00A23BA3" w:rsidP="000D05DA">
      <w:pPr>
        <w:pStyle w:val="NormalWeb"/>
        <w:spacing w:after="0" w:line="240" w:lineRule="auto"/>
        <w:ind w:left="2268"/>
        <w:jc w:val="both"/>
        <w:rPr>
          <w:rFonts w:ascii="Arial Narrow" w:hAnsi="Arial Narrow" w:cs="Arial"/>
          <w:sz w:val="15"/>
          <w:szCs w:val="15"/>
        </w:rPr>
      </w:pPr>
      <w:r w:rsidRPr="005A4BEA">
        <w:rPr>
          <w:rFonts w:ascii="Arial Narrow" w:hAnsi="Arial Narrow" w:cs="Arial"/>
          <w:sz w:val="15"/>
          <w:szCs w:val="15"/>
        </w:rPr>
        <w:t>Puede también declararse confidencial aquella información que sea considerada reservada o confidencial por Ley. Entre estas:</w:t>
      </w:r>
    </w:p>
    <w:p w14:paraId="4A626BCF" w14:textId="77777777" w:rsidR="00A23BA3" w:rsidRPr="005A4BEA" w:rsidRDefault="00A23BA3" w:rsidP="000D05DA">
      <w:pPr>
        <w:pStyle w:val="NormalWeb"/>
        <w:spacing w:after="0" w:line="240" w:lineRule="auto"/>
        <w:ind w:left="2268"/>
        <w:jc w:val="both"/>
        <w:rPr>
          <w:rFonts w:ascii="Arial Narrow" w:hAnsi="Arial Narrow"/>
          <w:sz w:val="15"/>
          <w:szCs w:val="15"/>
        </w:rPr>
      </w:pPr>
    </w:p>
    <w:p w14:paraId="3CCED27F"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 xml:space="preserve">a) </w:t>
      </w:r>
      <w:r w:rsidRPr="005A4BEA">
        <w:rPr>
          <w:rFonts w:ascii="Arial Narrow" w:hAnsi="Arial Narrow" w:cs="Arial"/>
          <w:sz w:val="15"/>
          <w:szCs w:val="15"/>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5A4BEA">
        <w:rPr>
          <w:rFonts w:ascii="Arial Narrow" w:hAnsi="Arial Narrow" w:cs="Arial"/>
          <w:sz w:val="15"/>
          <w:szCs w:val="15"/>
        </w:rPr>
        <w:t>personal,</w:t>
      </w:r>
      <w:proofErr w:type="gramEnd"/>
      <w:r w:rsidRPr="005A4BEA">
        <w:rPr>
          <w:rFonts w:ascii="Arial Narrow" w:hAnsi="Arial Narrow" w:cs="Arial"/>
          <w:sz w:val="15"/>
          <w:szCs w:val="15"/>
        </w:rPr>
        <w:t xml:space="preserve"> se considera comprendida dentro de la intimidad personal.</w:t>
      </w:r>
    </w:p>
    <w:p w14:paraId="656E13FF"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     </w:t>
      </w:r>
      <w:r w:rsidRPr="005A4BEA">
        <w:rPr>
          <w:rFonts w:ascii="Arial Narrow" w:hAnsi="Arial Narrow" w:cs="Arial"/>
          <w:sz w:val="15"/>
          <w:szCs w:val="15"/>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5A4BEA" w:rsidRDefault="00A23BA3" w:rsidP="000D05DA">
      <w:pPr>
        <w:pStyle w:val="NormalWeb"/>
        <w:spacing w:after="0" w:line="240" w:lineRule="auto"/>
        <w:ind w:left="2268"/>
        <w:jc w:val="both"/>
        <w:rPr>
          <w:rFonts w:ascii="Arial Narrow" w:hAnsi="Arial Narrow" w:cs="Arial"/>
          <w:sz w:val="15"/>
          <w:szCs w:val="15"/>
        </w:rPr>
      </w:pPr>
    </w:p>
    <w:p w14:paraId="294E4927"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 xml:space="preserve">b) </w:t>
      </w:r>
      <w:r w:rsidRPr="005A4BEA">
        <w:rPr>
          <w:rFonts w:ascii="Arial Narrow" w:hAnsi="Arial Narrow" w:cs="Arial"/>
          <w:sz w:val="15"/>
          <w:szCs w:val="15"/>
        </w:rPr>
        <w:tab/>
        <w:t>Información proveniente de terceras personas ajenas al procedimiento de investigación, cuya divulgación sin previa autorización podría ocasionar perjuicios a alguna de las partes.</w:t>
      </w:r>
    </w:p>
    <w:p w14:paraId="3B592699" w14:textId="77777777" w:rsidR="00A23BA3" w:rsidRPr="005A4BEA" w:rsidRDefault="00A23BA3" w:rsidP="000D05DA">
      <w:pPr>
        <w:pStyle w:val="NormalWeb"/>
        <w:spacing w:after="0" w:line="240" w:lineRule="auto"/>
        <w:ind w:left="2268"/>
        <w:jc w:val="both"/>
        <w:rPr>
          <w:rFonts w:ascii="Arial Narrow" w:hAnsi="Arial Narrow" w:cs="Arial"/>
          <w:sz w:val="15"/>
          <w:szCs w:val="15"/>
        </w:rPr>
      </w:pPr>
    </w:p>
    <w:p w14:paraId="662A95B8"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c)</w:t>
      </w:r>
      <w:r w:rsidRPr="005A4BEA">
        <w:rPr>
          <w:rFonts w:ascii="Arial Narrow" w:hAnsi="Arial Narrow" w:cs="Arial"/>
          <w:sz w:val="15"/>
          <w:szCs w:val="15"/>
        </w:rPr>
        <w:tab/>
        <w:t xml:space="preserve"> La información protegida por la respectiva regulación del secreto bancario, tributario, comercial, industrial, empresarial, tecnológico y bursátil.</w:t>
      </w:r>
    </w:p>
    <w:p w14:paraId="0ABEA164" w14:textId="77777777" w:rsidR="00A23BA3" w:rsidRPr="005A4BEA" w:rsidRDefault="00A23BA3" w:rsidP="000D05DA">
      <w:pPr>
        <w:pStyle w:val="NormalWeb"/>
        <w:spacing w:after="0" w:line="240" w:lineRule="auto"/>
        <w:ind w:left="2835"/>
        <w:jc w:val="both"/>
        <w:rPr>
          <w:rFonts w:ascii="Arial Narrow" w:hAnsi="Arial Narrow" w:cs="Arial"/>
          <w:sz w:val="15"/>
          <w:szCs w:val="15"/>
        </w:rPr>
      </w:pPr>
    </w:p>
    <w:p w14:paraId="4E42423C" w14:textId="77777777" w:rsidR="00A23BA3" w:rsidRPr="005A4BEA" w:rsidRDefault="00A23BA3" w:rsidP="000D05DA">
      <w:pPr>
        <w:pStyle w:val="NormalWeb"/>
        <w:spacing w:after="0" w:line="240" w:lineRule="auto"/>
        <w:ind w:left="2835"/>
        <w:jc w:val="both"/>
        <w:rPr>
          <w:rFonts w:ascii="Arial Narrow" w:hAnsi="Arial Narrow" w:cs="Arial"/>
          <w:sz w:val="15"/>
          <w:szCs w:val="15"/>
        </w:rPr>
      </w:pPr>
      <w:r w:rsidRPr="005A4BEA">
        <w:rPr>
          <w:rFonts w:ascii="Arial Narrow" w:hAnsi="Arial Narrow" w:cs="Arial"/>
          <w:sz w:val="15"/>
          <w:szCs w:val="15"/>
        </w:rPr>
        <w:t>Se considerará lo siguiente:</w:t>
      </w:r>
    </w:p>
    <w:p w14:paraId="5EF3C785" w14:textId="77777777" w:rsidR="00A23BA3" w:rsidRPr="005A4BEA" w:rsidRDefault="00A23BA3" w:rsidP="000D05DA">
      <w:pPr>
        <w:pStyle w:val="NormalWeb"/>
        <w:spacing w:after="0" w:line="240" w:lineRule="auto"/>
        <w:ind w:left="2835"/>
        <w:jc w:val="both"/>
        <w:rPr>
          <w:rFonts w:ascii="Arial Narrow" w:hAnsi="Arial Narrow"/>
          <w:sz w:val="15"/>
          <w:szCs w:val="15"/>
        </w:rPr>
      </w:pPr>
    </w:p>
    <w:p w14:paraId="493A1D58" w14:textId="77777777" w:rsidR="00A23BA3" w:rsidRPr="005A4BEA" w:rsidRDefault="00A23BA3" w:rsidP="000D05DA">
      <w:pPr>
        <w:pStyle w:val="NormalWeb"/>
        <w:spacing w:after="0" w:line="240" w:lineRule="auto"/>
        <w:ind w:left="2835"/>
        <w:jc w:val="both"/>
        <w:rPr>
          <w:rFonts w:ascii="Arial Narrow" w:hAnsi="Arial Narrow"/>
          <w:sz w:val="15"/>
          <w:szCs w:val="15"/>
        </w:rPr>
      </w:pPr>
      <w:r w:rsidRPr="005A4BEA">
        <w:rPr>
          <w:rFonts w:ascii="Arial Narrow" w:hAnsi="Arial Narrow" w:cs="Arial"/>
          <w:b/>
          <w:bCs/>
          <w:sz w:val="15"/>
          <w:szCs w:val="15"/>
        </w:rPr>
        <w:t>Secreto comercial:</w:t>
      </w:r>
      <w:r w:rsidRPr="005A4BEA">
        <w:rPr>
          <w:rFonts w:ascii="Arial Narrow" w:hAnsi="Arial Narrow" w:cs="Arial"/>
          <w:sz w:val="15"/>
          <w:szCs w:val="15"/>
        </w:rPr>
        <w:t xml:space="preserve"> aquella información cuya importancia para el desarrollo de la actividad empresarial obliga a las empresas a mantenerla fuera del alcance de terceros ajenos a la empresa;</w:t>
      </w:r>
    </w:p>
    <w:p w14:paraId="5584A59D" w14:textId="77777777" w:rsidR="00A23BA3" w:rsidRPr="005A4BEA" w:rsidRDefault="00A23BA3" w:rsidP="000D05DA">
      <w:pPr>
        <w:pStyle w:val="NormalWeb"/>
        <w:spacing w:after="0" w:line="240" w:lineRule="auto"/>
        <w:ind w:left="2835"/>
        <w:jc w:val="both"/>
        <w:rPr>
          <w:rFonts w:ascii="Arial Narrow" w:hAnsi="Arial Narrow"/>
          <w:sz w:val="15"/>
          <w:szCs w:val="15"/>
        </w:rPr>
      </w:pPr>
      <w:r w:rsidRPr="005A4BEA">
        <w:rPr>
          <w:rFonts w:ascii="Arial Narrow" w:hAnsi="Arial Narrow" w:cs="Arial"/>
          <w:b/>
          <w:bCs/>
          <w:sz w:val="15"/>
          <w:szCs w:val="15"/>
        </w:rPr>
        <w:t>Secreto industrial:</w:t>
      </w:r>
      <w:r w:rsidRPr="005A4BEA">
        <w:rPr>
          <w:rFonts w:ascii="Arial Narrow" w:hAnsi="Arial Narrow" w:cs="Arial"/>
          <w:sz w:val="15"/>
          <w:szCs w:val="15"/>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5A4BEA" w:rsidRDefault="00A23BA3" w:rsidP="000D05DA">
      <w:pPr>
        <w:pStyle w:val="NormalWeb"/>
        <w:spacing w:after="0" w:line="240" w:lineRule="auto"/>
        <w:ind w:left="2835"/>
        <w:jc w:val="both"/>
        <w:rPr>
          <w:rFonts w:ascii="Arial Narrow" w:hAnsi="Arial Narrow"/>
          <w:sz w:val="15"/>
          <w:szCs w:val="15"/>
        </w:rPr>
      </w:pPr>
      <w:r w:rsidRPr="005A4BEA">
        <w:rPr>
          <w:rFonts w:ascii="Arial Narrow" w:hAnsi="Arial Narrow" w:cs="Arial"/>
          <w:b/>
          <w:bCs/>
          <w:sz w:val="15"/>
          <w:szCs w:val="15"/>
        </w:rPr>
        <w:t>Secreto empresarial:</w:t>
      </w:r>
      <w:r w:rsidRPr="005A4BEA">
        <w:rPr>
          <w:rFonts w:ascii="Arial Narrow" w:hAnsi="Arial Narrow" w:cs="Arial"/>
          <w:sz w:val="15"/>
          <w:szCs w:val="15"/>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5A4BEA" w:rsidRDefault="00A23BA3" w:rsidP="000D05DA">
      <w:pPr>
        <w:pStyle w:val="NormalWeb"/>
        <w:spacing w:after="0" w:line="240" w:lineRule="auto"/>
        <w:ind w:left="1134"/>
        <w:jc w:val="both"/>
        <w:rPr>
          <w:rFonts w:ascii="Arial Narrow" w:hAnsi="Arial Narrow" w:cs="Arial"/>
          <w:sz w:val="15"/>
          <w:szCs w:val="15"/>
        </w:rPr>
      </w:pPr>
      <w:r w:rsidRPr="005A4BEA">
        <w:rPr>
          <w:rFonts w:ascii="Arial Narrow" w:hAnsi="Arial Narrow" w:cs="Arial"/>
          <w:sz w:val="15"/>
          <w:szCs w:val="15"/>
        </w:rPr>
        <w:t>   </w:t>
      </w:r>
    </w:p>
    <w:p w14:paraId="04E5748B" w14:textId="77777777" w:rsidR="00A23BA3" w:rsidRPr="005A4BEA" w:rsidRDefault="00A23BA3" w:rsidP="000D05DA">
      <w:pPr>
        <w:pStyle w:val="NormalWeb"/>
        <w:spacing w:after="0" w:line="240" w:lineRule="auto"/>
        <w:ind w:left="3402" w:hanging="567"/>
        <w:jc w:val="both"/>
        <w:rPr>
          <w:rFonts w:ascii="Arial Narrow" w:hAnsi="Arial Narrow"/>
          <w:sz w:val="15"/>
          <w:szCs w:val="15"/>
        </w:rPr>
      </w:pPr>
      <w:r w:rsidRPr="005A4BEA">
        <w:rPr>
          <w:rFonts w:ascii="Arial Narrow" w:hAnsi="Arial Narrow" w:cs="Arial"/>
          <w:sz w:val="15"/>
          <w:szCs w:val="15"/>
        </w:rPr>
        <w:t xml:space="preserve">c.1 </w:t>
      </w:r>
      <w:r w:rsidRPr="005A4BEA">
        <w:rPr>
          <w:rFonts w:ascii="Arial Narrow" w:hAnsi="Arial Narrow" w:cs="Arial"/>
          <w:sz w:val="15"/>
          <w:szCs w:val="15"/>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5A4BEA" w:rsidRDefault="00A23BA3" w:rsidP="000D05DA">
      <w:pPr>
        <w:pStyle w:val="NormalWeb"/>
        <w:spacing w:after="0" w:line="240" w:lineRule="auto"/>
        <w:ind w:left="3402" w:hanging="567"/>
        <w:jc w:val="both"/>
        <w:rPr>
          <w:rFonts w:ascii="Arial Narrow" w:hAnsi="Arial Narrow"/>
          <w:sz w:val="15"/>
          <w:szCs w:val="15"/>
        </w:rPr>
      </w:pPr>
      <w:r w:rsidRPr="005A4BEA">
        <w:rPr>
          <w:rFonts w:ascii="Arial Narrow" w:hAnsi="Arial Narrow" w:cs="Arial"/>
          <w:sz w:val="15"/>
          <w:szCs w:val="15"/>
        </w:rPr>
        <w:t xml:space="preserve">c.2 </w:t>
      </w:r>
      <w:r w:rsidRPr="005A4BEA">
        <w:rPr>
          <w:rFonts w:ascii="Arial Narrow" w:hAnsi="Arial Narrow" w:cs="Arial"/>
          <w:sz w:val="15"/>
          <w:szCs w:val="15"/>
        </w:rPr>
        <w:tab/>
        <w:t>tenga un valor comercial por ser secreta; y</w:t>
      </w:r>
    </w:p>
    <w:p w14:paraId="38DD7C29" w14:textId="77777777" w:rsidR="00A23BA3" w:rsidRPr="005A4BEA" w:rsidRDefault="00A23BA3" w:rsidP="000D05DA">
      <w:pPr>
        <w:pStyle w:val="NormalWeb"/>
        <w:spacing w:after="0" w:line="240" w:lineRule="auto"/>
        <w:ind w:left="3402" w:hanging="567"/>
        <w:jc w:val="both"/>
        <w:rPr>
          <w:rFonts w:ascii="Arial Narrow" w:hAnsi="Arial Narrow" w:cs="Arial"/>
          <w:sz w:val="15"/>
          <w:szCs w:val="15"/>
        </w:rPr>
      </w:pPr>
      <w:r w:rsidRPr="005A4BEA">
        <w:rPr>
          <w:rFonts w:ascii="Arial Narrow" w:hAnsi="Arial Narrow" w:cs="Arial"/>
          <w:sz w:val="15"/>
          <w:szCs w:val="15"/>
        </w:rPr>
        <w:t xml:space="preserve">c.3 </w:t>
      </w:r>
      <w:r w:rsidRPr="005A4BEA">
        <w:rPr>
          <w:rFonts w:ascii="Arial Narrow" w:hAnsi="Arial Narrow" w:cs="Arial"/>
          <w:sz w:val="15"/>
          <w:szCs w:val="15"/>
        </w:rPr>
        <w:tab/>
        <w:t>haya sido objeto de medidas razonables tomadas por su legítimo poseedor para mantenerla secreta.</w:t>
      </w:r>
    </w:p>
    <w:p w14:paraId="23F0F54E" w14:textId="77777777" w:rsidR="00A23BA3" w:rsidRPr="005A4BEA" w:rsidRDefault="00A23BA3" w:rsidP="000D05DA">
      <w:pPr>
        <w:pStyle w:val="NormalWeb"/>
        <w:spacing w:after="0" w:line="240" w:lineRule="auto"/>
        <w:ind w:left="3402" w:hanging="567"/>
        <w:jc w:val="both"/>
        <w:rPr>
          <w:rFonts w:ascii="Arial Narrow" w:hAnsi="Arial Narrow"/>
          <w:sz w:val="15"/>
          <w:szCs w:val="15"/>
        </w:rPr>
      </w:pPr>
    </w:p>
    <w:p w14:paraId="7E9C79C0" w14:textId="2FC0BCFA" w:rsidR="00A23BA3" w:rsidRPr="005A4BEA" w:rsidRDefault="00A23BA3" w:rsidP="000D05DA">
      <w:pPr>
        <w:pStyle w:val="NormalWeb"/>
        <w:spacing w:after="0" w:line="240" w:lineRule="auto"/>
        <w:ind w:left="2835"/>
        <w:jc w:val="both"/>
        <w:rPr>
          <w:rFonts w:ascii="Arial Narrow" w:hAnsi="Arial Narrow" w:cs="Arial"/>
          <w:sz w:val="15"/>
          <w:szCs w:val="15"/>
        </w:rPr>
      </w:pPr>
      <w:r w:rsidRPr="005A4BEA">
        <w:rPr>
          <w:rFonts w:ascii="Arial Narrow" w:hAnsi="Arial Narrow" w:cs="Arial"/>
          <w:sz w:val="15"/>
          <w:szCs w:val="15"/>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5A4BEA" w:rsidRDefault="000D60BC" w:rsidP="000D05DA">
      <w:pPr>
        <w:pStyle w:val="NormalWeb"/>
        <w:spacing w:after="0" w:line="240" w:lineRule="auto"/>
        <w:ind w:left="2835"/>
        <w:jc w:val="both"/>
        <w:rPr>
          <w:rFonts w:ascii="Arial Narrow" w:hAnsi="Arial Narrow"/>
          <w:sz w:val="15"/>
          <w:szCs w:val="15"/>
        </w:rPr>
      </w:pPr>
    </w:p>
    <w:p w14:paraId="6141FA98" w14:textId="01AA65AC" w:rsidR="00A23BA3" w:rsidRPr="005A4BEA" w:rsidRDefault="00A23BA3" w:rsidP="000D05DA">
      <w:pPr>
        <w:ind w:left="1701" w:hanging="567"/>
        <w:jc w:val="both"/>
        <w:rPr>
          <w:rFonts w:ascii="Arial Narrow" w:hAnsi="Arial Narrow" w:cs="Arial"/>
          <w:sz w:val="15"/>
          <w:szCs w:val="15"/>
        </w:rPr>
      </w:pPr>
      <w:r w:rsidRPr="005A4BEA">
        <w:rPr>
          <w:rFonts w:ascii="Arial Narrow" w:hAnsi="Arial Narrow" w:cs="Arial"/>
          <w:sz w:val="15"/>
          <w:szCs w:val="15"/>
        </w:rPr>
        <w:t xml:space="preserve">2.2. </w:t>
      </w:r>
      <w:r w:rsidRPr="005A4BEA">
        <w:rPr>
          <w:rFonts w:ascii="Arial Narrow" w:hAnsi="Arial Narrow" w:cs="Arial"/>
          <w:sz w:val="15"/>
          <w:szCs w:val="15"/>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5A4BEA" w:rsidRDefault="00A23BA3" w:rsidP="000D05DA">
      <w:pPr>
        <w:pStyle w:val="Textonotapie"/>
        <w:ind w:left="567" w:hanging="567"/>
        <w:jc w:val="both"/>
        <w:rPr>
          <w:rFonts w:ascii="Arial Narrow" w:hAnsi="Arial Narrow" w:cs="Arial"/>
          <w:b/>
          <w:sz w:val="15"/>
          <w:szCs w:val="15"/>
        </w:rPr>
      </w:pPr>
      <w:r w:rsidRPr="005A4BEA">
        <w:rPr>
          <w:rStyle w:val="Refdenotaalpie"/>
          <w:rFonts w:ascii="Arial Narrow" w:hAnsi="Arial Narrow" w:cs="Arial"/>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b/>
          <w:sz w:val="15"/>
          <w:szCs w:val="15"/>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5A4BEA" w:rsidRDefault="00A23BA3" w:rsidP="000D05DA">
      <w:pPr>
        <w:pStyle w:val="Textonotapie"/>
        <w:ind w:left="567" w:hanging="567"/>
        <w:jc w:val="both"/>
        <w:rPr>
          <w:rFonts w:ascii="Arial Narrow" w:hAnsi="Arial Narrow" w:cs="Arial"/>
          <w:b/>
          <w:bCs/>
          <w:sz w:val="15"/>
          <w:szCs w:val="15"/>
          <w:shd w:val="clear" w:color="auto" w:fill="FFFFFF"/>
        </w:rPr>
      </w:pPr>
      <w:r w:rsidRPr="005A4BEA">
        <w:rPr>
          <w:rFonts w:ascii="Arial Narrow" w:hAnsi="Arial Narrow" w:cs="Arial"/>
          <w:sz w:val="15"/>
          <w:szCs w:val="15"/>
          <w:shd w:val="clear" w:color="auto" w:fill="FFFFFF"/>
        </w:rPr>
        <w:t>  </w:t>
      </w:r>
      <w:r w:rsidRPr="005A4BEA">
        <w:rPr>
          <w:rFonts w:ascii="Arial Narrow" w:hAnsi="Arial Narrow" w:cs="Arial"/>
          <w:sz w:val="15"/>
          <w:szCs w:val="15"/>
          <w:shd w:val="clear" w:color="auto" w:fill="FFFFFF"/>
        </w:rPr>
        <w:tab/>
      </w:r>
      <w:r w:rsidRPr="005A4BEA">
        <w:rPr>
          <w:rFonts w:ascii="Arial Narrow" w:hAnsi="Arial Narrow" w:cs="Arial"/>
          <w:b/>
          <w:bCs/>
          <w:sz w:val="15"/>
          <w:szCs w:val="15"/>
          <w:shd w:val="clear" w:color="auto" w:fill="FFFFFF"/>
        </w:rPr>
        <w:t>3. Declaración de confidencialidad de la información</w:t>
      </w:r>
    </w:p>
    <w:p w14:paraId="57700A64" w14:textId="77777777" w:rsidR="00A23BA3" w:rsidRPr="005A4BEA" w:rsidRDefault="00A23BA3" w:rsidP="000D05DA">
      <w:pPr>
        <w:pStyle w:val="Textonotapie"/>
        <w:ind w:left="567" w:hanging="567"/>
        <w:jc w:val="both"/>
        <w:rPr>
          <w:rFonts w:ascii="Arial Narrow" w:hAnsi="Arial Narrow" w:cs="Arial"/>
          <w:bCs/>
          <w:sz w:val="15"/>
          <w:szCs w:val="15"/>
          <w:shd w:val="clear" w:color="auto" w:fill="FFFFFF"/>
        </w:rPr>
      </w:pPr>
      <w:r w:rsidRPr="005A4BEA">
        <w:rPr>
          <w:rFonts w:ascii="Arial Narrow" w:hAnsi="Arial Narrow" w:cs="Arial"/>
          <w:b/>
          <w:bCs/>
          <w:sz w:val="15"/>
          <w:szCs w:val="15"/>
          <w:shd w:val="clear" w:color="auto" w:fill="FFFFFF"/>
        </w:rPr>
        <w:tab/>
      </w:r>
      <w:r w:rsidRPr="005A4BEA">
        <w:rPr>
          <w:rFonts w:ascii="Arial Narrow" w:hAnsi="Arial Narrow" w:cs="Arial"/>
          <w:bCs/>
          <w:sz w:val="15"/>
          <w:szCs w:val="15"/>
          <w:shd w:val="clear" w:color="auto" w:fill="FFFFFF"/>
        </w:rPr>
        <w:t>(…) </w:t>
      </w:r>
    </w:p>
    <w:p w14:paraId="004B84C2" w14:textId="77777777" w:rsidR="00A23BA3" w:rsidRPr="005A4BEA" w:rsidRDefault="00A23BA3" w:rsidP="000D05DA">
      <w:pPr>
        <w:pStyle w:val="Textonotapie"/>
        <w:ind w:left="567"/>
        <w:jc w:val="both"/>
        <w:rPr>
          <w:rFonts w:ascii="Arial Narrow" w:hAnsi="Arial Narrow" w:cs="Arial"/>
          <w:sz w:val="15"/>
          <w:szCs w:val="15"/>
        </w:rPr>
      </w:pPr>
      <w:r w:rsidRPr="005A4BEA">
        <w:rPr>
          <w:rFonts w:ascii="Arial Narrow" w:hAnsi="Arial Narrow" w:cs="Arial"/>
          <w:sz w:val="15"/>
          <w:szCs w:val="15"/>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5A4BEA" w:rsidRDefault="000E5B82" w:rsidP="000D05DA">
      <w:pPr>
        <w:pStyle w:val="Textonotapie"/>
        <w:ind w:left="567"/>
        <w:jc w:val="both"/>
        <w:rPr>
          <w:rFonts w:ascii="Arial Narrow" w:hAnsi="Arial Narrow"/>
          <w:sz w:val="15"/>
          <w:szCs w:val="15"/>
        </w:rPr>
      </w:pPr>
    </w:p>
  </w:footnote>
  <w:footnote w:id="4">
    <w:p w14:paraId="63A9BE2F" w14:textId="77777777" w:rsidR="00364C39" w:rsidRPr="005A4BEA" w:rsidRDefault="00364C39" w:rsidP="000D05DA">
      <w:pPr>
        <w:pStyle w:val="Sinespaciado"/>
        <w:ind w:left="567" w:hanging="567"/>
        <w:jc w:val="both"/>
        <w:rPr>
          <w:rFonts w:ascii="Arial Narrow" w:hAnsi="Arial Narrow"/>
          <w:b/>
          <w:bCs/>
          <w:sz w:val="15"/>
          <w:szCs w:val="15"/>
        </w:rPr>
      </w:pPr>
      <w:r w:rsidRPr="005A4BEA">
        <w:rPr>
          <w:rStyle w:val="Refdenotaalpie"/>
          <w:rFonts w:ascii="Arial Narrow" w:hAnsi="Arial Narrow"/>
          <w:sz w:val="16"/>
          <w:szCs w:val="15"/>
          <w:vertAlign w:val="superscript"/>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hAnsi="Arial Narrow"/>
          <w:b/>
          <w:bCs/>
          <w:sz w:val="15"/>
          <w:szCs w:val="15"/>
        </w:rPr>
        <w:t>TEXTO ÚNICO ORDENADO DEL CÓDIGO TRIBUTARIO, aprobado por DECRETO SUPREMO 133-2013-EF y publicado el 22 de junio de 2013</w:t>
      </w:r>
    </w:p>
    <w:p w14:paraId="01F1ED64" w14:textId="77777777" w:rsidR="00364C39" w:rsidRPr="005A4BEA" w:rsidRDefault="00364C39" w:rsidP="000D05DA">
      <w:pPr>
        <w:pStyle w:val="Sinespaciado"/>
        <w:ind w:firstLine="567"/>
        <w:jc w:val="both"/>
        <w:rPr>
          <w:rFonts w:ascii="Arial Narrow" w:hAnsi="Arial Narrow"/>
          <w:b/>
          <w:bCs/>
          <w:sz w:val="15"/>
          <w:szCs w:val="15"/>
        </w:rPr>
      </w:pPr>
      <w:r w:rsidRPr="005A4BEA">
        <w:rPr>
          <w:rFonts w:ascii="Arial Narrow" w:hAnsi="Arial Narrow"/>
          <w:b/>
          <w:bCs/>
          <w:sz w:val="15"/>
          <w:szCs w:val="15"/>
        </w:rPr>
        <w:t>Artículo 85.- Reserva tributaria</w:t>
      </w:r>
    </w:p>
    <w:p w14:paraId="04DE6700" w14:textId="71422CDC" w:rsidR="00364C39" w:rsidRPr="005A4BEA" w:rsidRDefault="00364C39" w:rsidP="000D05DA">
      <w:pPr>
        <w:pStyle w:val="Sinespaciado"/>
        <w:ind w:left="555"/>
        <w:jc w:val="both"/>
        <w:rPr>
          <w:rFonts w:ascii="Arial Narrow" w:hAnsi="Arial Narrow"/>
          <w:sz w:val="15"/>
          <w:szCs w:val="15"/>
        </w:rPr>
      </w:pPr>
      <w:r w:rsidRPr="005A4BEA">
        <w:rPr>
          <w:rFonts w:ascii="Arial Narrow" w:hAnsi="Arial Narrow"/>
          <w:sz w:val="15"/>
          <w:szCs w:val="15"/>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5A4BEA"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5A4BEA">
        <w:rPr>
          <w:rStyle w:val="Refdenotaalpie"/>
          <w:rFonts w:ascii="Arial Narrow" w:hAnsi="Arial Narrow" w:cs="Arial"/>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Style w:val="normaltextrun"/>
          <w:rFonts w:ascii="Arial Narrow" w:eastAsia="Calibri" w:hAnsi="Arial Narrow" w:cs="Arial"/>
          <w:b/>
          <w:bCs/>
          <w:sz w:val="15"/>
          <w:szCs w:val="15"/>
        </w:rPr>
        <w:t>Decreto Supremo 006-2026-JUS, TEXTO ÚNICO ORDENADO DE LA LEY DEL PROCEDIMIENTO ADMINISTRATIVO GENERAL, publicado el 30 de abril de 2026.</w:t>
      </w:r>
      <w:r w:rsidRPr="005A4BEA">
        <w:rPr>
          <w:rStyle w:val="eop"/>
          <w:rFonts w:ascii="Arial Narrow" w:eastAsia="Calibri" w:hAnsi="Arial Narrow" w:cs="Arial"/>
          <w:sz w:val="15"/>
          <w:szCs w:val="15"/>
        </w:rPr>
        <w:t> </w:t>
      </w:r>
    </w:p>
    <w:p w14:paraId="26182345" w14:textId="77777777" w:rsidR="00A23BA3" w:rsidRPr="005A4BEA"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5A4BEA">
        <w:rPr>
          <w:rStyle w:val="normaltextrun"/>
          <w:rFonts w:ascii="Arial Narrow" w:eastAsia="Calibri" w:hAnsi="Arial Narrow" w:cs="Arial"/>
          <w:b/>
          <w:bCs/>
          <w:sz w:val="15"/>
          <w:szCs w:val="15"/>
        </w:rPr>
        <w:t>            </w:t>
      </w:r>
      <w:r w:rsidRPr="005A4BEA">
        <w:rPr>
          <w:rStyle w:val="normaltextrun"/>
          <w:rFonts w:ascii="Arial Narrow" w:eastAsia="Calibri" w:hAnsi="Arial Narrow" w:cs="Arial"/>
          <w:b/>
          <w:bCs/>
          <w:sz w:val="15"/>
          <w:szCs w:val="15"/>
        </w:rPr>
        <w:tab/>
        <w:t>Artículo IV. Principios del procedimiento administrativo</w:t>
      </w:r>
      <w:r w:rsidRPr="005A4BEA">
        <w:rPr>
          <w:rStyle w:val="eop"/>
          <w:rFonts w:ascii="Arial Narrow" w:eastAsia="Calibri" w:hAnsi="Arial Narrow" w:cs="Arial"/>
          <w:sz w:val="15"/>
          <w:szCs w:val="15"/>
        </w:rPr>
        <w:t> </w:t>
      </w:r>
    </w:p>
    <w:p w14:paraId="070DDCF8"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sz w:val="15"/>
          <w:szCs w:val="15"/>
        </w:rPr>
        <w:t>1. El procedimiento administrativo se sustenta fundamentalmente en los siguientes principios, sin perjuicio de la vigencia de otros principios generales del Derecho Administrativo:</w:t>
      </w:r>
      <w:r w:rsidRPr="005A4BEA">
        <w:rPr>
          <w:rStyle w:val="eop"/>
          <w:rFonts w:ascii="Arial Narrow" w:eastAsia="Calibri" w:hAnsi="Arial Narrow" w:cs="Arial"/>
          <w:sz w:val="15"/>
          <w:szCs w:val="15"/>
        </w:rPr>
        <w:t> </w:t>
      </w:r>
    </w:p>
    <w:p w14:paraId="39E2D3D6"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sz w:val="15"/>
          <w:szCs w:val="15"/>
        </w:rPr>
        <w:t>(…)</w:t>
      </w:r>
      <w:r w:rsidRPr="005A4BEA">
        <w:rPr>
          <w:rStyle w:val="eop"/>
          <w:rFonts w:ascii="Arial Narrow" w:eastAsia="Calibri" w:hAnsi="Arial Narrow" w:cs="Arial"/>
          <w:sz w:val="15"/>
          <w:szCs w:val="15"/>
        </w:rPr>
        <w:t> </w:t>
      </w:r>
    </w:p>
    <w:p w14:paraId="4DE585FE"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b/>
          <w:bCs/>
          <w:sz w:val="15"/>
          <w:szCs w:val="15"/>
        </w:rPr>
        <w:t>1.8 Principio de buena fe procedimental.- </w:t>
      </w:r>
      <w:r w:rsidRPr="005A4BEA">
        <w:rPr>
          <w:rStyle w:val="normaltextrun"/>
          <w:rFonts w:ascii="Arial Narrow" w:eastAsia="Calibri" w:hAnsi="Arial Narrow" w:cs="Arial"/>
          <w:sz w:val="15"/>
          <w:szCs w:val="15"/>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5A4BEA">
        <w:rPr>
          <w:rStyle w:val="eop"/>
          <w:rFonts w:ascii="Arial Narrow" w:eastAsia="Calibri" w:hAnsi="Arial Narrow" w:cs="Arial"/>
          <w:sz w:val="15"/>
          <w:szCs w:val="15"/>
        </w:rPr>
        <w:t> </w:t>
      </w:r>
    </w:p>
    <w:p w14:paraId="79524586"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sz w:val="15"/>
          <w:szCs w:val="15"/>
        </w:rPr>
        <w:t>Ninguna regulación del procedimiento administrativo puede interpretarse de modo tal que ampare alguna conducta contra la buena fe procedimental.</w:t>
      </w:r>
      <w:r w:rsidRPr="005A4BEA">
        <w:rPr>
          <w:rStyle w:val="eop"/>
          <w:rFonts w:ascii="Arial Narrow" w:eastAsia="Calibri" w:hAnsi="Arial Narrow" w:cs="Arial"/>
          <w:sz w:val="15"/>
          <w:szCs w:val="15"/>
        </w:rPr>
        <w:t> </w:t>
      </w:r>
    </w:p>
    <w:p w14:paraId="6442273B" w14:textId="77777777" w:rsidR="00A23BA3" w:rsidRPr="005A4BEA" w:rsidRDefault="00A23BA3" w:rsidP="000D05DA">
      <w:pPr>
        <w:pStyle w:val="Textonotapie"/>
        <w:ind w:left="567" w:hanging="567"/>
        <w:jc w:val="both"/>
        <w:rPr>
          <w:rFonts w:ascii="Arial Narrow" w:hAnsi="Arial Narrow" w:cs="Arial"/>
          <w:sz w:val="15"/>
          <w:szCs w:val="15"/>
          <w:lang w:val="es-MX"/>
        </w:rPr>
      </w:pPr>
    </w:p>
  </w:footnote>
  <w:footnote w:id="6">
    <w:p w14:paraId="58E7DE85" w14:textId="77777777" w:rsidR="00A23BA3" w:rsidRPr="005A4BEA" w:rsidRDefault="00A23BA3" w:rsidP="000D05DA">
      <w:pPr>
        <w:pStyle w:val="Textonotapie"/>
        <w:ind w:left="567" w:hanging="567"/>
        <w:jc w:val="both"/>
        <w:rPr>
          <w:rFonts w:ascii="Arial Narrow" w:hAnsi="Arial Narrow" w:cs="Arial"/>
          <w:b/>
          <w:bCs/>
          <w:sz w:val="15"/>
          <w:szCs w:val="15"/>
        </w:rPr>
      </w:pPr>
      <w:r w:rsidRPr="005A4BEA">
        <w:rPr>
          <w:rStyle w:val="Refdenotaalpie"/>
          <w:rFonts w:ascii="Arial Narrow" w:hAnsi="Arial Narrow" w:cs="Arial"/>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cs="Arial"/>
          <w:b/>
          <w:bCs/>
          <w:sz w:val="15"/>
          <w:szCs w:val="15"/>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5A4BEA" w:rsidRDefault="00A23BA3" w:rsidP="000D05DA">
      <w:pPr>
        <w:pStyle w:val="Textonotapie"/>
        <w:ind w:left="1134" w:hanging="567"/>
        <w:jc w:val="both"/>
        <w:rPr>
          <w:rFonts w:ascii="Arial Narrow" w:hAnsi="Arial Narrow" w:cs="Arial"/>
          <w:sz w:val="15"/>
          <w:szCs w:val="15"/>
        </w:rPr>
      </w:pPr>
      <w:r w:rsidRPr="005A4BEA">
        <w:rPr>
          <w:rFonts w:ascii="Arial Narrow" w:hAnsi="Arial Narrow" w:cs="Arial"/>
          <w:sz w:val="15"/>
          <w:szCs w:val="15"/>
        </w:rPr>
        <w:t xml:space="preserve">5.11 </w:t>
      </w:r>
      <w:r w:rsidRPr="005A4BEA">
        <w:rPr>
          <w:rFonts w:ascii="Arial Narrow" w:hAnsi="Arial Narrow" w:cs="Arial"/>
          <w:sz w:val="15"/>
          <w:szCs w:val="15"/>
        </w:rPr>
        <w:tab/>
        <w:t xml:space="preserve">En caso de que el titular de la información previamente declarada confidencial presente de manera posterior un nuevo escrito o documento que contenga la misma </w:t>
      </w:r>
      <w:proofErr w:type="gramStart"/>
      <w:r w:rsidRPr="005A4BEA">
        <w:rPr>
          <w:rFonts w:ascii="Arial Narrow" w:hAnsi="Arial Narrow" w:cs="Arial"/>
          <w:sz w:val="15"/>
          <w:szCs w:val="15"/>
        </w:rPr>
        <w:t>información,</w:t>
      </w:r>
      <w:proofErr w:type="gramEnd"/>
      <w:r w:rsidRPr="005A4BEA">
        <w:rPr>
          <w:rFonts w:ascii="Arial Narrow" w:hAnsi="Arial Narrow" w:cs="Arial"/>
          <w:sz w:val="15"/>
          <w:szCs w:val="15"/>
        </w:rPr>
        <w:t xml:space="preserve"> deberá adjuntar una “versión confidencial” que señale —de manera clara y precisa— en qué parte está incluida la información previamente declarada confidencial. </w:t>
      </w:r>
    </w:p>
    <w:p w14:paraId="73FA968D" w14:textId="77777777" w:rsidR="00A23BA3" w:rsidRPr="005A4BEA" w:rsidRDefault="00A23BA3" w:rsidP="000D05DA">
      <w:pPr>
        <w:pStyle w:val="Textonotapie"/>
        <w:ind w:left="1134"/>
        <w:jc w:val="both"/>
        <w:rPr>
          <w:rFonts w:ascii="Arial Narrow" w:hAnsi="Arial Narrow" w:cs="Arial"/>
          <w:sz w:val="15"/>
          <w:szCs w:val="15"/>
        </w:rPr>
      </w:pPr>
      <w:r w:rsidRPr="005A4BEA">
        <w:rPr>
          <w:rFonts w:ascii="Arial Narrow" w:hAnsi="Arial Narrow" w:cs="Arial"/>
          <w:sz w:val="15"/>
          <w:szCs w:val="15"/>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5A4BEA" w:rsidRDefault="00A23BA3" w:rsidP="000D05DA">
      <w:pPr>
        <w:pStyle w:val="Textonotapie"/>
        <w:ind w:left="1134"/>
        <w:jc w:val="both"/>
        <w:rPr>
          <w:rFonts w:ascii="Arial Narrow" w:hAnsi="Arial Narrow" w:cs="Arial"/>
          <w:sz w:val="15"/>
          <w:szCs w:val="15"/>
        </w:rPr>
      </w:pPr>
      <w:r w:rsidRPr="005A4BEA">
        <w:rPr>
          <w:rFonts w:ascii="Arial Narrow" w:hAnsi="Arial Narrow" w:cs="Arial"/>
          <w:sz w:val="15"/>
          <w:szCs w:val="15"/>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5A4BEA" w:rsidRDefault="00A23BA3" w:rsidP="000D05DA">
      <w:pPr>
        <w:pStyle w:val="Textonotapie"/>
        <w:ind w:left="1134" w:hanging="567"/>
        <w:jc w:val="both"/>
        <w:rPr>
          <w:rFonts w:ascii="Arial Narrow" w:hAnsi="Arial Narrow" w:cs="Arial"/>
          <w:sz w:val="15"/>
          <w:szCs w:val="15"/>
        </w:rPr>
      </w:pPr>
      <w:r w:rsidRPr="005A4BEA">
        <w:rPr>
          <w:rFonts w:ascii="Arial Narrow" w:hAnsi="Arial Narrow" w:cs="Arial"/>
          <w:sz w:val="15"/>
          <w:szCs w:val="15"/>
        </w:rPr>
        <w:t xml:space="preserve">5.12 </w:t>
      </w:r>
      <w:r w:rsidRPr="005A4BEA">
        <w:rPr>
          <w:rFonts w:ascii="Arial Narrow" w:hAnsi="Arial Narrow" w:cs="Arial"/>
          <w:sz w:val="15"/>
          <w:szCs w:val="15"/>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5A4BEA" w:rsidRDefault="00A23BA3" w:rsidP="000D05DA">
      <w:pPr>
        <w:pStyle w:val="Textonotapie"/>
        <w:ind w:left="567" w:hanging="567"/>
        <w:jc w:val="both"/>
        <w:rPr>
          <w:rFonts w:ascii="Arial Narrow" w:hAnsi="Arial Narrow" w:cs="Arial"/>
          <w:sz w:val="15"/>
          <w:szCs w:val="15"/>
        </w:rPr>
      </w:pPr>
    </w:p>
  </w:footnote>
  <w:footnote w:id="7">
    <w:p w14:paraId="3DE22B8E"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Style w:val="Refdenotaalpie"/>
          <w:rFonts w:ascii="Arial Narrow" w:eastAsia="Arial" w:hAnsi="Arial Narrow"/>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28ADC38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Fonts w:ascii="Arial Narrow" w:eastAsia="Arial Narrow" w:hAnsi="Arial Narrow" w:cs="Arial"/>
          <w:b/>
          <w:bCs/>
          <w:sz w:val="15"/>
          <w:szCs w:val="15"/>
        </w:rPr>
        <w:tab/>
        <w:t>Artículo 105.- Autoridad competente.</w:t>
      </w:r>
    </w:p>
    <w:p w14:paraId="2D31C1F8"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 xml:space="preserve">(…). </w:t>
      </w:r>
    </w:p>
    <w:p w14:paraId="1CF6FE0C"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p>
    <w:p w14:paraId="4A7CC0D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Fonts w:ascii="Arial Narrow" w:eastAsia="Arial Narrow" w:hAnsi="Arial Narrow" w:cs="Arial"/>
          <w:sz w:val="15"/>
          <w:szCs w:val="15"/>
        </w:rPr>
        <w:tab/>
      </w:r>
      <w:r w:rsidRPr="005A4BEA">
        <w:rPr>
          <w:rFonts w:ascii="Arial Narrow" w:eastAsia="Arial Narrow" w:hAnsi="Arial Narrow" w:cs="Arial"/>
          <w:b/>
          <w:bCs/>
          <w:sz w:val="15"/>
          <w:szCs w:val="15"/>
        </w:rPr>
        <w:t xml:space="preserve">LEY DE ORGANIZACIÓN Y FUNCIONES DEL INDECOPI, APROBADA POR DECRETO LEGISLATIVO 1033 </w:t>
      </w:r>
    </w:p>
    <w:p w14:paraId="2EFDDD15"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b/>
          <w:bCs/>
          <w:sz w:val="15"/>
          <w:szCs w:val="15"/>
        </w:rPr>
        <w:tab/>
        <w:t>Artículo 27.-</w:t>
      </w:r>
      <w:r w:rsidRPr="005A4BEA">
        <w:rPr>
          <w:rFonts w:ascii="Arial Narrow" w:eastAsia="Arial Narrow" w:hAnsi="Arial Narrow" w:cs="Arial"/>
          <w:sz w:val="15"/>
          <w:szCs w:val="15"/>
        </w:rPr>
        <w:t xml:space="preserve"> De la Comisión de Protección al Consumidor.- </w:t>
      </w:r>
    </w:p>
    <w:p w14:paraId="5C172939"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p>
  </w:footnote>
  <w:footnote w:id="8">
    <w:p w14:paraId="1D728EB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5"/>
          <w:szCs w:val="15"/>
        </w:rPr>
      </w:pPr>
      <w:r w:rsidRPr="005A4BEA">
        <w:rPr>
          <w:rStyle w:val="Refdenotaalpie"/>
          <w:rFonts w:ascii="Arial Narrow" w:eastAsia="Arial" w:hAnsi="Arial Narrow"/>
          <w:sz w:val="16"/>
          <w:szCs w:val="15"/>
          <w:vertAlign w:val="superscript"/>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4ED8C164" w14:textId="77777777" w:rsidR="00564B8B" w:rsidRPr="005A4BEA" w:rsidRDefault="00564B8B" w:rsidP="00564B8B">
      <w:pPr>
        <w:pStyle w:val="Textonotapie"/>
        <w:ind w:left="567" w:right="-1"/>
        <w:jc w:val="both"/>
        <w:rPr>
          <w:rFonts w:ascii="Arial Narrow" w:eastAsia="Arial Narrow" w:hAnsi="Arial Narrow" w:cs="Arial Narrow"/>
          <w:b/>
          <w:bCs/>
          <w:sz w:val="15"/>
          <w:szCs w:val="15"/>
        </w:rPr>
      </w:pPr>
      <w:r w:rsidRPr="005A4BEA">
        <w:rPr>
          <w:rFonts w:ascii="Arial Narrow" w:eastAsia="Arial Narrow" w:hAnsi="Arial Narrow" w:cs="Arial Narrow"/>
          <w:b/>
          <w:bCs/>
          <w:sz w:val="15"/>
          <w:szCs w:val="15"/>
        </w:rPr>
        <w:t xml:space="preserve">Artículo 18.- Idoneidad </w:t>
      </w:r>
    </w:p>
    <w:p w14:paraId="6C7FEFCB"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5A4BEA" w:rsidRDefault="00564B8B" w:rsidP="00564B8B">
      <w:pPr>
        <w:pStyle w:val="Textonotapie"/>
        <w:ind w:left="567" w:right="-1"/>
        <w:jc w:val="both"/>
        <w:rPr>
          <w:rFonts w:ascii="Arial Narrow" w:eastAsia="Arial Narrow" w:hAnsi="Arial Narrow" w:cs="Arial Narrow"/>
          <w:sz w:val="15"/>
          <w:szCs w:val="15"/>
        </w:rPr>
      </w:pPr>
    </w:p>
    <w:p w14:paraId="46B05A30"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b/>
          <w:bCs/>
          <w:sz w:val="15"/>
          <w:szCs w:val="15"/>
        </w:rPr>
        <w:t xml:space="preserve">Artículo 19.- Obligación de los proveedores </w:t>
      </w:r>
    </w:p>
    <w:p w14:paraId="7680C717"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5A4BEA" w:rsidRDefault="00564B8B" w:rsidP="00564B8B">
      <w:pPr>
        <w:pStyle w:val="Textonotapie"/>
        <w:jc w:val="both"/>
        <w:rPr>
          <w:rFonts w:ascii="Arial Narrow" w:hAnsi="Arial Narrow"/>
          <w:sz w:val="15"/>
          <w:szCs w:val="15"/>
        </w:rPr>
      </w:pPr>
    </w:p>
  </w:footnote>
  <w:footnote w:id="9">
    <w:p w14:paraId="4A8FE187"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5"/>
          <w:szCs w:val="15"/>
        </w:rPr>
      </w:pPr>
      <w:r w:rsidRPr="005A4BEA">
        <w:rPr>
          <w:rStyle w:val="Refdenotaalpie"/>
          <w:rFonts w:ascii="Arial Narrow" w:eastAsia="Arial" w:hAnsi="Arial Narrow"/>
          <w:sz w:val="16"/>
          <w:szCs w:val="15"/>
          <w:vertAlign w:val="superscript"/>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0CCBD7F5" w14:textId="77777777" w:rsidR="00564B8B" w:rsidRPr="005A4BEA" w:rsidRDefault="00564B8B" w:rsidP="00564B8B">
      <w:pPr>
        <w:pStyle w:val="Textonotapie"/>
        <w:ind w:left="567" w:right="-1"/>
        <w:jc w:val="both"/>
        <w:rPr>
          <w:rFonts w:ascii="Arial Narrow" w:eastAsia="Arial Narrow" w:hAnsi="Arial Narrow" w:cs="Arial Narrow"/>
          <w:b/>
          <w:bCs/>
          <w:sz w:val="15"/>
          <w:szCs w:val="15"/>
        </w:rPr>
      </w:pPr>
      <w:r w:rsidRPr="005A4BEA">
        <w:rPr>
          <w:rFonts w:ascii="Arial Narrow" w:eastAsia="Arial Narrow" w:hAnsi="Arial Narrow" w:cs="Arial Narrow"/>
          <w:b/>
          <w:bCs/>
          <w:sz w:val="15"/>
          <w:szCs w:val="15"/>
        </w:rPr>
        <w:t>Artículo 47.- Protección mínima del contrato de consumo</w:t>
      </w:r>
    </w:p>
    <w:p w14:paraId="03287DC4"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En los contratos de consumo se observa lo siguiente:</w:t>
      </w:r>
    </w:p>
    <w:p w14:paraId="436D7EAD"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w:t>
      </w:r>
    </w:p>
    <w:p w14:paraId="5AA18EB6"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2ECC120" w14:textId="77777777" w:rsidR="00564B8B" w:rsidRPr="005A4BEA" w:rsidRDefault="00564B8B" w:rsidP="00564B8B">
      <w:pPr>
        <w:pStyle w:val="Textonotapie"/>
        <w:jc w:val="both"/>
        <w:rPr>
          <w:rFonts w:ascii="Arial Narrow" w:hAnsi="Arial Narrow"/>
          <w:sz w:val="15"/>
          <w:szCs w:val="15"/>
        </w:rPr>
      </w:pPr>
    </w:p>
  </w:footnote>
  <w:footnote w:id="10">
    <w:p w14:paraId="4FB99668"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Style w:val="Refdenotaalpie"/>
          <w:rFonts w:ascii="Arial Narrow" w:eastAsia="Arial" w:hAnsi="Arial Narrow"/>
          <w:sz w:val="16"/>
          <w:szCs w:val="15"/>
          <w:vertAlign w:val="superscript"/>
        </w:rPr>
        <w:footnoteRef/>
      </w:r>
      <w:r w:rsidRPr="005A4BEA">
        <w:rPr>
          <w:rFonts w:ascii="Arial Narrow" w:hAnsi="Arial Narrow"/>
          <w:sz w:val="15"/>
          <w:szCs w:val="15"/>
        </w:rPr>
        <w:t xml:space="preserve"> </w:t>
      </w:r>
      <w:r w:rsidRPr="005A4BEA">
        <w:rPr>
          <w:rFonts w:ascii="Arial Narrow" w:hAnsi="Arial Narrow" w:cs="Arial"/>
          <w:sz w:val="15"/>
          <w:szCs w:val="15"/>
        </w:rPr>
        <w:tab/>
      </w:r>
      <w:r w:rsidRPr="005A4BE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DCBECF3" w14:textId="77777777" w:rsidR="00564B8B" w:rsidRPr="005A4BEA" w:rsidRDefault="00564B8B" w:rsidP="00564B8B">
      <w:pPr>
        <w:pStyle w:val="Textonotapie"/>
        <w:ind w:firstLine="567"/>
        <w:jc w:val="both"/>
        <w:rPr>
          <w:rFonts w:ascii="Arial Narrow" w:eastAsia="Arial Narrow" w:hAnsi="Arial Narrow" w:cs="Arial"/>
          <w:b/>
          <w:bCs/>
          <w:sz w:val="15"/>
          <w:szCs w:val="15"/>
        </w:rPr>
      </w:pPr>
      <w:r w:rsidRPr="005A4BEA">
        <w:rPr>
          <w:rFonts w:ascii="Arial Narrow" w:eastAsia="Arial Narrow" w:hAnsi="Arial Narrow" w:cs="Arial"/>
          <w:b/>
          <w:bCs/>
          <w:sz w:val="15"/>
          <w:szCs w:val="15"/>
        </w:rPr>
        <w:t>Artículo 1.- Derechos de los consumidores</w:t>
      </w:r>
    </w:p>
    <w:p w14:paraId="334DF69A" w14:textId="77777777" w:rsidR="00564B8B" w:rsidRPr="005A4BEA" w:rsidRDefault="00564B8B" w:rsidP="00564B8B">
      <w:pPr>
        <w:pStyle w:val="Textonotapie"/>
        <w:tabs>
          <w:tab w:val="left" w:pos="567"/>
        </w:tabs>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1.1 (…)</w:t>
      </w:r>
    </w:p>
    <w:p w14:paraId="50FA40FE" w14:textId="77777777" w:rsidR="00564B8B" w:rsidRPr="005A4BEA" w:rsidRDefault="00564B8B" w:rsidP="00564B8B">
      <w:pPr>
        <w:pStyle w:val="Textonotapie"/>
        <w:tabs>
          <w:tab w:val="left" w:pos="567"/>
        </w:tabs>
        <w:ind w:left="570"/>
        <w:jc w:val="both"/>
        <w:rPr>
          <w:rFonts w:ascii="Arial Narrow" w:eastAsia="Arial Narrow" w:hAnsi="Arial Narrow" w:cs="Arial"/>
          <w:sz w:val="15"/>
          <w:szCs w:val="15"/>
        </w:rPr>
      </w:pPr>
      <w:r w:rsidRPr="005A4BEA">
        <w:rPr>
          <w:rFonts w:ascii="Arial Narrow" w:eastAsia="Arial Narrow" w:hAnsi="Arial Narrow" w:cs="Arial Narrow"/>
          <w:sz w:val="15"/>
          <w:szCs w:val="15"/>
        </w:rPr>
        <w:t xml:space="preserve">b. </w:t>
      </w:r>
      <w:r w:rsidRPr="005A4BE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B9C425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w:t>
      </w:r>
    </w:p>
    <w:p w14:paraId="24A8E27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p>
    <w:p w14:paraId="7E03A153" w14:textId="77777777" w:rsidR="00564B8B" w:rsidRPr="005A4BEA" w:rsidRDefault="00564B8B" w:rsidP="00564B8B">
      <w:pPr>
        <w:pStyle w:val="Textonotapie"/>
        <w:ind w:firstLine="567"/>
        <w:jc w:val="both"/>
        <w:rPr>
          <w:rFonts w:ascii="Arial Narrow" w:eastAsia="Arial Narrow" w:hAnsi="Arial Narrow" w:cs="Arial"/>
          <w:b/>
          <w:bCs/>
          <w:sz w:val="15"/>
          <w:szCs w:val="15"/>
        </w:rPr>
      </w:pPr>
      <w:r w:rsidRPr="005A4BEA">
        <w:rPr>
          <w:rFonts w:ascii="Arial Narrow" w:eastAsia="Arial Narrow" w:hAnsi="Arial Narrow" w:cs="Arial"/>
          <w:b/>
          <w:bCs/>
          <w:sz w:val="15"/>
          <w:szCs w:val="15"/>
        </w:rPr>
        <w:t>Artículo 2.- Información relevante</w:t>
      </w:r>
    </w:p>
    <w:p w14:paraId="6C50E7A8" w14:textId="77777777" w:rsidR="00564B8B" w:rsidRPr="005A4BEA" w:rsidRDefault="00564B8B" w:rsidP="00564B8B">
      <w:pPr>
        <w:pStyle w:val="Textonotapie"/>
        <w:tabs>
          <w:tab w:val="left" w:pos="567"/>
        </w:tabs>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D417A2" w14:textId="77777777" w:rsidR="00564B8B" w:rsidRPr="005A4BEA" w:rsidRDefault="00564B8B" w:rsidP="00564B8B">
      <w:pPr>
        <w:pStyle w:val="Textonotapie"/>
        <w:tabs>
          <w:tab w:val="left" w:pos="567"/>
        </w:tabs>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19B8894" w14:textId="77777777" w:rsidR="00564B8B" w:rsidRPr="005A4BEA" w:rsidRDefault="00564B8B" w:rsidP="00564B8B">
      <w:pPr>
        <w:pStyle w:val="Textonotapie"/>
        <w:tabs>
          <w:tab w:val="left" w:pos="567"/>
        </w:tabs>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6D370CF" w14:textId="77777777" w:rsidR="00564B8B" w:rsidRPr="005A4BEA" w:rsidRDefault="00564B8B" w:rsidP="00564B8B">
      <w:pPr>
        <w:pStyle w:val="Textonotapie"/>
        <w:tabs>
          <w:tab w:val="left" w:pos="567"/>
        </w:tabs>
        <w:ind w:left="567"/>
        <w:jc w:val="both"/>
        <w:rPr>
          <w:rFonts w:ascii="Arial Narrow" w:eastAsia="Arial Narrow" w:hAnsi="Arial Narrow" w:cs="Arial"/>
          <w:sz w:val="15"/>
          <w:szCs w:val="15"/>
        </w:rPr>
      </w:pPr>
      <w:r w:rsidRPr="005A4BE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5A4BEA">
        <w:rPr>
          <w:rFonts w:ascii="Arial Narrow" w:eastAsia="Arial Narrow" w:hAnsi="Arial Narrow" w:cs="Arial"/>
          <w:sz w:val="15"/>
          <w:szCs w:val="15"/>
        </w:rPr>
        <w:t xml:space="preserve">. </w:t>
      </w:r>
    </w:p>
    <w:p w14:paraId="789B5CE8" w14:textId="77777777" w:rsidR="00564B8B" w:rsidRPr="005A4BEA" w:rsidRDefault="00564B8B" w:rsidP="00564B8B">
      <w:pPr>
        <w:pStyle w:val="Textonotapie"/>
        <w:ind w:firstLine="567"/>
        <w:jc w:val="both"/>
        <w:rPr>
          <w:rFonts w:ascii="Arial Narrow" w:hAnsi="Arial Narrow"/>
          <w:sz w:val="15"/>
          <w:szCs w:val="15"/>
        </w:rPr>
      </w:pPr>
    </w:p>
  </w:footnote>
  <w:footnote w:id="11">
    <w:p w14:paraId="40C24910" w14:textId="77777777" w:rsidR="009317A3" w:rsidRPr="005A4BEA" w:rsidRDefault="009317A3" w:rsidP="000D05DA">
      <w:pPr>
        <w:ind w:left="567" w:hanging="567"/>
        <w:jc w:val="both"/>
        <w:rPr>
          <w:rFonts w:ascii="Arial Narrow" w:hAnsi="Arial Narrow"/>
          <w:sz w:val="15"/>
          <w:szCs w:val="15"/>
        </w:rPr>
      </w:pPr>
      <w:r w:rsidRPr="005A4BEA">
        <w:rPr>
          <w:rStyle w:val="Refdenotaalpie"/>
          <w:rFonts w:ascii="Arial Narrow" w:hAnsi="Arial Narrow"/>
          <w:sz w:val="16"/>
          <w:szCs w:val="15"/>
          <w:vertAlign w:val="superscript"/>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eastAsia="Arial Narrow" w:hAnsi="Arial Narrow" w:cs="Arial Narrow"/>
          <w:b/>
          <w:bCs/>
          <w:sz w:val="15"/>
          <w:szCs w:val="15"/>
        </w:rPr>
        <w:t>LEY SOBRE FACULTADES, NORMAS Y ORGANIZACIÓN DEL INDECOPI, aprobada por Decreto Legislativo 807, publicado el 18 de abril de 1996</w:t>
      </w:r>
    </w:p>
    <w:p w14:paraId="7879C4CC"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b/>
          <w:bCs/>
          <w:sz w:val="15"/>
          <w:szCs w:val="15"/>
        </w:rPr>
        <w:t>Artículo 1.</w:t>
      </w:r>
      <w:r w:rsidRPr="005A4BEA">
        <w:rPr>
          <w:rFonts w:ascii="Arial Narrow" w:eastAsia="Arial Narrow" w:hAnsi="Arial Narrow" w:cs="Arial Narrow"/>
          <w:sz w:val="15"/>
          <w:szCs w:val="15"/>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 xml:space="preserve"> </w:t>
      </w:r>
    </w:p>
    <w:p w14:paraId="2BC512C7"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b/>
          <w:bCs/>
          <w:sz w:val="15"/>
          <w:szCs w:val="15"/>
        </w:rPr>
        <w:t xml:space="preserve">Artículo 2.- </w:t>
      </w:r>
      <w:r w:rsidRPr="005A4BEA">
        <w:rPr>
          <w:rFonts w:ascii="Arial Narrow" w:eastAsia="Arial Narrow" w:hAnsi="Arial Narrow" w:cs="Arial Narrow"/>
          <w:sz w:val="15"/>
          <w:szCs w:val="15"/>
        </w:rPr>
        <w:t>Sin que la presente enumeración tenga carácter taxativo cada Comisión, Oficina o Sala del Tribunal del INDECOPI tiene las siguientes facultades:</w:t>
      </w:r>
    </w:p>
    <w:p w14:paraId="426E2B58"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w:t>
      </w:r>
    </w:p>
    <w:p w14:paraId="62169750" w14:textId="77777777" w:rsidR="009317A3" w:rsidRPr="005A4BEA" w:rsidRDefault="009317A3" w:rsidP="000D05DA">
      <w:pPr>
        <w:jc w:val="both"/>
        <w:rPr>
          <w:rFonts w:ascii="Arial Narrow" w:hAnsi="Arial Narrow"/>
          <w:sz w:val="15"/>
          <w:szCs w:val="15"/>
        </w:rPr>
      </w:pPr>
      <w:r w:rsidRPr="005A4BEA">
        <w:rPr>
          <w:rFonts w:ascii="Arial Narrow" w:eastAsia="Arial Narrow" w:hAnsi="Arial Narrow" w:cs="Arial Narrow"/>
          <w:sz w:val="15"/>
          <w:szCs w:val="15"/>
        </w:rPr>
        <w:t xml:space="preserve"> </w:t>
      </w:r>
    </w:p>
    <w:p w14:paraId="17B7BD12" w14:textId="77777777" w:rsidR="009317A3" w:rsidRPr="005A4BEA" w:rsidRDefault="009317A3" w:rsidP="000D05DA">
      <w:pPr>
        <w:ind w:firstLine="567"/>
        <w:jc w:val="both"/>
        <w:rPr>
          <w:rFonts w:ascii="Arial Narrow" w:hAnsi="Arial Narrow"/>
          <w:sz w:val="15"/>
          <w:szCs w:val="15"/>
        </w:rPr>
      </w:pPr>
      <w:r w:rsidRPr="005A4BEA">
        <w:rPr>
          <w:rFonts w:ascii="Arial Narrow" w:eastAsia="Arial Narrow" w:hAnsi="Arial Narrow" w:cs="Arial Narrow"/>
          <w:b/>
          <w:bCs/>
          <w:sz w:val="15"/>
          <w:szCs w:val="15"/>
        </w:rPr>
        <w:t>Artículo 24.-</w:t>
      </w:r>
      <w:r w:rsidRPr="005A4BEA">
        <w:rPr>
          <w:rFonts w:ascii="Arial Narrow" w:eastAsia="Arial Narrow" w:hAnsi="Arial Narrow" w:cs="Arial Narrow"/>
          <w:sz w:val="15"/>
          <w:szCs w:val="15"/>
        </w:rPr>
        <w:t xml:space="preserve"> El Secretario Técnico se encargará de la tramitación del procedimiento. Para ello, cuenta con las siguientes facultades:</w:t>
      </w:r>
    </w:p>
    <w:p w14:paraId="7EDD0951" w14:textId="77777777" w:rsidR="009317A3" w:rsidRPr="005A4BEA" w:rsidRDefault="009317A3" w:rsidP="000D05DA">
      <w:pPr>
        <w:ind w:firstLine="567"/>
        <w:jc w:val="both"/>
        <w:rPr>
          <w:rFonts w:ascii="Arial Narrow" w:hAnsi="Arial Narrow"/>
          <w:sz w:val="15"/>
          <w:szCs w:val="15"/>
        </w:rPr>
      </w:pPr>
      <w:r w:rsidRPr="005A4BEA">
        <w:rPr>
          <w:rFonts w:ascii="Arial Narrow" w:eastAsia="Arial Narrow" w:hAnsi="Arial Narrow" w:cs="Arial Narrow"/>
          <w:sz w:val="15"/>
          <w:szCs w:val="15"/>
        </w:rPr>
        <w:t>(...)</w:t>
      </w:r>
    </w:p>
    <w:p w14:paraId="00BB67F5"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f)</w:t>
      </w:r>
      <w:r w:rsidRPr="005A4BEA">
        <w:rPr>
          <w:rFonts w:ascii="Arial Narrow" w:hAnsi="Arial Narrow"/>
          <w:sz w:val="15"/>
          <w:szCs w:val="15"/>
        </w:rPr>
        <w:tab/>
      </w:r>
      <w:r w:rsidRPr="005A4BEA">
        <w:rPr>
          <w:rFonts w:ascii="Arial Narrow" w:eastAsia="Arial Narrow" w:hAnsi="Arial Narrow" w:cs="Arial Narrow"/>
          <w:sz w:val="15"/>
          <w:szCs w:val="15"/>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5A4BEA" w:rsidRDefault="009317A3" w:rsidP="000D05DA">
      <w:pPr>
        <w:pStyle w:val="Textonotapie"/>
        <w:tabs>
          <w:tab w:val="left" w:pos="567"/>
        </w:tabs>
        <w:ind w:left="567"/>
        <w:jc w:val="both"/>
        <w:rPr>
          <w:rFonts w:ascii="Arial Narrow" w:hAnsi="Arial Narrow"/>
          <w:sz w:val="15"/>
          <w:szCs w:val="15"/>
        </w:rPr>
      </w:pPr>
      <w:r w:rsidRPr="005A4BEA">
        <w:rPr>
          <w:rFonts w:ascii="Arial Narrow" w:eastAsia="Arial Narrow" w:hAnsi="Arial Narrow" w:cs="Arial Narrow"/>
          <w:sz w:val="15"/>
          <w:szCs w:val="15"/>
        </w:rPr>
        <w:t>(...).</w:t>
      </w:r>
    </w:p>
  </w:footnote>
  <w:footnote w:id="12">
    <w:p w14:paraId="7F79DA54" w14:textId="77777777" w:rsidR="00A67DAD" w:rsidRPr="005A4BEA" w:rsidRDefault="00A67DAD" w:rsidP="000D05DA">
      <w:pPr>
        <w:pStyle w:val="Textonotapie"/>
        <w:ind w:left="567" w:hanging="567"/>
        <w:jc w:val="both"/>
        <w:rPr>
          <w:rFonts w:ascii="Arial Narrow" w:hAnsi="Arial Narrow" w:cs="Arial"/>
          <w:sz w:val="15"/>
          <w:szCs w:val="15"/>
        </w:rPr>
      </w:pPr>
      <w:r w:rsidRPr="005A4BEA">
        <w:rPr>
          <w:rStyle w:val="Refdenotaalpie"/>
          <w:rFonts w:ascii="Arial Narrow" w:hAnsi="Arial Narrow" w:cs="Arial"/>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cs="Arial"/>
          <w:sz w:val="15"/>
          <w:szCs w:val="15"/>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A4BEA">
        <w:rPr>
          <w:rFonts w:ascii="Arial Narrow" w:hAnsi="Arial Narrow" w:cs="Arial"/>
          <w:sz w:val="15"/>
          <w:szCs w:val="15"/>
          <w:lang w:eastAsia="es-PE"/>
        </w:rPr>
        <w:t>entrada en vigencia</w:t>
      </w:r>
      <w:proofErr w:type="gramEnd"/>
      <w:r w:rsidRPr="005A4BEA">
        <w:rPr>
          <w:rFonts w:ascii="Arial Narrow" w:hAnsi="Arial Narrow" w:cs="Arial"/>
          <w:sz w:val="15"/>
          <w:szCs w:val="15"/>
          <w:lang w:eastAsia="es-PE"/>
        </w:rPr>
        <w:t xml:space="preserve"> de dicha Ley se rigen por los requisitos de acogimiento al régimen de las micro y pequeñas empresas regulados en el Decreto Legislativo 1086.</w:t>
      </w:r>
    </w:p>
    <w:p w14:paraId="00B9B6BE" w14:textId="77777777" w:rsidR="00A67DAD" w:rsidRPr="005A4BEA" w:rsidRDefault="00A67DAD" w:rsidP="000D05DA">
      <w:pPr>
        <w:pStyle w:val="Textonotapie"/>
        <w:ind w:left="567" w:hanging="567"/>
        <w:jc w:val="both"/>
        <w:rPr>
          <w:rFonts w:ascii="Arial Narrow" w:hAnsi="Arial Narrow" w:cs="Arial"/>
          <w:sz w:val="15"/>
          <w:szCs w:val="15"/>
        </w:rPr>
      </w:pPr>
    </w:p>
  </w:footnote>
  <w:footnote w:id="13">
    <w:p w14:paraId="6FA4396A" w14:textId="77777777" w:rsidR="00A67DAD" w:rsidRPr="005A4BEA" w:rsidRDefault="00A67DAD" w:rsidP="000D05DA">
      <w:pPr>
        <w:pStyle w:val="Textonotapie"/>
        <w:ind w:left="567" w:hanging="567"/>
        <w:jc w:val="both"/>
        <w:rPr>
          <w:rFonts w:ascii="Arial Narrow" w:hAnsi="Arial Narrow" w:cs="Arial"/>
          <w:sz w:val="15"/>
          <w:szCs w:val="15"/>
        </w:rPr>
      </w:pPr>
      <w:r w:rsidRPr="005A4BEA">
        <w:rPr>
          <w:rStyle w:val="Refdenotaalpie"/>
          <w:rFonts w:ascii="Arial Narrow" w:hAnsi="Arial Narrow" w:cs="Arial"/>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cs="Arial"/>
          <w:b/>
          <w:sz w:val="15"/>
          <w:szCs w:val="15"/>
        </w:rPr>
        <w:t>LEY N</w:t>
      </w:r>
      <w:r w:rsidRPr="005A4BEA">
        <w:rPr>
          <w:rFonts w:ascii="Arial Narrow" w:hAnsi="Arial Narrow" w:cs="Arial"/>
          <w:b/>
          <w:bCs/>
          <w:sz w:val="15"/>
          <w:szCs w:val="15"/>
        </w:rPr>
        <w:t> 29571, CÓDIGO DE PROTECCIÓN Y DEFENSA DEL CONSUMIDOR.</w:t>
      </w:r>
    </w:p>
    <w:p w14:paraId="0A3B7FAA" w14:textId="77777777" w:rsidR="00A67DAD" w:rsidRPr="005A4BEA" w:rsidRDefault="00A67DAD" w:rsidP="000D05DA">
      <w:pPr>
        <w:pStyle w:val="Textonotapie"/>
        <w:ind w:left="567" w:hanging="567"/>
        <w:jc w:val="both"/>
        <w:rPr>
          <w:rFonts w:ascii="Arial Narrow" w:hAnsi="Arial Narrow" w:cs="Arial"/>
          <w:b/>
          <w:bCs/>
          <w:sz w:val="15"/>
          <w:szCs w:val="15"/>
        </w:rPr>
      </w:pPr>
      <w:r w:rsidRPr="005A4BEA">
        <w:rPr>
          <w:rFonts w:ascii="Arial Narrow" w:hAnsi="Arial Narrow" w:cs="Arial"/>
          <w:sz w:val="15"/>
          <w:szCs w:val="15"/>
        </w:rPr>
        <w:tab/>
      </w:r>
      <w:r w:rsidRPr="005A4BEA">
        <w:rPr>
          <w:rFonts w:ascii="Arial Narrow" w:hAnsi="Arial Narrow" w:cs="Arial"/>
          <w:b/>
          <w:bCs/>
          <w:sz w:val="15"/>
          <w:szCs w:val="15"/>
        </w:rPr>
        <w:t>Artículo 110.- Sanciones Administrativas</w:t>
      </w:r>
    </w:p>
    <w:p w14:paraId="279D47D8" w14:textId="77777777" w:rsidR="00A67DAD" w:rsidRPr="005A4BEA" w:rsidRDefault="00A67DAD" w:rsidP="000D05DA">
      <w:pPr>
        <w:autoSpaceDE w:val="0"/>
        <w:autoSpaceDN w:val="0"/>
        <w:adjustRightInd w:val="0"/>
        <w:ind w:left="567"/>
        <w:jc w:val="both"/>
        <w:rPr>
          <w:rFonts w:ascii="Arial Narrow" w:hAnsi="Arial Narrow" w:cs="Arial"/>
          <w:sz w:val="15"/>
          <w:szCs w:val="15"/>
        </w:rPr>
      </w:pPr>
      <w:r w:rsidRPr="005A4BEA">
        <w:rPr>
          <w:rFonts w:ascii="Arial Narrow" w:hAnsi="Arial Narrow" w:cs="Arial"/>
          <w:sz w:val="15"/>
          <w:szCs w:val="15"/>
        </w:rPr>
        <w:t>(…)</w:t>
      </w:r>
    </w:p>
    <w:p w14:paraId="57D9EDF4" w14:textId="77777777" w:rsidR="00A67DAD" w:rsidRPr="005A4BEA" w:rsidRDefault="00A67DAD" w:rsidP="000D05DA">
      <w:pPr>
        <w:autoSpaceDE w:val="0"/>
        <w:autoSpaceDN w:val="0"/>
        <w:adjustRightInd w:val="0"/>
        <w:ind w:left="567"/>
        <w:jc w:val="both"/>
        <w:rPr>
          <w:rFonts w:ascii="Arial Narrow" w:hAnsi="Arial Narrow" w:cs="Arial"/>
          <w:b/>
          <w:bCs/>
          <w:sz w:val="15"/>
          <w:szCs w:val="15"/>
        </w:rPr>
      </w:pPr>
      <w:r w:rsidRPr="005A4BEA">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5A4BEA" w:rsidRDefault="00A67DAD" w:rsidP="00E6053D">
      <w:pPr>
        <w:pStyle w:val="Textonotapie"/>
        <w:ind w:left="567"/>
        <w:jc w:val="both"/>
        <w:rPr>
          <w:rFonts w:ascii="Arial Narrow" w:hAnsi="Arial Narrow" w:cs="Arial"/>
          <w:bCs/>
          <w:sz w:val="15"/>
          <w:szCs w:val="15"/>
        </w:rPr>
      </w:pPr>
      <w:r w:rsidRPr="005A4BEA">
        <w:rPr>
          <w:rFonts w:ascii="Arial Narrow" w:hAnsi="Arial Narrow" w:cs="Arial"/>
          <w:bCs/>
          <w:sz w:val="15"/>
          <w:szCs w:val="15"/>
        </w:rPr>
        <w:t>[…]</w:t>
      </w:r>
    </w:p>
    <w:p w14:paraId="234251DE" w14:textId="77777777" w:rsidR="00916597" w:rsidRPr="005A4BEA" w:rsidRDefault="00916597" w:rsidP="00E6053D">
      <w:pPr>
        <w:pStyle w:val="Textonotapie"/>
        <w:ind w:left="567"/>
        <w:jc w:val="both"/>
        <w:rPr>
          <w:rFonts w:ascii="Arial Narrow" w:hAnsi="Arial Narrow" w:cs="Arial"/>
          <w:bCs/>
          <w:sz w:val="15"/>
          <w:szCs w:val="15"/>
        </w:rPr>
      </w:pPr>
    </w:p>
  </w:footnote>
  <w:footnote w:id="14">
    <w:p w14:paraId="06E8A657" w14:textId="77777777" w:rsidR="00A84D46" w:rsidRPr="005A4BEA" w:rsidRDefault="00A84D46" w:rsidP="000D05DA">
      <w:pPr>
        <w:pStyle w:val="Textonotapie"/>
        <w:ind w:left="567" w:hanging="567"/>
        <w:jc w:val="both"/>
        <w:rPr>
          <w:rFonts w:ascii="Arial Narrow" w:eastAsia="Arial Narrow" w:hAnsi="Arial Narrow" w:cs="Arial"/>
          <w:b/>
          <w:bCs/>
          <w:sz w:val="15"/>
          <w:szCs w:val="15"/>
        </w:rPr>
      </w:pPr>
      <w:r w:rsidRPr="005A4BEA">
        <w:rPr>
          <w:rStyle w:val="Refdenotaalpie"/>
          <w:rFonts w:ascii="Arial Narrow" w:eastAsia="Arial Narrow" w:hAnsi="Arial Narrow" w:cs="Arial"/>
          <w:sz w:val="16"/>
          <w:szCs w:val="15"/>
          <w:vertAlign w:val="superscript"/>
        </w:rPr>
        <w:footnoteRef/>
      </w:r>
      <w:r w:rsidRPr="005A4BEA">
        <w:rPr>
          <w:rFonts w:ascii="Arial Narrow" w:eastAsia="Arial Narrow" w:hAnsi="Arial Narrow" w:cs="Arial"/>
          <w:b/>
          <w:bCs/>
          <w:sz w:val="15"/>
          <w:szCs w:val="15"/>
        </w:rPr>
        <w:t xml:space="preserve"> </w:t>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eastAsia="Arial Narrow" w:hAnsi="Arial Narrow" w:cs="Arial"/>
          <w:b/>
          <w:bCs/>
          <w:sz w:val="15"/>
          <w:szCs w:val="15"/>
        </w:rPr>
        <w:t>TEXTO ÚNICO ORDENADO DE LA LEY 27444, LEY DE PROCEDIMIENTO ADMINISTRATIVO GENERAL, aprobado por el Decreto Supremo 006-2026-JUS</w:t>
      </w:r>
    </w:p>
    <w:p w14:paraId="2641F940" w14:textId="77777777" w:rsidR="00A84D46" w:rsidRPr="005A4BEA" w:rsidRDefault="00A84D46" w:rsidP="000D05DA">
      <w:pPr>
        <w:pStyle w:val="Textonotapie"/>
        <w:ind w:firstLine="567"/>
        <w:jc w:val="both"/>
        <w:rPr>
          <w:rFonts w:ascii="Arial Narrow" w:hAnsi="Arial Narrow" w:cs="Arial"/>
          <w:b/>
          <w:bCs/>
          <w:sz w:val="15"/>
          <w:szCs w:val="15"/>
        </w:rPr>
      </w:pPr>
      <w:r w:rsidRPr="005A4BEA">
        <w:rPr>
          <w:rFonts w:ascii="Arial Narrow" w:eastAsia="Arial Narrow" w:hAnsi="Arial Narrow" w:cs="Arial"/>
          <w:b/>
          <w:bCs/>
          <w:sz w:val="15"/>
          <w:szCs w:val="15"/>
        </w:rPr>
        <w:t>233.- Contestación de la reclamación</w:t>
      </w:r>
    </w:p>
    <w:p w14:paraId="4C03D514" w14:textId="77777777" w:rsidR="00A84D46" w:rsidRPr="005A4BEA" w:rsidRDefault="00A84D46" w:rsidP="000D05DA">
      <w:pPr>
        <w:pStyle w:val="Textonotapie"/>
        <w:ind w:firstLine="567"/>
        <w:jc w:val="both"/>
        <w:rPr>
          <w:rFonts w:ascii="Arial Narrow" w:eastAsia="Arial Narrow" w:hAnsi="Arial Narrow" w:cs="Arial"/>
          <w:sz w:val="15"/>
          <w:szCs w:val="15"/>
        </w:rPr>
      </w:pPr>
      <w:r w:rsidRPr="005A4BEA">
        <w:rPr>
          <w:rFonts w:ascii="Arial Narrow" w:eastAsia="Arial Narrow" w:hAnsi="Arial Narrow" w:cs="Arial"/>
          <w:sz w:val="15"/>
          <w:szCs w:val="15"/>
        </w:rPr>
        <w:t>233.1 “(…) Las alegaciones y los hechos relevantes de la reclamación, salvo que hayan sido específicamente negadas en la contestación,</w:t>
      </w:r>
    </w:p>
    <w:p w14:paraId="4A124F62" w14:textId="77777777" w:rsidR="00A84D46" w:rsidRPr="005A4BEA" w:rsidRDefault="00A84D46" w:rsidP="000D05DA">
      <w:pPr>
        <w:pStyle w:val="Textonotapie"/>
        <w:ind w:firstLine="567"/>
        <w:jc w:val="both"/>
        <w:rPr>
          <w:rFonts w:ascii="Arial Narrow" w:eastAsia="Arial Narrow" w:hAnsi="Arial Narrow" w:cs="Arial"/>
          <w:sz w:val="15"/>
          <w:szCs w:val="15"/>
        </w:rPr>
      </w:pPr>
      <w:r w:rsidRPr="005A4BEA">
        <w:rPr>
          <w:rFonts w:ascii="Arial Narrow" w:eastAsia="Arial Narrow" w:hAnsi="Arial Narrow" w:cs="Arial"/>
          <w:sz w:val="15"/>
          <w:szCs w:val="15"/>
        </w:rPr>
        <w:t>se tendrán por aceptadas o merituadas como ciertas”.</w:t>
      </w:r>
    </w:p>
    <w:p w14:paraId="7B9E8021" w14:textId="77777777" w:rsidR="00F87E55" w:rsidRPr="005A4BEA" w:rsidRDefault="00F87E55" w:rsidP="000D05DA">
      <w:pPr>
        <w:pStyle w:val="Textonotapie"/>
        <w:ind w:firstLine="567"/>
        <w:jc w:val="both"/>
        <w:rPr>
          <w:rFonts w:ascii="Arial Narrow" w:hAnsi="Arial Narrow" w:cs="Arial"/>
          <w:sz w:val="15"/>
          <w:szCs w:val="15"/>
        </w:rPr>
      </w:pPr>
    </w:p>
  </w:footnote>
  <w:footnote w:id="15">
    <w:p w14:paraId="2D80E67B" w14:textId="60EED84C" w:rsidR="00A67DAD" w:rsidRPr="005A4BEA" w:rsidRDefault="00A67DAD" w:rsidP="000D05DA">
      <w:pPr>
        <w:ind w:left="567" w:hanging="567"/>
        <w:jc w:val="both"/>
        <w:rPr>
          <w:rFonts w:ascii="Arial Narrow" w:hAnsi="Arial Narrow"/>
          <w:b/>
          <w:bCs/>
          <w:sz w:val="15"/>
          <w:szCs w:val="15"/>
        </w:rPr>
      </w:pPr>
      <w:r w:rsidRPr="005A4BEA">
        <w:rPr>
          <w:rStyle w:val="Refdenotaalpie"/>
          <w:rFonts w:ascii="Arial Narrow" w:hAnsi="Arial Narrow"/>
          <w:sz w:val="16"/>
          <w:szCs w:val="15"/>
          <w:vertAlign w:val="superscript"/>
        </w:rPr>
        <w:footnoteRef/>
      </w:r>
      <w:r w:rsidRPr="005A4BEA">
        <w:rPr>
          <w:rFonts w:ascii="Arial Narrow" w:hAnsi="Arial Narrow"/>
          <w:sz w:val="15"/>
          <w:szCs w:val="15"/>
        </w:rPr>
        <w:t xml:space="preserve"> </w:t>
      </w:r>
      <w:r w:rsidR="007C5AB8" w:rsidRPr="005A4BEA">
        <w:rPr>
          <w:rFonts w:ascii="Arial Narrow" w:hAnsi="Arial Narrow"/>
          <w:sz w:val="15"/>
          <w:szCs w:val="15"/>
        </w:rPr>
        <w:tab/>
      </w:r>
      <w:r w:rsidR="007C5AB8" w:rsidRPr="005A4BEA">
        <w:rPr>
          <w:rFonts w:ascii="Arial Narrow" w:eastAsia="Arial Narrow" w:hAnsi="Arial Narrow" w:cs="Arial"/>
          <w:b/>
          <w:bCs/>
          <w:sz w:val="15"/>
          <w:szCs w:val="15"/>
        </w:rPr>
        <w:t>LEY 29571</w:t>
      </w:r>
      <w:r w:rsidRPr="005A4BEA">
        <w:rPr>
          <w:rFonts w:ascii="Arial Narrow" w:hAnsi="Arial Narrow"/>
          <w:b/>
          <w:bCs/>
          <w:sz w:val="15"/>
          <w:szCs w:val="15"/>
        </w:rPr>
        <w:t>, CÓDIGO DE PROTECCIÓN Y DEFENSA DEL CONSUMIDOR, publicado el 2 de setiembre de 2010 y modificado por Decreto Legislativo 1308</w:t>
      </w:r>
    </w:p>
    <w:p w14:paraId="4516B93A" w14:textId="77777777" w:rsidR="00A67DAD" w:rsidRPr="005A4BEA" w:rsidRDefault="00A67DAD" w:rsidP="000D05DA">
      <w:pPr>
        <w:ind w:left="567" w:hanging="567"/>
        <w:jc w:val="both"/>
        <w:rPr>
          <w:rFonts w:ascii="Arial Narrow" w:eastAsia="Arial Narrow" w:hAnsi="Arial Narrow" w:cs="Arial Narrow"/>
          <w:b/>
          <w:sz w:val="15"/>
          <w:szCs w:val="15"/>
        </w:rPr>
      </w:pPr>
      <w:r w:rsidRPr="005A4BEA">
        <w:rPr>
          <w:rFonts w:ascii="Arial Narrow" w:eastAsia="Arial Narrow" w:hAnsi="Arial Narrow" w:cs="Arial Narrow"/>
          <w:b/>
          <w:sz w:val="15"/>
          <w:szCs w:val="15"/>
        </w:rPr>
        <w:tab/>
        <w:t>Artículo 110.- Sanciones administrativas</w:t>
      </w:r>
    </w:p>
    <w:p w14:paraId="13CCB6EC" w14:textId="77777777" w:rsidR="00A67DAD" w:rsidRPr="005A4BEA" w:rsidRDefault="00A67DAD" w:rsidP="000D05DA">
      <w:pPr>
        <w:ind w:left="566" w:hanging="566"/>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5A4BEA" w:rsidRDefault="00A67DAD" w:rsidP="000D05DA">
      <w:pPr>
        <w:numPr>
          <w:ilvl w:val="0"/>
          <w:numId w:val="3"/>
        </w:numPr>
        <w:ind w:left="426" w:firstLine="141"/>
        <w:jc w:val="both"/>
        <w:rPr>
          <w:rFonts w:ascii="Arial Narrow" w:eastAsia="Arial Narrow" w:hAnsi="Arial Narrow" w:cs="Arial Narrow"/>
          <w:sz w:val="15"/>
          <w:szCs w:val="15"/>
        </w:rPr>
      </w:pPr>
      <w:r w:rsidRPr="005A4BEA">
        <w:rPr>
          <w:rFonts w:ascii="Arial Narrow" w:eastAsia="Arial Narrow" w:hAnsi="Arial Narrow" w:cs="Arial Narrow"/>
          <w:sz w:val="15"/>
          <w:szCs w:val="15"/>
        </w:rPr>
        <w:t>Infracciones leves, con una amonestación o con una multa de hasta cincuenta (50) UIT.</w:t>
      </w:r>
    </w:p>
    <w:p w14:paraId="161B9CF0" w14:textId="77777777" w:rsidR="00A67DAD" w:rsidRPr="005A4BEA" w:rsidRDefault="00A67DAD" w:rsidP="000D05DA">
      <w:pPr>
        <w:numPr>
          <w:ilvl w:val="0"/>
          <w:numId w:val="3"/>
        </w:numPr>
        <w:ind w:left="426" w:firstLine="141"/>
        <w:jc w:val="both"/>
        <w:rPr>
          <w:rFonts w:ascii="Arial Narrow" w:eastAsia="Arial Narrow" w:hAnsi="Arial Narrow" w:cs="Arial Narrow"/>
          <w:sz w:val="15"/>
          <w:szCs w:val="15"/>
        </w:rPr>
      </w:pPr>
      <w:r w:rsidRPr="005A4BEA">
        <w:rPr>
          <w:rFonts w:ascii="Arial Narrow" w:eastAsia="Arial Narrow" w:hAnsi="Arial Narrow" w:cs="Arial Narrow"/>
          <w:sz w:val="15"/>
          <w:szCs w:val="15"/>
        </w:rPr>
        <w:t>Infracciones graves, con una multa de hasta ciento cincuenta (150) UIT.</w:t>
      </w:r>
    </w:p>
    <w:p w14:paraId="3C606AD2" w14:textId="77777777" w:rsidR="00A67DAD" w:rsidRPr="005A4BEA" w:rsidRDefault="00A67DAD" w:rsidP="000D05DA">
      <w:pPr>
        <w:numPr>
          <w:ilvl w:val="0"/>
          <w:numId w:val="3"/>
        </w:numPr>
        <w:ind w:left="426" w:firstLine="141"/>
        <w:jc w:val="both"/>
        <w:rPr>
          <w:rFonts w:ascii="Arial Narrow" w:eastAsia="Arial Narrow" w:hAnsi="Arial Narrow" w:cs="Arial Narrow"/>
          <w:sz w:val="15"/>
          <w:szCs w:val="15"/>
        </w:rPr>
      </w:pPr>
      <w:r w:rsidRPr="005A4BEA">
        <w:rPr>
          <w:rFonts w:ascii="Arial Narrow" w:eastAsia="Arial Narrow" w:hAnsi="Arial Narrow" w:cs="Arial Narrow"/>
          <w:sz w:val="15"/>
          <w:szCs w:val="15"/>
        </w:rPr>
        <w:t>Infracciones muy graves, con una multa de hasta cuatrocientos cincuenta (450) UIT.</w:t>
      </w:r>
    </w:p>
    <w:p w14:paraId="59EEC6A4" w14:textId="77777777" w:rsidR="00A67DAD" w:rsidRPr="005A4BEA" w:rsidRDefault="00A67DAD" w:rsidP="000D05DA">
      <w:pPr>
        <w:ind w:left="426"/>
        <w:jc w:val="both"/>
        <w:rPr>
          <w:rFonts w:ascii="Arial Narrow" w:eastAsia="Arial Narrow" w:hAnsi="Arial Narrow" w:cs="Arial Narrow"/>
          <w:sz w:val="15"/>
          <w:szCs w:val="15"/>
        </w:rPr>
      </w:pPr>
    </w:p>
    <w:p w14:paraId="38475EF1" w14:textId="77777777" w:rsidR="00A67DAD" w:rsidRPr="005A4BEA" w:rsidRDefault="00A67DAD" w:rsidP="000D05DA">
      <w:pPr>
        <w:ind w:left="567" w:hanging="426"/>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5A4BEA" w:rsidRDefault="00A67DAD" w:rsidP="000D05DA">
      <w:pPr>
        <w:ind w:left="567" w:hanging="426"/>
        <w:jc w:val="both"/>
        <w:rPr>
          <w:rFonts w:ascii="Arial Narrow" w:eastAsia="Arial Narrow" w:hAnsi="Arial Narrow" w:cs="Arial Narrow"/>
          <w:sz w:val="15"/>
          <w:szCs w:val="15"/>
        </w:rPr>
      </w:pPr>
    </w:p>
    <w:p w14:paraId="3F1BC3BF" w14:textId="77777777" w:rsidR="00A67DAD" w:rsidRPr="005A4BEA" w:rsidRDefault="00A67DAD" w:rsidP="000D05DA">
      <w:pP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 </w:t>
      </w:r>
      <w:bookmarkStart w:id="11" w:name="_Int_GRbm5as9"/>
      <w:proofErr w:type="gramStart"/>
      <w:r w:rsidRPr="005A4BEA">
        <w:rPr>
          <w:rFonts w:ascii="Arial Narrow" w:eastAsia="Arial Narrow" w:hAnsi="Arial Narrow" w:cs="Arial Narrow"/>
          <w:sz w:val="15"/>
          <w:szCs w:val="15"/>
        </w:rPr>
        <w:t>En caso que</w:t>
      </w:r>
      <w:bookmarkEnd w:id="11"/>
      <w:proofErr w:type="gramEnd"/>
      <w:r w:rsidRPr="005A4BEA">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w:t>
      </w:r>
    </w:p>
    <w:p w14:paraId="2AC58866" w14:textId="77777777" w:rsidR="00A67DAD" w:rsidRPr="005A4BEA" w:rsidRDefault="00A67DAD" w:rsidP="000D05DA">
      <w:pPr>
        <w:pStyle w:val="Textonotapie"/>
        <w:ind w:left="567" w:hanging="567"/>
        <w:jc w:val="both"/>
        <w:rPr>
          <w:rFonts w:ascii="Arial Narrow" w:hAnsi="Arial Narrow"/>
          <w:sz w:val="15"/>
          <w:szCs w:val="15"/>
        </w:rPr>
      </w:pPr>
    </w:p>
  </w:footnote>
  <w:footnote w:id="16">
    <w:p w14:paraId="770E73AA" w14:textId="24F29ED0" w:rsidR="00A67DAD" w:rsidRPr="005A4BEA" w:rsidRDefault="00A67DAD" w:rsidP="000D05DA">
      <w:pPr>
        <w:ind w:left="567" w:hanging="567"/>
        <w:jc w:val="both"/>
        <w:rPr>
          <w:rFonts w:ascii="Arial Narrow" w:hAnsi="Arial Narrow"/>
          <w:b/>
          <w:bCs/>
          <w:sz w:val="15"/>
          <w:szCs w:val="15"/>
        </w:rPr>
      </w:pPr>
      <w:r w:rsidRPr="005A4BEA">
        <w:rPr>
          <w:rStyle w:val="Refdenotaalpie"/>
          <w:rFonts w:ascii="Arial Narrow" w:hAnsi="Arial Narrow"/>
          <w:sz w:val="15"/>
          <w:szCs w:val="15"/>
        </w:rPr>
        <w:t>7</w:t>
      </w:r>
      <w:r w:rsidRPr="005A4BEA">
        <w:rPr>
          <w:rFonts w:ascii="Arial Narrow" w:hAnsi="Arial Narrow"/>
          <w:sz w:val="15"/>
          <w:szCs w:val="15"/>
        </w:rPr>
        <w:tab/>
      </w:r>
      <w:r w:rsidR="007C5AB8" w:rsidRPr="005A4BEA">
        <w:rPr>
          <w:rFonts w:ascii="Arial Narrow" w:eastAsia="Arial Narrow" w:hAnsi="Arial Narrow" w:cs="Arial"/>
          <w:b/>
          <w:bCs/>
          <w:sz w:val="15"/>
          <w:szCs w:val="15"/>
        </w:rPr>
        <w:t>LEY 29571</w:t>
      </w:r>
      <w:r w:rsidRPr="005A4BEA">
        <w:rPr>
          <w:rFonts w:ascii="Arial Narrow" w:hAnsi="Arial Narrow"/>
          <w:b/>
          <w:bCs/>
          <w:sz w:val="15"/>
          <w:szCs w:val="15"/>
        </w:rPr>
        <w:t>, CÓDIGO DE PROTECCIÓN Y DEFENSA DEL CONSUMIDOR, publicado el 2 de setiembre de 2010 y modificado por Decreto Legislativo 1308</w:t>
      </w:r>
    </w:p>
    <w:p w14:paraId="00782CF5"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b/>
          <w:sz w:val="15"/>
          <w:szCs w:val="15"/>
        </w:rPr>
        <w:tab/>
        <w:t>Artículo 114.- Medidas correctivas</w:t>
      </w:r>
    </w:p>
    <w:p w14:paraId="1D617192" w14:textId="77777777" w:rsidR="00A67DAD" w:rsidRPr="005A4BEA" w:rsidRDefault="00A67DAD" w:rsidP="000D05DA">
      <w:pP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Las medidas correctivas complementarias pueden dictarse de oficio o a pedido de parte.</w:t>
      </w:r>
    </w:p>
    <w:p w14:paraId="265CEE33" w14:textId="77777777" w:rsidR="00A67DAD" w:rsidRPr="005A4BEA" w:rsidRDefault="00A67DAD" w:rsidP="000D05DA">
      <w:pPr>
        <w:ind w:left="567" w:hanging="567"/>
        <w:jc w:val="both"/>
        <w:rPr>
          <w:rFonts w:ascii="Arial Narrow" w:eastAsia="Arial Narrow" w:hAnsi="Arial Narrow" w:cs="Arial Narrow"/>
          <w:sz w:val="15"/>
          <w:szCs w:val="15"/>
        </w:rPr>
      </w:pPr>
    </w:p>
    <w:p w14:paraId="562AE6E1"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b/>
          <w:sz w:val="15"/>
          <w:szCs w:val="15"/>
        </w:rPr>
        <w:tab/>
        <w:t>Artículo 115.- Medidas correctivas reparadoras</w:t>
      </w:r>
    </w:p>
    <w:p w14:paraId="46E82319" w14:textId="77777777" w:rsidR="00A67DAD" w:rsidRPr="005A4BEA" w:rsidRDefault="00A67DAD" w:rsidP="000D05DA">
      <w:pPr>
        <w:tabs>
          <w:tab w:val="left" w:pos="568"/>
        </w:tabs>
        <w:ind w:left="1134" w:hanging="566"/>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115.1 </w:t>
      </w:r>
      <w:r w:rsidRPr="005A4BEA">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Reparar productos.</w:t>
      </w:r>
    </w:p>
    <w:p w14:paraId="13BF0CF1"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Otras medidas reparadoras análogas de efectos equivalentes a las anteriores.</w:t>
      </w:r>
    </w:p>
    <w:p w14:paraId="061F11D5" w14:textId="77777777" w:rsidR="00A67DAD" w:rsidRPr="005A4BEA" w:rsidRDefault="00A67DAD" w:rsidP="000D05DA">
      <w:pPr>
        <w:ind w:left="567"/>
        <w:jc w:val="both"/>
        <w:rPr>
          <w:rFonts w:ascii="Arial Narrow" w:eastAsia="Arial Narrow" w:hAnsi="Arial Narrow" w:cs="Arial Narrow"/>
          <w:sz w:val="15"/>
          <w:szCs w:val="15"/>
        </w:rPr>
      </w:pPr>
    </w:p>
    <w:p w14:paraId="70FBCDA6" w14:textId="77777777" w:rsidR="00A67DAD" w:rsidRPr="005A4BEA" w:rsidRDefault="00A67DAD" w:rsidP="000D05DA">
      <w:pPr>
        <w:tabs>
          <w:tab w:val="left" w:pos="568"/>
        </w:tabs>
        <w:ind w:left="1134" w:hanging="566"/>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A4BEA">
        <w:rPr>
          <w:rFonts w:ascii="Arial Narrow" w:eastAsia="Arial Narrow" w:hAnsi="Arial Narrow" w:cs="Arial Narrow"/>
          <w:sz w:val="15"/>
          <w:szCs w:val="15"/>
        </w:rPr>
        <w:t>conjuntamente con</w:t>
      </w:r>
      <w:proofErr w:type="gramEnd"/>
      <w:r w:rsidRPr="005A4BEA">
        <w:rPr>
          <w:rFonts w:ascii="Arial Narrow" w:eastAsia="Arial Narrow" w:hAnsi="Arial Narrow" w:cs="Arial Narrow"/>
          <w:sz w:val="15"/>
          <w:szCs w:val="15"/>
        </w:rPr>
        <w:t xml:space="preserve"> otra medida correctiva. Cuando los órganos competentes del Indecopi se pronuncian respecto de una medida correctiva reparadora, aplican el principio de congruencia procesal.</w:t>
      </w:r>
    </w:p>
    <w:p w14:paraId="070D5F21" w14:textId="77777777" w:rsidR="00A67DAD" w:rsidRPr="005A4BEA" w:rsidRDefault="00A67DAD" w:rsidP="000D05DA">
      <w:pPr>
        <w:ind w:left="567" w:hanging="567"/>
        <w:jc w:val="both"/>
        <w:rPr>
          <w:rFonts w:ascii="Arial Narrow" w:eastAsia="Arial Narrow" w:hAnsi="Arial Narrow" w:cs="Arial Narrow"/>
          <w:sz w:val="15"/>
          <w:szCs w:val="15"/>
        </w:rPr>
      </w:pPr>
    </w:p>
    <w:p w14:paraId="2707385A"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5A4BEA" w:rsidRDefault="00A67DAD" w:rsidP="000D05DA">
      <w:pPr>
        <w:ind w:left="1134" w:hanging="567"/>
        <w:jc w:val="both"/>
        <w:rPr>
          <w:rFonts w:ascii="Arial Narrow" w:eastAsia="Arial Narrow" w:hAnsi="Arial Narrow" w:cs="Arial Narrow"/>
          <w:sz w:val="15"/>
          <w:szCs w:val="15"/>
        </w:rPr>
      </w:pPr>
    </w:p>
    <w:p w14:paraId="196BDE21"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5A4BEA" w:rsidRDefault="00A67DAD" w:rsidP="000D05DA">
      <w:pPr>
        <w:ind w:left="1134" w:hanging="567"/>
        <w:jc w:val="both"/>
        <w:rPr>
          <w:rFonts w:ascii="Arial Narrow" w:eastAsia="Arial Narrow" w:hAnsi="Arial Narrow" w:cs="Arial Narrow"/>
          <w:sz w:val="15"/>
          <w:szCs w:val="15"/>
        </w:rPr>
      </w:pPr>
    </w:p>
    <w:p w14:paraId="4E069314"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5A4BEA" w:rsidRDefault="00A67DAD" w:rsidP="000D05DA">
      <w:pPr>
        <w:ind w:left="1134" w:hanging="567"/>
        <w:jc w:val="both"/>
        <w:rPr>
          <w:rFonts w:ascii="Arial Narrow" w:eastAsia="Arial Narrow" w:hAnsi="Arial Narrow" w:cs="Arial Narrow"/>
          <w:sz w:val="15"/>
          <w:szCs w:val="15"/>
        </w:rPr>
      </w:pPr>
    </w:p>
    <w:p w14:paraId="1368CC9D"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5A4BEA" w:rsidRDefault="00A67DAD" w:rsidP="000D05DA">
      <w:pPr>
        <w:ind w:left="1134" w:hanging="567"/>
        <w:jc w:val="both"/>
        <w:rPr>
          <w:rFonts w:ascii="Arial Narrow" w:eastAsia="Arial Narrow" w:hAnsi="Arial Narrow" w:cs="Arial Narrow"/>
          <w:sz w:val="15"/>
          <w:szCs w:val="15"/>
        </w:rPr>
      </w:pPr>
    </w:p>
    <w:p w14:paraId="2AFFCC47"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115.7 </w:t>
      </w:r>
      <w:r w:rsidRPr="005A4BEA">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5A4BEA" w:rsidRDefault="00A67DAD" w:rsidP="000D05DA">
      <w:pPr>
        <w:ind w:left="567"/>
        <w:jc w:val="both"/>
        <w:rPr>
          <w:rFonts w:ascii="Arial Narrow" w:eastAsia="Arial Narrow" w:hAnsi="Arial Narrow" w:cs="Arial Narrow"/>
          <w:sz w:val="15"/>
          <w:szCs w:val="15"/>
        </w:rPr>
      </w:pPr>
    </w:p>
    <w:p w14:paraId="3B75DE27"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5A4BEA">
        <w:rPr>
          <w:rFonts w:ascii="Arial Narrow" w:eastAsia="Arial Narrow" w:hAnsi="Arial Narrow" w:cs="Arial Narrow"/>
          <w:b/>
          <w:sz w:val="15"/>
          <w:szCs w:val="15"/>
        </w:rPr>
        <w:t>Artículo 116.- Medidas correctivas complementarias</w:t>
      </w:r>
    </w:p>
    <w:p w14:paraId="33D8402E"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decomiso y destrucción de la mercadería, envases, envolturas o etiquetas.</w:t>
      </w:r>
    </w:p>
    <w:p w14:paraId="74D16F23"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En caso de infracciones muy graves y de reincidencia o </w:t>
      </w:r>
      <w:proofErr w:type="spellStart"/>
      <w:r w:rsidRPr="005A4BEA">
        <w:rPr>
          <w:rFonts w:ascii="Arial Narrow" w:eastAsia="Arial Narrow" w:hAnsi="Arial Narrow" w:cs="Arial Narrow"/>
          <w:sz w:val="15"/>
          <w:szCs w:val="15"/>
        </w:rPr>
        <w:t>reiterancia</w:t>
      </w:r>
      <w:proofErr w:type="spellEnd"/>
      <w:r w:rsidRPr="005A4BEA">
        <w:rPr>
          <w:rFonts w:ascii="Arial Narrow" w:eastAsia="Arial Narrow" w:hAnsi="Arial Narrow" w:cs="Arial Narrow"/>
          <w:sz w:val="15"/>
          <w:szCs w:val="15"/>
        </w:rPr>
        <w:t>:</w:t>
      </w:r>
    </w:p>
    <w:p w14:paraId="21A18A5A"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w:t>
      </w:r>
      <w:proofErr w:type="spellStart"/>
      <w:r w:rsidRPr="005A4BEA">
        <w:rPr>
          <w:rFonts w:ascii="Arial Narrow" w:eastAsia="Arial Narrow" w:hAnsi="Arial Narrow" w:cs="Arial Narrow"/>
          <w:sz w:val="15"/>
          <w:szCs w:val="15"/>
        </w:rPr>
        <w:t>ii</w:t>
      </w:r>
      <w:proofErr w:type="spellEnd"/>
      <w:r w:rsidRPr="005A4BEA">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79FD962B"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1076DC7F"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Publicación de avisos </w:t>
      </w:r>
      <w:proofErr w:type="spellStart"/>
      <w:r w:rsidRPr="005A4BEA">
        <w:rPr>
          <w:rFonts w:ascii="Arial Narrow" w:eastAsia="Arial Narrow" w:hAnsi="Arial Narrow" w:cs="Arial Narrow"/>
          <w:sz w:val="15"/>
          <w:szCs w:val="15"/>
        </w:rPr>
        <w:t>rectificatorios</w:t>
      </w:r>
      <w:proofErr w:type="spellEnd"/>
      <w:r w:rsidRPr="005A4BEA">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7CBEC89E"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3E23584C"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5A4BEA" w:rsidRDefault="00A67DAD" w:rsidP="000D05DA">
      <w:pPr>
        <w:ind w:left="567" w:hanging="567"/>
        <w:jc w:val="both"/>
        <w:rPr>
          <w:rFonts w:ascii="Arial Narrow" w:hAnsi="Arial Narrow"/>
          <w:sz w:val="15"/>
          <w:szCs w:val="15"/>
        </w:rPr>
      </w:pPr>
    </w:p>
  </w:footnote>
  <w:footnote w:id="17">
    <w:p w14:paraId="179538BA" w14:textId="4BCAA9A9" w:rsidR="00A67DAD" w:rsidRPr="005A4BEA" w:rsidRDefault="00A67DAD" w:rsidP="000D05DA">
      <w:pPr>
        <w:pStyle w:val="Textonotapie"/>
        <w:ind w:left="567" w:hanging="567"/>
        <w:jc w:val="both"/>
        <w:rPr>
          <w:rFonts w:ascii="Arial Narrow" w:eastAsia="Arial Narrow" w:hAnsi="Arial Narrow" w:cs="Arial"/>
          <w:b/>
          <w:sz w:val="15"/>
          <w:szCs w:val="15"/>
        </w:rPr>
      </w:pPr>
      <w:r w:rsidRPr="005A4BEA">
        <w:rPr>
          <w:rStyle w:val="Refdenotaalpie"/>
          <w:rFonts w:ascii="Arial Narrow" w:hAnsi="Arial Narrow" w:cs="Arial"/>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007C5AB8" w:rsidRPr="005A4BEA">
        <w:rPr>
          <w:rFonts w:ascii="Arial Narrow" w:eastAsia="Arial Narrow" w:hAnsi="Arial Narrow" w:cs="Arial"/>
          <w:b/>
          <w:sz w:val="15"/>
          <w:szCs w:val="15"/>
        </w:rPr>
        <w:t>LEY 29571</w:t>
      </w:r>
      <w:r w:rsidRPr="005A4BEA">
        <w:rPr>
          <w:rFonts w:ascii="Arial Narrow" w:eastAsia="Arial Narrow" w:hAnsi="Arial Narrow" w:cs="Arial"/>
          <w:b/>
          <w:sz w:val="15"/>
          <w:szCs w:val="15"/>
        </w:rPr>
        <w:t>, CÓDIGO DE PROTECCIÓN Y DEFENSA DEL CONSUMIDOR</w:t>
      </w:r>
    </w:p>
    <w:p w14:paraId="52ADE8F2" w14:textId="77777777" w:rsidR="00A67DAD" w:rsidRPr="005A4BEA" w:rsidRDefault="00A67DAD" w:rsidP="000D05DA">
      <w:pPr>
        <w:pStyle w:val="Textonotapie"/>
        <w:ind w:left="567" w:hanging="567"/>
        <w:jc w:val="both"/>
        <w:rPr>
          <w:rFonts w:ascii="Arial Narrow" w:eastAsia="Arial Narrow" w:hAnsi="Arial Narrow" w:cs="Arial"/>
          <w:b/>
          <w:sz w:val="15"/>
          <w:szCs w:val="15"/>
        </w:rPr>
      </w:pPr>
      <w:r w:rsidRPr="005A4BEA">
        <w:rPr>
          <w:rFonts w:ascii="Arial Narrow" w:eastAsia="Arial Narrow" w:hAnsi="Arial Narrow" w:cs="Arial"/>
          <w:b/>
          <w:sz w:val="15"/>
          <w:szCs w:val="15"/>
        </w:rPr>
        <w:tab/>
        <w:t>Artículo 112.- Criterios de graduación de las sanciones administrativas</w:t>
      </w:r>
    </w:p>
    <w:p w14:paraId="74CE80A6" w14:textId="77777777" w:rsidR="00A67DAD" w:rsidRPr="005A4BEA" w:rsidRDefault="00A67DAD" w:rsidP="000D05DA">
      <w:pPr>
        <w:pStyle w:val="Textonotapie"/>
        <w:ind w:left="567"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w:t>
      </w:r>
    </w:p>
    <w:p w14:paraId="312A605C" w14:textId="77777777" w:rsidR="00A67DAD" w:rsidRPr="005A4BEA" w:rsidRDefault="00A67DAD" w:rsidP="000D05DA">
      <w:pPr>
        <w:pStyle w:val="Textonotapie"/>
        <w:ind w:left="567"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Se consideran circunstancias atenuantes especiales, las siguientes:</w:t>
      </w:r>
    </w:p>
    <w:p w14:paraId="41BF6D3B" w14:textId="77777777" w:rsidR="00A67DAD" w:rsidRPr="005A4BEA" w:rsidRDefault="00A67DAD" w:rsidP="000D05DA">
      <w:pPr>
        <w:pStyle w:val="Textonotapie"/>
        <w:ind w:left="567"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w:t>
      </w:r>
    </w:p>
    <w:p w14:paraId="67CE5908" w14:textId="77777777" w:rsidR="00A67DAD" w:rsidRPr="005A4BEA" w:rsidRDefault="00A67DAD" w:rsidP="000D05DA">
      <w:pPr>
        <w:pStyle w:val="Textonotapie"/>
        <w:ind w:left="567"/>
        <w:jc w:val="both"/>
        <w:rPr>
          <w:rFonts w:ascii="Arial Narrow" w:eastAsia="Arial Narrow" w:hAnsi="Arial Narrow" w:cs="Arial"/>
          <w:sz w:val="15"/>
          <w:szCs w:val="15"/>
        </w:rPr>
      </w:pPr>
      <w:r w:rsidRPr="005A4BE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4BEA">
        <w:rPr>
          <w:rFonts w:ascii="Arial Narrow" w:eastAsia="Arial Narrow" w:hAnsi="Arial Narrow" w:cs="Arial"/>
          <w:sz w:val="15"/>
          <w:szCs w:val="15"/>
        </w:rPr>
        <w:t>liminarmente</w:t>
      </w:r>
      <w:proofErr w:type="spellEnd"/>
      <w:r w:rsidRPr="005A4BE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5A4BEA" w:rsidRDefault="00A67DAD" w:rsidP="000D05DA">
      <w:pPr>
        <w:pStyle w:val="Textonotapie"/>
        <w:ind w:left="567" w:hanging="567"/>
        <w:jc w:val="both"/>
        <w:rPr>
          <w:rFonts w:ascii="Arial Narrow" w:hAnsi="Arial Narrow" w:cs="Arial"/>
          <w:sz w:val="15"/>
          <w:szCs w:val="15"/>
        </w:rPr>
      </w:pPr>
    </w:p>
  </w:footnote>
  <w:footnote w:id="18">
    <w:p w14:paraId="480C084C" w14:textId="77777777" w:rsidR="00A67DAD" w:rsidRPr="005A4BEA" w:rsidRDefault="00A67DAD" w:rsidP="000D05DA">
      <w:pPr>
        <w:autoSpaceDE w:val="0"/>
        <w:autoSpaceDN w:val="0"/>
        <w:adjustRightInd w:val="0"/>
        <w:ind w:left="567" w:hanging="567"/>
        <w:jc w:val="both"/>
        <w:rPr>
          <w:rFonts w:ascii="Arial Narrow" w:hAnsi="Arial Narrow" w:cs="Arial"/>
          <w:b/>
          <w:bCs/>
          <w:sz w:val="15"/>
          <w:szCs w:val="15"/>
        </w:rPr>
      </w:pPr>
      <w:r w:rsidRPr="005A4BEA">
        <w:rPr>
          <w:rStyle w:val="Refdenotaalpie"/>
          <w:rFonts w:ascii="Arial Narrow" w:hAnsi="Arial Narrow" w:cs="Arial"/>
          <w:b/>
          <w:bCs/>
          <w:sz w:val="16"/>
          <w:szCs w:val="15"/>
          <w:vertAlign w:val="superscript"/>
        </w:rPr>
        <w:footnoteRef/>
      </w:r>
      <w:r w:rsidRPr="005A4BEA">
        <w:rPr>
          <w:rFonts w:ascii="Arial Narrow" w:hAnsi="Arial Narrow" w:cs="Arial"/>
          <w:b/>
          <w:bCs/>
          <w:sz w:val="15"/>
          <w:szCs w:val="15"/>
        </w:rPr>
        <w:t xml:space="preserve"> </w:t>
      </w:r>
      <w:r w:rsidRPr="005A4BEA">
        <w:rPr>
          <w:rFonts w:ascii="Arial Narrow" w:hAnsi="Arial Narrow" w:cs="Arial"/>
          <w:b/>
          <w:bCs/>
          <w:sz w:val="15"/>
          <w:szCs w:val="15"/>
        </w:rPr>
        <w:tab/>
        <w:t>DECRETO LEGISLATIVO 807, LEY SOBRE FACULTADES, NORMAS Y ORGANIZACIÓN DEL INDECOPI FACULTADES DE LAS COMISIONES Y OFICINAS DEL INDECOPI.</w:t>
      </w:r>
    </w:p>
    <w:p w14:paraId="10A71711" w14:textId="77777777" w:rsidR="00A67DAD" w:rsidRPr="005A4BEA" w:rsidRDefault="00A67DAD" w:rsidP="000D05DA">
      <w:pPr>
        <w:pStyle w:val="NormalWeb"/>
        <w:spacing w:after="0" w:line="240" w:lineRule="auto"/>
        <w:ind w:left="567"/>
        <w:jc w:val="both"/>
        <w:rPr>
          <w:rFonts w:ascii="Arial Narrow" w:hAnsi="Arial Narrow"/>
          <w:bCs/>
          <w:sz w:val="15"/>
          <w:szCs w:val="15"/>
        </w:rPr>
      </w:pPr>
      <w:r w:rsidRPr="005A4BEA">
        <w:rPr>
          <w:rFonts w:ascii="Arial Narrow" w:hAnsi="Arial Narrow"/>
          <w:b/>
          <w:sz w:val="15"/>
          <w:szCs w:val="15"/>
        </w:rPr>
        <w:t xml:space="preserve">Artículo 29.- </w:t>
      </w:r>
      <w:r w:rsidRPr="005A4BEA">
        <w:rPr>
          <w:rFonts w:ascii="Arial Narrow" w:hAnsi="Arial Narrow"/>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869D7C8" w14:textId="77777777" w:rsidR="00916597" w:rsidRPr="005A4BEA" w:rsidRDefault="00916597" w:rsidP="000D05DA">
      <w:pPr>
        <w:pStyle w:val="NormalWeb"/>
        <w:spacing w:after="0" w:line="240" w:lineRule="auto"/>
        <w:ind w:left="567"/>
        <w:jc w:val="both"/>
        <w:rPr>
          <w:rFonts w:ascii="Arial Narrow" w:hAnsi="Arial Narrow"/>
          <w:sz w:val="15"/>
          <w:szCs w:val="15"/>
        </w:rPr>
      </w:pPr>
    </w:p>
  </w:footnote>
  <w:footnote w:id="19">
    <w:p w14:paraId="5E547F29" w14:textId="77777777" w:rsidR="00A81E02" w:rsidRPr="005A4BEA" w:rsidRDefault="00A81E02" w:rsidP="00A81E02">
      <w:pPr>
        <w:pStyle w:val="Textonotapie"/>
        <w:ind w:left="567" w:hanging="567"/>
        <w:jc w:val="both"/>
        <w:rPr>
          <w:rFonts w:ascii="Arial Narrow" w:hAnsi="Arial Narrow" w:cs="Arial"/>
          <w:sz w:val="15"/>
          <w:szCs w:val="15"/>
        </w:rPr>
      </w:pPr>
      <w:r w:rsidRPr="005A4BEA">
        <w:rPr>
          <w:rStyle w:val="Refdenotaalpie"/>
          <w:rFonts w:ascii="Arial Narrow" w:hAnsi="Arial Narrow" w:cs="Arial"/>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A9F36C9" w14:textId="77777777" w:rsidR="00A81E02" w:rsidRPr="005A4BEA" w:rsidRDefault="00A81E02" w:rsidP="00A81E02">
      <w:pPr>
        <w:pStyle w:val="Textonotapie"/>
        <w:ind w:left="1134" w:hanging="567"/>
        <w:jc w:val="both"/>
        <w:rPr>
          <w:rFonts w:ascii="Arial Narrow" w:hAnsi="Arial Narrow" w:cs="Arial"/>
          <w:b/>
          <w:bCs/>
          <w:sz w:val="15"/>
          <w:szCs w:val="15"/>
        </w:rPr>
      </w:pPr>
      <w:r w:rsidRPr="005A4BEA">
        <w:rPr>
          <w:rFonts w:ascii="Arial Narrow" w:hAnsi="Arial Narrow" w:cs="Arial"/>
          <w:b/>
          <w:bCs/>
          <w:sz w:val="15"/>
          <w:szCs w:val="15"/>
        </w:rPr>
        <w:t>Artículo 20.- Modalidades de notificación</w:t>
      </w:r>
    </w:p>
    <w:p w14:paraId="7905B6A0" w14:textId="77777777" w:rsidR="00A81E02" w:rsidRPr="005A4BEA" w:rsidRDefault="00A81E02" w:rsidP="00A81E02">
      <w:pPr>
        <w:pStyle w:val="Textonotapie"/>
        <w:ind w:left="1134" w:hanging="567"/>
        <w:jc w:val="both"/>
        <w:rPr>
          <w:rFonts w:ascii="Arial Narrow" w:hAnsi="Arial Narrow" w:cs="Arial"/>
          <w:sz w:val="15"/>
          <w:szCs w:val="15"/>
        </w:rPr>
      </w:pPr>
      <w:r w:rsidRPr="005A4BEA">
        <w:rPr>
          <w:rFonts w:ascii="Arial Narrow" w:hAnsi="Arial Narrow" w:cs="Arial"/>
          <w:sz w:val="15"/>
          <w:szCs w:val="15"/>
        </w:rPr>
        <w:t xml:space="preserve">20.4. </w:t>
      </w:r>
      <w:r w:rsidRPr="005A4BE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5A4BEA" w:rsidRDefault="00A81E02" w:rsidP="00A81E02">
      <w:pPr>
        <w:pStyle w:val="Textonotapie"/>
        <w:ind w:left="1134"/>
        <w:jc w:val="both"/>
        <w:rPr>
          <w:rFonts w:ascii="Arial Narrow" w:hAnsi="Arial Narrow" w:cs="Arial"/>
          <w:sz w:val="15"/>
          <w:szCs w:val="15"/>
        </w:rPr>
      </w:pPr>
      <w:r w:rsidRPr="005A4BE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5A4BEA" w:rsidRDefault="00A81E02" w:rsidP="00A81E02">
      <w:pPr>
        <w:pStyle w:val="Textonotapie"/>
        <w:ind w:left="1134"/>
        <w:jc w:val="both"/>
        <w:rPr>
          <w:rFonts w:ascii="Arial Narrow" w:hAnsi="Arial Narrow" w:cs="Arial"/>
          <w:sz w:val="15"/>
          <w:szCs w:val="15"/>
        </w:rPr>
      </w:pPr>
      <w:r w:rsidRPr="005A4BE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5A4BEA" w:rsidRDefault="00A81E02" w:rsidP="00A81E02">
      <w:pPr>
        <w:pStyle w:val="Textonotapie"/>
        <w:ind w:left="1134" w:hanging="567"/>
        <w:jc w:val="both"/>
        <w:rPr>
          <w:rFonts w:ascii="Arial Narrow" w:hAnsi="Arial Narrow" w:cs="Arial"/>
          <w:sz w:val="15"/>
          <w:szCs w:val="15"/>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0DA4"/>
    <w:rsid w:val="0003646E"/>
    <w:rsid w:val="000376BD"/>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76EDA"/>
    <w:rsid w:val="00081B5E"/>
    <w:rsid w:val="00084372"/>
    <w:rsid w:val="000872D2"/>
    <w:rsid w:val="00097100"/>
    <w:rsid w:val="000A722F"/>
    <w:rsid w:val="000B3CA4"/>
    <w:rsid w:val="000B6701"/>
    <w:rsid w:val="000B70D3"/>
    <w:rsid w:val="000C0809"/>
    <w:rsid w:val="000C3A43"/>
    <w:rsid w:val="000D05DA"/>
    <w:rsid w:val="000D5918"/>
    <w:rsid w:val="000D60BC"/>
    <w:rsid w:val="000D7F06"/>
    <w:rsid w:val="000E5B82"/>
    <w:rsid w:val="000E6F8B"/>
    <w:rsid w:val="000E7549"/>
    <w:rsid w:val="000F2B3C"/>
    <w:rsid w:val="001002CC"/>
    <w:rsid w:val="001026BA"/>
    <w:rsid w:val="001057E0"/>
    <w:rsid w:val="00107F0E"/>
    <w:rsid w:val="00115282"/>
    <w:rsid w:val="00116092"/>
    <w:rsid w:val="0012370C"/>
    <w:rsid w:val="00123B1A"/>
    <w:rsid w:val="0012411C"/>
    <w:rsid w:val="00125056"/>
    <w:rsid w:val="00134394"/>
    <w:rsid w:val="00141480"/>
    <w:rsid w:val="00142772"/>
    <w:rsid w:val="00144AFA"/>
    <w:rsid w:val="00147C32"/>
    <w:rsid w:val="001519A2"/>
    <w:rsid w:val="00151F4E"/>
    <w:rsid w:val="00152A7A"/>
    <w:rsid w:val="001568CF"/>
    <w:rsid w:val="00160180"/>
    <w:rsid w:val="0016082A"/>
    <w:rsid w:val="001613B0"/>
    <w:rsid w:val="00167A06"/>
    <w:rsid w:val="001708A1"/>
    <w:rsid w:val="00170D07"/>
    <w:rsid w:val="0017234C"/>
    <w:rsid w:val="00181269"/>
    <w:rsid w:val="001923FC"/>
    <w:rsid w:val="00195017"/>
    <w:rsid w:val="0019585D"/>
    <w:rsid w:val="00196146"/>
    <w:rsid w:val="00197AA0"/>
    <w:rsid w:val="00197DAA"/>
    <w:rsid w:val="001A4DE6"/>
    <w:rsid w:val="001A65A2"/>
    <w:rsid w:val="001B2C39"/>
    <w:rsid w:val="001B4DF6"/>
    <w:rsid w:val="001B5632"/>
    <w:rsid w:val="001B5DF9"/>
    <w:rsid w:val="001B7F49"/>
    <w:rsid w:val="001D0E73"/>
    <w:rsid w:val="001D47D4"/>
    <w:rsid w:val="001D7531"/>
    <w:rsid w:val="001E095E"/>
    <w:rsid w:val="001E4481"/>
    <w:rsid w:val="001E45DF"/>
    <w:rsid w:val="001E48B9"/>
    <w:rsid w:val="001F0F0F"/>
    <w:rsid w:val="001F118A"/>
    <w:rsid w:val="001F6E0F"/>
    <w:rsid w:val="00226F0C"/>
    <w:rsid w:val="002314BB"/>
    <w:rsid w:val="00237896"/>
    <w:rsid w:val="00262B8A"/>
    <w:rsid w:val="00274295"/>
    <w:rsid w:val="00280603"/>
    <w:rsid w:val="0028068B"/>
    <w:rsid w:val="00284755"/>
    <w:rsid w:val="002877B9"/>
    <w:rsid w:val="00287905"/>
    <w:rsid w:val="00291AD7"/>
    <w:rsid w:val="00292C8C"/>
    <w:rsid w:val="00294A2E"/>
    <w:rsid w:val="002A45CC"/>
    <w:rsid w:val="002A675E"/>
    <w:rsid w:val="002B00C5"/>
    <w:rsid w:val="002B4A4F"/>
    <w:rsid w:val="002B6B18"/>
    <w:rsid w:val="002C165E"/>
    <w:rsid w:val="002C17A5"/>
    <w:rsid w:val="002C7295"/>
    <w:rsid w:val="002C7D7A"/>
    <w:rsid w:val="002D3756"/>
    <w:rsid w:val="002D4ED8"/>
    <w:rsid w:val="002D6A44"/>
    <w:rsid w:val="002E3240"/>
    <w:rsid w:val="002E38D6"/>
    <w:rsid w:val="002E4BC9"/>
    <w:rsid w:val="002E5FC2"/>
    <w:rsid w:val="00301B68"/>
    <w:rsid w:val="00322B17"/>
    <w:rsid w:val="00324236"/>
    <w:rsid w:val="0032424C"/>
    <w:rsid w:val="00326232"/>
    <w:rsid w:val="003304B1"/>
    <w:rsid w:val="00334E9C"/>
    <w:rsid w:val="003405EA"/>
    <w:rsid w:val="003457BF"/>
    <w:rsid w:val="00347936"/>
    <w:rsid w:val="003513E2"/>
    <w:rsid w:val="00356C53"/>
    <w:rsid w:val="00360B63"/>
    <w:rsid w:val="003610A2"/>
    <w:rsid w:val="00364C39"/>
    <w:rsid w:val="003664A2"/>
    <w:rsid w:val="00366F95"/>
    <w:rsid w:val="0037643B"/>
    <w:rsid w:val="00376786"/>
    <w:rsid w:val="00380361"/>
    <w:rsid w:val="0038344E"/>
    <w:rsid w:val="00384B4D"/>
    <w:rsid w:val="00385921"/>
    <w:rsid w:val="0038648D"/>
    <w:rsid w:val="00392726"/>
    <w:rsid w:val="003A3D90"/>
    <w:rsid w:val="003A61CF"/>
    <w:rsid w:val="003B2ABF"/>
    <w:rsid w:val="003B2FA6"/>
    <w:rsid w:val="003B3B4D"/>
    <w:rsid w:val="003B4556"/>
    <w:rsid w:val="003B55D7"/>
    <w:rsid w:val="003C696C"/>
    <w:rsid w:val="003C6BA1"/>
    <w:rsid w:val="003D40EF"/>
    <w:rsid w:val="003D42B3"/>
    <w:rsid w:val="003E4754"/>
    <w:rsid w:val="003F424D"/>
    <w:rsid w:val="003F5352"/>
    <w:rsid w:val="004025B4"/>
    <w:rsid w:val="00404816"/>
    <w:rsid w:val="00415E47"/>
    <w:rsid w:val="00426533"/>
    <w:rsid w:val="00431BDE"/>
    <w:rsid w:val="00431C66"/>
    <w:rsid w:val="00442B15"/>
    <w:rsid w:val="00444388"/>
    <w:rsid w:val="00446AE1"/>
    <w:rsid w:val="0045047C"/>
    <w:rsid w:val="00450925"/>
    <w:rsid w:val="00463D1A"/>
    <w:rsid w:val="00465219"/>
    <w:rsid w:val="004659CD"/>
    <w:rsid w:val="004712E9"/>
    <w:rsid w:val="00482336"/>
    <w:rsid w:val="004861C2"/>
    <w:rsid w:val="004932DA"/>
    <w:rsid w:val="0049594D"/>
    <w:rsid w:val="004A02B9"/>
    <w:rsid w:val="004B7AB0"/>
    <w:rsid w:val="004C1F80"/>
    <w:rsid w:val="004C6779"/>
    <w:rsid w:val="004C79D1"/>
    <w:rsid w:val="004D3AF8"/>
    <w:rsid w:val="004D40A6"/>
    <w:rsid w:val="004D6570"/>
    <w:rsid w:val="004E20C2"/>
    <w:rsid w:val="004E5F01"/>
    <w:rsid w:val="004E754E"/>
    <w:rsid w:val="004E75EE"/>
    <w:rsid w:val="004E7D26"/>
    <w:rsid w:val="004F64B1"/>
    <w:rsid w:val="004F7E49"/>
    <w:rsid w:val="00501BE6"/>
    <w:rsid w:val="00511B25"/>
    <w:rsid w:val="00513381"/>
    <w:rsid w:val="0051434C"/>
    <w:rsid w:val="00516218"/>
    <w:rsid w:val="00523F1A"/>
    <w:rsid w:val="00524F96"/>
    <w:rsid w:val="00525D40"/>
    <w:rsid w:val="00526253"/>
    <w:rsid w:val="00530E1B"/>
    <w:rsid w:val="005328EF"/>
    <w:rsid w:val="00532DD7"/>
    <w:rsid w:val="005336F6"/>
    <w:rsid w:val="00536AE9"/>
    <w:rsid w:val="00543B73"/>
    <w:rsid w:val="0055500D"/>
    <w:rsid w:val="00555FBE"/>
    <w:rsid w:val="005572DC"/>
    <w:rsid w:val="0056109F"/>
    <w:rsid w:val="00562A3F"/>
    <w:rsid w:val="00564B8B"/>
    <w:rsid w:val="005761C7"/>
    <w:rsid w:val="0057715C"/>
    <w:rsid w:val="0058484C"/>
    <w:rsid w:val="00595C71"/>
    <w:rsid w:val="00595EDA"/>
    <w:rsid w:val="00596952"/>
    <w:rsid w:val="005A4BEA"/>
    <w:rsid w:val="005B065B"/>
    <w:rsid w:val="005C358B"/>
    <w:rsid w:val="005C4157"/>
    <w:rsid w:val="005E0EBF"/>
    <w:rsid w:val="005F30FB"/>
    <w:rsid w:val="005F6CDB"/>
    <w:rsid w:val="005F7FBE"/>
    <w:rsid w:val="00611C6C"/>
    <w:rsid w:val="006154DB"/>
    <w:rsid w:val="00615836"/>
    <w:rsid w:val="006177E8"/>
    <w:rsid w:val="006216F2"/>
    <w:rsid w:val="00623319"/>
    <w:rsid w:val="0063071A"/>
    <w:rsid w:val="0063423D"/>
    <w:rsid w:val="00635CF3"/>
    <w:rsid w:val="00647B7F"/>
    <w:rsid w:val="006527E8"/>
    <w:rsid w:val="006539E1"/>
    <w:rsid w:val="0066497D"/>
    <w:rsid w:val="00670488"/>
    <w:rsid w:val="00671334"/>
    <w:rsid w:val="00676B14"/>
    <w:rsid w:val="00683EBE"/>
    <w:rsid w:val="00684129"/>
    <w:rsid w:val="00684A85"/>
    <w:rsid w:val="00692F05"/>
    <w:rsid w:val="00694CDC"/>
    <w:rsid w:val="006A1BC5"/>
    <w:rsid w:val="006A2433"/>
    <w:rsid w:val="006A2C13"/>
    <w:rsid w:val="006B002D"/>
    <w:rsid w:val="006B1661"/>
    <w:rsid w:val="006D6A19"/>
    <w:rsid w:val="006F60F9"/>
    <w:rsid w:val="00704EE9"/>
    <w:rsid w:val="00712F18"/>
    <w:rsid w:val="00714E12"/>
    <w:rsid w:val="00723F91"/>
    <w:rsid w:val="00730BE9"/>
    <w:rsid w:val="00734C61"/>
    <w:rsid w:val="0074034C"/>
    <w:rsid w:val="00742B8D"/>
    <w:rsid w:val="00742D31"/>
    <w:rsid w:val="00743E26"/>
    <w:rsid w:val="00747D69"/>
    <w:rsid w:val="00761FE2"/>
    <w:rsid w:val="00762935"/>
    <w:rsid w:val="007725A9"/>
    <w:rsid w:val="00772960"/>
    <w:rsid w:val="00773483"/>
    <w:rsid w:val="007755BC"/>
    <w:rsid w:val="007765F3"/>
    <w:rsid w:val="007804D1"/>
    <w:rsid w:val="00783759"/>
    <w:rsid w:val="00783941"/>
    <w:rsid w:val="00787338"/>
    <w:rsid w:val="00795E5F"/>
    <w:rsid w:val="007A16EE"/>
    <w:rsid w:val="007A4FDD"/>
    <w:rsid w:val="007A6C83"/>
    <w:rsid w:val="007B356B"/>
    <w:rsid w:val="007B40FB"/>
    <w:rsid w:val="007B67F9"/>
    <w:rsid w:val="007C4F29"/>
    <w:rsid w:val="007C5AB8"/>
    <w:rsid w:val="007D3FF9"/>
    <w:rsid w:val="007D4AA8"/>
    <w:rsid w:val="007D72D6"/>
    <w:rsid w:val="007E3250"/>
    <w:rsid w:val="007E5A55"/>
    <w:rsid w:val="007E72EC"/>
    <w:rsid w:val="007F3C91"/>
    <w:rsid w:val="00801989"/>
    <w:rsid w:val="00803DFC"/>
    <w:rsid w:val="00812331"/>
    <w:rsid w:val="00833C50"/>
    <w:rsid w:val="00844B09"/>
    <w:rsid w:val="00850497"/>
    <w:rsid w:val="008508C1"/>
    <w:rsid w:val="00851CFC"/>
    <w:rsid w:val="00851D34"/>
    <w:rsid w:val="00852A17"/>
    <w:rsid w:val="008564AE"/>
    <w:rsid w:val="008607E5"/>
    <w:rsid w:val="00860B8C"/>
    <w:rsid w:val="008666C3"/>
    <w:rsid w:val="00873388"/>
    <w:rsid w:val="008909AD"/>
    <w:rsid w:val="008A2C0C"/>
    <w:rsid w:val="008A2F99"/>
    <w:rsid w:val="008A3705"/>
    <w:rsid w:val="008E1B6A"/>
    <w:rsid w:val="008E20CE"/>
    <w:rsid w:val="008E5131"/>
    <w:rsid w:val="008E5DF6"/>
    <w:rsid w:val="008E752F"/>
    <w:rsid w:val="008F345D"/>
    <w:rsid w:val="008F635D"/>
    <w:rsid w:val="00900884"/>
    <w:rsid w:val="00902CFB"/>
    <w:rsid w:val="00902E15"/>
    <w:rsid w:val="0090564A"/>
    <w:rsid w:val="00906E02"/>
    <w:rsid w:val="00910ACE"/>
    <w:rsid w:val="00915980"/>
    <w:rsid w:val="00916597"/>
    <w:rsid w:val="00920266"/>
    <w:rsid w:val="00925C08"/>
    <w:rsid w:val="00926640"/>
    <w:rsid w:val="00927778"/>
    <w:rsid w:val="009304CC"/>
    <w:rsid w:val="009306E6"/>
    <w:rsid w:val="009317A3"/>
    <w:rsid w:val="0095458D"/>
    <w:rsid w:val="00954AAB"/>
    <w:rsid w:val="00955713"/>
    <w:rsid w:val="00975BA2"/>
    <w:rsid w:val="00982687"/>
    <w:rsid w:val="009828AC"/>
    <w:rsid w:val="00990762"/>
    <w:rsid w:val="009960B4"/>
    <w:rsid w:val="009A18DB"/>
    <w:rsid w:val="009C2AE6"/>
    <w:rsid w:val="009C4EE6"/>
    <w:rsid w:val="009D68D5"/>
    <w:rsid w:val="009E3E92"/>
    <w:rsid w:val="009E4036"/>
    <w:rsid w:val="009F3CB2"/>
    <w:rsid w:val="00A01569"/>
    <w:rsid w:val="00A065F5"/>
    <w:rsid w:val="00A103A9"/>
    <w:rsid w:val="00A20E46"/>
    <w:rsid w:val="00A23BA3"/>
    <w:rsid w:val="00A27BCD"/>
    <w:rsid w:val="00A44E9B"/>
    <w:rsid w:val="00A47FD5"/>
    <w:rsid w:val="00A54410"/>
    <w:rsid w:val="00A67DAD"/>
    <w:rsid w:val="00A76C65"/>
    <w:rsid w:val="00A81E02"/>
    <w:rsid w:val="00A84D46"/>
    <w:rsid w:val="00A92D46"/>
    <w:rsid w:val="00A93CC4"/>
    <w:rsid w:val="00A9480F"/>
    <w:rsid w:val="00A959DF"/>
    <w:rsid w:val="00A95CA2"/>
    <w:rsid w:val="00A97C0F"/>
    <w:rsid w:val="00AA5ACB"/>
    <w:rsid w:val="00AB07C7"/>
    <w:rsid w:val="00AB094E"/>
    <w:rsid w:val="00AB26F8"/>
    <w:rsid w:val="00AB2EE2"/>
    <w:rsid w:val="00AB5E0E"/>
    <w:rsid w:val="00AB5F95"/>
    <w:rsid w:val="00AC2394"/>
    <w:rsid w:val="00AE1F6A"/>
    <w:rsid w:val="00AE6B4C"/>
    <w:rsid w:val="00AF3AAD"/>
    <w:rsid w:val="00B00067"/>
    <w:rsid w:val="00B06963"/>
    <w:rsid w:val="00B1624F"/>
    <w:rsid w:val="00B22444"/>
    <w:rsid w:val="00B22D95"/>
    <w:rsid w:val="00B23025"/>
    <w:rsid w:val="00B30203"/>
    <w:rsid w:val="00B378B4"/>
    <w:rsid w:val="00B42439"/>
    <w:rsid w:val="00B46C78"/>
    <w:rsid w:val="00B52D66"/>
    <w:rsid w:val="00B65709"/>
    <w:rsid w:val="00B71F2C"/>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37E"/>
    <w:rsid w:val="00BC460A"/>
    <w:rsid w:val="00BC5A56"/>
    <w:rsid w:val="00BD0F7A"/>
    <w:rsid w:val="00BD75D3"/>
    <w:rsid w:val="00BE2091"/>
    <w:rsid w:val="00BE5776"/>
    <w:rsid w:val="00BF1AEA"/>
    <w:rsid w:val="00BF2F86"/>
    <w:rsid w:val="00BF4466"/>
    <w:rsid w:val="00C03F10"/>
    <w:rsid w:val="00C04377"/>
    <w:rsid w:val="00C04582"/>
    <w:rsid w:val="00C11669"/>
    <w:rsid w:val="00C122FA"/>
    <w:rsid w:val="00C13676"/>
    <w:rsid w:val="00C27D2E"/>
    <w:rsid w:val="00C31B84"/>
    <w:rsid w:val="00C337F1"/>
    <w:rsid w:val="00C3428E"/>
    <w:rsid w:val="00C410F5"/>
    <w:rsid w:val="00C4341D"/>
    <w:rsid w:val="00C436E8"/>
    <w:rsid w:val="00C44F05"/>
    <w:rsid w:val="00C451C4"/>
    <w:rsid w:val="00C47FD0"/>
    <w:rsid w:val="00C505C2"/>
    <w:rsid w:val="00C50C11"/>
    <w:rsid w:val="00C56BDE"/>
    <w:rsid w:val="00C645A5"/>
    <w:rsid w:val="00C70C36"/>
    <w:rsid w:val="00C727C5"/>
    <w:rsid w:val="00C74312"/>
    <w:rsid w:val="00C90FE7"/>
    <w:rsid w:val="00CA7790"/>
    <w:rsid w:val="00CB110E"/>
    <w:rsid w:val="00CC1D80"/>
    <w:rsid w:val="00CC3E58"/>
    <w:rsid w:val="00CC5F7F"/>
    <w:rsid w:val="00CD0320"/>
    <w:rsid w:val="00CD3CE9"/>
    <w:rsid w:val="00CD5F9D"/>
    <w:rsid w:val="00CE0BA9"/>
    <w:rsid w:val="00CE1384"/>
    <w:rsid w:val="00D07740"/>
    <w:rsid w:val="00D07FA9"/>
    <w:rsid w:val="00D11E30"/>
    <w:rsid w:val="00D124F6"/>
    <w:rsid w:val="00D17986"/>
    <w:rsid w:val="00D23B66"/>
    <w:rsid w:val="00D26941"/>
    <w:rsid w:val="00D304D8"/>
    <w:rsid w:val="00D447B6"/>
    <w:rsid w:val="00D457D4"/>
    <w:rsid w:val="00D63584"/>
    <w:rsid w:val="00D63E38"/>
    <w:rsid w:val="00D65BA4"/>
    <w:rsid w:val="00D719D9"/>
    <w:rsid w:val="00D755C6"/>
    <w:rsid w:val="00D8154B"/>
    <w:rsid w:val="00D84940"/>
    <w:rsid w:val="00D87B3B"/>
    <w:rsid w:val="00D87C74"/>
    <w:rsid w:val="00D96C00"/>
    <w:rsid w:val="00DA0579"/>
    <w:rsid w:val="00DA24E9"/>
    <w:rsid w:val="00DA5AFC"/>
    <w:rsid w:val="00DB0DEB"/>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F284F"/>
    <w:rsid w:val="00DF370D"/>
    <w:rsid w:val="00E01F35"/>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1B15"/>
    <w:rsid w:val="00EF2986"/>
    <w:rsid w:val="00EF2DBA"/>
    <w:rsid w:val="00EF52F8"/>
    <w:rsid w:val="00F072B1"/>
    <w:rsid w:val="00F10C8B"/>
    <w:rsid w:val="00F1119F"/>
    <w:rsid w:val="00F14BCC"/>
    <w:rsid w:val="00F14D76"/>
    <w:rsid w:val="00F224F7"/>
    <w:rsid w:val="00F25E1B"/>
    <w:rsid w:val="00F3046A"/>
    <w:rsid w:val="00F46410"/>
    <w:rsid w:val="00F510F0"/>
    <w:rsid w:val="00F52977"/>
    <w:rsid w:val="00F60688"/>
    <w:rsid w:val="00F611CE"/>
    <w:rsid w:val="00F64B23"/>
    <w:rsid w:val="00F74E65"/>
    <w:rsid w:val="00F75D3A"/>
    <w:rsid w:val="00F76653"/>
    <w:rsid w:val="00F767CC"/>
    <w:rsid w:val="00F76F84"/>
    <w:rsid w:val="00F84952"/>
    <w:rsid w:val="00F85617"/>
    <w:rsid w:val="00F85734"/>
    <w:rsid w:val="00F87C3B"/>
    <w:rsid w:val="00F87E55"/>
    <w:rsid w:val="00F921F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12</Pages>
  <Words>3214</Words>
  <Characters>17679</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51</cp:revision>
  <cp:lastPrinted>2026-04-24T21:55:00Z</cp:lastPrinted>
  <dcterms:created xsi:type="dcterms:W3CDTF">2023-09-06T17:33:00Z</dcterms:created>
  <dcterms:modified xsi:type="dcterms:W3CDTF">2026-04-24T21:55:00Z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