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officeDocument/2006/relationships" xmlns:w="http://schemas.openxmlformats.org/wordprocessingml/2006/main" ns1:Ignorable="w14 w15 w16se w16cid w16 w16cex w16sdtdh w16sdtfl w16du wp14">
  <w:body>
    <w:p ns2:paraId="1B509B2D" ns2:textId="13A52232" w:rsidR="00CA59A2" w:rsidRPr="008303D7" w:rsidRDefault="00CA59A2" w:rsidP="008303D7">
      <w:pPr>
        <w:tabs>
          <w:tab w:val="left" w:pos="1701"/>
        </w:tabs>
        <w:spacing w:after="0" w:line="240" w:lineRule="auto"/>
        <w:contextualSpacing/>
        <w:jc w:val="both"/>
        <w:rPr>
          <w:rFonts w:ascii="Arial Narrow" w:eastAsia="Times New Roman" w:hAnsi="Arial Narrow" w:cs="Times New Roman"/>
          <w:color w:val="000000"/>
          <w:kern w:val="0"/>
          <w:lang w:eastAsia="es-PE"/>
          <ns2:ligatures ns2:val="none"/>
        </w:rPr>
      </w:pPr>
      <w:bookmarkStart w:id="0" w:name="_Hlk80343540"/>
      <w:r w:rsidRPr="008303D7">
        <w:rPr>
          <w:rFonts w:ascii="Arial Narrow" w:eastAsia="Arial Narrow" w:hAnsi="Arial Narrow" w:cs="Arial Narrow"/>
          <w:b/>
          <w:color w:val="000000"/>
          <w:kern w:val="0"/>
          <w:lang w:eastAsia="es-PE"/>
          <ns2:ligatures ns2:val="none"/>
        </w:rPr>
        <w:t xml:space="preserve">EXPEDIENTE </w:t>
      </w:r>
      <w:r w:rsidRPr="008303D7">
        <w:rPr>
          <w:rFonts w:ascii="Arial Narrow" w:eastAsia="Arial Narrow" w:hAnsi="Arial Narrow" w:cs="Arial Narrow"/>
          <w:b/>
          <w:color w:val="000000"/>
          <w:kern w:val="0"/>
          <w:lang w:eastAsia="es-PE"/>
          <ns2:ligatures ns2:val="none"/>
        </w:rPr>
        <w:tab/>
        <w:t>:</w:t>
      </w:r>
      <w:r w:rsidRPr="008303D7">
        <w:rPr>
          <w:rFonts w:ascii="Arial Narrow" w:eastAsia="Arial Narrow" w:hAnsi="Arial Narrow" w:cs="Arial Narrow"/>
          <w:b/>
          <w:color w:val="000000"/>
          <w:kern w:val="0"/>
          <w:lang w:eastAsia="es-PE"/>
          <ns2:ligatures ns2:val="none"/>
        </w:rPr>
        <w:tab/>
      </w:r>
      <w:r w:rsidR="0076676E" w:rsidRPr="008303D7">
        <w:rPr>
          <w:rFonts w:ascii="Arial Narrow" w:eastAsia="Times New Roman" w:hAnsi="Arial Narrow" w:cs="Times New Roman"/>
          <w:b/>
          <w:bCs/>
          <w:color w:val="000000"/>
          <w:kern w:val="0"/>
          <w:shd w:val="clear" w:color="auto" w:fill="FFFFFF"/>
          <w:lang w:eastAsia="es-PE"/>
          <ns2:ligatures ns2:val="none"/>
        </w:rPr>
        <w:t>0664-2026/CC1</w:t>
      </w:r>
    </w:p>
    <w:p ns2:paraId="7E5DC22B" ns2:textId="7AA585C6" w:rsidR="00CA59A2" w:rsidRPr="008303D7" w:rsidRDefault="00CA59A2" w:rsidP="008303D7">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lang w:eastAsia="es-PE"/>
          <ns2:ligatures ns2:val="none"/>
        </w:rPr>
      </w:pPr>
      <w:r w:rsidRPr="008303D7">
        <w:rPr>
          <w:rFonts w:ascii="Arial Narrow" w:eastAsia="Arial Narrow" w:hAnsi="Arial Narrow" w:cs="Arial Narrow"/>
          <w:b/>
          <w:color w:val="000000"/>
          <w:kern w:val="0"/>
          <w:lang w:eastAsia="es-PE"/>
          <ns2:ligatures ns2:val="none"/>
        </w:rPr>
        <w:t xml:space="preserve">DENUNCIANTE:[DENUNCIANTE] (SEÑOR [APELLIDO])</w:t>
      </w:r>
      <w:r w:rsidRPr="008303D7">
        <w:rPr>
          <w:rFonts w:ascii="Arial Narrow" w:eastAsia="Arial Narrow" w:hAnsi="Arial Narrow" w:cs="Arial Narrow"/>
          <w:b/>
          <w:color w:val="000000"/>
          <w:kern w:val="0"/>
          <w:lang w:eastAsia="es-PE"/>
          <ns2:ligatures ns2:val="none"/>
        </w:rPr>
        <w:tab/>
        <w:t/>
      </w:r>
      <w:r w:rsidRPr="008303D7">
        <w:rPr>
          <w:rFonts w:ascii="Arial Narrow" w:eastAsia="Arial Narrow" w:hAnsi="Arial Narrow" w:cs="Arial Narrow"/>
          <w:b/>
          <w:color w:val="000000"/>
          <w:kern w:val="0"/>
          <w:lang w:eastAsia="es-PE"/>
          <ns2:ligatures ns2:val="none"/>
        </w:rPr>
        <w:tab/>
      </w:r>
      <w:r w:rsidR="00157530" w:rsidRPr="008303D7">
        <w:rPr>
          <w:rFonts w:ascii="Arial Narrow" w:eastAsia="Arial Narrow" w:hAnsi="Arial Narrow" w:cs="Arial Narrow"/>
          <w:b/>
          <w:color w:val="000000"/>
          <w:kern w:val="0"/>
          <w:lang w:eastAsia="es-PE"/>
          <ns2:ligatures ns2:val="none"/>
        </w:rPr>
        <w:t xml:space="preserve"/>
      </w:r>
      <w:r w:rsidRPr="008303D7">
        <w:rPr>
          <w:rFonts w:ascii="Arial Narrow" w:eastAsia="Arial Narrow" w:hAnsi="Arial Narrow" w:cs="Arial Narrow"/>
          <w:b/>
          <w:color w:val="000000"/>
          <w:kern w:val="0"/>
          <w:lang w:eastAsia="es-PE"/>
          <ns2:ligatures ns2:val="none"/>
        </w:rPr>
        <w:t xml:space="preserve"/>
      </w:r>
      <w:r w:rsidR="00157530" w:rsidRPr="008303D7">
        <w:rPr>
          <w:rFonts w:ascii="Arial Narrow" w:eastAsia="Arial Narrow" w:hAnsi="Arial Narrow" w:cs="Arial Narrow"/>
          <w:b/>
          <w:color w:val="000000"/>
          <w:kern w:val="0"/>
          <w:lang w:eastAsia="es-PE"/>
          <ns2:ligatures ns2:val="none"/>
        </w:rPr>
        <w:t/>
      </w:r>
      <w:r w:rsidRPr="008303D7">
        <w:rPr>
          <w:rFonts w:ascii="Arial Narrow" w:eastAsia="Arial Narrow" w:hAnsi="Arial Narrow" w:cs="Arial Narrow"/>
          <w:b/>
          <w:color w:val="000000"/>
          <w:kern w:val="0"/>
          <w:lang w:eastAsia="es-PE"/>
          <ns2:ligatures ns2:val="none"/>
        </w:rPr>
        <w:t/>
      </w:r>
    </w:p>
    <w:p ns2:paraId="6DEEEDFE" ns2:textId="75E52EAC" w:rsidR="00CA59A2" w:rsidRPr="008303D7" w:rsidRDefault="00CA59A2" w:rsidP="008303D7">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lang w:eastAsia="es-PE"/>
          <ns2:ligatures ns2:val="none"/>
        </w:rPr>
      </w:pPr>
      <w:r w:rsidRPr="008303D7">
        <w:rPr>
          <w:rFonts w:ascii="Arial Narrow" w:eastAsia="Arial Narrow" w:hAnsi="Arial Narrow" w:cs="Arial Narrow"/>
          <w:b/>
          <w:color w:val="000000"/>
          <w:kern w:val="0"/>
          <w:lang w:eastAsia="es-PE"/>
          <ns2:ligatures ns2:val="none"/>
        </w:rPr>
        <w:t>DENUNCIADO</w:t>
      </w:r>
      <w:r w:rsidRPr="008303D7">
        <w:rPr>
          <w:rFonts w:ascii="Arial Narrow" w:eastAsia="Arial Narrow" w:hAnsi="Arial Narrow" w:cs="Arial Narrow"/>
          <w:b/>
          <w:color w:val="000000"/>
          <w:kern w:val="0"/>
          <w:lang w:eastAsia="es-PE"/>
          <ns2:ligatures ns2:val="none"/>
        </w:rPr>
        <w:tab/>
        <w:t>:</w:t>
      </w:r>
      <w:r w:rsidRPr="008303D7">
        <w:rPr>
          <w:rFonts w:ascii="Arial Narrow" w:eastAsia="Arial Narrow" w:hAnsi="Arial Narrow" w:cs="Arial Narrow"/>
          <w:b/>
          <w:color w:val="000000"/>
          <w:kern w:val="0"/>
          <w:lang w:eastAsia="es-PE"/>
          <ns2:ligatures ns2:val="none"/>
        </w:rPr>
        <w:tab/>
      </w:r>
      <w:r w:rsidR="00157530" w:rsidRPr="008303D7">
        <w:rPr>
          <w:rFonts w:ascii="Arial Narrow" w:eastAsia="Arial Narrow" w:hAnsi="Arial Narrow" w:cs="Arial Narrow"/>
          <w:b/>
          <w:color w:val="000000"/>
          <w:kern w:val="0"/>
          <w:lang w:eastAsia="es-PE"/>
          <ns2:ligatures ns2:val="none"/>
        </w:rPr>
        <w:t xml:space="preserve">MAPFRE PERÚ COMPAÑÍA DE SEGUROS Y REASEGUROS S.A. </w:t>
      </w:r>
      <w:r w:rsidRPr="008303D7">
        <w:rPr>
          <w:rFonts w:ascii="Arial Narrow" w:eastAsia="Arial Narrow" w:hAnsi="Arial Narrow" w:cs="Arial Narrow"/>
          <w:b/>
          <w:color w:val="000000"/>
          <w:kern w:val="0"/>
          <w:lang w:eastAsia="es-PE"/>
          <ns2:ligatures ns2:val="none"/>
        </w:rPr>
        <w:t>(</w:t>
      </w:r>
      <w:r w:rsidR="00157530" w:rsidRPr="008303D7">
        <w:rPr>
          <w:rFonts w:ascii="Arial Narrow" w:eastAsia="Arial Narrow" w:hAnsi="Arial Narrow" w:cs="Arial Narrow"/>
          <w:b/>
          <w:color w:val="000000"/>
          <w:kern w:val="0"/>
          <w:lang w:eastAsia="es-PE"/>
          <ns2:ligatures ns2:val="none"/>
        </w:rPr>
        <w:t>MAPFRE</w:t>
      </w:r>
      <w:r w:rsidRPr="008303D7">
        <w:rPr>
          <w:rFonts w:ascii="Arial Narrow" w:eastAsia="Arial Narrow" w:hAnsi="Arial Narrow" w:cs="Arial Narrow"/>
          <w:b/>
          <w:color w:val="000000"/>
          <w:kern w:val="0"/>
          <w:lang w:eastAsia="es-PE"/>
          <ns2:ligatures ns2:val="none"/>
        </w:rPr>
        <w:t>)</w:t>
      </w:r>
    </w:p>
    <w:p ns2:paraId="022D2B94" ns2:textId="77777777" w:rsidR="00CA59A2" w:rsidRPr="008303D7" w:rsidRDefault="00CA59A2" w:rsidP="008303D7">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lang w:eastAsia="es-PE"/>
          <ns2:ligatures ns2:val="none"/>
        </w:rPr>
      </w:pPr>
      <w:r w:rsidRPr="008303D7">
        <w:rPr>
          <w:rFonts w:ascii="Arial Narrow" w:eastAsia="Arial Narrow" w:hAnsi="Arial Narrow" w:cs="Arial Narrow"/>
          <w:b/>
          <w:color w:val="000000"/>
          <w:kern w:val="0"/>
          <w:lang w:eastAsia="es-PE"/>
          <ns2:ligatures ns2:val="none"/>
        </w:rPr>
        <w:t>MATERIAS</w:t>
      </w:r>
      <w:r w:rsidRPr="008303D7">
        <w:rPr>
          <w:rFonts w:ascii="Arial Narrow" w:eastAsia="Arial Narrow" w:hAnsi="Arial Narrow" w:cs="Arial Narrow"/>
          <w:b/>
          <w:color w:val="000000"/>
          <w:kern w:val="0"/>
          <w:lang w:eastAsia="es-PE"/>
          <ns2:ligatures ns2:val="none"/>
        </w:rPr>
        <w:tab/>
        <w:t xml:space="preserve">: </w:t>
      </w:r>
      <w:r w:rsidRPr="008303D7">
        <w:rPr>
          <w:rFonts w:ascii="Arial Narrow" w:eastAsia="Arial Narrow" w:hAnsi="Arial Narrow" w:cs="Arial Narrow"/>
          <w:b/>
          <w:color w:val="000000"/>
          <w:kern w:val="0"/>
          <w:lang w:eastAsia="es-PE"/>
          <ns2:ligatures ns2:val="none"/>
        </w:rPr>
        <w:tab/>
        <w:t>ADMISIÓN A TRÁMITE</w:t>
      </w:r>
    </w:p>
    <w:p ns2:paraId="19ED7B73" ns2:textId="77777777" w:rsidR="00CA59A2" w:rsidRPr="008303D7" w:rsidRDefault="00CA59A2" w:rsidP="008303D7">
      <w:pPr>
        <w:tabs>
          <w:tab w:val="left" w:pos="1701"/>
          <w:tab w:val="left" w:pos="2127"/>
        </w:tabs>
        <w:spacing w:after="0" w:line="240" w:lineRule="auto"/>
        <w:ind w:left="2127"/>
        <w:contextualSpacing/>
        <w:jc w:val="both"/>
        <w:rPr>
          <w:rFonts w:ascii="Arial Narrow" w:eastAsia="Arial Narrow" w:hAnsi="Arial Narrow" w:cs="Arial Narrow"/>
          <w:b/>
          <w:color w:val="000000"/>
          <w:kern w:val="0"/>
          <w:lang w:eastAsia="es-PE"/>
          <ns2:ligatures ns2:val="none"/>
        </w:rPr>
      </w:pPr>
      <w:r w:rsidRPr="008303D7">
        <w:rPr>
          <w:rFonts w:ascii="Arial Narrow" w:eastAsia="Arial Narrow" w:hAnsi="Arial Narrow" w:cs="Arial Narrow"/>
          <w:b/>
          <w:color w:val="000000"/>
          <w:kern w:val="0"/>
          <w:lang w:eastAsia="es-PE"/>
          <ns2:ligatures ns2:val="none"/>
        </w:rPr>
        <w:t xml:space="preserve">REQUERIMIENTO DE INFORMACIÓN </w:t>
      </w:r>
    </w:p>
    <w:p ns2:paraId="46A5A479" ns2:textId="606ECBD7" w:rsidR="00CA59A2" w:rsidRPr="008303D7" w:rsidRDefault="00CA59A2" w:rsidP="008303D7">
      <w:pPr>
        <w:tabs>
          <w:tab w:val="left" w:pos="1701"/>
          <w:tab w:val="left" w:pos="2127"/>
        </w:tabs>
        <w:spacing w:after="0" w:line="240" w:lineRule="auto"/>
        <w:contextualSpacing/>
        <w:jc w:val="both"/>
        <w:rPr>
          <w:rFonts w:ascii="Arial Narrow" w:eastAsia="Arial Narrow" w:hAnsi="Arial Narrow" w:cs="Arial Narrow"/>
          <w:b/>
          <w:color w:val="000000"/>
          <w:kern w:val="0"/>
          <w:lang w:eastAsia="es-PE"/>
          <ns2:ligatures ns2:val="none"/>
        </w:rPr>
      </w:pPr>
      <w:r w:rsidRPr="008303D7">
        <w:rPr>
          <w:rFonts w:ascii="Arial Narrow" w:eastAsia="Arial Narrow" w:hAnsi="Arial Narrow" w:cs="Arial Narrow"/>
          <w:b/>
          <w:color w:val="000000"/>
          <w:kern w:val="0"/>
          <w:lang w:eastAsia="es-PE"/>
          <ns2:ligatures ns2:val="none"/>
        </w:rPr>
        <w:t xml:space="preserve">RESOLUCIÓN </w:t>
      </w:r>
      <w:r w:rsidRPr="008303D7">
        <w:rPr>
          <w:rFonts w:ascii="Arial Narrow" w:eastAsia="Arial Narrow" w:hAnsi="Arial Narrow" w:cs="Arial Narrow"/>
          <w:b/>
          <w:color w:val="000000"/>
          <w:kern w:val="0"/>
          <w:lang w:eastAsia="es-PE"/>
          <ns2:ligatures ns2:val="none"/>
        </w:rPr>
        <w:tab/>
        <w:t>:</w:t>
      </w:r>
      <w:r w:rsidRPr="008303D7">
        <w:rPr>
          <w:rFonts w:ascii="Arial Narrow" w:eastAsia="Arial Narrow" w:hAnsi="Arial Narrow" w:cs="Arial Narrow"/>
          <w:b/>
          <w:color w:val="000000"/>
          <w:kern w:val="0"/>
          <w:lang w:eastAsia="es-PE"/>
          <ns2:ligatures ns2:val="none"/>
        </w:rPr>
        <w:tab/>
      </w:r>
      <w:r w:rsidR="0076676E" w:rsidRPr="008303D7">
        <w:rPr>
          <w:rFonts w:ascii="Arial Narrow" w:eastAsia="Arial Narrow" w:hAnsi="Arial Narrow" w:cs="Arial Narrow"/>
          <w:b/>
          <w:color w:val="000000"/>
          <w:kern w:val="0"/>
          <w:lang w:eastAsia="es-PE"/>
          <ns2:ligatures ns2:val="none"/>
        </w:rPr>
        <w:t>1</w:t>
      </w:r>
    </w:p>
    <w:p ns2:paraId="5BA3A18D" ns2:textId="77777777" w:rsidR="00CA59A2" w:rsidRPr="008303D7" w:rsidRDefault="00CA59A2" w:rsidP="008303D7">
      <w:pPr>
        <w:tabs>
          <w:tab w:val="left" w:pos="1014"/>
        </w:tabs>
        <w:spacing w:after="0" w:line="240" w:lineRule="auto"/>
        <w:contextualSpacing/>
        <w:jc w:val="both"/>
        <w:rPr>
          <w:rFonts w:ascii="Arial Narrow" w:eastAsia="Times New Roman" w:hAnsi="Arial Narrow" w:cs="Times New Roman"/>
          <w:color w:val="000000"/>
          <w:kern w:val="0"/>
          <w:shd w:val="clear" w:color="auto" w:fill="FFFFFF"/>
          <w:lang w:eastAsia="es-PE"/>
          <ns2:ligatures ns2:val="none"/>
        </w:rPr>
      </w:pPr>
    </w:p>
    <w:p ns2:paraId="2F799822" ns2:textId="470B16AD" w:rsidR="00CA59A2" w:rsidRPr="008303D7" w:rsidRDefault="00CA59A2" w:rsidP="008303D7">
      <w:pPr>
        <w:tabs>
          <w:tab w:val="left" w:pos="1014"/>
        </w:tabs>
        <w:spacing w:after="0" w:line="240" w:lineRule="auto"/>
        <w:contextualSpacing/>
        <w:jc w:val="both"/>
        <w:rPr>
          <w:rFonts w:ascii="Arial Narrow" w:eastAsia="Times New Roman" w:hAnsi="Arial Narrow" w:cs="Times New Roman"/>
          <w:color w:val="000000"/>
          <w:kern w:val="0"/>
          <w:shd w:val="clear" w:color="auto" w:fill="FFFFFF"/>
          <w:lang w:eastAsia="es-PE"/>
          <ns2:ligatures ns2:val="none"/>
        </w:rPr>
      </w:pPr>
      <w:r w:rsidRPr="008303D7">
        <w:rPr>
          <w:rFonts w:ascii="Arial Narrow" w:eastAsia="Times New Roman" w:hAnsi="Arial Narrow" w:cs="Times New Roman"/>
          <w:color w:val="000000"/>
          <w:kern w:val="0"/>
          <w:shd w:val="clear" w:color="auto" w:fill="FFFFFF"/>
          <w:lang w:eastAsia="es-PE"/>
          <ns2:ligatures ns2:val="none"/>
        </w:rPr>
        <w:t xml:space="preserve">Lima, </w:t>
      </w:r>
      <w:r w:rsidR="000B73ED" w:rsidRPr="008303D7">
        <w:rPr>
          <w:rFonts w:ascii="Arial Narrow" w:eastAsia="Times New Roman" w:hAnsi="Arial Narrow" w:cs="Times New Roman"/>
          <w:color w:val="000000"/>
          <w:kern w:val="0"/>
          <w:shd w:val="clear" w:color="auto" w:fill="FFFFFF"/>
          <w:lang w:eastAsia="es-PE"/>
          <ns2:ligatures ns2:val="none"/>
        </w:rPr>
        <w:t>25</w:t>
      </w:r>
      <w:r w:rsidRPr="008303D7">
        <w:rPr>
          <w:rFonts w:ascii="Arial Narrow" w:eastAsia="Times New Roman" w:hAnsi="Arial Narrow" w:cs="Times New Roman"/>
          <w:color w:val="000000"/>
          <w:kern w:val="0"/>
          <w:shd w:val="clear" w:color="auto" w:fill="FFFFFF"/>
          <w:lang w:eastAsia="es-PE"/>
          <ns2:ligatures ns2:val="none"/>
        </w:rPr>
        <w:t xml:space="preserve"> de </w:t>
      </w:r>
      <w:r w:rsidR="009B0B00" w:rsidRPr="008303D7">
        <w:rPr>
          <w:rFonts w:ascii="Arial Narrow" w:eastAsia="Times New Roman" w:hAnsi="Arial Narrow" w:cs="Times New Roman"/>
          <w:color w:val="000000"/>
          <w:kern w:val="0"/>
          <w:shd w:val="clear" w:color="auto" w:fill="FFFFFF"/>
          <w:lang w:eastAsia="es-PE"/>
          <ns2:ligatures ns2:val="none"/>
        </w:rPr>
        <w:t>marzo</w:t>
      </w:r>
      <w:r w:rsidR="00985114" w:rsidRPr="008303D7">
        <w:rPr>
          <w:rFonts w:ascii="Arial Narrow" w:eastAsia="Times New Roman" w:hAnsi="Arial Narrow" w:cs="Times New Roman"/>
          <w:color w:val="000000"/>
          <w:kern w:val="0"/>
          <w:shd w:val="clear" w:color="auto" w:fill="FFFFFF"/>
          <w:lang w:eastAsia="es-PE"/>
          <ns2:ligatures ns2:val="none"/>
        </w:rPr>
        <w:t xml:space="preserve"> de 2026</w:t>
      </w:r>
    </w:p>
    <w:p ns2:paraId="66CE1821" ns2:textId="77777777" w:rsidR="00CA59A2" w:rsidRPr="008303D7" w:rsidRDefault="00CA59A2" w:rsidP="008303D7">
      <w:pPr>
        <w:tabs>
          <w:tab w:val="left" w:pos="1014"/>
        </w:tabs>
        <w:spacing w:after="0" w:line="240" w:lineRule="auto"/>
        <w:contextualSpacing/>
        <w:jc w:val="both"/>
        <w:rPr>
          <w:rFonts w:ascii="Arial Narrow" w:eastAsia="Times New Roman" w:hAnsi="Arial Narrow" w:cs="Times New Roman"/>
          <w:color w:val="000000"/>
          <w:kern w:val="0"/>
          <w:lang w:eastAsia="es-PE"/>
          <ns2:ligatures ns2:val="none"/>
        </w:rPr>
      </w:pPr>
    </w:p>
    <w:p ns2:paraId="0B80AAA5" ns2:textId="77777777" w:rsidR="00CA59A2" w:rsidRPr="008303D7" w:rsidRDefault="00CA59A2" w:rsidP="008303D7">
      <w:pPr>
        <w:numPr>
          <w:ilvl w:val="0"/>
          <w:numId w:val="4"/>
        </w:numPr>
        <w:spacing w:after="0" w:line="240" w:lineRule="auto"/>
        <w:ind w:left="567" w:hanging="567"/>
        <w:contextualSpacing/>
        <w:jc w:val="both"/>
        <w:rPr>
          <w:rFonts w:ascii="Arial Narrow" w:eastAsia="Times New Roman" w:hAnsi="Arial Narrow" w:cs="Times New Roman"/>
          <w:color w:val="000000"/>
          <w:kern w:val="0"/>
          <w:lang w:eastAsia="es-PE"/>
          <ns2:ligatures ns2:val="none"/>
        </w:rPr>
      </w:pPr>
      <w:r w:rsidRPr="008303D7">
        <w:rPr>
          <w:rFonts w:ascii="Arial Narrow" w:eastAsia="Arial Narrow" w:hAnsi="Arial Narrow" w:cs="Arial Narrow"/>
          <w:b/>
          <w:color w:val="000000"/>
          <w:kern w:val="0"/>
          <w:lang w:eastAsia="es-PE"/>
          <ns2:ligatures ns2:val="none"/>
        </w:rPr>
        <w:t xml:space="preserve">HECHOS </w:t>
      </w:r>
    </w:p>
    <w:p ns2:paraId="621F2AB2" ns2:textId="77777777" w:rsidR="00CA59A2" w:rsidRPr="008303D7" w:rsidRDefault="00CA59A2" w:rsidP="008303D7">
      <w:pPr>
        <w:spacing w:after="0" w:line="240" w:lineRule="auto"/>
        <w:contextualSpacing/>
        <w:jc w:val="both"/>
        <w:rPr>
          <w:rFonts w:ascii="Arial Narrow" w:eastAsia="Times New Roman" w:hAnsi="Arial Narrow" w:cs="Times New Roman"/>
          <w:color w:val="000000"/>
          <w:kern w:val="0"/>
          <w:lang w:eastAsia="es-PE"/>
          <ns2:ligatures ns2:val="none"/>
        </w:rPr>
      </w:pPr>
    </w:p>
    <w:p ns2:paraId="60B5D5B0" ns2:textId="58B01E6E" w:rsidR="00CA59A2" w:rsidRPr="008303D7" w:rsidRDefault="00CA59A2" w:rsidP="008303D7">
      <w:pPr>
        <w:numPr>
          <w:ilvl w:val="1"/>
          <w:numId w:val="5"/>
        </w:numPr>
        <w:spacing w:after="0" w:line="240" w:lineRule="auto"/>
        <w:ind w:left="567" w:hanging="567"/>
        <w:contextualSpacing/>
        <w:jc w:val="both"/>
        <w:rPr>
          <w:rFonts w:ascii="Arial Narrow" w:eastAsia="Times New Roman" w:hAnsi="Arial Narrow" w:cs="Arial"/>
          <w:color w:val="000000"/>
          <w:kern w:val="0"/>
          <w:lang w:val="es-ES" w:eastAsia="es-ES"/>
          <ns2:ligatures ns2:val="none"/>
        </w:rPr>
      </w:pPr>
      <w:r w:rsidRPr="008303D7">
        <w:rPr>
          <w:rFonts w:ascii="Arial Narrow" w:eastAsia="Times New Roman" w:hAnsi="Arial Narrow" w:cs="Arial"/>
          <w:color w:val="000000"/>
          <w:kern w:val="0"/>
          <w:lang w:val="es-ES" w:eastAsia="es-ES"/>
          <ns2:ligatures ns2:val="none"/>
        </w:rPr>
        <w:t xml:space="preserve">Mediante el escrito del 25 de febrero de 2025, el señor [APELLIDO] denunció a Mapfre por presuntas infracciones a la Ley 29571, Código de Protección y Defensa del Consumidor (en adelante, Código), señalando lo siguiente:</w:t>
      </w:r>
      <w:r w:rsidR="00562BD9" w:rsidRPr="008303D7">
        <w:rPr>
          <w:rFonts w:ascii="Arial Narrow" w:eastAsia="Times New Roman" w:hAnsi="Arial Narrow" w:cs="Arial"/>
          <w:color w:val="000000"/>
          <w:kern w:val="0"/>
          <w:lang w:val="es-ES" w:eastAsia="es-ES"/>
          <ns2:ligatures ns2:val="none"/>
        </w:rPr>
        <w:t/>
      </w:r>
      <w:r w:rsidRPr="008303D7">
        <w:rPr>
          <w:rFonts w:ascii="Arial Narrow" w:eastAsia="Times New Roman" w:hAnsi="Arial Narrow" w:cs="Arial"/>
          <w:color w:val="000000"/>
          <w:kern w:val="0"/>
          <w:lang w:val="es-ES" w:eastAsia="es-ES"/>
          <ns2:ligatures ns2:val="none"/>
        </w:rPr>
        <w:t xml:space="preserve"/>
      </w:r>
      <w:r w:rsidR="00562BD9" w:rsidRPr="008303D7">
        <w:rPr>
          <w:rFonts w:ascii="Arial Narrow" w:eastAsia="Times New Roman" w:hAnsi="Arial Narrow" w:cs="Arial"/>
          <w:color w:val="000000"/>
          <w:kern w:val="0"/>
          <w:lang w:val="es-ES" w:eastAsia="es-ES"/>
          <ns2:ligatures ns2:val="none"/>
        </w:rPr>
        <w:t/>
      </w:r>
      <w:r w:rsidRPr="008303D7">
        <w:rPr>
          <w:rFonts w:ascii="Arial Narrow" w:eastAsia="Times New Roman" w:hAnsi="Arial Narrow" w:cs="Arial"/>
          <w:color w:val="000000"/>
          <w:kern w:val="0"/>
          <w:lang w:val="es-ES" w:eastAsia="es-ES"/>
          <ns2:ligatures ns2:val="none"/>
        </w:rPr>
        <w:t xml:space="preserve"/>
      </w:r>
      <w:r w:rsidR="00996DC2" w:rsidRPr="008303D7">
        <w:rPr>
          <w:rFonts w:ascii="Arial Narrow" w:eastAsia="Calibri" w:hAnsi="Arial Narrow" w:cs="Arial"/>
          <w:kern w:val="0"/>
          <ns2:ligatures ns2:val="none"/>
        </w:rPr>
        <w:t/>
      </w:r>
      <w:r w:rsidRPr="008303D7">
        <w:rPr>
          <w:rFonts w:ascii="Arial Narrow" w:eastAsia="Calibri" w:hAnsi="Arial Narrow" w:cs="Arial"/>
          <w:kern w:val="0"/>
          <ns2:ligatures ns2:val="none"/>
        </w:rPr>
        <w:t xml:space="preserve"/>
      </w:r>
      <w:r w:rsidR="00562BD9" w:rsidRPr="008303D7">
        <w:rPr>
          <w:rFonts w:ascii="Arial Narrow" w:eastAsia="Calibri" w:hAnsi="Arial Narrow" w:cs="Arial"/>
          <w:kern w:val="0"/>
          <ns2:ligatures ns2:val="none"/>
        </w:rPr>
        <w:t/>
      </w:r>
      <w:r w:rsidRPr="008303D7">
        <w:rPr>
          <w:rFonts w:ascii="Arial Narrow" w:eastAsia="Calibri" w:hAnsi="Arial Narrow" w:cs="Arial"/>
          <w:kern w:val="0"/>
          <ns2:ligatures ns2:val="none"/>
        </w:rPr>
        <w:t xml:space="preserve"/>
      </w:r>
      <w:proofErr w:type="spellStart"/>
      <w:r w:rsidR="00562BD9" w:rsidRPr="008303D7">
        <w:rPr>
          <w:rFonts w:ascii="Arial Narrow" w:eastAsia="Calibri" w:hAnsi="Arial Narrow" w:cs="Arial"/>
          <w:kern w:val="0"/>
          <ns2:ligatures ns2:val="none"/>
        </w:rPr>
        <w:t/>
      </w:r>
      <w:proofErr w:type="spellEnd"/>
      <w:r w:rsidR="00562BD9" w:rsidRPr="008303D7">
        <w:rPr>
          <w:rFonts w:ascii="Arial Narrow" w:eastAsia="Calibri" w:hAnsi="Arial Narrow" w:cs="Arial"/>
          <w:kern w:val="0"/>
          <ns2:ligatures ns2:val="none"/>
        </w:rPr>
        <w:t xml:space="preserve"/>
      </w:r>
      <w:r w:rsidRPr="008303D7">
        <w:rPr>
          <w:rFonts w:ascii="Arial Narrow" w:eastAsia="Calibri" w:hAnsi="Arial Narrow" w:cs="Arial"/>
          <w:kern w:val="0"/>
          <ns2:ligatures ns2:val="none"/>
        </w:rPr>
        <w:t/>
      </w:r>
      <w:r w:rsidRPr="008303D7">
        <w:rPr>
          <w:rFonts w:ascii="Arial Narrow" w:eastAsia="Times New Roman" w:hAnsi="Arial Narrow" w:cs="Arial"/>
          <w:color w:val="000000"/>
          <w:kern w:val="0"/>
          <w:lang w:val="es-ES" w:eastAsia="es-ES"/>
          <ns2:ligatures ns2:val="none"/>
        </w:rPr>
        <w:t xml:space="preserve"/>
      </w:r>
      <w:r w:rsidR="00562BD9" w:rsidRPr="008303D7">
        <w:rPr>
          <w:rFonts w:ascii="Arial Narrow" w:eastAsia="Times New Roman" w:hAnsi="Arial Narrow" w:cs="Arial"/>
          <w:color w:val="000000"/>
          <w:kern w:val="0"/>
          <w:lang w:val="es-ES" w:eastAsia="es-ES"/>
          <ns2:ligatures ns2:val="none"/>
        </w:rPr>
        <w:t xml:space="preserve"/>
      </w:r>
      <w:r w:rsidRPr="008303D7">
        <w:rPr>
          <w:rFonts w:ascii="Arial Narrow" w:eastAsia="Times New Roman" w:hAnsi="Arial Narrow" w:cs="Arial"/>
          <w:color w:val="000000"/>
          <w:kern w:val="0"/>
          <w:lang w:val="es-ES" w:eastAsia="es-ES"/>
          <ns2:ligatures ns2:val="none"/>
        </w:rPr>
        <w:t/>
      </w:r>
      <w:r w:rsidRPr="008303D7">
        <w:rPr>
          <w:rStyle w:val="Refdenotaalpie"/>
          <w:rFonts w:ascii="Arial Narrow" w:eastAsia="Times New Roman" w:hAnsi="Arial Narrow" w:cs="Times New Roman"/>
          <w:color w:val="000000"/>
          <w:kern w:val="0"/>
          <w:vertAlign w:val="superscript"/>
          <w:lang w:val="es-ES" w:eastAsia="es-ES"/>
          <ns2:ligatures ns2:val="none"/>
        </w:rPr>
        <w:footnoteReference w:id="1"/>
      </w:r>
      <w:r w:rsidRPr="008303D7">
        <w:rPr>
          <w:rFonts w:ascii="Arial Narrow" w:eastAsia="Times New Roman" w:hAnsi="Arial Narrow" w:cs="Arial"/>
          <w:color w:val="000000"/>
          <w:kern w:val="0"/>
          <w:lang w:val="es-ES" w:eastAsia="es-ES"/>
          <ns2:ligatures ns2:val="none"/>
        </w:rPr>
        <w:t xml:space="preserve"/>
      </w:r>
      <w:r w:rsidRPr="008303D7">
        <w:rPr>
          <w:rFonts w:ascii="Arial Narrow" w:eastAsia="Times New Roman" w:hAnsi="Arial Narrow" w:cs="Arial"/>
          <w:bCs/>
          <w:color w:val="000000"/>
          <w:kern w:val="0"/>
          <w:lang w:val="es-ES" w:eastAsia="es-ES"/>
          <ns2:ligatures ns2:val="none"/>
        </w:rPr>
        <w:t/>
      </w:r>
    </w:p>
    <w:p ns2:paraId="512911CE" ns2:textId="77777777" w:rsidR="00CA59A2" w:rsidRPr="008303D7" w:rsidRDefault="00CA59A2" w:rsidP="008303D7">
      <w:pPr>
        <w:spacing w:after="0" w:line="240" w:lineRule="auto"/>
        <w:contextualSpacing/>
        <w:jc w:val="both"/>
        <w:rPr>
          <w:rFonts w:ascii="Arial Narrow" w:eastAsia="Times New Roman" w:hAnsi="Arial Narrow" w:cs="Arial"/>
          <w:color w:val="000000"/>
          <w:kern w:val="0"/>
          <w:lang w:eastAsia="es-ES"/>
          <ns2:ligatures ns2:val="none"/>
        </w:rPr>
      </w:pPr>
    </w:p>
    <w:p ns2:paraId="236CCF6B" ns2:textId="367B51EF" w:rsidR="00C07C35" w:rsidRPr="008303D7" w:rsidRDefault="00CA59A2" w:rsidP="008303D7">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8303D7">
        <w:rPr>
          <w:rFonts w:ascii="Arial Narrow" w:eastAsia="Times New Roman" w:hAnsi="Arial Narrow" w:cs="Arial"/>
          <w:color w:val="000000"/>
          <w:kern w:val="0"/>
          <w:lang w:eastAsia="es-ES"/>
          <ns2:ligatures ns2:val="none"/>
        </w:rPr>
        <w:t xml:space="preserve">El </w:t>
      </w:r>
      <w:r w:rsidR="004E10BE" w:rsidRPr="008303D7">
        <w:rPr>
          <w:rFonts w:ascii="Arial Narrow" w:eastAsia="Times New Roman" w:hAnsi="Arial Narrow" w:cs="Arial"/>
          <w:color w:val="000000"/>
          <w:kern w:val="0"/>
          <w:lang w:eastAsia="es-ES"/>
          <ns2:ligatures ns2:val="none"/>
        </w:rPr>
        <w:t>12 de diciembre de 2025</w:t>
      </w:r>
      <w:r w:rsidR="00C07C35" w:rsidRPr="008303D7">
        <w:rPr>
          <w:rFonts w:ascii="Arial Narrow" w:eastAsia="Times New Roman" w:hAnsi="Arial Narrow" w:cs="Arial"/>
          <w:color w:val="000000"/>
          <w:kern w:val="0"/>
          <w:lang w:eastAsia="es-ES"/>
          <ns2:ligatures ns2:val="none"/>
        </w:rPr>
        <w:t xml:space="preserve">, </w:t>
      </w:r>
      <w:r w:rsidR="004E10BE" w:rsidRPr="008303D7">
        <w:rPr>
          <w:rFonts w:ascii="Arial Narrow" w:eastAsia="Times New Roman" w:hAnsi="Arial Narrow" w:cs="Arial"/>
          <w:color w:val="000000"/>
          <w:kern w:val="0"/>
          <w:lang w:eastAsia="es-ES"/>
          <ns2:ligatures ns2:val="none"/>
        </w:rPr>
        <w:t>inició la vigencia del</w:t>
      </w:r>
      <w:r w:rsidR="00C07C35" w:rsidRPr="008303D7">
        <w:rPr>
          <w:rFonts w:ascii="Arial Narrow" w:eastAsia="Times New Roman" w:hAnsi="Arial Narrow" w:cs="Arial"/>
          <w:color w:val="000000"/>
          <w:kern w:val="0"/>
          <w:lang w:eastAsia="es-ES"/>
          <ns2:ligatures ns2:val="none"/>
        </w:rPr>
        <w:t xml:space="preserve"> Seguro vehicular – Póliza 3012500050466 </w:t>
      </w:r>
      <w:r w:rsidR="00BE075A" w:rsidRPr="008303D7">
        <w:rPr>
          <w:rFonts w:ascii="Arial Narrow" w:eastAsia="Times New Roman" w:hAnsi="Arial Narrow" w:cs="Arial"/>
          <w:color w:val="000000"/>
          <w:kern w:val="0"/>
          <w:lang w:eastAsia="es-ES"/>
          <ns2:ligatures ns2:val="none"/>
        </w:rPr>
        <w:t xml:space="preserve">emitida por </w:t>
      </w:r>
      <w:r w:rsidR="00BE075A" w:rsidRPr="008303D7">
        <w:rPr>
          <w:rFonts w:ascii="Arial Narrow" w:eastAsia="Times New Roman" w:hAnsi="Arial Narrow" w:cs="Arial"/>
          <w:color w:val="000000"/>
          <w:kern w:val="0"/>
          <w:lang w:val="es-ES" w:eastAsia="es-ES"/>
          <ns2:ligatures ns2:val="none"/>
        </w:rPr>
        <w:t xml:space="preserve">Mapfre </w:t>
      </w:r>
      <w:r w:rsidR="00BE075A" w:rsidRPr="008303D7">
        <w:rPr>
          <w:rFonts w:ascii="Arial Narrow" w:eastAsia="Times New Roman" w:hAnsi="Arial Narrow" w:cs="Arial"/>
          <w:color w:val="000000"/>
          <w:kern w:val="0"/>
          <w:lang w:eastAsia="es-ES"/>
          <ns2:ligatures ns2:val="none"/>
        </w:rPr>
        <w:t>(en adelante, Seguro vehicular),</w:t>
      </w:r>
      <w:r w:rsidR="00BE075A" w:rsidRPr="008303D7">
        <w:rPr>
          <w:rFonts w:ascii="Arial Narrow" w:eastAsia="Times New Roman" w:hAnsi="Arial Narrow" w:cs="Arial"/>
          <w:color w:val="000000"/>
          <w:kern w:val="0"/>
          <w:lang w:val="es-ES" w:eastAsia="es-ES"/>
          <ns2:ligatures ns2:val="none"/>
        </w:rPr>
        <w:t xml:space="preserve"> </w:t>
      </w:r>
      <w:r w:rsidR="004E10BE" w:rsidRPr="008303D7">
        <w:rPr>
          <w:rFonts w:ascii="Arial Narrow" w:eastAsia="Times New Roman" w:hAnsi="Arial Narrow" w:cs="Arial"/>
          <w:color w:val="000000"/>
          <w:kern w:val="0"/>
          <w:lang w:eastAsia="es-ES"/>
          <ns2:ligatures ns2:val="none"/>
        </w:rPr>
        <w:t xml:space="preserve">que adquirió </w:t>
      </w:r>
      <w:r w:rsidR="00BE075A" w:rsidRPr="008303D7">
        <w:rPr>
          <w:rFonts w:ascii="Arial Narrow" w:eastAsia="Times New Roman" w:hAnsi="Arial Narrow" w:cs="Arial"/>
          <w:color w:val="000000"/>
          <w:kern w:val="0"/>
          <w:lang w:eastAsia="es-ES"/>
          <ns2:ligatures ns2:val="none"/>
        </w:rPr>
        <w:t xml:space="preserve">para el Vehículo con Placa de Rodaje </w:t>
      </w:r>
      <w:r w:rsidR="00BE075A" w:rsidRPr="008303D7">
        <w:rPr>
          <w:rFonts w:ascii="Arial Narrow" w:eastAsia="Times New Roman" w:hAnsi="Arial Narrow" w:cs="Arial"/>
          <w:color w:val="000000"/>
          <w:kern w:val="0"/>
          <w:lang w:val="es-ES" w:eastAsia="es-ES"/>
          <ns2:ligatures ns2:val="none"/>
        </w:rPr>
        <w:t/>
      </w:r>
      <w:r w:rsidR="00BE075A" w:rsidRPr="008303D7">
        <w:rPr>
          <w:rFonts w:ascii="Arial Narrow" w:eastAsia="Times New Roman" w:hAnsi="Arial Narrow" w:cs="Arial"/>
          <w:color w:val="000000"/>
          <w:kern w:val="0"/>
          <w:lang w:eastAsia="es-ES"/>
          <ns2:ligatures ns2:val="none"/>
        </w:rPr>
        <w:t>CAH359 (en adelante, vehículo asegurado)</w:t>
      </w:r>
      <w:r w:rsidR="004E10BE" w:rsidRPr="008303D7">
        <w:rPr>
          <w:rFonts w:ascii="Arial Narrow" w:eastAsia="Times New Roman" w:hAnsi="Arial Narrow" w:cs="Arial"/>
          <w:color w:val="000000"/>
          <w:kern w:val="0"/>
          <w:lang w:eastAsia="es-ES"/>
          <ns2:ligatures ns2:val="none"/>
        </w:rPr>
        <w:t>, cuya vigencia se extiende hasta el 12 de diciembre de 2026</w:t>
      </w:r>
      <w:r w:rsidR="00C07C35" w:rsidRPr="008303D7">
        <w:rPr>
          <w:rFonts w:ascii="Arial Narrow" w:eastAsia="Times New Roman" w:hAnsi="Arial Narrow" w:cs="Arial"/>
          <w:color w:val="000000"/>
          <w:kern w:val="0"/>
          <w:lang w:eastAsia="es-ES"/>
          <ns2:ligatures ns2:val="none"/>
        </w:rPr>
        <w:t>.</w:t>
      </w:r>
      <w:r w:rsidR="00BE075A" w:rsidRPr="008303D7">
        <w:rPr>
          <w:rFonts w:ascii="Arial Narrow" w:eastAsia="Times New Roman" w:hAnsi="Arial Narrow" w:cs="Arial"/>
          <w:color w:val="000000"/>
          <w:kern w:val="0"/>
          <w:lang w:eastAsia="es-ES"/>
          <ns2:ligatures ns2:val="none"/>
        </w:rPr>
        <w:t xml:space="preserve"> </w:t>
      </w:r>
    </w:p>
    <w:p ns2:paraId="205DFC16" ns2:textId="77777777" w:rsidR="00C07C35" w:rsidRPr="008303D7" w:rsidRDefault="00C07C35" w:rsidP="008303D7">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509CA505" ns2:textId="348DBA28" w:rsidR="00C07C35" w:rsidRPr="008303D7" w:rsidRDefault="00C07C35" w:rsidP="008303D7">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8303D7">
        <w:rPr>
          <w:rFonts w:ascii="Arial Narrow" w:eastAsia="Times New Roman" w:hAnsi="Arial Narrow" w:cs="Arial"/>
          <w:color w:val="000000"/>
          <w:kern w:val="0"/>
          <w:lang w:eastAsia="es-ES"/>
          <ns2:ligatures ns2:val="none"/>
        </w:rPr>
        <w:t xml:space="preserve">El 18 de diciembre del 2025, el </w:t>
      </w:r>
      <w:r w:rsidR="00BE075A" w:rsidRPr="008303D7">
        <w:rPr>
          <w:rFonts w:ascii="Arial Narrow" w:eastAsia="Times New Roman" w:hAnsi="Arial Narrow" w:cs="Arial"/>
          <w:color w:val="000000"/>
          <w:kern w:val="0"/>
          <w:lang w:eastAsia="es-ES"/>
          <ns2:ligatures ns2:val="none"/>
        </w:rPr>
        <w:t xml:space="preserve">vehículo asegurado </w:t>
      </w:r>
      <w:r w:rsidRPr="008303D7">
        <w:rPr>
          <w:rFonts w:ascii="Arial Narrow" w:eastAsia="Times New Roman" w:hAnsi="Arial Narrow" w:cs="Arial"/>
          <w:color w:val="000000"/>
          <w:kern w:val="0"/>
          <w:lang w:eastAsia="es-ES"/>
          <ns2:ligatures ns2:val="none"/>
        </w:rPr>
        <w:t>sufrió daños materiales al colisionar con un objeto fijo</w:t>
      </w:r>
      <w:r w:rsidR="007C5299" w:rsidRPr="008303D7">
        <w:rPr>
          <w:rFonts w:ascii="Arial Narrow" w:eastAsia="Times New Roman" w:hAnsi="Arial Narrow" w:cs="Arial"/>
          <w:color w:val="000000"/>
          <w:kern w:val="0"/>
          <w:lang w:eastAsia="es-ES"/>
          <ns2:ligatures ns2:val="none"/>
        </w:rPr>
        <w:t xml:space="preserve"> mientras era conducido por el señor</w:t>
      </w:r>
      <w:r w:rsidRPr="008303D7">
        <w:rPr>
          <w:rFonts w:ascii="Arial Narrow" w:eastAsia="Times New Roman" w:hAnsi="Arial Narrow" w:cs="Arial"/>
          <w:color w:val="000000"/>
          <w:kern w:val="0"/>
          <w:lang w:eastAsia="es-ES"/>
          <ns2:ligatures ns2:val="none"/>
        </w:rPr>
        <w:t xml:space="preserve"> </w:t>
      </w:r>
      <w:r w:rsidR="00DC2138" w:rsidRPr="008303D7">
        <w:rPr>
          <w:rFonts w:ascii="Arial Narrow" w:eastAsia="Times New Roman" w:hAnsi="Arial Narrow" w:cs="Arial"/>
          <w:color w:val="000000"/>
          <w:kern w:val="0"/>
          <w:lang w:eastAsia="es-ES"/>
          <ns2:ligatures ns2:val="none"/>
        </w:rPr>
        <w:t>de iniciales C.J.M.C. (en adelante, conductor)</w:t>
      </w:r>
      <w:r w:rsidRPr="008303D7">
        <w:rPr>
          <w:rFonts w:ascii="Arial Narrow" w:eastAsia="Times New Roman" w:hAnsi="Arial Narrow" w:cs="Arial"/>
          <w:color w:val="000000"/>
          <w:kern w:val="0"/>
          <w:lang w:eastAsia="es-ES"/>
          <ns2:ligatures ns2:val="none"/>
        </w:rPr>
        <w:t>.</w:t>
      </w:r>
      <w:r w:rsidR="00157BCF" w:rsidRPr="008303D7">
        <w:rPr>
          <w:rFonts w:ascii="Arial Narrow" w:eastAsia="Times New Roman" w:hAnsi="Arial Narrow" w:cs="Arial"/>
          <w:color w:val="000000"/>
          <w:kern w:val="0"/>
          <w:lang w:eastAsia="es-ES"/>
          <ns2:ligatures ns2:val="none"/>
        </w:rPr>
        <w:t xml:space="preserve"> </w:t>
      </w:r>
      <w:r w:rsidR="00101FEC" w:rsidRPr="008303D7">
        <w:rPr>
          <w:rFonts w:ascii="Arial Narrow" w:eastAsia="Times New Roman" w:hAnsi="Arial Narrow" w:cs="Arial"/>
          <w:color w:val="000000"/>
          <w:kern w:val="0"/>
          <w:lang w:eastAsia="es-ES"/>
          <ns2:ligatures ns2:val="none"/>
        </w:rPr>
        <w:t>El referido evento fue registrado por Mapfre como el Siniestro 100130125035179.</w:t>
      </w:r>
    </w:p>
    <w:p ns2:paraId="2EC08A17" ns2:textId="77777777" w:rsidR="00C07C35" w:rsidRPr="008303D7" w:rsidRDefault="00C07C35" w:rsidP="008303D7">
      <w:pPr>
        <w:spacing w:after="0" w:line="240" w:lineRule="auto"/>
        <w:contextualSpacing/>
        <w:jc w:val="both"/>
        <w:rPr>
          <w:rFonts w:ascii="Arial Narrow" w:eastAsia="Times New Roman" w:hAnsi="Arial Narrow" w:cs="Arial"/>
          <w:color w:val="000000"/>
          <w:kern w:val="0"/>
          <w:lang w:eastAsia="es-ES"/>
          <ns2:ligatures ns2:val="none"/>
        </w:rPr>
      </w:pPr>
    </w:p>
    <w:p ns2:paraId="2B7E5492" ns2:textId="07247692" w:rsidR="00C07C35" w:rsidRPr="008303D7" w:rsidRDefault="00C07C35" w:rsidP="008303D7">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8303D7">
        <w:rPr>
          <w:rFonts w:ascii="Arial Narrow" w:eastAsia="Times New Roman" w:hAnsi="Arial Narrow" w:cs="Arial"/>
          <w:color w:val="000000"/>
          <w:kern w:val="0"/>
          <w:lang w:eastAsia="es-ES"/>
          <ns2:ligatures ns2:val="none"/>
        </w:rPr>
        <w:t xml:space="preserve">El 2 de enero del 2026, </w:t>
      </w:r>
      <w:r w:rsidR="007C5299" w:rsidRPr="008303D7">
        <w:rPr>
          <w:rFonts w:ascii="Arial Narrow" w:eastAsia="Times New Roman" w:hAnsi="Arial Narrow" w:cs="Arial"/>
          <w:color w:val="000000"/>
          <w:kern w:val="0"/>
          <w:lang w:eastAsia="es-ES"/>
          <ns2:ligatures ns2:val="none"/>
        </w:rPr>
        <w:t>mediante</w:t>
      </w:r>
      <w:r w:rsidRPr="008303D7">
        <w:rPr>
          <w:rFonts w:ascii="Arial Narrow" w:eastAsia="Times New Roman" w:hAnsi="Arial Narrow" w:cs="Arial"/>
          <w:color w:val="000000"/>
          <w:kern w:val="0"/>
          <w:lang w:eastAsia="es-ES"/>
          <ns2:ligatures ns2:val="none"/>
        </w:rPr>
        <w:t xml:space="preserve"> la Carta de Rechazo SVS-CN-001/2026, </w:t>
      </w:r>
      <w:r w:rsidR="007C5299" w:rsidRPr="008303D7">
        <w:rPr>
          <w:rFonts w:ascii="Arial Narrow" w:eastAsia="Times New Roman" w:hAnsi="Arial Narrow" w:cs="Arial"/>
          <w:color w:val="000000"/>
          <w:kern w:val="0"/>
          <w:lang w:val="es-ES" w:eastAsia="es-ES"/>
          <ns2:ligatures ns2:val="none"/>
        </w:rPr>
        <w:t xml:space="preserve">Mapfre </w:t>
      </w:r>
      <w:r w:rsidRPr="008303D7">
        <w:rPr>
          <w:rFonts w:ascii="Arial Narrow" w:eastAsia="Times New Roman" w:hAnsi="Arial Narrow" w:cs="Arial"/>
          <w:color w:val="000000"/>
          <w:kern w:val="0"/>
          <w:lang w:eastAsia="es-ES"/>
          <ns2:ligatures ns2:val="none"/>
        </w:rPr>
        <w:t xml:space="preserve">denegó </w:t>
      </w:r>
      <w:r w:rsidR="006B7886" w:rsidRPr="008303D7">
        <w:rPr>
          <w:rFonts w:ascii="Arial Narrow" w:eastAsia="Times New Roman" w:hAnsi="Arial Narrow" w:cs="Arial"/>
          <w:color w:val="000000"/>
          <w:kern w:val="0"/>
          <w:lang w:eastAsia="es-ES"/>
          <ns2:ligatures ns2:val="none"/>
        </w:rPr>
        <w:t>el otorgamiento de</w:t>
      </w:r>
      <w:r w:rsidRPr="008303D7">
        <w:rPr>
          <w:rFonts w:ascii="Arial Narrow" w:eastAsia="Times New Roman" w:hAnsi="Arial Narrow" w:cs="Arial"/>
          <w:color w:val="000000"/>
          <w:kern w:val="0"/>
          <w:lang w:eastAsia="es-ES"/>
          <ns2:ligatures ns2:val="none"/>
        </w:rPr>
        <w:t xml:space="preserve"> cobertura </w:t>
      </w:r>
      <w:r w:rsidR="006B7886" w:rsidRPr="008303D7">
        <w:rPr>
          <w:rFonts w:ascii="Arial Narrow" w:eastAsia="Times New Roman" w:hAnsi="Arial Narrow" w:cs="Arial"/>
          <w:color w:val="000000"/>
          <w:kern w:val="0"/>
          <w:lang w:eastAsia="es-ES"/>
          <ns2:ligatures ns2:val="none"/>
        </w:rPr>
        <w:t>solicitada por el</w:t>
      </w:r>
      <w:r w:rsidRPr="008303D7">
        <w:rPr>
          <w:rFonts w:ascii="Arial Narrow" w:eastAsia="Times New Roman" w:hAnsi="Arial Narrow" w:cs="Arial"/>
          <w:color w:val="000000"/>
          <w:kern w:val="0"/>
          <w:lang w:eastAsia="es-ES"/>
          <ns2:ligatures ns2:val="none"/>
        </w:rPr>
        <w:t xml:space="preserve"> siniestro 100130125035179, señalando que el conductor del vehículo </w:t>
      </w:r>
      <w:r w:rsidR="00101FEC" w:rsidRPr="008303D7">
        <w:rPr>
          <w:rFonts w:ascii="Arial Narrow" w:eastAsia="Times New Roman" w:hAnsi="Arial Narrow" w:cs="Arial"/>
          <w:color w:val="000000"/>
          <w:kern w:val="0"/>
          <w:lang w:eastAsia="es-ES"/>
          <ns2:ligatures ns2:val="none"/>
        </w:rPr>
        <w:t xml:space="preserve">asegurado </w:t>
      </w:r>
      <w:r w:rsidRPr="008303D7">
        <w:rPr>
          <w:rFonts w:ascii="Arial Narrow" w:eastAsia="Times New Roman" w:hAnsi="Arial Narrow" w:cs="Arial"/>
          <w:color w:val="000000"/>
          <w:kern w:val="0"/>
          <w:lang w:eastAsia="es-ES"/>
          <ns2:ligatures ns2:val="none"/>
        </w:rPr>
        <w:t xml:space="preserve">no se encontraba habilitado para conducir debido a una medida preventiva de retención derivada de la acumulación de puntos en el sistema del </w:t>
      </w:r>
      <w:r w:rsidR="00DC2138" w:rsidRPr="008303D7">
        <w:rPr>
          <w:rFonts w:ascii="Arial Narrow" w:eastAsia="Times New Roman" w:hAnsi="Arial Narrow" w:cs="Arial"/>
          <w:color w:val="000000"/>
          <w:kern w:val="0"/>
          <w:lang w:eastAsia="es-ES"/>
          <ns2:ligatures ns2:val="none"/>
        </w:rPr>
        <w:t>Ministerio de Transportes y Comunicaciones</w:t>
      </w:r>
      <w:r w:rsidRPr="008303D7">
        <w:rPr>
          <w:rFonts w:ascii="Arial Narrow" w:eastAsia="Times New Roman" w:hAnsi="Arial Narrow" w:cs="Arial"/>
          <w:color w:val="000000"/>
          <w:kern w:val="0"/>
          <w:lang w:eastAsia="es-ES"/>
          <ns2:ligatures ns2:val="none"/>
        </w:rPr>
        <w:t>.</w:t>
      </w:r>
    </w:p>
    <w:p ns2:paraId="08BEC771" ns2:textId="77777777" w:rsidR="006040B2" w:rsidRPr="008303D7" w:rsidRDefault="006040B2" w:rsidP="008303D7">
      <w:pPr>
        <w:pStyle w:val="Prrafodelista"/>
        <w:spacing w:after="0" w:line="240" w:lineRule="auto"/>
        <w:rPr>
          <w:rFonts w:ascii="Arial Narrow" w:eastAsia="Times New Roman" w:hAnsi="Arial Narrow" w:cs="Arial"/>
          <w:color w:val="000000"/>
          <w:kern w:val="0"/>
          <w:lang w:eastAsia="es-ES"/>
          <ns2:ligatures ns2:val="none"/>
        </w:rPr>
      </w:pPr>
    </w:p>
    <w:p ns2:paraId="09908804" ns2:textId="11B0DAD1" w:rsidR="006040B2" w:rsidRPr="008303D7" w:rsidRDefault="006040B2" w:rsidP="008303D7">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8303D7">
        <w:rPr>
          <w:rFonts w:ascii="Arial Narrow" w:eastAsia="Times New Roman" w:hAnsi="Arial Narrow" w:cs="Arial"/>
          <w:color w:val="000000"/>
          <w:kern w:val="0"/>
          <w:lang w:eastAsia="es-ES"/>
          <ns2:ligatures ns2:val="none"/>
        </w:rPr>
        <w:t xml:space="preserve">No obstante, </w:t>
      </w:r>
      <w:r w:rsidR="00543A75" w:rsidRPr="008303D7">
        <w:rPr>
          <w:rFonts w:ascii="Arial Narrow" w:eastAsia="Times New Roman" w:hAnsi="Arial Narrow" w:cs="Arial"/>
          <w:color w:val="000000"/>
          <w:kern w:val="0"/>
          <w:lang w:eastAsia="es-ES"/>
          <ns2:ligatures ns2:val="none"/>
        </w:rPr>
        <w:t>decisión</w:t>
      </w:r>
      <w:r w:rsidR="007E7858" w:rsidRPr="008303D7">
        <w:rPr>
          <w:rFonts w:ascii="Arial Narrow" w:eastAsia="Times New Roman" w:hAnsi="Arial Narrow" w:cs="Arial"/>
          <w:color w:val="000000"/>
          <w:kern w:val="0"/>
          <w:lang w:eastAsia="es-ES"/>
          <ns2:ligatures ns2:val="none"/>
        </w:rPr>
        <w:t xml:space="preserve"> de </w:t>
      </w:r>
      <w:r w:rsidR="007E7858" w:rsidRPr="008303D7">
        <w:rPr>
          <w:rFonts w:ascii="Arial Narrow" w:eastAsia="Times New Roman" w:hAnsi="Arial Narrow" w:cs="Arial"/>
          <w:color w:val="000000"/>
          <w:kern w:val="0"/>
          <w:lang w:val="es-ES" w:eastAsia="es-ES"/>
          <ns2:ligatures ns2:val="none"/>
        </w:rPr>
        <w:t>Mapfre</w:t>
      </w:r>
      <w:r w:rsidR="00543A75" w:rsidRPr="008303D7">
        <w:rPr>
          <w:rFonts w:ascii="Arial Narrow" w:eastAsia="Times New Roman" w:hAnsi="Arial Narrow" w:cs="Arial"/>
          <w:color w:val="000000"/>
          <w:kern w:val="0"/>
          <w:lang w:val="es-ES" w:eastAsia="es-ES"/>
          <ns2:ligatures ns2:val="none"/>
        </w:rPr>
        <w:t xml:space="preserve"> mediante </w:t>
      </w:r>
      <w:r w:rsidR="00543A75" w:rsidRPr="008303D7">
        <w:rPr>
          <w:rFonts w:ascii="Arial Narrow" w:eastAsia="Times New Roman" w:hAnsi="Arial Narrow" w:cs="Arial"/>
          <w:color w:val="000000"/>
          <w:kern w:val="0"/>
          <w:lang w:eastAsia="es-ES"/>
          <ns2:ligatures ns2:val="none"/>
        </w:rPr>
        <w:t>Carta de Rechazo SVS-CN-001/2026</w:t>
      </w:r>
      <w:r w:rsidR="007E7858" w:rsidRPr="008303D7">
        <w:rPr>
          <w:rFonts w:ascii="Arial Narrow" w:eastAsia="Times New Roman" w:hAnsi="Arial Narrow" w:cs="Arial"/>
          <w:color w:val="000000"/>
          <w:kern w:val="0"/>
          <w:lang w:eastAsia="es-ES"/>
          <ns2:ligatures ns2:val="none"/>
        </w:rPr>
        <w:t xml:space="preserve"> limita el derecho a la cobertura basándose en una inhabilitación no declarada por la autoridad competente. </w:t>
      </w:r>
      <w:r w:rsidR="00543A75" w:rsidRPr="008303D7">
        <w:rPr>
          <w:rFonts w:ascii="Arial Narrow" w:eastAsia="Times New Roman" w:hAnsi="Arial Narrow" w:cs="Arial"/>
          <w:color w:val="000000"/>
          <w:kern w:val="0"/>
          <w:lang w:eastAsia="es-ES"/>
          <ns2:ligatures ns2:val="none"/>
        </w:rPr>
        <w:t xml:space="preserve">Además, </w:t>
      </w:r>
      <w:r w:rsidRPr="008303D7">
        <w:rPr>
          <w:rFonts w:ascii="Arial Narrow" w:eastAsia="Times New Roman" w:hAnsi="Arial Narrow" w:cs="Arial"/>
          <w:color w:val="000000"/>
          <w:kern w:val="0"/>
          <w:lang w:eastAsia="es-ES"/>
          <ns2:ligatures ns2:val="none"/>
        </w:rPr>
        <w:t>a la fecha de ocurrencia del siniestro</w:t>
      </w:r>
      <w:r w:rsidR="00DA0624" w:rsidRPr="008303D7">
        <w:rPr>
          <w:rFonts w:ascii="Arial Narrow" w:eastAsia="Times New Roman" w:hAnsi="Arial Narrow" w:cs="Arial"/>
          <w:color w:val="000000"/>
          <w:kern w:val="0"/>
          <w:lang w:eastAsia="es-ES"/>
          <ns2:ligatures ns2:val="none"/>
        </w:rPr>
        <w:t xml:space="preserve"> del 18 de diciembre del 2025</w:t>
      </w:r>
      <w:r w:rsidRPr="008303D7">
        <w:rPr>
          <w:rFonts w:ascii="Arial Narrow" w:eastAsia="Times New Roman" w:hAnsi="Arial Narrow" w:cs="Arial"/>
          <w:color w:val="000000"/>
          <w:kern w:val="0"/>
          <w:lang w:eastAsia="es-ES"/>
          <ns2:ligatures ns2:val="none"/>
        </w:rPr>
        <w:t xml:space="preserve">, la licencia de conducir </w:t>
      </w:r>
      <w:r w:rsidR="00DA0624" w:rsidRPr="008303D7">
        <w:rPr>
          <w:rFonts w:ascii="Arial Narrow" w:eastAsia="Times New Roman" w:hAnsi="Arial Narrow" w:cs="Arial"/>
          <w:color w:val="000000"/>
          <w:kern w:val="0"/>
          <w:lang w:eastAsia="es-ES"/>
          <ns2:ligatures ns2:val="none"/>
        </w:rPr>
        <w:t>del conductor</w:t>
      </w:r>
      <w:r w:rsidRPr="008303D7">
        <w:rPr>
          <w:rFonts w:ascii="Arial Narrow" w:eastAsia="Times New Roman" w:hAnsi="Arial Narrow" w:cs="Arial"/>
          <w:color w:val="000000"/>
          <w:kern w:val="0"/>
          <w:lang w:eastAsia="es-ES"/>
          <ns2:ligatures ns2:val="none"/>
        </w:rPr>
        <w:t xml:space="preserve"> se encontraba vigente</w:t>
      </w:r>
      <w:r w:rsidR="00DA0624" w:rsidRPr="008303D7">
        <w:rPr>
          <w:rFonts w:ascii="Arial Narrow" w:eastAsia="Times New Roman" w:hAnsi="Arial Narrow" w:cs="Arial"/>
          <w:color w:val="000000"/>
          <w:kern w:val="0"/>
          <w:lang w:eastAsia="es-ES"/>
          <ns2:ligatures ns2:val="none"/>
        </w:rPr>
        <w:t xml:space="preserve">; asimismo, la </w:t>
      </w:r>
      <w:r w:rsidRPr="008303D7">
        <w:rPr>
          <w:rFonts w:ascii="Arial Narrow" w:eastAsia="Times New Roman" w:hAnsi="Arial Narrow" w:cs="Arial"/>
          <w:color w:val="000000"/>
          <w:kern w:val="0"/>
          <w:lang w:eastAsia="es-ES"/>
          <ns2:ligatures ns2:val="none"/>
        </w:rPr>
        <w:t xml:space="preserve">medida preventiva de retención no constituía una suspensión firme al momento del </w:t>
      </w:r>
      <w:r w:rsidR="0068616A" w:rsidRPr="008303D7">
        <w:rPr>
          <w:rFonts w:ascii="Arial Narrow" w:eastAsia="Times New Roman" w:hAnsi="Arial Narrow" w:cs="Arial"/>
          <w:color w:val="000000"/>
          <w:kern w:val="0"/>
          <w:lang w:eastAsia="es-ES"/>
          <ns2:ligatures ns2:val="none"/>
        </w:rPr>
        <w:t>referido siniestro</w:t>
      </w:r>
      <w:r w:rsidRPr="008303D7">
        <w:rPr>
          <w:rFonts w:ascii="Arial Narrow" w:eastAsia="Times New Roman" w:hAnsi="Arial Narrow" w:cs="Arial"/>
          <w:color w:val="000000"/>
          <w:kern w:val="0"/>
          <w:lang w:eastAsia="es-ES"/>
          <ns2:ligatures ns2:val="none"/>
        </w:rPr>
        <w:t>.</w:t>
      </w:r>
      <w:r w:rsidR="00543A75" w:rsidRPr="008303D7">
        <w:rPr>
          <w:rFonts w:ascii="Arial Narrow" w:eastAsia="Times New Roman" w:hAnsi="Arial Narrow" w:cs="Arial"/>
          <w:color w:val="000000"/>
          <w:kern w:val="0"/>
          <w:lang w:eastAsia="es-ES"/>
          <ns2:ligatures ns2:val="none"/>
        </w:rPr>
        <w:t xml:space="preserve"> </w:t>
      </w:r>
    </w:p>
    <w:p ns2:paraId="287F3211" ns2:textId="77777777" w:rsidR="00C07C35" w:rsidRPr="008303D7" w:rsidRDefault="00C07C35" w:rsidP="008303D7">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32B08587" ns2:textId="32678F11" w:rsidR="00C07C35" w:rsidRPr="008303D7" w:rsidRDefault="00C07C35" w:rsidP="008303D7">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8303D7">
        <w:rPr>
          <w:rFonts w:ascii="Arial Narrow" w:eastAsia="Times New Roman" w:hAnsi="Arial Narrow" w:cs="Arial"/>
          <w:color w:val="000000"/>
          <w:kern w:val="0"/>
          <w:lang w:eastAsia="es-ES"/>
          <ns2:ligatures ns2:val="none"/>
        </w:rPr>
        <w:t xml:space="preserve">El 3 de enero del 2026, presentó una solicitud de reconsideración </w:t>
      </w:r>
      <w:r w:rsidR="00101FEC" w:rsidRPr="008303D7">
        <w:rPr>
          <w:rFonts w:ascii="Arial Narrow" w:eastAsia="Times New Roman" w:hAnsi="Arial Narrow" w:cs="Arial"/>
          <w:color w:val="000000"/>
          <w:kern w:val="0"/>
          <w:lang w:eastAsia="es-ES"/>
          <ns2:ligatures ns2:val="none"/>
        </w:rPr>
        <w:t>de la negativa de otorgamiento de cobertura</w:t>
      </w:r>
      <w:r w:rsidRPr="008303D7">
        <w:rPr>
          <w:rFonts w:ascii="Arial Narrow" w:eastAsia="Times New Roman" w:hAnsi="Arial Narrow" w:cs="Arial"/>
          <w:color w:val="000000"/>
          <w:kern w:val="0"/>
          <w:lang w:eastAsia="es-ES"/>
          <ns2:ligatures ns2:val="none"/>
        </w:rPr>
        <w:t xml:space="preserve"> del siniestro 100130125035179, mediante la cual requirió que la </w:t>
      </w:r>
      <w:r w:rsidR="006040B2" w:rsidRPr="008303D7">
        <w:rPr>
          <w:rFonts w:ascii="Arial Narrow" w:eastAsia="Times New Roman" w:hAnsi="Arial Narrow" w:cs="Arial"/>
          <w:color w:val="000000"/>
          <w:kern w:val="0"/>
          <w:lang w:eastAsia="es-ES"/>
          <ns2:ligatures ns2:val="none"/>
        </w:rPr>
        <w:t>compañía</w:t>
      </w:r>
      <w:r w:rsidRPr="008303D7">
        <w:rPr>
          <w:rFonts w:ascii="Arial Narrow" w:eastAsia="Times New Roman" w:hAnsi="Arial Narrow" w:cs="Arial"/>
          <w:color w:val="000000"/>
          <w:kern w:val="0"/>
          <w:lang w:eastAsia="es-ES"/>
          <ns2:ligatures ns2:val="none"/>
        </w:rPr>
        <w:t xml:space="preserve"> aseguradora reevalúe su decisión y otorgue la cobertura correspondiente.</w:t>
      </w:r>
    </w:p>
    <w:p ns2:paraId="38FF4D3B" ns2:textId="77777777" w:rsidR="00C07C35" w:rsidRPr="008303D7" w:rsidRDefault="00C07C35" w:rsidP="008303D7">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33E14FF7" ns2:textId="6C40900D" w:rsidR="00CA59A2" w:rsidRPr="008303D7" w:rsidRDefault="00C07C35" w:rsidP="008303D7">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8303D7">
        <w:rPr>
          <w:rFonts w:ascii="Arial Narrow" w:eastAsia="Times New Roman" w:hAnsi="Arial Narrow" w:cs="Arial"/>
          <w:color w:val="000000"/>
          <w:kern w:val="0"/>
          <w:lang w:eastAsia="es-ES"/>
          <ns2:ligatures ns2:val="none"/>
        </w:rPr>
        <w:t xml:space="preserve">El 6 de enero del 2026, presentó la Hoja de Reclamación 001-2003-2026-00001 </w:t>
      </w:r>
      <w:r w:rsidR="009C43DF" w:rsidRPr="008303D7">
        <w:rPr>
          <w:rFonts w:ascii="Arial Narrow" w:eastAsia="Times New Roman" w:hAnsi="Arial Narrow" w:cs="Arial"/>
          <w:color w:val="000000"/>
          <w:kern w:val="0"/>
          <w:lang w:eastAsia="es-ES"/>
          <ns2:ligatures ns2:val="none"/>
        </w:rPr>
        <w:t xml:space="preserve">ante </w:t>
      </w:r>
      <w:r w:rsidR="009C43DF" w:rsidRPr="008303D7">
        <w:rPr>
          <w:rFonts w:ascii="Arial Narrow" w:eastAsia="Times New Roman" w:hAnsi="Arial Narrow" w:cs="Arial"/>
          <w:color w:val="000000"/>
          <w:kern w:val="0"/>
          <w:lang w:val="es-ES" w:eastAsia="es-ES"/>
          <ns2:ligatures ns2:val="none"/>
        </w:rPr>
        <w:t>Mapfre</w:t>
      </w:r>
      <w:r w:rsidRPr="008303D7">
        <w:rPr>
          <w:rFonts w:ascii="Arial Narrow" w:eastAsia="Times New Roman" w:hAnsi="Arial Narrow" w:cs="Arial"/>
          <w:color w:val="000000"/>
          <w:kern w:val="0"/>
          <w:lang w:eastAsia="es-ES"/>
          <ns2:ligatures ns2:val="none"/>
        </w:rPr>
        <w:t>, dejando constancia de su disconformidad con la negativa de cobertura.</w:t>
      </w:r>
      <w:r w:rsidR="006040B2" w:rsidRPr="008303D7">
        <w:rPr>
          <w:rFonts w:ascii="Arial Narrow" w:eastAsia="Times New Roman" w:hAnsi="Arial Narrow" w:cs="Arial"/>
          <w:color w:val="000000"/>
          <w:kern w:val="0"/>
          <w:lang w:eastAsia="es-ES"/>
          <ns2:ligatures ns2:val="none"/>
        </w:rPr>
        <w:t xml:space="preserve"> </w:t>
      </w:r>
      <w:r w:rsidRPr="008303D7">
        <w:rPr>
          <w:rFonts w:ascii="Arial Narrow" w:eastAsia="Times New Roman" w:hAnsi="Arial Narrow" w:cs="Arial"/>
          <w:color w:val="000000"/>
          <w:kern w:val="0"/>
          <w:lang w:eastAsia="es-ES"/>
          <ns2:ligatures ns2:val="none"/>
        </w:rPr>
        <w:t xml:space="preserve">El 20 de enero del 2026, </w:t>
      </w:r>
      <w:r w:rsidR="009C43DF" w:rsidRPr="008303D7">
        <w:rPr>
          <w:rFonts w:ascii="Arial Narrow" w:eastAsia="Times New Roman" w:hAnsi="Arial Narrow" w:cs="Arial"/>
          <w:color w:val="000000"/>
          <w:kern w:val="0"/>
          <w:lang w:val="es-ES" w:eastAsia="es-ES"/>
          <ns2:ligatures ns2:val="none"/>
        </w:rPr>
        <w:t>Mapfre</w:t>
      </w:r>
      <w:r w:rsidR="009C43DF" w:rsidRPr="008303D7">
        <w:rPr>
          <w:rFonts w:ascii="Arial Narrow" w:eastAsia="Times New Roman" w:hAnsi="Arial Narrow" w:cs="Arial"/>
          <w:color w:val="000000"/>
          <w:kern w:val="0"/>
          <w:lang w:eastAsia="es-ES"/>
          <ns2:ligatures ns2:val="none"/>
        </w:rPr>
        <w:t xml:space="preserve"> </w:t>
      </w:r>
      <w:r w:rsidRPr="008303D7">
        <w:rPr>
          <w:rFonts w:ascii="Arial Narrow" w:eastAsia="Times New Roman" w:hAnsi="Arial Narrow" w:cs="Arial"/>
          <w:color w:val="000000"/>
          <w:kern w:val="0"/>
          <w:lang w:eastAsia="es-ES"/>
          <ns2:ligatures ns2:val="none"/>
        </w:rPr>
        <w:t>remitió la Carta de Ratificación ALI/AUTOS-0194-2026</w:t>
      </w:r>
      <w:r w:rsidR="006040B2" w:rsidRPr="008303D7">
        <w:rPr>
          <w:rFonts w:ascii="Arial Narrow" w:eastAsia="Times New Roman" w:hAnsi="Arial Narrow" w:cs="Arial"/>
          <w:color w:val="000000"/>
          <w:kern w:val="0"/>
          <w:lang w:eastAsia="es-ES"/>
          <ns2:ligatures ns2:val="none"/>
        </w:rPr>
        <w:t xml:space="preserve"> respondiendo su reclamo</w:t>
      </w:r>
      <w:r w:rsidRPr="008303D7">
        <w:rPr>
          <w:rFonts w:ascii="Arial Narrow" w:eastAsia="Times New Roman" w:hAnsi="Arial Narrow" w:cs="Arial"/>
          <w:color w:val="000000"/>
          <w:kern w:val="0"/>
          <w:lang w:eastAsia="es-ES"/>
          <ns2:ligatures ns2:val="none"/>
        </w:rPr>
        <w:t>, mediante la cual reiteró la denegatoria de la solicitud de otorgamiento de cobertura del siniestro.</w:t>
      </w:r>
      <w:r w:rsidR="009C43DF" w:rsidRPr="008303D7">
        <w:rPr>
          <w:rFonts w:ascii="Arial Narrow" w:eastAsia="Times New Roman" w:hAnsi="Arial Narrow" w:cs="Arial"/>
          <w:color w:val="000000"/>
          <w:kern w:val="0"/>
          <w:lang w:eastAsia="es-ES"/>
          <ns2:ligatures ns2:val="none"/>
        </w:rPr>
        <w:t xml:space="preserve"> </w:t>
      </w:r>
    </w:p>
    <w:p ns2:paraId="65C58807" ns2:textId="1C048475" w:rsidR="00CA59A2" w:rsidRPr="008303D7" w:rsidRDefault="00F7774D" w:rsidP="008303D7">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ns2:ligatures ns2:val="none"/>
        </w:rPr>
      </w:pPr>
      <w:r w:rsidRPr="008303D7">
        <w:rPr>
          <w:rFonts w:ascii="Arial Narrow" w:eastAsia="Times New Roman" w:hAnsi="Arial Narrow" w:cs="Arial"/>
          <w:color w:val="000000"/>
          <w:kern w:val="0"/>
          <w:lang w:val="es-ES" w:eastAsia="es-ES"/>
          <ns2:ligatures ns2:val="none"/>
        </w:rPr>
        <w:lastRenderedPageBreak/>
        <w:t xml:space="preserve">El señor [APELLIDO] solicitó, en calidad de medida correctiva, que Mapfre cumpla con otorgar la cobertura del siniestro 100130125035179 correspondiente a la reparación del vehículo asegurado. Asimismo, requirió el reembolso de costos y costas del presente procedimiento.</w:t>
      </w:r>
      <w:r w:rsidR="00CA59A2" w:rsidRPr="008303D7">
        <w:rPr>
          <w:rFonts w:ascii="Arial Narrow" w:eastAsia="Times New Roman" w:hAnsi="Arial Narrow" w:cs="Arial"/>
          <w:color w:val="000000"/>
          <w:kern w:val="0"/>
          <w:lang w:val="es-ES" w:eastAsia="es-ES"/>
          <ns2:ligatures ns2:val="none"/>
        </w:rPr>
        <w:t xml:space="preserve"/>
      </w:r>
      <w:r w:rsidRPr="008303D7">
        <w:rPr>
          <w:rFonts w:ascii="Arial Narrow" w:eastAsia="Calibri" w:hAnsi="Arial Narrow" w:cs="Arial"/>
          <w:kern w:val="0"/>
          <ns2:ligatures ns2:val="none"/>
        </w:rPr>
        <w:t xml:space="preserve"/>
      </w:r>
      <w:r w:rsidR="00CA59A2" w:rsidRPr="008303D7">
        <w:rPr>
          <w:rFonts w:ascii="Arial Narrow" w:eastAsia="Times New Roman" w:hAnsi="Arial Narrow" w:cs="Arial"/>
          <w:color w:val="000000"/>
          <w:kern w:val="0"/>
          <w:lang w:val="es-ES" w:eastAsia="es-ES"/>
          <ns2:ligatures ns2:val="none"/>
        </w:rPr>
        <w:t xml:space="preserve"/>
      </w:r>
      <w:r w:rsidRPr="008303D7">
        <w:rPr>
          <w:rFonts w:ascii="Arial Narrow" w:eastAsia="Times New Roman" w:hAnsi="Arial Narrow" w:cs="Arial"/>
          <w:color w:val="000000"/>
          <w:kern w:val="0"/>
          <w:lang w:val="es-ES" w:eastAsia="es-ES"/>
          <ns2:ligatures ns2:val="none"/>
        </w:rPr>
        <w:t xml:space="preserve"/>
      </w:r>
      <w:r w:rsidR="00CA59A2" w:rsidRPr="008303D7">
        <w:rPr>
          <w:rFonts w:ascii="Arial Narrow" w:eastAsia="Times New Roman" w:hAnsi="Arial Narrow" w:cs="Arial"/>
          <w:color w:val="000000"/>
          <w:kern w:val="0"/>
          <w:lang w:val="es-ES" w:eastAsia="es-ES"/>
          <ns2:ligatures ns2:val="none"/>
        </w:rPr>
        <w:t xml:space="preserve"/>
      </w:r>
      <w:r w:rsidR="005D12C9" w:rsidRPr="008303D7">
        <w:rPr>
          <w:rFonts w:ascii="Arial Narrow" w:eastAsia="Times New Roman" w:hAnsi="Arial Narrow" w:cs="Arial"/>
          <w:color w:val="000000"/>
          <w:kern w:val="0"/>
          <w:lang w:val="es-ES" w:eastAsia="es-ES"/>
          <ns2:ligatures ns2:val="none"/>
        </w:rPr>
        <w:t xml:space="preserve"/>
      </w:r>
      <w:r w:rsidR="008B2980" w:rsidRPr="008303D7">
        <w:rPr>
          <w:rFonts w:ascii="Arial Narrow" w:eastAsia="Times New Roman" w:hAnsi="Arial Narrow" w:cs="Arial"/>
          <w:color w:val="000000"/>
          <w:kern w:val="0"/>
          <w:lang w:val="es-ES" w:eastAsia="es-ES"/>
          <ns2:ligatures ns2:val="none"/>
        </w:rPr>
        <w:t/>
      </w:r>
      <w:r w:rsidR="00CA59A2" w:rsidRPr="008303D7">
        <w:rPr>
          <w:rFonts w:ascii="Arial Narrow" w:eastAsia="Times New Roman" w:hAnsi="Arial Narrow" w:cs="Arial"/>
          <w:color w:val="000000"/>
          <w:kern w:val="0"/>
          <w:lang w:val="es-ES" w:eastAsia="es-ES"/>
          <ns2:ligatures ns2:val="none"/>
        </w:rPr>
        <w:t/>
      </w:r>
    </w:p>
    <w:p ns2:paraId="66005174" ns2:textId="77777777" w:rsidR="00CA59A2" w:rsidRPr="008303D7" w:rsidRDefault="00CA59A2" w:rsidP="008303D7">
      <w:pPr>
        <w:spacing w:after="0" w:line="240" w:lineRule="auto"/>
        <w:contextualSpacing/>
        <w:jc w:val="both"/>
        <w:rPr>
          <w:rFonts w:ascii="Arial Narrow" w:eastAsia="Arial Narrow" w:hAnsi="Arial Narrow" w:cs="Arial Narrow"/>
          <w:b/>
          <w:color w:val="000000"/>
          <w:kern w:val="0"/>
          <w:lang w:eastAsia="es-PE"/>
          <ns2:ligatures ns2:val="none"/>
        </w:rPr>
      </w:pPr>
    </w:p>
    <w:p ns2:paraId="3541B1F9" ns2:textId="77777777" w:rsidR="00CA59A2" w:rsidRPr="008303D7" w:rsidRDefault="00CA59A2" w:rsidP="008303D7">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8303D7">
        <w:rPr>
          <w:rFonts w:ascii="Arial Narrow" w:eastAsia="Arial Narrow" w:hAnsi="Arial Narrow" w:cs="Arial Narrow"/>
          <w:b/>
          <w:color w:val="000000"/>
          <w:kern w:val="0"/>
          <w:lang w:eastAsia="es-PE"/>
          <ns2:ligatures ns2:val="none"/>
        </w:rPr>
        <w:t>DE LA ADMISIÓN A TRÁMITE DE LA DENUNCIA</w:t>
      </w:r>
    </w:p>
    <w:p ns2:paraId="34556756" ns2:textId="77777777" w:rsidR="00CA59A2" w:rsidRPr="008303D7" w:rsidRDefault="00CA59A2" w:rsidP="008303D7">
      <w:pPr>
        <w:spacing w:after="0" w:line="240" w:lineRule="auto"/>
        <w:contextualSpacing/>
        <w:jc w:val="both"/>
        <w:rPr>
          <w:rFonts w:ascii="Arial Narrow" w:eastAsia="Arial Narrow" w:hAnsi="Arial Narrow" w:cs="Arial Narrow"/>
          <w:b/>
          <w:color w:val="000000"/>
          <w:kern w:val="0"/>
          <w:lang w:eastAsia="es-PE"/>
          <ns2:ligatures ns2:val="none"/>
        </w:rPr>
      </w:pPr>
      <w:bookmarkStart w:id="1" w:name="_Hlk212795168"/>
      <w:bookmarkStart w:id="2" w:name="_Hlk218848146"/>
    </w:p>
    <w:p ns2:paraId="37DAD4E1" ns2:textId="1B5075F5" w:rsidR="00701D75" w:rsidRPr="008303D7" w:rsidRDefault="00CA59A2" w:rsidP="008303D7">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bookmarkStart w:id="3" w:name="_Hlk140755208"/>
      <w:bookmarkStart w:id="4" w:name="_Hlk155945813"/>
      <w:bookmarkStart w:id="5" w:name="_Hlk155944687"/>
      <w:r w:rsidRPr="008303D7">
        <w:rPr>
          <w:rFonts w:ascii="Arial Narrow" w:eastAsia="Times New Roman" w:hAnsi="Arial Narrow" w:cs="Segoe UI"/>
          <w:color w:val="000000"/>
          <w:kern w:val="0"/>
          <w:lang w:eastAsia="es-PE"/>
          <ns2:ligatures ns2:val="none"/>
        </w:rPr>
        <w:t>La Secretaría Técnica de la Comisión de Protección al Consumidor 1 (en adelante, la Secretaría Técnica), en ejercicio de sus facultades</w:t>
      </w:r>
      <w:bookmarkEnd w:id="3"/>
      <w:bookmarkEnd w:id="4"/>
      <w:bookmarkEnd w:id="5"/>
      <w:r w:rsidRPr="008303D7">
        <w:rPr>
          <w:rStyle w:val="Refdenotaalpie"/>
          <w:rFonts w:ascii="Arial Narrow" w:eastAsia="Arial Narrow" w:hAnsi="Arial Narrow" w:cs="Arial Narrow"/>
          <w:kern w:val="0"/>
          <w:vertAlign w:val="superscript"/>
          <ns2:ligatures ns2:val="none"/>
        </w:rPr>
        <w:footnoteReference w:id="2"/>
      </w:r>
      <w:r w:rsidRPr="008303D7">
        <w:rPr>
          <w:rFonts w:ascii="Arial Narrow" w:eastAsia="Times New Roman" w:hAnsi="Arial Narrow" w:cs="Segoe UI"/>
          <w:color w:val="000000"/>
          <w:kern w:val="0"/>
          <w:lang w:eastAsia="es-PE"/>
          <ns2:ligatures ns2:val="none"/>
        </w:rPr>
        <w:t xml:space="preserve">, </w:t>
      </w:r>
      <w:r w:rsidR="00121544" w:rsidRPr="008303D7">
        <w:rPr>
          <w:rFonts w:ascii="Arial Narrow" w:eastAsia="Times New Roman" w:hAnsi="Arial Narrow" w:cs="Segoe UI"/>
          <w:color w:val="000000"/>
          <w:kern w:val="0"/>
          <w:lang w:eastAsia="es-PE"/>
          <ns2:ligatures ns2:val="none"/>
        </w:rPr>
        <w:t xml:space="preserve">considera </w:t>
      </w:r>
      <w:r w:rsidR="00121544" w:rsidRPr="008303D7">
        <w:rPr>
          <w:rFonts w:ascii="Arial Narrow" w:eastAsia="Arial Narrow" w:hAnsi="Arial Narrow" w:cs="Arial Narrow"/>
          <w:kern w:val="0"/>
          <ns2:ligatures ns2:val="none"/>
        </w:rPr>
        <w:t xml:space="preserve">que el hecho denunciado, </w:t>
      </w:r>
      <w:bookmarkStart w:id="6" w:name="_Hlk211591623"/>
      <w:r w:rsidR="00121544" w:rsidRPr="008303D7">
        <w:rPr>
          <w:rFonts w:ascii="Arial Narrow" w:eastAsia="Arial Narrow" w:hAnsi="Arial Narrow" w:cs="Arial Narrow"/>
          <w:kern w:val="0"/>
          <ns2:ligatures ns2:val="none"/>
        </w:rPr>
        <w:t xml:space="preserve">consistente en que </w:t>
      </w:r>
      <w:bookmarkStart w:id="7" w:name="_Hlk213160885"/>
      <w:bookmarkStart w:id="8" w:name="_Hlk213151898"/>
      <w:bookmarkStart w:id="9" w:name="_Hlk215061838"/>
      <w:r w:rsidR="008B13B1" w:rsidRPr="008303D7">
        <w:rPr>
          <w:rFonts w:ascii="Arial Narrow" w:eastAsia="Times New Roman" w:hAnsi="Arial Narrow" w:cs="Times New Roman"/>
          <w:color w:val="000000"/>
          <w:kern w:val="0"/>
          <w:shd w:val="clear" w:color="auto" w:fill="FFFFFF"/>
          <w:lang w:eastAsia="es-PE"/>
          <ns2:ligatures ns2:val="none"/>
        </w:rPr>
        <w:t>la compañía aseguradora habría negado injustificadamente al denunciante la cobertura de la Póliza 3012500050466 del Seguro vehicular por el siniestro del 18 de diciembre del 2025</w:t>
      </w:r>
      <w:r w:rsidR="00711750" w:rsidRPr="008303D7">
        <w:rPr>
          <w:rFonts w:ascii="Arial Narrow" w:eastAsia="Arial Narrow" w:hAnsi="Arial Narrow" w:cs="Arial Narrow"/>
          <w:kern w:val="0"/>
          <ns2:ligatures ns2: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711750" w:rsidRPr="008303D7">
        <w:rPr>
          <w:rFonts w:ascii="Arial Narrow" w:eastAsia="Times New Roman" w:hAnsi="Arial Narrow" w:cs="Segoe UI"/>
          <w:color w:val="000000"/>
          <w:kern w:val="0"/>
          <w:lang w:eastAsia="es-PE"/>
          <ns2:ligatures ns2:val="none"/>
        </w:rPr>
        <w:t/>
      </w:r>
      <w:r w:rsidR="00711750" w:rsidRPr="008303D7">
        <w:rPr>
          <w:rFonts w:ascii="Arial Narrow" w:eastAsia="Arial Narrow" w:hAnsi="Arial Narrow" w:cs="Arial Narrow"/>
          <w:kern w:val="0"/>
          <ns2:ligatures ns2:val="none"/>
        </w:rPr>
        <w:t xml:space="preserve"> y 19</w:t>
      </w:r>
      <w:r w:rsidR="00711750" w:rsidRPr="008303D7">
        <w:rPr>
          <w:rFonts w:ascii="Arial Narrow" w:eastAsia="Times New Roman" w:hAnsi="Arial Narrow" w:cs="Segoe UI"/>
          <w:color w:val="000000"/>
          <w:kern w:val="0"/>
          <w:lang w:eastAsia="es-PE"/>
          <ns2:ligatures ns2:val="none"/>
        </w:rPr>
        <w:t/>
      </w:r>
      <w:r w:rsidR="00711750" w:rsidRPr="008303D7">
        <w:rPr>
          <w:rFonts w:ascii="Arial Narrow" w:eastAsia="Arial Narrow" w:hAnsi="Arial Narrow" w:cs="Arial Narrow"/>
          <w:kern w:val="0"/>
          <ns2:ligatures ns2:val="none"/>
        </w:rPr>
        <w:t xml:space="preserve"> del Código</w:t>
      </w:r>
      <w:bookmarkStart w:id="10" w:name="_Hlk213160896"/>
      <w:bookmarkEnd w:id="7"/>
      <w:r w:rsidR="00711750" w:rsidRPr="008303D7">
        <w:rPr>
          <w:rStyle w:val="Refdenotaalpie"/>
          <w:rFonts w:ascii="Arial Narrow" w:eastAsia="Arial Narrow" w:hAnsi="Arial Narrow" w:cs="Arial"/>
          <w:kern w:val="0"/>
          <w:vertAlign w:val="superscript"/>
          <ns2:ligatures ns2:val="none"/>
        </w:rPr>
        <w:footnoteReference w:id="3"/>
      </w:r>
      <w:bookmarkEnd w:id="10"/>
      <w:r w:rsidR="00711750" w:rsidRPr="008303D7">
        <w:rPr>
          <w:rFonts w:ascii="Arial Narrow" w:eastAsia="Arial Narrow" w:hAnsi="Arial Narrow" w:cs="Arial Narrow"/>
          <w:kern w:val="0"/>
          <ns2:ligatures ns2:val="none"/>
        </w:rPr>
        <w:t>.</w:t>
      </w:r>
      <w:bookmarkStart w:id="11" w:name="_Hlk210652752"/>
      <w:bookmarkStart w:id="12" w:name="_Hlk215162008"/>
      <w:bookmarkEnd w:id="1"/>
      <w:bookmarkEnd w:id="8"/>
    </w:p>
    <w:p ns2:paraId="0A85F0C2" ns2:textId="77777777" w:rsidR="008B13B1" w:rsidRPr="008303D7" w:rsidRDefault="008B13B1" w:rsidP="008303D7">
      <w:pPr>
        <w:pStyle w:val="Prrafodelista"/>
        <w:spacing w:after="0" w:line="240" w:lineRule="auto"/>
        <w:ind w:left="567"/>
        <w:jc w:val="both"/>
        <w:rPr>
          <w:rFonts w:ascii="Arial Narrow" w:eastAsia="Arial Narrow" w:hAnsi="Arial Narrow" w:cs="Arial Narrow"/>
          <w:kern w:val="0"/>
          <ns2:ligatures ns2:val="none"/>
        </w:rPr>
      </w:pPr>
    </w:p>
    <w:p ns2:paraId="432038D6" ns2:textId="501F0C18" w:rsidR="00CA59A2" w:rsidRPr="00BB17E3" w:rsidRDefault="00701D75" w:rsidP="008303D7">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8303D7">
        <w:rPr>
          <w:rFonts w:ascii="Arial Narrow" w:eastAsia="Arial Narrow" w:hAnsi="Arial Narrow" w:cs="Arial Narrow"/>
          <w:kern w:val="0"/>
          <ns2:ligatures ns2:val="none"/>
        </w:rPr>
        <w:t xml:space="preserve">Así también, </w:t>
      </w:r>
      <w:bookmarkStart w:id="13" w:name="_Hlk213098178"/>
      <w:r w:rsidRPr="008303D7">
        <w:rPr>
          <w:rFonts w:ascii="Arial Narrow" w:eastAsia="Arial Narrow" w:hAnsi="Arial Narrow" w:cs="Arial Narrow"/>
          <w:kern w:val="0"/>
          <ns2:ligatures ns2:val="none"/>
        </w:rPr>
        <w:t xml:space="preserve">la Secretaría Técnica, en ejercicio de sus facultades, considera que el hecho denunciado, consistente en que </w:t>
      </w:r>
      <w:r w:rsidR="008B13B1" w:rsidRPr="008303D7">
        <w:rPr>
          <w:rFonts w:ascii="Arial Narrow" w:eastAsia="Times New Roman" w:hAnsi="Arial Narrow" w:cs="Arial"/>
          <w:color w:val="000000"/>
          <w:kern w:val="0"/>
          <w:lang w:val="es-ES" w:eastAsia="es-ES"/>
          <ns2:ligatures ns2:val="none"/>
        </w:rPr>
        <w:t>la compañía aseguradora habría incluido una cláusula abusiva en la Póliza 3012500050466 del Seguro vehicular, la cual se encontraba referida a la causal de limitación del derecho a la cobertura por inhabilitación no declarada por la autoridad competente</w:t>
      </w:r>
      <w:r w:rsidRPr="008303D7">
        <w:rPr>
          <w:rFonts w:ascii="Arial Narrow" w:eastAsia="Arial Narrow" w:hAnsi="Arial Narrow" w:cs="Arial Narrow"/>
          <w:kern w:val="0"/>
          <ns2:ligatures ns2:val="none"/>
        </w:rPr>
        <w:t xml:space="preserve">. Por consiguiente, corresponde calificar el hecho materia de denuncia como una presunta infracción a la disposición sobre cláusulas abusivas, tipificado en </w:t>
      </w:r>
      <w:r w:rsidRPr="008303D7">
        <w:rPr>
          <w:rFonts w:ascii="Arial Narrow" w:eastAsia="Arial Narrow" w:hAnsi="Arial Narrow" w:cs="Arial Narrow"/>
        </w:rPr>
        <w:t>el numeral 49.1. del artículo 49</w:t>
      </w:r>
      <w:r w:rsidR="003D3CB9" w:rsidRPr="008303D7">
        <w:rPr>
          <w:rFonts w:ascii="Arial Narrow" w:eastAsia="Arial Narrow" w:hAnsi="Arial Narrow" w:cs="Arial Narrow"/>
        </w:rPr>
        <w:t xml:space="preserve"> y </w:t>
      </w:r>
      <w:r w:rsidR="00BB594D" w:rsidRPr="008303D7">
        <w:rPr>
          <w:rFonts w:ascii="Arial Narrow" w:eastAsia="Arial Narrow" w:hAnsi="Arial Narrow" w:cs="Arial Narrow"/>
        </w:rPr>
        <w:t>e</w:t>
      </w:r>
      <w:r w:rsidR="003D3CB9" w:rsidRPr="008303D7">
        <w:rPr>
          <w:rFonts w:ascii="Arial Narrow" w:eastAsia="Arial Narrow" w:hAnsi="Arial Narrow" w:cs="Arial Narrow"/>
        </w:rPr>
        <w:t xml:space="preserve">l </w:t>
      </w:r>
      <w:r w:rsidR="00BB594D" w:rsidRPr="008303D7">
        <w:rPr>
          <w:rFonts w:ascii="Arial Narrow" w:eastAsia="Arial Narrow" w:hAnsi="Arial Narrow" w:cs="Arial Narrow"/>
        </w:rPr>
        <w:t xml:space="preserve">literal a) del </w:t>
      </w:r>
      <w:r w:rsidR="003D3CB9" w:rsidRPr="008303D7">
        <w:rPr>
          <w:rFonts w:ascii="Arial Narrow" w:eastAsia="Arial Narrow" w:hAnsi="Arial Narrow" w:cs="Arial Narrow"/>
        </w:rPr>
        <w:t>artículo 50 del Código</w:t>
      </w:r>
      <w:r w:rsidRPr="008303D7">
        <w:rPr>
          <w:rStyle w:val="Refdenotaalpie"/>
          <w:rFonts w:ascii="Arial Narrow" w:hAnsi="Arial Narrow" w:cs="Arial"/>
          <w:vertAlign w:val="superscript"/>
        </w:rPr>
        <w:footnoteReference w:id="4"/>
      </w:r>
      <w:r w:rsidRPr="008303D7">
        <w:rPr>
          <w:rFonts w:ascii="Arial Narrow" w:eastAsia="Arial Narrow" w:hAnsi="Arial Narrow" w:cs="Arial Narrow"/>
          <w:kern w:val="0"/>
          <ns2:ligatures ns2:val="none"/>
        </w:rPr>
        <w:t>.</w:t>
      </w:r>
      <w:bookmarkEnd w:id="6"/>
      <w:bookmarkEnd w:id="9"/>
      <w:bookmarkEnd w:id="11"/>
      <w:bookmarkEnd w:id="12"/>
      <w:bookmarkEnd w:id="13"/>
    </w:p>
    <w:bookmarkEnd w:id="2"/>
    <w:p ns2:paraId="463134E5" ns2:textId="77777777" w:rsidR="00CA59A2" w:rsidRPr="008303D7" w:rsidRDefault="00CA59A2" w:rsidP="008303D7">
      <w:pPr>
        <w:pStyle w:val="Prrafodelista"/>
        <w:numPr>
          <w:ilvl w:val="0"/>
          <w:numId w:val="9"/>
        </w:numPr>
        <w:spacing w:after="0" w:line="240" w:lineRule="auto"/>
        <w:ind w:left="567" w:hanging="567"/>
        <w:jc w:val="both"/>
        <w:rPr>
          <w:rFonts w:ascii="Arial Narrow" w:eastAsia="Calibri" w:hAnsi="Arial Narrow" w:cs="Arial Narrow"/>
          <w:kern w:val="0"/>
          <w:lang w:eastAsia="es-PE"/>
          <ns2:ligatures ns2:val="none"/>
        </w:rPr>
      </w:pPr>
      <w:r w:rsidRPr="008303D7">
        <w:rPr>
          <w:rFonts w:ascii="Arial Narrow" w:eastAsia="Arial" w:hAnsi="Arial Narrow" w:cs="Arial"/>
          <w:color w:val="000000"/>
          <w:kern w:val="0"/>
          <w:lang w:eastAsia="es-PE"/>
          <ns2:ligatures ns2:val="none"/>
        </w:rPr>
        <w:lastRenderedPageBreak/>
        <w:t>En tanto la denuncia reúne los requisitos establecidos por la norma citada, corresponde admitirla a trámite</w:t>
      </w:r>
      <w:r w:rsidRPr="008303D7">
        <w:rPr>
          <w:rStyle w:val="Refdenotaalpie"/>
          <w:rFonts w:ascii="Arial Narrow" w:eastAsia="Arial Narrow" w:hAnsi="Arial Narrow" w:cs="Arial Narrow"/>
          <w:kern w:val="0"/>
          <w:vertAlign w:val="superscript"/>
          <ns2:ligatures ns2:val="none"/>
        </w:rPr>
        <w:footnoteReference w:id="5"/>
      </w:r>
      <w:r w:rsidRPr="008303D7">
        <w:rPr>
          <w:rFonts w:ascii="Arial Narrow" w:eastAsia="Arial" w:hAnsi="Arial Narrow" w:cs="Arial"/>
          <w:color w:val="000000"/>
          <w:kern w:val="0"/>
          <w:lang w:eastAsia="es-PE"/>
          <ns2:ligatures ns2:val="none"/>
        </w:rPr>
        <w:t>.</w:t>
      </w:r>
      <w:bookmarkStart w:id="14" w:name="_Hlk214963039"/>
    </w:p>
    <w:p ns2:paraId="68C71625" ns2:textId="77777777" w:rsidR="00CA59A2" w:rsidRPr="008303D7" w:rsidRDefault="00CA59A2" w:rsidP="008303D7">
      <w:pPr>
        <w:spacing w:after="0" w:line="240" w:lineRule="auto"/>
        <w:ind w:left="567"/>
        <w:contextualSpacing/>
        <w:jc w:val="both"/>
        <w:rPr>
          <w:rFonts w:ascii="Arial Narrow" w:eastAsia="Arial Narrow" w:hAnsi="Arial Narrow" w:cs="Arial Narrow"/>
          <w:color w:val="000000"/>
          <w:kern w:val="0"/>
          <w:lang w:eastAsia="es-PE"/>
          <ns2:ligatures ns2:val="none"/>
        </w:rPr>
      </w:pPr>
      <w:bookmarkStart w:id="15" w:name="_Hlk214963071"/>
    </w:p>
    <w:p ns2:paraId="38A98B4B" ns2:textId="77777777" w:rsidR="00CA59A2" w:rsidRPr="008303D7" w:rsidRDefault="00CA59A2" w:rsidP="008303D7">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8303D7">
        <w:rPr>
          <w:rFonts w:ascii="Arial Narrow" w:eastAsia="Arial Narrow" w:hAnsi="Arial Narrow" w:cs="Arial Narrow"/>
          <w:b/>
          <w:color w:val="000000"/>
          <w:kern w:val="0"/>
          <w:lang w:eastAsia="es-PE"/>
          <ns2:ligatures ns2:val="none"/>
        </w:rPr>
        <w:t>REQUERIMIENTO DE INFORMACIÓN</w:t>
      </w:r>
    </w:p>
    <w:p ns2:paraId="5B518DC4" ns2:textId="77777777" w:rsidR="00CA59A2" w:rsidRPr="008303D7" w:rsidRDefault="00CA59A2" w:rsidP="008303D7">
      <w:pPr>
        <w:spacing w:after="0" w:line="240" w:lineRule="auto"/>
        <w:contextualSpacing/>
        <w:jc w:val="both"/>
        <w:rPr>
          <w:rFonts w:ascii="Arial Narrow" w:eastAsia="Times New Roman" w:hAnsi="Arial Narrow" w:cs="Arial"/>
          <w:color w:val="000000"/>
          <w:kern w:val="0"/>
          <w:lang w:val="es-ES" w:eastAsia="es-ES"/>
          <ns2:ligatures ns2:val="none"/>
        </w:rPr>
      </w:pPr>
    </w:p>
    <w:p ns2:paraId="62B88A04" ns2:textId="5744CBC7" w:rsidR="00CA59A2" w:rsidRPr="008303D7" w:rsidRDefault="00CA59A2" w:rsidP="008303D7">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ns2:ligatures ns2:val="none"/>
        </w:rPr>
      </w:pPr>
      <w:r w:rsidRPr="008303D7">
        <w:rPr>
          <w:rFonts w:ascii="Arial Narrow" w:eastAsia="Times New Roman" w:hAnsi="Arial Narrow" w:cs="Arial"/>
          <w:color w:val="000000"/>
          <w:kern w:val="0"/>
          <w:lang w:val="es-ES" w:eastAsia="es-ES"/>
          <ns2:ligatures ns2:val="none"/>
        </w:rPr>
        <w:t xml:space="preserve">A efectos de tener mayores elementos </w:t>
      </w:r>
      <w:bookmarkEnd w:id="14"/>
      <w:r w:rsidRPr="008303D7">
        <w:rPr>
          <w:rFonts w:ascii="Arial Narrow" w:eastAsia="Times New Roman" w:hAnsi="Arial Narrow" w:cs="Arial"/>
          <w:color w:val="000000"/>
          <w:kern w:val="0"/>
          <w:lang w:val="es-ES" w:eastAsia="es-ES"/>
          <ns2:ligatures ns2:val="none"/>
        </w:rPr>
        <w:t xml:space="preserve">que sirvan para la resolución definitiva del presente caso, la Secretaría Técnica, en ejercicio de las facultades que la ley le confiere, conviene requerir </w:t>
      </w:r>
      <w:r w:rsidR="00F7774D" w:rsidRPr="008303D7">
        <w:rPr>
          <w:rFonts w:ascii="Arial Narrow" w:eastAsia="Times New Roman" w:hAnsi="Arial Narrow" w:cs="Arial"/>
          <w:color w:val="000000"/>
          <w:kern w:val="0"/>
          <w:lang w:val="es-ES" w:eastAsia="es-ES"/>
          <ns2:ligatures ns2:val="none"/>
        </w:rPr>
        <w:t>a la compañía aseguradora</w:t>
      </w:r>
      <w:r w:rsidRPr="008303D7">
        <w:rPr>
          <w:rFonts w:ascii="Arial Narrow" w:eastAsia="Times New Roman" w:hAnsi="Arial Narrow" w:cs="Arial"/>
          <w:color w:val="000000"/>
          <w:kern w:val="0"/>
          <w:lang w:val="es-ES" w:eastAsia="es-ES"/>
          <ns2:ligatures ns2:val="none"/>
        </w:rPr>
        <w:t xml:space="preserve"> que, en un plazo no mayor de cinco (5) días hábiles contado a partir del día siguiente de la notificación de la presente resolución, cumpla con lo siguiente: (i) presentar una copia completa, legible y debidamente suscrita de la </w:t>
      </w:r>
      <w:r w:rsidR="00A3234C" w:rsidRPr="008303D7">
        <w:rPr>
          <w:rFonts w:ascii="Arial Narrow" w:eastAsia="Times New Roman" w:hAnsi="Arial Narrow" w:cs="Arial"/>
          <w:color w:val="000000"/>
          <w:kern w:val="0"/>
          <w:lang w:val="es-ES" w:eastAsia="es-ES"/>
          <ns2:ligatures ns2:val="none"/>
        </w:rPr>
        <w:t>Póliza 3012500050466 del Seguro vehicular</w:t>
      </w:r>
      <w:r w:rsidRPr="008303D7">
        <w:rPr>
          <w:rFonts w:ascii="Arial Narrow" w:eastAsia="Times New Roman" w:hAnsi="Arial Narrow" w:cs="Arial"/>
          <w:color w:val="000000"/>
          <w:kern w:val="0"/>
          <w:lang w:val="es-ES" w:eastAsia="es-ES"/>
          <ns2:ligatures ns2:val="none"/>
        </w:rPr>
        <w:t xml:space="preserve">, </w:t>
      </w:r>
      <w:bookmarkStart w:id="16" w:name="_Hlk211877008"/>
      <w:r w:rsidRPr="008303D7">
        <w:rPr>
          <w:rFonts w:ascii="Arial Narrow" w:eastAsia="Times New Roman" w:hAnsi="Arial Narrow" w:cs="Arial"/>
          <w:color w:val="000000"/>
          <w:kern w:val="0"/>
          <w:lang w:val="es-ES" w:eastAsia="es-ES"/>
          <ns2:ligatures ns2:val="none"/>
        </w:rPr>
        <w:t>así como el cargo de remisión de la póliza</w:t>
      </w:r>
      <w:bookmarkEnd w:id="16"/>
      <w:r w:rsidRPr="008303D7">
        <w:rPr>
          <w:rFonts w:ascii="Arial Narrow" w:eastAsia="Times New Roman" w:hAnsi="Arial Narrow" w:cs="Arial"/>
          <w:color w:val="000000"/>
          <w:kern w:val="0"/>
          <w:lang w:val="es-ES" w:eastAsia="es-ES"/>
          <ns2:ligatures ns2:val="none"/>
        </w:rPr>
        <w:t>; (</w:t>
      </w:r>
      <w:proofErr w:type="spellStart"/>
      <w:r w:rsidRPr="008303D7">
        <w:rPr>
          <w:rFonts w:ascii="Arial Narrow" w:eastAsia="Times New Roman" w:hAnsi="Arial Narrow" w:cs="Arial"/>
          <w:color w:val="000000"/>
          <w:kern w:val="0"/>
          <w:lang w:val="es-ES" w:eastAsia="es-ES"/>
          <ns2:ligatures ns2:val="none"/>
        </w:rPr>
        <w:t>ii</w:t>
      </w:r>
      <w:proofErr w:type="spellEnd"/>
      <w:r w:rsidRPr="008303D7">
        <w:rPr>
          <w:rFonts w:ascii="Arial Narrow" w:eastAsia="Times New Roman" w:hAnsi="Arial Narrow" w:cs="Arial"/>
          <w:color w:val="000000"/>
          <w:kern w:val="0"/>
          <w:lang w:val="es-ES" w:eastAsia="es-ES"/>
          <ns2:ligatures ns2:val="none"/>
        </w:rPr>
        <w:t xml:space="preserve">) presentar los medios probatorios que acrediten </w:t>
      </w:r>
      <w:r w:rsidR="00A3234C" w:rsidRPr="008303D7">
        <w:rPr>
          <w:rFonts w:ascii="Arial Narrow" w:eastAsia="Times New Roman" w:hAnsi="Arial Narrow" w:cs="Arial"/>
          <w:color w:val="000000"/>
          <w:kern w:val="0"/>
          <w:lang w:val="es-ES" w:eastAsia="es-ES"/>
          <ns2:ligatures ns2:val="none"/>
        </w:rPr>
        <w:t>que la negativa de otorgamiento de cobertura fue justificada</w:t>
      </w:r>
      <w:r w:rsidRPr="008303D7">
        <w:rPr>
          <w:rFonts w:ascii="Arial Narrow" w:eastAsia="Times New Roman" w:hAnsi="Arial Narrow" w:cs="Arial"/>
          <w:color w:val="000000"/>
          <w:kern w:val="0"/>
          <w:lang w:val="es-ES" w:eastAsia="es-ES"/>
          <ns2:ligatures ns2:val="none"/>
        </w:rPr>
        <w:t xml:space="preserve">; y, (iii) presentar todas las comunicaciones cursadas </w:t>
      </w:r>
      <w:r w:rsidR="00A87B9B" w:rsidRPr="008303D7">
        <w:rPr>
          <w:rFonts w:ascii="Arial Narrow" w:eastAsia="Times New Roman" w:hAnsi="Arial Narrow" w:cs="Arial"/>
          <w:color w:val="000000"/>
          <w:kern w:val="0"/>
          <w:lang w:val="es-ES" w:eastAsia="es-ES"/>
          <ns2:ligatures ns2:val="none"/>
        </w:rPr>
        <w:t xml:space="preserve">con la parte denunciante </w:t>
      </w:r>
      <w:r w:rsidRPr="008303D7">
        <w:rPr>
          <w:rFonts w:ascii="Arial Narrow" w:eastAsia="Times New Roman" w:hAnsi="Arial Narrow" w:cs="Arial"/>
          <w:color w:val="000000"/>
          <w:kern w:val="0"/>
          <w:lang w:val="es-ES" w:eastAsia="es-ES"/>
          <ns2:ligatures ns2:val="none"/>
        </w:rPr>
        <w:t xml:space="preserve">en virtud </w:t>
      </w:r>
      <w:r w:rsidR="00F01410" w:rsidRPr="008303D7">
        <w:rPr>
          <w:rFonts w:ascii="Arial Narrow" w:eastAsia="Times New Roman" w:hAnsi="Arial Narrow" w:cs="Arial"/>
          <w:color w:val="000000"/>
          <w:kern w:val="0"/>
          <w:lang w:val="es-ES" w:eastAsia="es-ES"/>
          <ns2:ligatures ns2:val="none"/>
        </w:rPr>
        <w:t xml:space="preserve">de los hechos materia </w:t>
      </w:r>
      <w:r w:rsidRPr="008303D7">
        <w:rPr>
          <w:rFonts w:ascii="Arial Narrow" w:eastAsia="Times New Roman" w:hAnsi="Arial Narrow" w:cs="Arial"/>
          <w:color w:val="000000"/>
          <w:kern w:val="0"/>
          <w:lang w:val="es-ES" w:eastAsia="es-ES"/>
          <ns2:ligatures ns2:val="none"/>
        </w:rPr>
        <w:t>de denuncia.</w:t>
      </w:r>
      <w:r w:rsidRPr="008303D7">
        <w:rPr>
          <w:rFonts w:ascii="Arial Narrow" w:eastAsia="Times New Roman" w:hAnsi="Arial Narrow" w:cs="Arial"/>
          <w:color w:val="000000"/>
          <w:kern w:val="0"/>
          <w:lang w:eastAsia="es-ES"/>
          <ns2:ligatures ns2:val="none"/>
        </w:rPr>
        <w:t xml:space="preserve"> </w:t>
      </w:r>
    </w:p>
    <w:bookmarkEnd w:id="15"/>
    <w:p ns2:paraId="5C93B848" ns2:textId="77777777" w:rsidR="00CA59A2" w:rsidRPr="008303D7" w:rsidRDefault="00CA59A2" w:rsidP="008303D7">
      <w:pPr>
        <w:pStyle w:val="Prrafodelista"/>
        <w:spacing w:after="0" w:line="240" w:lineRule="auto"/>
        <w:ind w:left="567"/>
        <w:jc w:val="both"/>
        <w:rPr>
          <w:rFonts w:ascii="Arial Narrow" w:eastAsia="Times New Roman" w:hAnsi="Arial Narrow" w:cs="Arial"/>
          <w:color w:val="000000"/>
          <w:kern w:val="0"/>
          <w:lang w:val="es-ES" w:eastAsia="es-ES"/>
          <ns2:ligatures ns2:val="none"/>
        </w:rPr>
      </w:pPr>
    </w:p>
    <w:p ns2:paraId="2A119386" ns2:textId="77777777" w:rsidR="00CA59A2" w:rsidRPr="008303D7" w:rsidRDefault="00CA59A2" w:rsidP="008303D7">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8303D7">
        <w:rPr>
          <w:rFonts w:ascii="Arial Narrow" w:eastAsia="Arial Narrow" w:hAnsi="Arial Narrow" w:cs="Arial Narrow"/>
          <w:b/>
          <w:color w:val="000000"/>
          <w:kern w:val="0"/>
          <w:lang w:eastAsia="es-PE"/>
          <ns2:ligatures ns2:val="none"/>
        </w:rPr>
        <w:t xml:space="preserve">RESOLUCIÓN DE LA SECRETARÍA TÉCNICA </w:t>
      </w:r>
    </w:p>
    <w:p ns2:paraId="7F554EB2" ns2:textId="77777777" w:rsidR="00CA59A2" w:rsidRPr="008303D7" w:rsidRDefault="00CA59A2" w:rsidP="008303D7">
      <w:pPr>
        <w:spacing w:after="0" w:line="240" w:lineRule="auto"/>
        <w:contextualSpacing/>
        <w:jc w:val="both"/>
        <w:rPr>
          <w:rFonts w:ascii="Arial Narrow" w:eastAsia="Arial Narrow" w:hAnsi="Arial Narrow" w:cs="Arial Narrow"/>
          <w:b/>
          <w:color w:val="000000"/>
          <w:kern w:val="0"/>
          <w:lang w:eastAsia="es-PE"/>
          <ns2:ligatures ns2:val="none"/>
        </w:rPr>
      </w:pPr>
    </w:p>
    <w:p ns2:paraId="40BE44E6" ns2:textId="54556AEC" w:rsidR="00121544" w:rsidRPr="008303D7" w:rsidRDefault="00CA59A2" w:rsidP="008303D7">
      <w:pPr>
        <w:spacing w:after="0" w:line="240" w:lineRule="auto"/>
        <w:contextualSpacing/>
        <w:jc w:val="both"/>
        <w:rPr>
          <w:rFonts w:ascii="Arial Narrow" w:eastAsia="Calibri" w:hAnsi="Arial Narrow" w:cs="Arial Narrow"/>
          <w:color w:val="000000"/>
          <w:kern w:val="0"/>
          <w:lang w:eastAsia="es-PE"/>
          <ns2:ligatures ns2:val="none"/>
        </w:rPr>
      </w:pPr>
      <w:r w:rsidRPr="008303D7">
        <w:rPr>
          <w:rFonts w:ascii="Arial Narrow" w:eastAsia="Arial Narrow" w:hAnsi="Arial Narrow" w:cs="Arial Narrow"/>
          <w:b/>
          <w:color w:val="000000"/>
          <w:kern w:val="0"/>
          <w:lang w:eastAsia="es-PE"/>
          <ns2:ligatures ns2:val="none"/>
        </w:rPr>
        <w:t xml:space="preserve">PRIMERO: admitir a trámite la denuncia del 25 de febrero de 2025 interpuesta por el señor [DENUNCIANTE] contra Mapfre Perú Compañía de Seguros y Reaseguros S.A., por lo siguiente:</w:t>
      </w:r>
      <w:r w:rsidRPr="008303D7">
        <w:rPr>
          <w:rFonts w:ascii="Arial Narrow" w:eastAsia="Times New Roman" w:hAnsi="Arial Narrow" w:cs="Times New Roman"/>
          <w:color w:val="000000"/>
          <w:kern w:val="0"/>
          <w:shd w:val="clear" w:color="auto" w:fill="FFFFFF"/>
          <w:lang w:eastAsia="es-PE"/>
          <ns2:ligatures ns2:val="none"/>
        </w:rPr>
        <w:t xml:space="preserve"/>
      </w:r>
      <w:r w:rsidR="00DE1FB9" w:rsidRPr="008303D7">
        <w:rPr>
          <w:rFonts w:ascii="Arial Narrow" w:eastAsia="Times New Roman" w:hAnsi="Arial Narrow" w:cs="Times New Roman"/>
          <w:color w:val="000000"/>
          <w:kern w:val="0"/>
          <w:shd w:val="clear" w:color="auto" w:fill="FFFFFF"/>
          <w:lang w:eastAsia="es-PE"/>
          <ns2:ligatures ns2:val="none"/>
        </w:rPr>
        <w:t xml:space="preserve"/>
      </w:r>
      <w:r w:rsidRPr="008303D7">
        <w:rPr>
          <w:rFonts w:ascii="Arial Narrow" w:eastAsia="Times New Roman" w:hAnsi="Arial Narrow" w:cs="Times New Roman"/>
          <w:color w:val="000000"/>
          <w:kern w:val="0"/>
          <w:shd w:val="clear" w:color="auto" w:fill="FFFFFF"/>
          <w:lang w:eastAsia="es-PE"/>
          <ns2:ligatures ns2:val="none"/>
        </w:rPr>
        <w:t xml:space="preserve"/>
      </w:r>
      <w:r w:rsidR="001E2344" w:rsidRPr="008303D7">
        <w:rPr>
          <w:rFonts w:ascii="Arial Narrow" w:eastAsia="Times New Roman" w:hAnsi="Arial Narrow" w:cs="Times New Roman"/>
          <w:color w:val="000000"/>
          <w:kern w:val="0"/>
          <w:shd w:val="clear" w:color="auto" w:fill="FFFFFF"/>
          <w:lang w:eastAsia="es-PE"/>
          <ns2:ligatures ns2:val="none"/>
        </w:rPr>
        <w:t xml:space="preserve"/>
      </w:r>
      <w:r w:rsidRPr="008303D7">
        <w:rPr>
          <w:rFonts w:ascii="Arial Narrow" w:eastAsia="Times New Roman" w:hAnsi="Arial Narrow" w:cs="Times New Roman"/>
          <w:color w:val="000000"/>
          <w:kern w:val="0"/>
          <w:shd w:val="clear" w:color="auto" w:fill="FFFFFF"/>
          <w:lang w:eastAsia="es-PE"/>
          <ns2:ligatures ns2:val="none"/>
        </w:rPr>
        <w:t xml:space="preserve"/>
      </w:r>
      <w:r w:rsidR="001C6666" w:rsidRPr="008303D7">
        <w:rPr>
          <w:rFonts w:ascii="Arial Narrow" w:eastAsia="Arial Narrow" w:hAnsi="Arial Narrow" w:cs="Arial Narrow"/>
          <w:bCs/>
        </w:rPr>
        <w:t/>
      </w:r>
      <w:r w:rsidRPr="008303D7">
        <w:rPr>
          <w:rFonts w:ascii="Arial Narrow" w:eastAsia="Times New Roman" w:hAnsi="Arial Narrow" w:cs="Times New Roman"/>
          <w:color w:val="000000"/>
          <w:kern w:val="0"/>
          <w:shd w:val="clear" w:color="auto" w:fill="FFFFFF"/>
          <w:lang w:eastAsia="es-PE"/>
          <ns2:ligatures ns2:val="none"/>
        </w:rPr>
        <w:t xml:space="preserve"/>
      </w:r>
      <w:bookmarkStart w:id="17" w:name="_Hlk215062067"/>
      <w:r w:rsidR="00121544" w:rsidRPr="008303D7">
        <w:rPr>
          <w:rFonts w:ascii="Arial Narrow" w:eastAsia="Times New Roman" w:hAnsi="Arial Narrow" w:cs="Times New Roman"/>
          <w:color w:val="000000"/>
          <w:kern w:val="0"/>
          <w:shd w:val="clear" w:color="auto" w:fill="FFFFFF"/>
          <w:lang w:eastAsia="es-PE"/>
          <ns2:ligatures ns2:val="none"/>
        </w:rPr>
        <w:t/>
      </w:r>
    </w:p>
    <w:p ns2:paraId="5E66126E" ns2:textId="77777777" w:rsidR="00121544" w:rsidRPr="008303D7" w:rsidRDefault="00121544" w:rsidP="008303D7">
      <w:pPr>
        <w:spacing w:after="0" w:line="240" w:lineRule="auto"/>
        <w:contextualSpacing/>
        <w:jc w:val="both"/>
        <w:rPr>
          <w:rFonts w:ascii="Arial Narrow" w:eastAsia="Calibri" w:hAnsi="Arial Narrow" w:cs="Arial Narrow"/>
          <w:color w:val="000000"/>
          <w:kern w:val="0"/>
          <w:lang w:eastAsia="es-PE"/>
          <ns2:ligatures ns2:val="none"/>
        </w:rPr>
      </w:pPr>
    </w:p>
    <w:p ns2:paraId="1EF5B6F4" ns2:textId="6128FBE4" w:rsidR="00701D75" w:rsidRPr="008303D7" w:rsidRDefault="00711750" w:rsidP="008303D7">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ns2:ligatures ns2:val="none"/>
        </w:rPr>
      </w:pPr>
      <w:r w:rsidRPr="008303D7">
        <w:rPr>
          <w:rFonts w:ascii="Arial Narrow" w:eastAsia="Calibri" w:hAnsi="Arial Narrow" w:cs="Arial Narrow"/>
          <w:color w:val="000000"/>
          <w:kern w:val="0"/>
          <w:lang w:eastAsia="es-PE"/>
          <ns2:ligatures ns2:val="none"/>
        </w:rPr>
        <w:t>Presunta</w:t>
      </w:r>
      <w:r w:rsidRPr="008303D7">
        <w:rPr>
          <w:rFonts w:ascii="Arial Narrow" w:eastAsia="Times New Roman" w:hAnsi="Arial Narrow" w:cs="Times New Roman"/>
          <w:kern w:val="0"/>
          <w:shd w:val="clear" w:color="auto" w:fill="FFFFFF"/>
          <w:lang w:eastAsia="es-PE"/>
          <ns2:ligatures ns2:val="none"/>
        </w:rPr>
        <w:t xml:space="preserve"> infracción a los artículos 18 y 19</w:t>
      </w:r>
      <w:r w:rsidRPr="008303D7">
        <w:rPr>
          <w:rFonts w:ascii="Arial Narrow" w:eastAsia="Calibri" w:hAnsi="Arial Narrow" w:cs="Arial Narrow"/>
          <w:kern w:val="0"/>
          <w:lang w:eastAsia="es-PE"/>
          <ns2:ligatures ns2:val="none"/>
        </w:rPr>
        <w:t xml:space="preserve"> de </w:t>
      </w:r>
      <w:r w:rsidRPr="008303D7">
        <w:rPr>
          <w:rFonts w:ascii="Arial Narrow" w:eastAsia="Times New Roman" w:hAnsi="Arial Narrow" w:cs="Times New Roman"/>
          <w:kern w:val="0"/>
          <w:shd w:val="clear" w:color="auto" w:fill="FFFFFF"/>
          <w:lang w:eastAsia="es-PE"/>
          <ns2:ligatures ns2:val="none"/>
        </w:rPr>
        <w:t>la Ley</w:t>
      </w:r>
      <w:r w:rsidR="008303D7">
        <w:rPr>
          <w:rFonts w:ascii="Arial Narrow" w:eastAsia="Times New Roman" w:hAnsi="Arial Narrow" w:cs="Times New Roman"/>
          <w:kern w:val="0"/>
          <w:shd w:val="clear" w:color="auto" w:fill="FFFFFF"/>
          <w:lang w:eastAsia="es-PE"/>
          <ns2:ligatures ns2:val="none"/>
        </w:rPr>
        <w:t xml:space="preserve"> </w:t>
      </w:r>
      <w:r w:rsidRPr="008303D7">
        <w:rPr>
          <w:rFonts w:ascii="Arial Narrow" w:eastAsia="Times New Roman" w:hAnsi="Arial Narrow" w:cs="Times New Roman"/>
          <w:kern w:val="0"/>
          <w:shd w:val="clear" w:color="auto" w:fill="FFFFFF"/>
          <w:lang w:eastAsia="es-PE"/>
          <ns2:ligatures ns2:val="none"/>
        </w:rPr>
        <w:t xml:space="preserve"> 29571, Código de Protección y Defensa del Consumidor, en tanto </w:t>
      </w:r>
      <w:r w:rsidR="00BB594D" w:rsidRPr="008303D7">
        <w:rPr>
          <w:rFonts w:ascii="Arial Narrow" w:eastAsia="Times New Roman" w:hAnsi="Arial Narrow" w:cs="Arial"/>
          <w:color w:val="000000"/>
          <w:kern w:val="0"/>
          <w:lang w:val="es-ES" w:eastAsia="es-ES"/>
          <ns2:ligatures ns2:val="none"/>
        </w:rPr>
        <w:t xml:space="preserve">la compañía aseguradora </w:t>
      </w:r>
      <w:r w:rsidR="00FB44B8" w:rsidRPr="008303D7">
        <w:rPr>
          <w:rFonts w:ascii="Arial Narrow" w:eastAsia="Times New Roman" w:hAnsi="Arial Narrow" w:cs="Times New Roman"/>
          <w:kern w:val="0"/>
          <w:shd w:val="clear" w:color="auto" w:fill="FFFFFF"/>
          <w:lang w:eastAsia="es-PE"/>
          <ns2:ligatures ns2:val="none"/>
        </w:rPr>
        <w:t xml:space="preserve">habría negado injustificadamente al denunciante la cobertura </w:t>
      </w:r>
      <w:r w:rsidR="00BB594D" w:rsidRPr="008303D7">
        <w:rPr>
          <w:rFonts w:ascii="Arial Narrow" w:eastAsia="Times New Roman" w:hAnsi="Arial Narrow" w:cs="Times New Roman"/>
          <w:kern w:val="0"/>
          <w:shd w:val="clear" w:color="auto" w:fill="FFFFFF"/>
          <w:lang w:eastAsia="es-PE"/>
          <ns2:ligatures ns2:val="none"/>
        </w:rPr>
        <w:t xml:space="preserve">de la </w:t>
      </w:r>
      <w:r w:rsidR="00BB594D" w:rsidRPr="008303D7">
        <w:rPr>
          <w:rFonts w:ascii="Arial Narrow" w:eastAsia="Times New Roman" w:hAnsi="Arial Narrow" w:cs="Arial"/>
          <w:color w:val="000000"/>
          <w:kern w:val="0"/>
          <w:lang w:val="es-ES" w:eastAsia="es-ES"/>
          <ns2:ligatures ns2:val="none"/>
        </w:rPr>
        <w:t>Póliza 3012500050466 del Seguro vehicular</w:t>
      </w:r>
      <w:r w:rsidR="00FB44B8" w:rsidRPr="008303D7">
        <w:rPr>
          <w:rFonts w:ascii="Arial Narrow" w:eastAsia="Times New Roman" w:hAnsi="Arial Narrow" w:cs="Times New Roman"/>
          <w:kern w:val="0"/>
          <w:shd w:val="clear" w:color="auto" w:fill="FFFFFF"/>
          <w:lang w:eastAsia="es-PE"/>
          <ns2:ligatures ns2:val="none"/>
        </w:rPr>
        <w:t xml:space="preserve"> por el siniestro del </w:t>
      </w:r>
      <w:r w:rsidR="00BB594D" w:rsidRPr="008303D7">
        <w:rPr>
          <w:rFonts w:ascii="Arial Narrow" w:eastAsia="Times New Roman" w:hAnsi="Arial Narrow" w:cs="Arial"/>
          <w:color w:val="000000"/>
          <w:kern w:val="0"/>
          <w:lang w:eastAsia="es-ES"/>
          <ns2:ligatures ns2:val="none"/>
        </w:rPr>
        <w:t>18 de diciembre del 2025</w:t>
      </w:r>
      <w:r w:rsidR="00121544" w:rsidRPr="008303D7">
        <w:rPr>
          <w:rFonts w:ascii="Arial Narrow" w:eastAsia="Arial Narrow" w:hAnsi="Arial Narrow" w:cs="Arial Narrow"/>
          <w:kern w:val="0"/>
          <ns2:ligatures ns2:val="none"/>
        </w:rPr>
        <w:t>.</w:t>
      </w:r>
      <w:bookmarkStart w:id="18" w:name="_Hlk213096705"/>
      <w:bookmarkStart w:id="19" w:name="_Hlk213161573"/>
      <w:bookmarkStart w:id="20" w:name="_Hlk213410405"/>
      <w:bookmarkStart w:id="21" w:name="_Hlk215162047"/>
    </w:p>
    <w:p ns2:paraId="4E52D3CF" ns2:textId="77777777" w:rsidR="00701D75" w:rsidRPr="008303D7" w:rsidRDefault="00701D75" w:rsidP="008303D7">
      <w:pPr>
        <w:pStyle w:val="Prrafodelista"/>
        <w:tabs>
          <w:tab w:val="num" w:pos="567"/>
        </w:tabs>
        <w:spacing w:after="0" w:line="240" w:lineRule="auto"/>
        <w:ind w:left="567"/>
        <w:jc w:val="both"/>
        <w:rPr>
          <w:rFonts w:ascii="Arial Narrow" w:eastAsia="Calibri" w:hAnsi="Arial Narrow" w:cs="Arial Narrow"/>
          <w:kern w:val="0"/>
          <w:lang w:eastAsia="es-PE"/>
          <ns2:ligatures ns2:val="none"/>
        </w:rPr>
      </w:pPr>
    </w:p>
    <w:p ns2:paraId="042B3F54" ns2:textId="0135F2D0" w:rsidR="00CA59A2" w:rsidRPr="00BB17E3" w:rsidRDefault="00701D75" w:rsidP="008303D7">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ns2:ligatures ns2:val="none"/>
        </w:rPr>
      </w:pPr>
      <w:r w:rsidRPr="008303D7">
        <w:rPr>
          <w:rFonts w:ascii="Arial Narrow" w:eastAsia="Arial Narrow" w:hAnsi="Arial Narrow" w:cs="Arial Narrow"/>
        </w:rPr>
        <w:t xml:space="preserve">Presunta infracción al numeral 49.1. del artículo 49 y </w:t>
      </w:r>
      <w:r w:rsidR="00BB594D" w:rsidRPr="008303D7">
        <w:rPr>
          <w:rFonts w:ascii="Arial Narrow" w:eastAsia="Arial Narrow" w:hAnsi="Arial Narrow" w:cs="Arial Narrow"/>
        </w:rPr>
        <w:t xml:space="preserve">al literal a) del artículo 50 </w:t>
      </w:r>
      <w:bookmarkEnd w:id="18"/>
      <w:bookmarkEnd w:id="19"/>
      <w:r w:rsidR="00BB17E3" w:rsidRPr="00BB17E3">
        <w:rPr>
          <w:rFonts w:ascii="Arial Narrow" w:eastAsia="Arial Narrow" w:hAnsi="Arial Narrow" w:cs="Arial Narrow"/>
        </w:rPr>
        <w:t>de la Ley 29571, Código de Protección y Defensa del Consumidor</w:t>
      </w:r>
      <w:r w:rsidRPr="008303D7">
        <w:rPr>
          <w:rFonts w:ascii="Arial Narrow" w:eastAsia="Arial Narrow" w:hAnsi="Arial Narrow" w:cs="Arial Narrow"/>
        </w:rPr>
        <w:t xml:space="preserve">, en tanto </w:t>
      </w:r>
      <w:r w:rsidRPr="008303D7">
        <w:rPr>
          <w:rFonts w:ascii="Arial Narrow" w:eastAsia="Times New Roman" w:hAnsi="Arial Narrow" w:cs="Arial"/>
          <w:color w:val="000000"/>
          <w:kern w:val="0"/>
          <w:lang w:val="es-ES" w:eastAsia="es-ES"/>
          <ns2:ligatures ns2:val="none"/>
        </w:rPr>
        <w:t xml:space="preserve">la compañía aseguradora </w:t>
      </w:r>
      <w:r w:rsidRPr="008303D7">
        <w:rPr>
          <w:rFonts w:ascii="Arial Narrow" w:eastAsia="Arial Narrow" w:hAnsi="Arial Narrow" w:cs="Arial Narrow"/>
          <w:kern w:val="0"/>
          <ns2:ligatures ns2:val="none"/>
        </w:rPr>
        <w:t xml:space="preserve">habría incluido una cláusula abusiva en la </w:t>
      </w:r>
      <w:r w:rsidR="00D20020" w:rsidRPr="008303D7">
        <w:rPr>
          <w:rFonts w:ascii="Arial Narrow" w:eastAsia="Times New Roman" w:hAnsi="Arial Narrow" w:cs="Arial"/>
          <w:color w:val="000000"/>
          <w:kern w:val="0"/>
          <w:lang w:val="es-ES" w:eastAsia="es-ES"/>
          <ns2:ligatures ns2:val="none"/>
        </w:rPr>
        <w:t>Póliza 3012500050466 del Seguro vehicular</w:t>
      </w:r>
      <w:r w:rsidRPr="008303D7">
        <w:rPr>
          <w:rFonts w:ascii="Arial Narrow" w:eastAsia="Times New Roman" w:hAnsi="Arial Narrow" w:cs="Segoe UI"/>
          <w:color w:val="000000"/>
          <w:kern w:val="0"/>
          <w:lang w:eastAsia="es-PE"/>
          <ns2:ligatures ns2:val="none"/>
        </w:rPr>
        <w:t xml:space="preserve">, la cual se encontraba referida a la causal de </w:t>
      </w:r>
      <w:bookmarkEnd w:id="20"/>
      <w:r w:rsidR="00D20020" w:rsidRPr="008303D7">
        <w:rPr>
          <w:rFonts w:ascii="Arial Narrow" w:eastAsia="Times New Roman" w:hAnsi="Arial Narrow" w:cs="Segoe UI"/>
          <w:color w:val="000000"/>
          <w:kern w:val="0"/>
          <w:lang w:eastAsia="es-PE"/>
          <ns2:ligatures ns2:val="none"/>
        </w:rPr>
        <w:t>limitación del derecho a la cobertura por inhabilitación no declarada por la autoridad competente</w:t>
      </w:r>
      <w:r w:rsidRPr="008303D7">
        <w:rPr>
          <w:rFonts w:ascii="Arial Narrow" w:eastAsia="Times New Roman" w:hAnsi="Arial Narrow" w:cs="Segoe UI"/>
          <w:color w:val="000000"/>
          <w:kern w:val="0"/>
          <w:lang w:eastAsia="es-PE"/>
          <ns2:ligatures ns2:val="none"/>
        </w:rPr>
        <w:t>.</w:t>
      </w:r>
      <w:bookmarkEnd w:id="17"/>
      <w:bookmarkEnd w:id="21"/>
    </w:p>
    <w:p ns2:paraId="2AC8CEB6" ns2:textId="77777777" w:rsidR="00BB17E3" w:rsidRPr="00BB17E3" w:rsidRDefault="00BB17E3" w:rsidP="00BB17E3">
      <w:pPr>
        <w:spacing w:after="0" w:line="240" w:lineRule="auto"/>
        <w:jc w:val="both"/>
        <w:rPr>
          <w:rFonts w:ascii="Arial Narrow" w:eastAsia="Calibri" w:hAnsi="Arial Narrow" w:cs="Arial Narrow"/>
          <w:kern w:val="0"/>
          <w:lang w:eastAsia="es-PE"/>
          <ns2:ligatures ns2:val="none"/>
        </w:rPr>
      </w:pPr>
    </w:p>
    <w:p ns2:paraId="0A292C9F" ns2:textId="3A4E0573" w:rsidR="00CA59A2" w:rsidRPr="008303D7" w:rsidRDefault="00CA59A2" w:rsidP="008303D7">
      <w:pPr>
        <w:spacing w:after="0" w:line="240" w:lineRule="auto"/>
        <w:contextualSpacing/>
        <w:jc w:val="both"/>
        <w:rPr>
          <w:rFonts w:ascii="Arial Narrow" w:eastAsia="Calibri" w:hAnsi="Arial Narrow" w:cs="Arial"/>
          <w:kern w:val="0"/>
          <ns2:ligatures ns2:val="none"/>
        </w:rPr>
      </w:pPr>
      <w:r w:rsidRPr="008303D7">
        <w:rPr>
          <w:rFonts w:ascii="Arial Narrow" w:eastAsia="Arial Narrow" w:hAnsi="Arial Narrow" w:cs="Arial Narrow"/>
          <w:b/>
          <w:color w:val="000000"/>
          <w:kern w:val="0"/>
          <w:lang w:eastAsia="es-PE"/>
          <ns2:ligatures ns2:val="none"/>
        </w:rPr>
        <w:t>SEGUNDO:</w:t>
      </w:r>
      <w:r w:rsidRPr="008303D7">
        <w:rPr>
          <w:rFonts w:ascii="Arial Narrow" w:eastAsia="Arial Narrow" w:hAnsi="Arial Narrow" w:cs="Arial Narrow"/>
          <w:color w:val="000000"/>
          <w:kern w:val="0"/>
          <w:lang w:eastAsia="es-PE"/>
          <ns2:ligatures ns2:val="none"/>
        </w:rPr>
        <w:t xml:space="preserve"> tener por ofrecidos los medios probatorios presentados en el escrito de denuncia </w:t>
      </w:r>
      <w:r w:rsidRPr="008303D7">
        <w:rPr>
          <w:rFonts w:ascii="Arial Narrow" w:eastAsia="Times New Roman" w:hAnsi="Arial Narrow" w:cs="Arial"/>
          <w:color w:val="000000"/>
          <w:kern w:val="0"/>
          <w:lang w:val="es-ES" w:eastAsia="es-ES"/>
          <ns2:ligatures ns2:val="none"/>
        </w:rPr>
        <w:t xml:space="preserve">del </w:t>
      </w:r>
      <w:r w:rsidR="00DE1FB9" w:rsidRPr="008303D7">
        <w:rPr>
          <w:rFonts w:ascii="Arial Narrow" w:eastAsia="Times New Roman" w:hAnsi="Arial Narrow" w:cs="Arial"/>
          <w:color w:val="000000"/>
          <w:kern w:val="0"/>
          <w:lang w:val="es-ES" w:eastAsia="es-ES"/>
          <ns2:ligatures ns2:val="none"/>
        </w:rPr>
        <w:t>25 de febrero de 2025</w:t>
      </w:r>
      <w:r w:rsidRPr="008303D7">
        <w:rPr>
          <w:rFonts w:ascii="Arial Narrow" w:eastAsia="Calibri" w:hAnsi="Arial Narrow" w:cs="Arial"/>
          <w:kern w:val="0"/>
          <ns2:ligatures ns2:val="none"/>
        </w:rPr>
        <w:t>.</w:t>
      </w:r>
    </w:p>
    <w:p ns2:paraId="68A17E97" ns2:textId="77777777" w:rsidR="00CA59A2" w:rsidRPr="008303D7" w:rsidRDefault="00CA59A2" w:rsidP="008303D7">
      <w:pPr>
        <w:spacing w:after="0" w:line="240" w:lineRule="auto"/>
        <w:contextualSpacing/>
        <w:jc w:val="both"/>
        <w:rPr>
          <w:rFonts w:ascii="Arial Narrow" w:eastAsia="Times New Roman" w:hAnsi="Arial Narrow" w:cs="Times New Roman"/>
          <w:color w:val="000000"/>
          <w:kern w:val="0"/>
          <w:lang w:eastAsia="es-PE"/>
          <ns2:ligatures ns2:val="none"/>
        </w:rPr>
      </w:pPr>
    </w:p>
    <w:p ns2:paraId="168254DA" ns2:textId="158F4F91" w:rsidR="00CA59A2" w:rsidRPr="008303D7" w:rsidRDefault="00CA59A2" w:rsidP="008303D7">
      <w:pPr>
        <w:spacing w:after="0" w:line="240" w:lineRule="auto"/>
        <w:contextualSpacing/>
        <w:jc w:val="both"/>
        <w:rPr>
          <w:rFonts w:ascii="Arial Narrow" w:eastAsia="Arial Narrow" w:hAnsi="Arial Narrow" w:cs="Arial Narrow"/>
          <w:color w:val="000000"/>
          <w:kern w:val="0"/>
          <w:lang w:eastAsia="es-PE"/>
          <ns2:ligatures ns2:val="none"/>
        </w:rPr>
      </w:pPr>
      <w:r w:rsidRPr="008303D7">
        <w:rPr>
          <w:rFonts w:ascii="Arial Narrow" w:eastAsia="Arial Narrow" w:hAnsi="Arial Narrow" w:cs="Arial Narrow"/>
          <w:b/>
          <w:color w:val="000000"/>
          <w:kern w:val="0"/>
          <w:lang w:eastAsia="es-PE"/>
          <ns2:ligatures ns2:val="none"/>
        </w:rPr>
        <w:t xml:space="preserve">TERCERO: </w:t>
      </w:r>
      <w:r w:rsidRPr="008303D7">
        <w:rPr>
          <w:rFonts w:ascii="Arial Narrow" w:eastAsia="Arial Narrow" w:hAnsi="Arial Narrow" w:cs="Arial Narrow"/>
          <w:color w:val="000000"/>
          <w:kern w:val="0"/>
          <w:lang w:eastAsia="es-PE"/>
          <ns2:ligatures ns2:val="none"/>
        </w:rPr>
        <w:t xml:space="preserve">requerir a </w:t>
      </w:r>
      <w:r w:rsidR="001C6666" w:rsidRPr="008303D7">
        <w:rPr>
          <w:rFonts w:ascii="Arial Narrow" w:eastAsia="Arial Narrow" w:hAnsi="Arial Narrow" w:cs="Arial Narrow"/>
          <w:bCs/>
        </w:rPr>
        <w:t xml:space="preserve">Mapfre Perú Compañía de Seguros y Reaseguros S.A. </w:t>
      </w:r>
      <w:r w:rsidRPr="008303D7">
        <w:rPr>
          <w:rFonts w:ascii="Arial Narrow" w:eastAsia="Arial Narrow" w:hAnsi="Arial Narrow" w:cs="Arial Narrow"/>
          <w:color w:val="000000"/>
          <w:kern w:val="0"/>
          <w:lang w:eastAsia="es-PE"/>
          <ns2:ligatures ns2:val="none"/>
        </w:rPr>
        <w:t>que cumpla con lo siguiente:</w:t>
      </w:r>
    </w:p>
    <w:p ns2:paraId="20FDFB8D" ns2:textId="77777777" w:rsidR="00CA59A2" w:rsidRPr="008303D7" w:rsidRDefault="00CA59A2" w:rsidP="008303D7">
      <w:pPr>
        <w:spacing w:after="0" w:line="240" w:lineRule="auto"/>
        <w:contextualSpacing/>
        <w:jc w:val="both"/>
        <w:rPr>
          <w:rFonts w:ascii="Arial Narrow" w:eastAsia="Times New Roman" w:hAnsi="Arial Narrow" w:cs="Times New Roman"/>
          <w:color w:val="000000"/>
          <w:kern w:val="0"/>
          <w:lang w:eastAsia="es-PE"/>
          <ns2:ligatures ns2:val="none"/>
        </w:rPr>
      </w:pPr>
    </w:p>
    <w:p ns2:paraId="4AA80738" ns2:textId="77777777" w:rsidR="00CA59A2" w:rsidRPr="008303D7" w:rsidRDefault="00CA59A2" w:rsidP="008303D7">
      <w:pPr>
        <w:numPr>
          <w:ilvl w:val="0"/>
          <w:numId w:val="3"/>
        </w:numPr>
        <w:spacing w:after="0" w:line="240" w:lineRule="auto"/>
        <w:ind w:left="567" w:hanging="567"/>
        <w:contextualSpacing/>
        <w:jc w:val="both"/>
        <w:rPr>
          <w:rFonts w:ascii="Arial Narrow" w:eastAsia="Arial Narrow" w:hAnsi="Arial Narrow" w:cs="Arial Narrow"/>
          <w:color w:val="000000"/>
          <w:kern w:val="0"/>
          <w:lang w:eastAsia="es-PE"/>
          <ns2:ligatures ns2:val="none"/>
        </w:rPr>
      </w:pPr>
      <w:r w:rsidRPr="008303D7">
        <w:rPr>
          <w:rFonts w:ascii="Arial Narrow" w:eastAsia="Arial Narrow" w:hAnsi="Arial Narrow" w:cs="Arial Narrow"/>
          <w:color w:val="000000"/>
          <w:kern w:val="0"/>
          <w:lang w:eastAsia="es-PE"/>
          <ns2:ligatures ns2:val="none"/>
        </w:rPr>
        <w:lastRenderedPageBreak/>
        <w:t>presentar documentos que acrediten su inscripción en los Registros Públicos o una declaración jurada que indique que cuenta con dicha inscripción;</w:t>
      </w:r>
    </w:p>
    <w:p ns2:paraId="2B29D59F" ns2:textId="77777777" w:rsidR="00CA59A2" w:rsidRPr="008303D7" w:rsidRDefault="00CA59A2" w:rsidP="008303D7">
      <w:pPr>
        <w:numPr>
          <w:ilvl w:val="0"/>
          <w:numId w:val="3"/>
        </w:numPr>
        <w:spacing w:after="0" w:line="240" w:lineRule="auto"/>
        <w:ind w:left="567" w:hanging="567"/>
        <w:contextualSpacing/>
        <w:jc w:val="both"/>
        <w:rPr>
          <w:rFonts w:ascii="Arial Narrow" w:eastAsia="Arial Narrow" w:hAnsi="Arial Narrow" w:cs="Arial Narrow"/>
          <w:color w:val="000000"/>
          <w:kern w:val="0"/>
          <w:lang w:eastAsia="es-PE"/>
          <ns2:ligatures ns2:val="none"/>
        </w:rPr>
      </w:pPr>
      <w:r w:rsidRPr="008303D7">
        <w:rPr>
          <w:rFonts w:ascii="Arial Narrow" w:eastAsia="Arial Narrow" w:hAnsi="Arial Narrow" w:cs="Arial Narrow"/>
          <w:color w:val="000000"/>
          <w:kern w:val="0"/>
          <w:lang w:eastAsia="es-PE"/>
          <ns2:ligatures ns2:val="none"/>
        </w:rPr>
        <w:t>presentar copia simple de las facultades de representación de su representante legal en el presente procedimiento o la declaración jurada que indique que cuenta con dichas facultades y que estas se encuentran vigentes;</w:t>
      </w:r>
    </w:p>
    <w:p ns2:paraId="7EF50C46" ns2:textId="77777777" w:rsidR="00CA59A2" w:rsidRPr="008303D7" w:rsidRDefault="00CA59A2" w:rsidP="008303D7">
      <w:pPr>
        <w:numPr>
          <w:ilvl w:val="0"/>
          <w:numId w:val="3"/>
        </w:numPr>
        <w:spacing w:after="0" w:line="240" w:lineRule="auto"/>
        <w:ind w:left="567" w:hanging="567"/>
        <w:contextualSpacing/>
        <w:jc w:val="both"/>
        <w:rPr>
          <w:rFonts w:ascii="Arial Narrow" w:eastAsia="Arial Narrow" w:hAnsi="Arial Narrow" w:cs="Arial Narrow"/>
          <w:color w:val="000000"/>
          <w:kern w:val="0"/>
          <w:lang w:eastAsia="es-PE"/>
          <ns2:ligatures ns2:val="none"/>
        </w:rPr>
      </w:pPr>
      <w:r w:rsidRPr="008303D7">
        <w:rPr>
          <w:rFonts w:ascii="Arial Narrow" w:eastAsia="Arial Narrow" w:hAnsi="Arial Narrow" w:cs="Arial Narrow"/>
          <w:color w:val="000000"/>
          <w:kern w:val="0"/>
          <w:lang w:eastAsia="es-PE"/>
          <ns2:ligatures ns2:val="none"/>
        </w:rPr>
        <w:t>consignar el Número de Registro Único de Contribuyentes (RUC); y,</w:t>
      </w:r>
    </w:p>
    <w:p ns2:paraId="19E4DFA1" ns2:textId="77777777" w:rsidR="00CA59A2" w:rsidRPr="008303D7" w:rsidRDefault="00CA59A2" w:rsidP="008303D7">
      <w:pPr>
        <w:numPr>
          <w:ilvl w:val="0"/>
          <w:numId w:val="3"/>
        </w:numPr>
        <w:spacing w:after="0" w:line="240" w:lineRule="auto"/>
        <w:ind w:left="567" w:hanging="567"/>
        <w:contextualSpacing/>
        <w:jc w:val="both"/>
        <w:rPr>
          <w:rFonts w:ascii="Arial Narrow" w:eastAsia="Calibri" w:hAnsi="Arial Narrow" w:cs="Arial"/>
          <w:kern w:val="0"/>
          <ns2:ligatures ns2:val="none"/>
        </w:rPr>
      </w:pPr>
      <w:r w:rsidRPr="008303D7">
        <w:rPr>
          <w:rFonts w:ascii="Arial Narrow" w:eastAsia="Arial Narrow" w:hAnsi="Arial Narrow" w:cs="Arial Narrow"/>
          <w:color w:val="000000"/>
          <w:kern w:val="0"/>
          <w:lang w:eastAsia="es-PE"/>
          <ns2:ligatures ns2:val="none"/>
        </w:rPr>
        <w:t>fijar domicilio procesal para el procedimiento, de conformidad con el numeral 1 del artículo 442</w:t>
      </w:r>
      <w:r w:rsidRPr="008303D7">
        <w:rPr>
          <w:rFonts w:ascii="Arial Narrow" w:eastAsia="Times New Roman" w:hAnsi="Arial Narrow" w:cs="Segoe UI"/>
          <w:color w:val="000000"/>
          <w:kern w:val="0"/>
          <w:lang w:eastAsia="es-PE"/>
          <ns2:ligatures ns2:val="none"/>
        </w:rPr>
        <w:t/>
      </w:r>
      <w:r w:rsidRPr="008303D7">
        <w:rPr>
          <w:rFonts w:ascii="Arial Narrow" w:eastAsia="Arial Narrow" w:hAnsi="Arial Narrow" w:cs="Arial Narrow"/>
          <w:color w:val="000000"/>
          <w:kern w:val="0"/>
          <w:lang w:eastAsia="es-PE"/>
          <ns2:ligatures ns2:val="none"/>
        </w:rPr>
        <w:t xml:space="preserve"> del Código Procesal Civil. </w:t>
      </w:r>
      <w:r w:rsidRPr="008303D7">
        <w:rPr>
          <w:rFonts w:ascii="Arial Narrow" w:eastAsia="Calibri" w:hAnsi="Arial Narrow" w:cs="Arial"/>
          <w:kern w:val="0"/>
          <ns2:ligatures ns2:val="none"/>
        </w:rPr>
        <w:t>Para ello podrá señalar domicilio físico o una dirección electrónica a la que pueda remitirse las notificaciones</w:t>
      </w:r>
      <w:r w:rsidRPr="008303D7">
        <w:rPr>
          <w:rFonts w:ascii="Arial Narrow" w:eastAsia="Arial" w:hAnsi="Arial Narrow" w:cs="Arial"/>
          <w:kern w:val="0"/>
          <w:lang w:val="es"/>
          <ns2:ligatures ns2:val="none"/>
        </w:rPr>
        <w:t>;</w:t>
      </w:r>
    </w:p>
    <w:p ns2:paraId="7C63E340" ns2:textId="77777777" w:rsidR="00CA59A2" w:rsidRPr="008303D7" w:rsidRDefault="00CA59A2" w:rsidP="008303D7">
      <w:pPr>
        <w:numPr>
          <w:ilvl w:val="0"/>
          <w:numId w:val="3"/>
        </w:numPr>
        <w:spacing w:after="0" w:line="240" w:lineRule="auto"/>
        <w:ind w:left="567" w:hanging="567"/>
        <w:contextualSpacing/>
        <w:jc w:val="both"/>
        <w:rPr>
          <w:rFonts w:ascii="Arial Narrow" w:eastAsia="Calibri" w:hAnsi="Arial Narrow" w:cs="Arial"/>
          <w:kern w:val="0"/>
          <ns2:ligatures ns2:val="none"/>
        </w:rPr>
      </w:pPr>
      <w:r w:rsidRPr="008303D7">
        <w:rPr>
          <w:rFonts w:ascii="Arial Narrow" w:eastAsia="Calibri" w:hAnsi="Arial Narrow" w:cs="Arial"/>
          <w:kern w:val="0"/>
          <ns2:ligatures ns2:val="none"/>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8303D7">
        <w:rPr>
          <w:rStyle w:val="Refdenotaalpie"/>
          <w:rFonts w:ascii="Arial Narrow" w:eastAsia="Calibri" w:hAnsi="Arial Narrow" w:cs="Arial"/>
          <w:kern w:val="0"/>
          <w:vertAlign w:val="superscript"/>
          <ns2:ligatures ns2:val="none"/>
        </w:rPr>
        <w:footnoteReference w:id="6"/>
      </w:r>
      <w:r w:rsidRPr="008303D7">
        <w:rPr>
          <w:rFonts w:ascii="Arial Narrow" w:eastAsia="Calibri" w:hAnsi="Arial Narrow" w:cs="Arial"/>
          <w:kern w:val="0"/>
          <ns2:ligatures ns2:val="none"/>
        </w:rPr>
        <w:t>. Ello, a fin de que la Comisión pueda meritar dicha documentación, conforme lo establece el artículo 110</w:t>
      </w:r>
      <w:r w:rsidRPr="008303D7">
        <w:rPr>
          <w:rFonts w:ascii="Arial Narrow" w:eastAsia="Times New Roman" w:hAnsi="Arial Narrow" w:cs="Segoe UI"/>
          <w:color w:val="000000"/>
          <w:kern w:val="0"/>
          <w:lang w:eastAsia="es-PE"/>
          <ns2:ligatures ns2:val="none"/>
        </w:rPr>
        <w:t/>
      </w:r>
      <w:r w:rsidRPr="008303D7">
        <w:rPr>
          <w:rFonts w:ascii="Arial Narrow" w:eastAsia="Calibri" w:hAnsi="Arial Narrow" w:cs="Arial"/>
          <w:kern w:val="0"/>
          <ns2:ligatures ns2:val="none"/>
        </w:rPr>
        <w:t xml:space="preserve"> del </w:t>
      </w:r>
      <w:r w:rsidRPr="008303D7">
        <w:rPr>
          <w:rFonts w:ascii="Arial Narrow" w:eastAsia="Calibri" w:hAnsi="Arial Narrow" w:cs="Arial"/>
          <w:spacing w:val="-2"/>
          <w:kern w:val="0"/>
          <ns2:ligatures ns2:val="none"/>
        </w:rPr>
        <w:t>Código</w:t>
      </w:r>
      <w:r w:rsidRPr="008303D7">
        <w:rPr>
          <w:rStyle w:val="Refdenotaalpie"/>
          <w:rFonts w:ascii="Arial Narrow" w:eastAsia="Calibri" w:hAnsi="Arial Narrow" w:cs="Arial"/>
          <w:spacing w:val="-2"/>
          <w:kern w:val="0"/>
          <w:vertAlign w:val="superscript"/>
          <ns2:ligatures ns2:val="none"/>
        </w:rPr>
        <w:footnoteReference w:id="7"/>
      </w:r>
      <w:r w:rsidRPr="008303D7">
        <w:rPr>
          <w:rFonts w:ascii="Arial Narrow" w:eastAsia="Calibri" w:hAnsi="Arial Narrow" w:cs="Arial"/>
          <w:spacing w:val="-2"/>
          <w:kern w:val="0"/>
          <ns2:ligatures ns2:val="none"/>
        </w:rPr>
        <w:t>.</w:t>
      </w:r>
    </w:p>
    <w:p ns2:paraId="1F11FE32" ns2:textId="77777777" w:rsidR="00CA59A2" w:rsidRPr="008303D7" w:rsidRDefault="00CA59A2" w:rsidP="008303D7">
      <w:pPr>
        <w:spacing w:after="0" w:line="240" w:lineRule="auto"/>
        <w:ind w:left="567"/>
        <w:contextualSpacing/>
        <w:jc w:val="both"/>
        <w:rPr>
          <w:rFonts w:ascii="Arial Narrow" w:eastAsia="Arial Narrow" w:hAnsi="Arial Narrow" w:cs="Arial Narrow"/>
          <w:color w:val="000000"/>
          <w:kern w:val="0"/>
          <w:lang w:eastAsia="es-PE"/>
          <ns2:ligatures ns2:val="none"/>
        </w:rPr>
      </w:pPr>
    </w:p>
    <w:p>
      <w:pPr>
        <w:spacing w:after="0" w:line="240" w:lineRule="auto"/>
        <w:contextualSpacing/>
        <w:jc w:val="both"/>
        <w:rPr>
          <w:rFonts w:ascii="Arial Narrow" w:eastAsia="Arial Narrow" w:hAnsi="Arial Narrow" w:cs="Arial Narrow"/>
          <w:color w:val="000000"/>
          <w:kern w:val="0"/>
          <w:lang w:eastAsia="es-PE"/>
          <ns2:ligatures ns2:val="none"/>
        </w:rPr>
      </w:pPr>
      <w:r>
        <w:rPr>
          <w:rFonts w:ascii="Arial Narrow" w:hAnsi="Arial Narrow" w:cs="Arial Narrow"/>
          <w:b w:val="1"/>
          <w:bCs w:val="1"/>
          <w:sz w:val="20"/>
          <w:szCs w:val="20"/>
        </w:rPr>
        <w:t xml:space="preserve">CUARTO: </w:t>
      </w:r>
      <w:r>
        <w:rPr>
          <w:rFonts w:ascii="Arial Narrow" w:hAnsi="Arial Narrow" w:cs="Arial Narrow"/>
          <w:sz w:val="20"/>
          <w:szCs w:val="20"/>
        </w:rPr>
        <w:t xml:space="preserve">correr traslado de la presente resolución a Mapfre Perú Compañía de Seguros y Reaseguros S.A para que, de conformidad con lo dispuesto por el artículo 26° de la Ley sobre Facultades, Normas y Organización del Indecopi, aprobado por Decreto Legislativo N° 8079, presenten sus descargos sobre la imputación de cargos realizada en un plazo no mayor a cinco (5) días hábiles contado a partir del día siguiente de la notificación de la presente resolución, vencido el cual, el Secretario Técnico declarará en rebeldía a los denunciados que no lo hubieran presentado. Debe precisarse que de conformidad con lo establecido por el artículo 223° del Texto Único Ordenado de la Ley N° 27444, Ley del Procedimiento Administrativo General, las alegaciones y los hechos relevantes de la reclamación, salvo que hayan sido específicamente negadas en la contestación, se tendrán por aceptadas o meritadas como ciertas.</w:t>
      </w:r>
    </w:p>
    <w:p ns2:paraId="228F876C" ns2:textId="77777777" w:rsidR="00CA59A2" w:rsidRPr="008303D7" w:rsidRDefault="00CA59A2" w:rsidP="008303D7">
      <w:pPr>
        <w:spacing w:after="0" w:line="240" w:lineRule="auto"/>
        <w:contextualSpacing/>
        <w:jc w:val="both"/>
        <w:rPr>
          <w:rFonts w:ascii="Arial Narrow" w:eastAsia="Arial Narrow" w:hAnsi="Arial Narrow" w:cs="Arial Narrow"/>
          <w:color w:val="000000"/>
          <w:kern w:val="0"/>
          <w:lang w:eastAsia="es-PE"/>
          <ns2:ligatures ns2:val="none"/>
        </w:rPr>
      </w:pPr>
    </w:p>
    <w:p ns2:paraId="774AFBA5" ns2:textId="4B5CDAFB" w:rsidR="00CA59A2" w:rsidRPr="008303D7" w:rsidRDefault="00CA59A2" w:rsidP="008303D7">
      <w:pPr>
        <w:spacing w:after="0" w:line="240" w:lineRule="auto"/>
        <w:contextualSpacing/>
        <w:jc w:val="both"/>
        <w:rPr>
          <w:rFonts w:ascii="Arial Narrow" w:eastAsia="Times New Roman" w:hAnsi="Arial Narrow" w:cs="Arial"/>
          <w:color w:val="000000"/>
          <w:kern w:val="0"/>
          <w:lang w:val="es-ES" w:eastAsia="es-ES"/>
          <ns2:ligatures ns2:val="none"/>
        </w:rPr>
      </w:pPr>
      <w:r w:rsidRPr="008303D7">
        <w:rPr>
          <w:rFonts w:ascii="Arial Narrow" w:eastAsia="Arial Narrow" w:hAnsi="Arial Narrow" w:cs="Arial Narrow"/>
          <w:b/>
          <w:color w:val="000000"/>
          <w:kern w:val="0"/>
          <w:lang w:eastAsia="es-PE"/>
          <ns2:ligatures ns2:val="none"/>
        </w:rPr>
        <w:t xml:space="preserve">QUINTO: </w:t>
      </w:r>
      <w:bookmarkStart w:id="22" w:name="_Hlk188286813"/>
      <w:r w:rsidRPr="008303D7">
        <w:rPr>
          <w:rFonts w:ascii="Arial Narrow" w:eastAsia="Times New Roman" w:hAnsi="Arial Narrow" w:cs="Arial"/>
          <w:color w:val="000000"/>
          <w:kern w:val="0"/>
          <w:lang w:eastAsia="es-ES"/>
          <ns2:ligatures ns2:val="none"/>
        </w:rPr>
        <w:t xml:space="preserve">requerir </w:t>
      </w:r>
      <w:r w:rsidRPr="008303D7">
        <w:rPr>
          <w:rFonts w:ascii="Arial Narrow" w:eastAsia="Times New Roman" w:hAnsi="Arial Narrow" w:cs="Arial"/>
          <w:color w:val="000000"/>
          <w:kern w:val="0"/>
          <w:lang w:val="es-ES" w:eastAsia="es-ES"/>
          <ns2:ligatures ns2:val="none"/>
        </w:rPr>
        <w:t xml:space="preserve">que, en un </w:t>
      </w:r>
      <w:r w:rsidRPr="008303D7">
        <w:rPr>
          <w:rFonts w:ascii="Arial Narrow" w:eastAsia="Times New Roman" w:hAnsi="Arial Narrow" w:cs="Arial"/>
          <w:color w:val="000000"/>
          <w:kern w:val="0"/>
          <w:lang w:eastAsia="es-ES"/>
          <ns2:ligatures ns2:val="none"/>
        </w:rPr>
        <w:t>plazo no mayor de cinco (5) días hábiles contado a partir del día siguiente de la notificación de la presente resolución</w:t>
      </w:r>
      <w:bookmarkEnd w:id="22"/>
      <w:r w:rsidRPr="008303D7">
        <w:rPr>
          <w:rFonts w:ascii="Arial Narrow" w:eastAsia="Times New Roman" w:hAnsi="Arial Narrow" w:cs="Arial"/>
          <w:color w:val="000000"/>
          <w:kern w:val="0"/>
          <w:lang w:eastAsia="es-ES"/>
          <ns2:ligatures ns2:val="none"/>
        </w:rPr>
        <w:t xml:space="preserve">, </w:t>
      </w:r>
      <w:bookmarkStart w:id="23" w:name="_Hlk188286828"/>
      <w:r w:rsidRPr="008303D7">
        <w:rPr>
          <w:rFonts w:ascii="Arial Narrow" w:eastAsia="Times New Roman" w:hAnsi="Arial Narrow" w:cs="Times New Roman"/>
          <w:color w:val="000000"/>
          <w:kern w:val="0"/>
          <w:shd w:val="clear" w:color="auto" w:fill="FFFFFF"/>
          <w:lang w:eastAsia="es-PE"/>
          <ns2:ligatures ns2:val="none"/>
        </w:rPr>
        <w:t>el proveedor denunciado</w:t>
      </w:r>
      <w:r w:rsidRPr="008303D7">
        <w:rPr>
          <w:rFonts w:ascii="Arial Narrow" w:eastAsia="Times New Roman" w:hAnsi="Arial Narrow" w:cs="Arial"/>
          <w:color w:val="000000"/>
          <w:kern w:val="0"/>
          <w:lang w:eastAsia="es-ES"/>
          <ns2:ligatures ns2:val="none"/>
        </w:rPr>
        <w:t xml:space="preserve"> </w:t>
      </w:r>
      <w:bookmarkEnd w:id="23"/>
      <w:r w:rsidRPr="008303D7">
        <w:rPr>
          <w:rFonts w:ascii="Arial Narrow" w:eastAsia="Times New Roman" w:hAnsi="Arial Narrow" w:cs="Arial"/>
          <w:color w:val="000000"/>
          <w:kern w:val="0"/>
          <w:lang w:val="es-ES" w:eastAsia="es-ES"/>
          <ns2:ligatures ns2:val="none"/>
        </w:rPr>
        <w:t xml:space="preserve">cumpla con: </w:t>
      </w:r>
      <w:r w:rsidR="00A3234C" w:rsidRPr="008303D7">
        <w:rPr>
          <w:rFonts w:ascii="Arial Narrow" w:eastAsia="Times New Roman" w:hAnsi="Arial Narrow" w:cs="Arial"/>
          <w:color w:val="000000"/>
          <w:kern w:val="0"/>
          <w:lang w:val="es-ES" w:eastAsia="es-ES"/>
          <ns2:ligatures ns2:val="none"/>
        </w:rPr>
        <w:t>(i) presentar una copia completa, legible y debidamente suscrita de la Póliza 3012500050466 del Seguro vehicular, así como el cargo de remisión de la póliza; (</w:t>
      </w:r>
      <w:proofErr w:type="spellStart"/>
      <w:r w:rsidR="00A3234C" w:rsidRPr="008303D7">
        <w:rPr>
          <w:rFonts w:ascii="Arial Narrow" w:eastAsia="Times New Roman" w:hAnsi="Arial Narrow" w:cs="Arial"/>
          <w:color w:val="000000"/>
          <w:kern w:val="0"/>
          <w:lang w:val="es-ES" w:eastAsia="es-ES"/>
          <ns2:ligatures ns2:val="none"/>
        </w:rPr>
        <w:t>ii</w:t>
      </w:r>
      <w:proofErr w:type="spellEnd"/>
      <w:r w:rsidR="00A3234C" w:rsidRPr="008303D7">
        <w:rPr>
          <w:rFonts w:ascii="Arial Narrow" w:eastAsia="Times New Roman" w:hAnsi="Arial Narrow" w:cs="Arial"/>
          <w:color w:val="000000"/>
          <w:kern w:val="0"/>
          <w:lang w:val="es-ES" w:eastAsia="es-ES"/>
          <ns2:ligatures ns2:val="none"/>
        </w:rPr>
        <w:t>) presentar los medios probatorios que acrediten que la negativa de otorgamiento de cobertura fue justificada; y, (iii) presentar todas las comunicaciones cursadas con la parte denunciante en virtud de los hechos materia de denuncia</w:t>
      </w:r>
      <w:r w:rsidRPr="008303D7">
        <w:rPr>
          <w:rFonts w:ascii="Arial Narrow" w:eastAsia="Times New Roman" w:hAnsi="Arial Narrow" w:cs="Arial"/>
          <w:color w:val="000000"/>
          <w:kern w:val="0"/>
          <w:lang w:val="es-ES" w:eastAsia="es-ES"/>
          <ns2:ligatures ns2:val="none"/>
        </w:rPr>
        <w:t>.</w:t>
      </w:r>
    </w:p>
    <w:p ns2:paraId="12A4D8BD" ns2:textId="77777777" w:rsidR="00CA59A2" w:rsidRPr="008303D7" w:rsidRDefault="00CA59A2" w:rsidP="008303D7">
      <w:pPr>
        <w:spacing w:after="0" w:line="240" w:lineRule="auto"/>
        <w:contextualSpacing/>
        <w:jc w:val="both"/>
        <w:rPr>
          <w:rFonts w:ascii="Arial Narrow" w:eastAsia="Arial Narrow" w:hAnsi="Arial Narrow" w:cs="Arial Narrow"/>
          <w:b/>
          <w:color w:val="000000"/>
          <w:kern w:val="0"/>
          <w:lang w:val="es-ES" w:eastAsia="es-PE"/>
          <ns2:ligatures ns2:val="none"/>
        </w:rPr>
      </w:pPr>
    </w:p>
    <w:p ns2:paraId="591B7E6F" ns2:textId="77777777" w:rsidR="00CA59A2" w:rsidRPr="008303D7" w:rsidRDefault="00CA59A2" w:rsidP="008303D7">
      <w:pPr>
        <w:spacing w:after="0" w:line="240" w:lineRule="auto"/>
        <w:contextualSpacing/>
        <w:jc w:val="both"/>
        <w:rPr>
          <w:rFonts w:ascii="Arial Narrow" w:eastAsia="Arial Narrow" w:hAnsi="Arial Narrow" w:cs="Arial Narrow"/>
          <w:color w:val="000000"/>
          <w:kern w:val="0"/>
          <w:lang w:eastAsia="es-PE"/>
          <ns2:ligatures ns2:val="none"/>
        </w:rPr>
      </w:pPr>
      <w:r w:rsidRPr="008303D7">
        <w:rPr>
          <w:rFonts w:ascii="Arial Narrow" w:eastAsia="Arial Narrow" w:hAnsi="Arial Narrow" w:cs="Arial Narrow"/>
          <w:b/>
          <w:color w:val="000000"/>
          <w:kern w:val="0"/>
          <w:lang w:eastAsia="es-PE"/>
          <ns2:ligatures ns2:val="none"/>
        </w:rPr>
        <w:t>SEXTO:</w:t>
      </w:r>
      <w:r w:rsidRPr="008303D7">
        <w:rPr>
          <w:rFonts w:ascii="Arial Narrow" w:eastAsia="Arial Narrow" w:hAnsi="Arial Narrow" w:cs="Arial Narrow"/>
          <w:color w:val="000000"/>
          <w:kern w:val="0"/>
          <w:lang w:eastAsia="es-PE"/>
          <ns2:ligatures ns2:val="none"/>
        </w:rPr>
        <w:t xml:space="preserve"> </w:t>
      </w:r>
      <w:bookmarkStart w:id="24" w:name="_Hlk188286915"/>
      <w:r w:rsidRPr="008303D7">
        <w:rPr>
          <w:rFonts w:ascii="Arial Narrow" w:eastAsia="Arial Narrow" w:hAnsi="Arial Narrow" w:cs="Arial Narrow"/>
          <w:color w:val="000000"/>
          <w:kern w:val="0"/>
          <w:lang w:eastAsia="es-PE"/>
          <ns2:ligatures ns2:val="none"/>
        </w:rPr>
        <w:t>informar a las partes que el artículo 110</w:t>
      </w:r>
      <w:r w:rsidRPr="008303D7">
        <w:rPr>
          <w:rFonts w:ascii="Arial Narrow" w:eastAsia="Times New Roman" w:hAnsi="Arial Narrow" w:cs="Segoe UI"/>
          <w:color w:val="000000"/>
          <w:kern w:val="0"/>
          <w:lang w:eastAsia="es-PE"/>
          <ns2:ligatures ns2:val="none"/>
        </w:rPr>
        <w:t/>
      </w:r>
      <w:r w:rsidRPr="008303D7">
        <w:rPr>
          <w:rFonts w:ascii="Arial Narrow" w:eastAsia="Arial Narrow" w:hAnsi="Arial Narrow" w:cs="Arial Narrow"/>
          <w:color w:val="000000"/>
          <w:kern w:val="0"/>
          <w:lang w:eastAsia="es-PE"/>
          <ns2:ligatures ns2:val="none"/>
        </w:rPr>
        <w:t xml:space="preserve"> de la Ley 29571, Código de Protección y Defensa del Consumidor</w:t>
      </w:r>
      <w:r w:rsidRPr="008303D7">
        <w:rPr>
          <w:rStyle w:val="Refdenotaalpie"/>
          <w:rFonts w:ascii="Arial Narrow" w:eastAsia="Arial Narrow" w:hAnsi="Arial Narrow" w:cs="Times New Roman"/>
          <w:color w:val="000000"/>
          <w:kern w:val="0"/>
          <w:vertAlign w:val="superscript"/>
          <w:lang w:eastAsia="es-PE"/>
          <ns2:ligatures ns2:val="none"/>
        </w:rPr>
        <w:footnoteReference w:id="8"/>
      </w:r>
      <w:r w:rsidRPr="008303D7">
        <w:rPr>
          <w:rFonts w:ascii="Arial Narrow" w:eastAsia="Arial Narrow" w:hAnsi="Arial Narrow" w:cs="Arial Narrow"/>
          <w:color w:val="000000"/>
          <w:kern w:val="0"/>
          <w:lang w:eastAsia="es-PE"/>
          <ns2:ligatures ns2:val="none"/>
        </w:rPr>
        <w:t xml:space="preserve">, faculta a la Comisión a calificar las infracciones de la referida norma como leves, graves o muy graves e imponer sanciones que van desde una amonestación hasta una multa por un máximo de 450 </w:t>
      </w:r>
      <w:r w:rsidRPr="008303D7">
        <w:rPr>
          <w:rFonts w:ascii="Arial Narrow" w:eastAsia="Arial Narrow" w:hAnsi="Arial Narrow" w:cs="Arial Narrow"/>
          <w:color w:val="000000"/>
          <w:kern w:val="0"/>
          <w:lang w:eastAsia="es-PE"/>
          <ns2:ligatures ns2:val="none"/>
        </w:rPr>
        <w:lastRenderedPageBreak/>
        <w:t>Unidades Impositivas Tributarias, sin perjuicio de las medidas correctivas, reparadoras y complementarias, que puedan ordenarse de acuerdo a lo estipulado en los artículos 114</w:t>
      </w:r>
      <w:r w:rsidRPr="008303D7">
        <w:rPr>
          <w:rFonts w:ascii="Arial Narrow" w:eastAsia="Times New Roman" w:hAnsi="Arial Narrow" w:cs="Segoe UI"/>
          <w:color w:val="000000"/>
          <w:kern w:val="0"/>
          <w:lang w:eastAsia="es-PE"/>
          <ns2:ligatures ns2:val="none"/>
        </w:rPr>
        <w:t/>
      </w:r>
      <w:r w:rsidRPr="008303D7">
        <w:rPr>
          <w:rFonts w:ascii="Arial Narrow" w:eastAsia="Arial Narrow" w:hAnsi="Arial Narrow" w:cs="Arial Narrow"/>
          <w:color w:val="000000"/>
          <w:kern w:val="0"/>
          <w:lang w:eastAsia="es-PE"/>
          <ns2:ligatures ns2:val="none"/>
        </w:rPr>
        <w:t>, 115</w:t>
      </w:r>
      <w:r w:rsidRPr="008303D7">
        <w:rPr>
          <w:rFonts w:ascii="Arial Narrow" w:eastAsia="Times New Roman" w:hAnsi="Arial Narrow" w:cs="Segoe UI"/>
          <w:color w:val="000000"/>
          <w:kern w:val="0"/>
          <w:lang w:eastAsia="es-PE"/>
          <ns2:ligatures ns2:val="none"/>
        </w:rPr>
        <w:t/>
      </w:r>
      <w:r w:rsidRPr="008303D7">
        <w:rPr>
          <w:rFonts w:ascii="Arial Narrow" w:eastAsia="Arial Narrow" w:hAnsi="Arial Narrow" w:cs="Arial Narrow"/>
          <w:color w:val="000000"/>
          <w:kern w:val="0"/>
          <w:lang w:eastAsia="es-PE"/>
          <ns2:ligatures ns2:val="none"/>
        </w:rPr>
        <w:t xml:space="preserve"> y 116</w:t>
      </w:r>
      <w:r w:rsidRPr="008303D7">
        <w:rPr>
          <w:rFonts w:ascii="Arial Narrow" w:eastAsia="Times New Roman" w:hAnsi="Arial Narrow" w:cs="Segoe UI"/>
          <w:color w:val="000000"/>
          <w:kern w:val="0"/>
          <w:lang w:eastAsia="es-PE"/>
          <ns2:ligatures ns2:val="none"/>
        </w:rPr>
        <w:t/>
      </w:r>
      <w:r w:rsidRPr="008303D7">
        <w:rPr>
          <w:rFonts w:ascii="Arial Narrow" w:eastAsia="Arial Narrow" w:hAnsi="Arial Narrow" w:cs="Arial Narrow"/>
          <w:color w:val="000000"/>
          <w:kern w:val="0"/>
          <w:lang w:eastAsia="es-PE"/>
          <ns2:ligatures ns2:val="none"/>
        </w:rPr>
        <w:t xml:space="preserve"> de la referida norma</w:t>
      </w:r>
      <w:r w:rsidRPr="008303D7">
        <w:rPr>
          <w:rStyle w:val="Refdenotaalpie"/>
          <w:rFonts w:ascii="Arial Narrow" w:eastAsia="Arial Narrow" w:hAnsi="Arial Narrow" w:cs="Times New Roman"/>
          <w:color w:val="000000"/>
          <w:kern w:val="0"/>
          <w:vertAlign w:val="superscript"/>
          <w:lang w:eastAsia="es-PE"/>
          <ns2:ligatures ns2:val="none"/>
        </w:rPr>
        <w:footnoteReference w:id="9"/>
      </w:r>
      <w:r w:rsidRPr="008303D7">
        <w:rPr>
          <w:rFonts w:ascii="Arial Narrow" w:eastAsia="Arial Narrow" w:hAnsi="Arial Narrow" w:cs="Arial Narrow"/>
          <w:color w:val="000000"/>
          <w:kern w:val="0"/>
          <w:lang w:eastAsia="es-PE"/>
          <ns2:ligatures ns2:val="none"/>
        </w:rPr>
        <w:t xml:space="preserve">. </w:t>
      </w:r>
      <w:bookmarkEnd w:id="24"/>
      <w:r w:rsidRPr="008303D7">
        <w:rPr>
          <w:rFonts w:ascii="Arial Narrow" w:eastAsia="Arial Narrow" w:hAnsi="Arial Narrow" w:cs="Arial Narrow"/>
          <w:color w:val="000000"/>
          <w:kern w:val="0"/>
          <w:lang w:eastAsia="es-PE"/>
          <ns2:ligatures ns2:val="none"/>
        </w:rPr>
        <w:lastRenderedPageBreak/>
        <w:t>Asimismo, se consideran circunstancias atenuantes para la graduación de la sanción, el allanamiento de la denuncia o el reconocimiento de las pretensiones en ella contenidas, de acuerdo con el artículo 112</w:t>
      </w:r>
      <w:r w:rsidRPr="008303D7">
        <w:rPr>
          <w:rFonts w:ascii="Arial Narrow" w:eastAsia="Times New Roman" w:hAnsi="Arial Narrow" w:cs="Segoe UI"/>
          <w:color w:val="000000"/>
          <w:kern w:val="0"/>
          <w:lang w:eastAsia="es-PE"/>
          <ns2:ligatures ns2:val="none"/>
        </w:rPr>
        <w:t/>
      </w:r>
      <w:r w:rsidRPr="008303D7">
        <w:rPr>
          <w:rFonts w:ascii="Arial Narrow" w:eastAsia="Arial Narrow" w:hAnsi="Arial Narrow" w:cs="Arial Narrow"/>
          <w:color w:val="000000"/>
          <w:kern w:val="0"/>
          <w:lang w:eastAsia="es-PE"/>
          <ns2:ligatures ns2:val="none"/>
        </w:rPr>
        <w:t xml:space="preserve"> del Código</w:t>
      </w:r>
      <w:r w:rsidRPr="008303D7">
        <w:rPr>
          <w:rStyle w:val="Refdenotaalpie"/>
          <w:rFonts w:ascii="Arial Narrow" w:eastAsia="Arial Narrow" w:hAnsi="Arial Narrow" w:cs="Times New Roman"/>
          <w:color w:val="000000"/>
          <w:kern w:val="0"/>
          <w:vertAlign w:val="superscript"/>
          <w:lang w:eastAsia="es-PE"/>
          <ns2:ligatures ns2:val="none"/>
        </w:rPr>
        <w:footnoteReference w:id="10"/>
      </w:r>
      <w:r w:rsidRPr="008303D7">
        <w:rPr>
          <w:rFonts w:ascii="Arial Narrow" w:eastAsia="Arial Narrow" w:hAnsi="Arial Narrow" w:cs="Arial Narrow"/>
          <w:color w:val="000000"/>
          <w:kern w:val="0"/>
          <w:lang w:eastAsia="es-PE"/>
          <ns2:ligatures ns2:val="none"/>
        </w:rPr>
        <w:t>.</w:t>
      </w:r>
    </w:p>
    <w:p ns2:paraId="0ECE55DF" ns2:textId="77777777" w:rsidR="00CA59A2" w:rsidRPr="008303D7" w:rsidRDefault="00CA59A2" w:rsidP="008303D7">
      <w:pPr>
        <w:shd w:val="clear" w:color="auto" w:fill="FFFFFF"/>
        <w:spacing w:after="0" w:line="240" w:lineRule="auto"/>
        <w:contextualSpacing/>
        <w:jc w:val="both"/>
        <w:rPr>
          <w:rFonts w:ascii="Arial Narrow" w:eastAsia="Arial Narrow" w:hAnsi="Arial Narrow" w:cs="Arial Narrow"/>
          <w:b/>
          <w:color w:val="000000"/>
          <w:kern w:val="0"/>
          <w:lang w:eastAsia="es-PE"/>
          <ns2:ligatures ns2:val="none"/>
        </w:rPr>
      </w:pPr>
    </w:p>
    <w:p ns2:paraId="1CC114EB" ns2:textId="77777777" w:rsidR="00CA59A2" w:rsidRPr="008303D7" w:rsidRDefault="00CA59A2" w:rsidP="008303D7">
      <w:pPr>
        <w:shd w:val="clear" w:color="auto" w:fill="FFFFFF"/>
        <w:spacing w:after="0" w:line="240" w:lineRule="auto"/>
        <w:contextualSpacing/>
        <w:jc w:val="both"/>
        <w:rPr>
          <w:rFonts w:ascii="Arial Narrow" w:eastAsia="Arial Narrow" w:hAnsi="Arial Narrow" w:cs="Arial Narrow"/>
          <w:color w:val="000000"/>
          <w:kern w:val="0"/>
          <w:lang w:eastAsia="es-PE"/>
          <ns2:ligatures ns2:val="none"/>
        </w:rPr>
      </w:pPr>
      <w:r w:rsidRPr="008303D7">
        <w:rPr>
          <w:rFonts w:ascii="Arial Narrow" w:eastAsia="Arial Narrow" w:hAnsi="Arial Narrow" w:cs="Arial Narrow"/>
          <w:b/>
          <w:color w:val="000000"/>
          <w:kern w:val="0"/>
          <w:lang w:eastAsia="es-PE"/>
          <ns2:ligatures ns2:val="none"/>
        </w:rPr>
        <w:t>SÉTIMO:</w:t>
      </w:r>
      <w:r w:rsidRPr="008303D7">
        <w:rPr>
          <w:rFonts w:ascii="Arial Narrow" w:eastAsia="Arial Narrow" w:hAnsi="Arial Narrow" w:cs="Arial Narrow"/>
          <w:color w:val="000000"/>
          <w:kern w:val="0"/>
          <w:lang w:eastAsia="es-PE"/>
          <ns2:ligatures ns2:val="none"/>
        </w:rPr>
        <w:t xml:space="preserve"> informar a las partes que conforme a lo establecido en el artículo 39</w:t>
      </w:r>
      <w:r w:rsidRPr="008303D7">
        <w:rPr>
          <w:rFonts w:ascii="Arial Narrow" w:eastAsia="Times New Roman" w:hAnsi="Arial Narrow" w:cs="Segoe UI"/>
          <w:color w:val="000000"/>
          <w:kern w:val="0"/>
          <w:lang w:eastAsia="es-PE"/>
          <ns2:ligatures ns2:val="none"/>
        </w:rPr>
        <w:t/>
      </w:r>
      <w:r w:rsidRPr="008303D7">
        <w:rPr>
          <w:rFonts w:ascii="Arial Narrow" w:eastAsia="Arial Narrow" w:hAnsi="Arial Narrow" w:cs="Arial Narrow"/>
          <w:color w:val="000000"/>
          <w:kern w:val="0"/>
          <w:lang w:eastAsia="es-PE"/>
          <ns2:ligatures ns2: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ns2:paraId="364C4B19" ns2:textId="77777777" w:rsidR="00CA59A2" w:rsidRPr="008303D7" w:rsidRDefault="00CA59A2" w:rsidP="008303D7">
      <w:pPr>
        <w:shd w:val="clear" w:color="auto" w:fill="FFFFFF"/>
        <w:spacing w:after="0" w:line="240" w:lineRule="auto"/>
        <w:contextualSpacing/>
        <w:jc w:val="both"/>
        <w:rPr>
          <w:rFonts w:ascii="Arial Narrow" w:eastAsia="Arial Narrow" w:hAnsi="Arial Narrow" w:cs="Arial Narrow"/>
          <w:color w:val="000000"/>
          <w:kern w:val="0"/>
          <w:lang w:eastAsia="es-PE"/>
          <ns2:ligatures ns2:val="none"/>
        </w:rPr>
      </w:pPr>
    </w:p>
    <w:p ns2:paraId="27E9BBC0" ns2:textId="77777777" w:rsidR="00CA59A2" w:rsidRPr="008303D7" w:rsidRDefault="00CA59A2" w:rsidP="008303D7">
      <w:pPr>
        <w:suppressAutoHyphens/>
        <w:spacing w:after="0" w:line="240" w:lineRule="auto"/>
        <w:contextualSpacing/>
        <w:jc w:val="both"/>
        <w:rPr>
          <w:rFonts w:ascii="Arial Narrow" w:eastAsia="Calibri" w:hAnsi="Arial Narrow" w:cs="Arial"/>
          <w:kern w:val="0"/>
          <w:u w:val="single"/>
          <ns2:ligatures ns2:val="none"/>
        </w:rPr>
      </w:pPr>
      <w:r w:rsidRPr="008303D7">
        <w:rPr>
          <w:rFonts w:ascii="Arial Narrow" w:eastAsia="Calibri" w:hAnsi="Arial Narrow" w:cs="Arial"/>
          <w:b/>
          <w:bCs/>
          <w:kern w:val="0"/>
          <ns2:ligatures ns2:val="none"/>
        </w:rPr>
        <w:t>OCTAVO</w:t>
      </w:r>
      <w:r w:rsidRPr="008303D7">
        <w:rPr>
          <w:rFonts w:ascii="Arial Narrow" w:eastAsia="Calibri" w:hAnsi="Arial Narrow" w:cs="Arial"/>
          <w:b/>
          <w:kern w:val="0"/>
          <ns2:ligatures ns2:val="none"/>
        </w:rPr>
        <w:t>:</w:t>
      </w:r>
      <w:r w:rsidRPr="008303D7">
        <w:rPr>
          <w:rFonts w:ascii="Arial Narrow" w:eastAsia="Calibri" w:hAnsi="Arial Narrow" w:cs="Arial"/>
          <w:kern w:val="0"/>
          <ns2:ligatures ns2:val="none"/>
        </w:rPr>
        <w:t xml:space="preserve"> comunicar a las partes que, de acuerdo a lo señalado por el artículo 29</w:t>
      </w:r>
      <w:r w:rsidRPr="008303D7">
        <w:rPr>
          <w:rFonts w:ascii="Arial Narrow" w:eastAsia="Times New Roman" w:hAnsi="Arial Narrow" w:cs="Segoe UI"/>
          <w:color w:val="000000"/>
          <w:kern w:val="0"/>
          <w:lang w:eastAsia="es-PE"/>
          <ns2:ligatures ns2:val="none"/>
        </w:rPr>
        <w:t/>
      </w:r>
      <w:r w:rsidRPr="008303D7">
        <w:rPr>
          <w:rFonts w:ascii="Arial Narrow" w:eastAsia="Calibri" w:hAnsi="Arial Narrow" w:cs="Arial"/>
          <w:kern w:val="0"/>
          <ns2:ligatures ns2:val="none"/>
        </w:rPr>
        <w:t xml:space="preserve"> del Decreto Legislativo 807</w:t>
      </w:r>
      <w:r w:rsidRPr="008303D7">
        <w:rPr>
          <w:rStyle w:val="Refdenotaalpie"/>
          <w:rFonts w:ascii="Arial Narrow" w:eastAsia="Calibri" w:hAnsi="Arial Narrow" w:cs="Arial"/>
          <w:kern w:val="0"/>
          <w:vertAlign w:val="superscript"/>
          <ns2:ligatures ns2:val="none"/>
        </w:rPr>
        <w:footnoteReference w:id="11"/>
      </w:r>
      <w:r w:rsidRPr="008303D7">
        <w:rPr>
          <w:rFonts w:ascii="Arial Narrow" w:eastAsia="Calibri" w:hAnsi="Arial Narrow" w:cs="Arial"/>
          <w:kern w:val="0"/>
          <ns2:ligatures ns2: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8303D7">
        <w:rPr>
          <w:rFonts w:ascii="Arial Narrow" w:eastAsia="Calibri" w:hAnsi="Arial Narrow" w:cs="Arial"/>
          <w:kern w:val="0"/>
          <w:u w:val="single"/>
          <ns2:ligatures ns2:val="none"/>
        </w:rPr>
        <w:t>expresamente su facultad para asistir y conciliar en su representación</w:t>
      </w:r>
      <w:r w:rsidRPr="008303D7">
        <w:rPr>
          <w:rFonts w:ascii="Arial Narrow" w:eastAsia="Calibri" w:hAnsi="Arial Narrow" w:cs="Arial"/>
          <w:bCs/>
          <w:kern w:val="0"/>
          <ns2:ligatures ns2:val="none"/>
        </w:rPr>
        <w:t>.</w:t>
      </w:r>
      <w:r w:rsidRPr="008303D7">
        <w:rPr>
          <w:rFonts w:ascii="Arial Narrow" w:eastAsia="Calibri" w:hAnsi="Arial Narrow" w:cs="Arial"/>
          <w:b/>
          <w:bCs/>
          <w:kern w:val="0"/>
          <ns2:ligatures ns2:val="none"/>
        </w:rPr>
        <w:t xml:space="preserve"> </w:t>
      </w:r>
      <w:r w:rsidRPr="008303D7">
        <w:rPr>
          <w:rFonts w:ascii="Arial Narrow" w:eastAsia="Calibri" w:hAnsi="Arial Narrow" w:cs="Arial"/>
          <w:kern w:val="0"/>
          <w:u w:val="single"/>
          <ns2:ligatures ns2:val="none"/>
        </w:rPr>
        <w:t xml:space="preserve">Ello bajo apercibimiento de no realizar la audiencia de conciliación y levantar el acta de inasistencia correspondiente. </w:t>
      </w:r>
    </w:p>
    <w:p ns2:paraId="4CD47B08" ns2:textId="77777777" w:rsidR="00CA59A2" w:rsidRPr="008303D7" w:rsidRDefault="00CA59A2" w:rsidP="008303D7">
      <w:pPr>
        <w:suppressAutoHyphens/>
        <w:spacing w:after="0" w:line="240" w:lineRule="auto"/>
        <w:contextualSpacing/>
        <w:jc w:val="both"/>
        <w:rPr>
          <w:rFonts w:ascii="Arial Narrow" w:eastAsia="Calibri" w:hAnsi="Arial Narrow" w:cs="Arial"/>
          <w:kern w:val="0"/>
          <w:u w:val="single"/>
          <ns2:ligatures ns2:val="none"/>
        </w:rPr>
      </w:pPr>
    </w:p>
    <w:p ns2:paraId="0E80CA49" ns2:textId="77777777" w:rsidR="00CA59A2" w:rsidRPr="008303D7" w:rsidRDefault="00CA59A2" w:rsidP="008303D7">
      <w:pPr>
        <w:suppressAutoHyphens/>
        <w:spacing w:after="0" w:line="240" w:lineRule="auto"/>
        <w:contextualSpacing/>
        <w:jc w:val="both"/>
        <w:rPr>
          <w:rFonts w:ascii="Arial Narrow" w:eastAsia="Times New Roman" w:hAnsi="Arial Narrow" w:cs="Times New Roman"/>
          <w:color w:val="000000"/>
          <w:kern w:val="0"/>
          <w:lang w:eastAsia="es-PE"/>
          <ns2:ligatures ns2:val="none"/>
        </w:rPr>
      </w:pPr>
      <w:r w:rsidRPr="008303D7">
        <w:rPr>
          <w:rFonts w:ascii="Arial Narrow" w:eastAsia="Times New Roman" w:hAnsi="Arial Narrow" w:cs="Times New Roman"/>
          <w:b/>
          <w:color w:val="000000"/>
          <w:kern w:val="0"/>
          <w:lang w:eastAsia="es-PE"/>
          <ns2:ligatures ns2:val="none"/>
        </w:rPr>
        <w:t>NOVENO:</w:t>
      </w:r>
      <w:r w:rsidRPr="008303D7">
        <w:rPr>
          <w:rFonts w:ascii="Arial Narrow" w:eastAsia="Times New Roman" w:hAnsi="Arial Narrow" w:cs="Times New Roman"/>
          <w:color w:val="000000"/>
          <w:kern w:val="0"/>
          <w:lang w:eastAsia="es-PE"/>
          <ns2:ligatures ns2: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25" w:name="h.gjdgxs" w:colFirst="0" w:colLast="0"/>
      <w:bookmarkEnd w:id="25"/>
    </w:p>
    <w:p ns2:paraId="7DDD06F7" ns2:textId="77777777" w:rsidR="00CA59A2" w:rsidRPr="008303D7" w:rsidRDefault="00CA59A2" w:rsidP="008303D7">
      <w:pPr>
        <w:suppressAutoHyphens/>
        <w:spacing w:after="0" w:line="240" w:lineRule="auto"/>
        <w:contextualSpacing/>
        <w:jc w:val="both"/>
        <w:rPr>
          <w:rFonts w:ascii="Arial Narrow" w:eastAsia="Times New Roman" w:hAnsi="Arial Narrow" w:cs="Times New Roman"/>
          <w:color w:val="000000"/>
          <w:kern w:val="0"/>
          <w:lang w:eastAsia="es-PE"/>
          <ns2:ligatures ns2:val="none"/>
        </w:rPr>
      </w:pPr>
    </w:p>
    <w:p ns2:paraId="236137A1" ns2:textId="1D41F828" w:rsidR="00CA59A2" w:rsidRPr="008303D7" w:rsidRDefault="00CA59A2" w:rsidP="008303D7">
      <w:pPr>
        <w:suppressAutoHyphens/>
        <w:spacing w:after="0" w:line="240" w:lineRule="auto"/>
        <w:contextualSpacing/>
        <w:jc w:val="both"/>
        <w:rPr>
          <w:rFonts w:ascii="Arial Narrow" w:hAnsi="Arial Narrow" w:cs="Arial"/>
        </w:rPr>
      </w:pPr>
      <w:r w:rsidRPr="008303D7">
        <w:rPr>
          <w:rFonts w:ascii="Arial Narrow" w:eastAsia="Arial Narrow" w:hAnsi="Arial Narrow" w:cs="Arial Narrow"/>
          <w:b/>
          <w:bCs/>
        </w:rPr>
        <w:t xml:space="preserve">DÉCIMO: requerir al señor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8303D7">
        <w:rPr>
          <w:rFonts w:ascii="Arial Narrow" w:hAnsi="Arial Narrow" w:cs="Arial"/>
          <w:b/>
          <w:spacing w:val="-3"/>
          <w:kern w:val="0"/>
          <ns2:ligatures ns2:val="none"/>
        </w:rPr>
        <w:t/>
      </w:r>
      <w:r w:rsidRPr="008303D7">
        <w:rPr>
          <w:rFonts w:ascii="Arial Narrow" w:hAnsi="Arial Narrow" w:cs="Arial"/>
          <w:bCs/>
          <w:spacing w:val="-3"/>
          <w:kern w:val="0"/>
          <ns2:ligatures ns2:val="none"/>
        </w:rPr>
        <w:t xml:space="preserve"/>
      </w:r>
      <w:r w:rsidR="001C6666" w:rsidRPr="008303D7">
        <w:rPr>
          <w:rFonts w:ascii="Arial Narrow" w:hAnsi="Arial Narrow" w:cs="Arial"/>
          <w:bCs/>
          <w:spacing w:val="-3"/>
          <w:kern w:val="0"/>
          <ns2:ligatures ns2:val="none"/>
        </w:rPr>
        <w:t/>
      </w:r>
      <w:r w:rsidRPr="008303D7">
        <w:rPr>
          <w:rFonts w:ascii="Arial Narrow" w:hAnsi="Arial Narrow" w:cs="Arial"/>
          <w:bCs/>
          <w:spacing w:val="-3"/>
          <w:kern w:val="0"/>
          <ns2:ligatures ns2:val="none"/>
        </w:rPr>
        <w:t xml:space="preserve"/>
      </w:r>
      <w:r w:rsidR="001C6666" w:rsidRPr="008303D7">
        <w:rPr>
          <w:rFonts w:ascii="Arial Narrow" w:eastAsia="Times New Roman" w:hAnsi="Arial Narrow" w:cs="Times New Roman"/>
          <w:color w:val="000000"/>
          <w:kern w:val="0"/>
          <w:shd w:val="clear" w:color="auto" w:fill="FFFFFF"/>
          <w:lang w:eastAsia="es-PE"/>
          <ns2:ligatures ns2:val="none"/>
        </w:rPr>
        <w:t xml:space="preserve"/>
      </w:r>
      <w:r w:rsidRPr="008303D7">
        <w:rPr>
          <w:rFonts w:ascii="Arial Narrow" w:hAnsi="Arial Narrow"/>
          <w:color w:val="000000"/>
        </w:rPr>
        <w:t/>
      </w:r>
      <w:r w:rsidRPr="008303D7">
        <w:rPr>
          <w:rFonts w:ascii="Arial Narrow" w:eastAsia="Times New Roman" w:hAnsi="Arial Narrow" w:cs="Segoe UI"/>
          <w:color w:val="000000"/>
          <w:kern w:val="0"/>
          <w:lang w:eastAsia="es-PE"/>
          <ns2:ligatures ns2:val="none"/>
        </w:rPr>
        <w:t/>
      </w:r>
      <w:r w:rsidRPr="008303D7">
        <w:rPr>
          <w:rFonts w:ascii="Arial Narrow" w:hAnsi="Arial Narrow"/>
          <w:color w:val="000000"/>
        </w:rPr>
        <w:t xml:space="preserve"/>
      </w:r>
      <w:r w:rsidRPr="008303D7">
        <w:rPr>
          <w:rFonts w:ascii="Arial Narrow" w:hAnsi="Arial Narrow"/>
          <w:color w:val="000000"/>
        </w:rPr>
        <w:lastRenderedPageBreak/>
        <w:t/>
      </w:r>
      <w:r w:rsidRPr="008303D7">
        <w:rPr>
          <w:rFonts w:ascii="Arial Narrow" w:eastAsia="Times New Roman" w:hAnsi="Arial Narrow" w:cs="Segoe UI"/>
          <w:color w:val="000000"/>
          <w:kern w:val="0"/>
          <w:lang w:eastAsia="es-PE"/>
          <ns2:ligatures ns2:val="none"/>
        </w:rPr>
        <w:t/>
      </w:r>
      <w:r w:rsidRPr="008303D7">
        <w:rPr>
          <w:rFonts w:ascii="Arial Narrow" w:hAnsi="Arial Narrow"/>
          <w:color w:val="000000"/>
        </w:rPr>
        <w:t xml:space="preserve"/>
      </w:r>
      <w:bookmarkStart w:id="26" w:name="_Hlk214964186"/>
      <w:r w:rsidRPr="008303D7">
        <w:rPr>
          <w:rFonts w:ascii="Arial Narrow" w:hAnsi="Arial Narrow"/>
          <w:color w:val="000000"/>
        </w:rPr>
        <w:t/>
      </w:r>
      <w:r w:rsidRPr="008303D7">
        <w:rPr>
          <w:rStyle w:val="Refdenotaalpie"/>
          <w:rFonts w:ascii="Arial Narrow" w:hAnsi="Arial Narrow"/>
          <w:vertAlign w:val="superscript"/>
        </w:rPr>
        <w:footnoteReference w:id="12"/>
      </w:r>
      <w:r w:rsidRPr="008303D7">
        <w:rPr>
          <w:rFonts w:ascii="Arial Narrow" w:hAnsi="Arial Narrow" w:cs="Arial"/>
        </w:rPr>
        <w:t/>
      </w:r>
    </w:p>
    <w:bookmarkEnd w:id="26"/>
    <w:p ns2:paraId="639FE5BE" ns2:textId="77777777" w:rsidR="00CA59A2" w:rsidRPr="008303D7" w:rsidRDefault="00CA59A2" w:rsidP="008303D7">
      <w:pPr>
        <w:suppressAutoHyphens/>
        <w:spacing w:after="0" w:line="240" w:lineRule="auto"/>
        <w:contextualSpacing/>
        <w:jc w:val="both"/>
        <w:rPr>
          <w:rFonts w:ascii="Arial Narrow" w:hAnsi="Arial Narrow" w:cs="Arial"/>
        </w:rPr>
      </w:pPr>
    </w:p>
    <w:p ns2:paraId="509D673B" ns2:textId="0FE2996C" w:rsidR="00CA59A2" w:rsidRPr="008303D7" w:rsidRDefault="00CA59A2" w:rsidP="008303D7">
      <w:pPr>
        <w:suppressAutoHyphens/>
        <w:spacing w:after="0" w:line="240" w:lineRule="auto"/>
        <w:contextualSpacing/>
        <w:jc w:val="both"/>
        <w:rPr>
          <w:rFonts w:ascii="Arial Narrow" w:hAnsi="Arial Narrow" w:cs="Arial"/>
        </w:rPr>
      </w:pPr>
      <w:r w:rsidRPr="008303D7">
        <w:rPr>
          <w:rFonts w:ascii="Arial Narrow" w:eastAsia="Arial Narrow" w:hAnsi="Arial Narrow" w:cs="Arial Narrow"/>
          <w:b/>
          <w:bCs/>
        </w:rPr>
        <w:t>DÉCIMO PRIMERO:</w:t>
      </w:r>
      <w:r w:rsidRPr="008303D7">
        <w:rPr>
          <w:rFonts w:ascii="Arial Narrow" w:eastAsia="Arial Narrow" w:hAnsi="Arial Narrow" w:cs="Arial Narrow"/>
        </w:rPr>
        <w:t xml:space="preserve"> </w:t>
      </w:r>
      <w:r w:rsidRPr="008303D7">
        <w:rPr>
          <w:rFonts w:ascii="Arial Narrow" w:hAnsi="Arial Narrow"/>
          <w:color w:val="000000"/>
        </w:rPr>
        <w:t xml:space="preserve">requerir a </w:t>
      </w:r>
      <w:r w:rsidRPr="008303D7">
        <w:rPr>
          <w:rFonts w:ascii="Arial Narrow" w:eastAsia="Arial Narrow" w:hAnsi="Arial Narrow" w:cs="Arial Narrow"/>
          <w:bCs/>
        </w:rPr>
        <w:t xml:space="preserve">Mapfre Perú Compañía de Seguros y Reaseguros S.A. </w:t>
      </w:r>
      <w:r w:rsidRPr="008303D7">
        <w:rPr>
          <w:rFonts w:ascii="Arial Narrow" w:hAnsi="Arial Narrow"/>
          <w:shd w:val="clear" w:color="auto" w:fill="FFFFFF"/>
        </w:rPr>
        <w:t xml:space="preserve">para que </w:t>
      </w:r>
      <w:r w:rsidRPr="008303D7">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 notificación.</w:t>
      </w:r>
    </w:p>
    <w:p ns2:paraId="418E1D52" ns2:textId="77777777" w:rsidR="00CA59A2" w:rsidRPr="008303D7" w:rsidRDefault="00CA59A2" w:rsidP="008303D7">
      <w:pPr>
        <w:spacing w:after="0" w:line="240" w:lineRule="auto"/>
        <w:contextualSpacing/>
        <w:jc w:val="both"/>
        <w:rPr>
          <w:rFonts w:ascii="Arial Narrow" w:eastAsia="Arial Narrow" w:hAnsi="Arial Narrow" w:cs="Arial Narrow"/>
          <w:b/>
          <w:color w:val="000000"/>
          <w:kern w:val="0"/>
          <w:lang w:eastAsia="es-PE"/>
          <ns2:ligatures ns2:val="none"/>
        </w:rPr>
      </w:pPr>
    </w:p>
    <w:bookmarkEnd w:id="0"/>
    <w:p ns2:paraId="2E71D930" ns2:textId="77777777" w:rsidR="00762D3E" w:rsidRPr="008303D7" w:rsidRDefault="00762D3E" w:rsidP="008303D7">
      <w:pPr>
        <w:spacing w:after="0" w:line="240" w:lineRule="auto"/>
        <w:contextualSpacing/>
        <w:jc w:val="both"/>
        <w:rPr>
          <w:rFonts w:ascii="Arial Narrow" w:eastAsia="Arial Narrow" w:hAnsi="Arial Narrow" w:cs="Arial Narrow"/>
          <w:b/>
          <w:color w:val="000000"/>
          <w:kern w:val="0"/>
          <w:lang w:val="es-ES" w:eastAsia="es-PE"/>
          <ns2:ligatures ns2:val="none"/>
        </w:rPr>
      </w:pPr>
    </w:p>
    <w:p ns2:paraId="03CAC917" ns2:textId="77777777" w:rsidR="003A00D7" w:rsidRPr="008303D7" w:rsidRDefault="003A00D7" w:rsidP="008303D7">
      <w:pPr>
        <w:shd w:val="clear" w:color="auto" w:fill="FFFFFF"/>
        <w:spacing w:after="0" w:line="240" w:lineRule="auto"/>
        <w:contextualSpacing/>
        <w:jc w:val="center"/>
        <w:rPr>
          <w:rFonts w:ascii="Arial Narrow" w:eastAsia="Arial Narrow" w:hAnsi="Arial Narrow" w:cs="Arial Narrow"/>
          <w:b/>
          <w:color w:val="000000"/>
          <w:lang w:eastAsia="es-PE"/>
        </w:rPr>
      </w:pPr>
      <w:r w:rsidRPr="008303D7">
        <w:rPr>
          <w:rFonts w:ascii="Arial Narrow" w:eastAsia="Arial Narrow" w:hAnsi="Arial Narrow" w:cs="Arial Narrow"/>
          <w:b/>
          <w:color w:val="000000"/>
          <w:lang w:eastAsia="es-PE"/>
        </w:rPr>
        <w:t xml:space="preserve">Firmado digitalmente por </w:t>
      </w:r>
    </w:p>
    <w:p ns2:paraId="1591267D" ns2:textId="77777777" w:rsidR="003A00D7" w:rsidRPr="008303D7" w:rsidRDefault="003A00D7" w:rsidP="008303D7">
      <w:pPr>
        <w:shd w:val="clear" w:color="auto" w:fill="FFFFFF"/>
        <w:spacing w:after="0" w:line="240" w:lineRule="auto"/>
        <w:contextualSpacing/>
        <w:jc w:val="center"/>
        <w:rPr>
          <w:rFonts w:ascii="Arial Narrow" w:eastAsia="Arial Narrow" w:hAnsi="Arial Narrow" w:cs="Arial Narrow"/>
          <w:b/>
          <w:color w:val="000000"/>
          <w:lang w:eastAsia="es-PE"/>
        </w:rPr>
      </w:pPr>
      <w:r w:rsidRPr="008303D7">
        <w:rPr>
          <w:rFonts w:ascii="Arial Narrow" w:eastAsia="Arial Narrow" w:hAnsi="Arial Narrow" w:cs="Arial Narrow"/>
          <w:b/>
          <w:color w:val="000000"/>
          <w:lang w:eastAsia="es-PE"/>
        </w:rPr>
        <w:t xml:space="preserve">EVELING ROA QUISPE </w:t>
      </w:r>
    </w:p>
    <w:p ns2:paraId="7C7E468C" ns2:textId="77777777" w:rsidR="003A00D7" w:rsidRPr="008303D7" w:rsidRDefault="003A00D7" w:rsidP="008303D7">
      <w:pPr>
        <w:shd w:val="clear" w:color="auto" w:fill="FFFFFF"/>
        <w:spacing w:after="0" w:line="240" w:lineRule="auto"/>
        <w:contextualSpacing/>
        <w:jc w:val="center"/>
        <w:rPr>
          <w:rFonts w:ascii="Arial Narrow" w:eastAsia="Arial Narrow" w:hAnsi="Arial Narrow" w:cs="Arial Narrow"/>
          <w:b/>
          <w:color w:val="000000"/>
          <w:lang w:eastAsia="es-PE"/>
        </w:rPr>
      </w:pPr>
      <w:r w:rsidRPr="008303D7">
        <w:rPr>
          <w:rFonts w:ascii="Arial Narrow" w:eastAsia="Arial Narrow" w:hAnsi="Arial Narrow" w:cs="Arial Narrow"/>
          <w:b/>
          <w:color w:val="000000"/>
          <w:lang w:eastAsia="es-PE"/>
        </w:rPr>
        <w:t>Secretaria Técnica</w:t>
      </w:r>
    </w:p>
    <w:p ns2:paraId="13657175" ns2:textId="77777777" w:rsidR="003A00D7" w:rsidRPr="008303D7" w:rsidRDefault="003A00D7" w:rsidP="008303D7">
      <w:pPr>
        <w:shd w:val="clear" w:color="auto" w:fill="FFFFFF"/>
        <w:spacing w:after="0" w:line="240" w:lineRule="auto"/>
        <w:contextualSpacing/>
        <w:jc w:val="center"/>
        <w:rPr>
          <w:rFonts w:ascii="Arial Narrow" w:eastAsia="Arial Narrow" w:hAnsi="Arial Narrow" w:cs="Arial Narrow"/>
          <w:b/>
          <w:color w:val="000000"/>
          <w:lang w:eastAsia="es-PE"/>
        </w:rPr>
      </w:pPr>
      <w:r w:rsidRPr="008303D7">
        <w:rPr>
          <w:rFonts w:ascii="Arial Narrow" w:eastAsia="Arial Narrow" w:hAnsi="Arial Narrow" w:cs="Arial Narrow"/>
          <w:b/>
          <w:color w:val="000000"/>
          <w:lang w:eastAsia="es-PE"/>
        </w:rPr>
        <w:t>Comisión de Protección al Consumidor 1</w:t>
      </w:r>
    </w:p>
    <w:p ns2:paraId="35BE4E13" ns2:textId="77777777" w:rsidR="003A00D7" w:rsidRPr="008303D7" w:rsidRDefault="003A00D7" w:rsidP="008303D7">
      <w:pPr>
        <w:spacing w:after="0" w:line="240" w:lineRule="auto"/>
        <w:contextualSpacing/>
        <w:rPr>
          <w:rFonts w:ascii="Arial Narrow" w:hAnsi="Arial Narrow"/>
          <w:sz w:val="16"/>
          <w:szCs w:val="16"/>
        </w:rPr>
      </w:pPr>
      <w:r w:rsidRPr="008303D7">
        <w:rPr>
          <w:rFonts w:ascii="Arial Narrow" w:hAnsi="Arial Narrow"/>
          <w:sz w:val="16"/>
          <w:szCs w:val="16"/>
        </w:rPr>
        <w:t>LGP/JCQ</w:t>
      </w:r>
    </w:p>
    <w:p ns2:paraId="4423ADE9" ns2:textId="77777777" w:rsidR="00CA59A2" w:rsidRPr="008303D7" w:rsidRDefault="00CA59A2" w:rsidP="008303D7">
      <w:pPr>
        <w:spacing w:after="0" w:line="240" w:lineRule="auto"/>
        <w:contextualSpacing/>
        <w:rPr>
          <w:rFonts w:ascii="Arial Narrow" w:hAnsi="Arial Narrow"/>
        </w:rPr>
      </w:pPr>
    </w:p>
    <w:p ns2:paraId="74AAB5F4" ns2:textId="77777777" w:rsidR="001B5674" w:rsidRPr="008303D7" w:rsidRDefault="001B5674" w:rsidP="008303D7">
      <w:pPr>
        <w:spacing w:after="0" w:line="240" w:lineRule="auto"/>
        <w:contextualSpacing/>
        <w:rPr>
          <w:rFonts w:ascii="Arial Narrow" w:hAnsi="Arial Narrow"/>
        </w:rPr>
      </w:pPr>
    </w:p>
    <w:sectPr w:rsidR="001B5674" w:rsidRPr="008303D7" w:rsidSect="00DA79A0">
      <w:headerReference w:type="even" ns3:id="rId8"/>
      <w:headerReference w:type="default" ns3:id="rId9"/>
      <w:footerReference w:type="even" ns3:id="rId10"/>
      <w:footerReference w:type="default" ns3:id="rId11"/>
      <w:headerReference w:type="first" ns3:id="rId12"/>
      <w:footerReference w:type="first" ns3: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A4CF1B" w14:textId="77777777" w:rsidR="005A30C1" w:rsidRDefault="005A30C1" w:rsidP="00DA79A0">
      <w:pPr>
        <w:spacing w:after="0" w:line="240" w:lineRule="auto"/>
      </w:pPr>
      <w:r>
        <w:separator/>
      </w:r>
    </w:p>
  </w:endnote>
  <w:endnote w:type="continuationSeparator" w:id="0">
    <w:p w14:paraId="67503A37" w14:textId="77777777" w:rsidR="005A30C1" w:rsidRDefault="005A30C1"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C137" w14:textId="77777777" w:rsidR="00107A1A" w:rsidRDefault="00107A1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E24419" w14:textId="77777777" w:rsidR="005A30C1" w:rsidRDefault="005A30C1" w:rsidP="00DA79A0">
      <w:pPr>
        <w:spacing w:after="0" w:line="240" w:lineRule="auto"/>
      </w:pPr>
      <w:r>
        <w:separator/>
      </w:r>
    </w:p>
  </w:footnote>
  <w:footnote w:type="continuationSeparator" w:id="0">
    <w:p w14:paraId="45B53B33" w14:textId="77777777" w:rsidR="005A30C1" w:rsidRDefault="005A30C1" w:rsidP="00DA79A0">
      <w:pPr>
        <w:spacing w:after="0" w:line="240" w:lineRule="auto"/>
      </w:pPr>
      <w:r>
        <w:continuationSeparator/>
      </w:r>
    </w:p>
  </w:footnote>
  <w:footnote w:id="1">
    <w:p w14:paraId="1A82CAE4" w14:textId="77777777" w:rsidR="00CA59A2" w:rsidRPr="00B97AB5"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t>Publicado</w:t>
      </w:r>
      <w:r w:rsidRPr="00B97AB5">
        <w:rPr>
          <w:rFonts w:ascii="Arial Narrow" w:hAnsi="Arial Narrow" w:cs="Arial"/>
          <w:b/>
          <w:sz w:val="16"/>
          <w:szCs w:val="16"/>
        </w:rPr>
        <w:t xml:space="preserve"> </w:t>
      </w:r>
      <w:r w:rsidRPr="00B97AB5">
        <w:rPr>
          <w:rFonts w:ascii="Arial Narrow" w:hAnsi="Arial Narrow" w:cs="Arial"/>
          <w:sz w:val="16"/>
          <w:szCs w:val="16"/>
        </w:rPr>
        <w:t>el 2 de setiembre del 2010 en el Diario Oficial El Peruano, vigente desde el 2 de octubre del 2010 y modificado por Decreto Legislativo 1308.</w:t>
      </w:r>
    </w:p>
    <w:p w14:paraId="26AE40E8" w14:textId="77777777" w:rsidR="00CA59A2" w:rsidRPr="00B97AB5" w:rsidRDefault="00CA59A2" w:rsidP="000153EC">
      <w:pPr>
        <w:pStyle w:val="Textonotapie"/>
        <w:ind w:left="567" w:hanging="567"/>
        <w:jc w:val="both"/>
        <w:rPr>
          <w:rFonts w:ascii="Arial Narrow" w:hAnsi="Arial Narrow" w:cs="Arial"/>
          <w:sz w:val="16"/>
          <w:szCs w:val="16"/>
        </w:rPr>
      </w:pPr>
    </w:p>
  </w:footnote>
  <w:footnote w:id="2">
    <w:p w14:paraId="05FCC0FA"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b/>
          <w:bCs/>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4C83EF3E"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b/>
          <w:bCs/>
          <w:sz w:val="16"/>
          <w:szCs w:val="16"/>
        </w:rPr>
      </w:pPr>
      <w:r w:rsidRPr="00B97AB5">
        <w:rPr>
          <w:rFonts w:ascii="Arial Narrow" w:eastAsia="Arial Narrow" w:hAnsi="Arial Narrow" w:cs="Arial"/>
          <w:b/>
          <w:bCs/>
          <w:sz w:val="16"/>
          <w:szCs w:val="16"/>
        </w:rPr>
        <w:tab/>
        <w:t>Artículo 105.- Autoridad competente.</w:t>
      </w:r>
    </w:p>
    <w:p w14:paraId="7C7DEEBE"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 </w:t>
      </w:r>
    </w:p>
    <w:p w14:paraId="6A1CDC8A"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p>
    <w:p w14:paraId="704590F7"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b/>
          <w:bCs/>
          <w:sz w:val="16"/>
          <w:szCs w:val="16"/>
        </w:rPr>
      </w:pPr>
      <w:r w:rsidRPr="00B97AB5">
        <w:rPr>
          <w:rFonts w:ascii="Arial Narrow" w:eastAsia="Arial Narrow" w:hAnsi="Arial Narrow" w:cs="Arial"/>
          <w:sz w:val="16"/>
          <w:szCs w:val="16"/>
        </w:rPr>
        <w:tab/>
      </w:r>
      <w:r w:rsidRPr="00B97AB5">
        <w:rPr>
          <w:rFonts w:ascii="Arial Narrow" w:eastAsia="Arial Narrow" w:hAnsi="Arial Narrow" w:cs="Arial"/>
          <w:b/>
          <w:bCs/>
          <w:sz w:val="16"/>
          <w:szCs w:val="16"/>
        </w:rPr>
        <w:t xml:space="preserve">LEY DE ORGANIZACIÓN Y FUNCIONES DEL INDECOPI, APROBADA POR DECRETO LEGISLATIVO 1033 </w:t>
      </w:r>
    </w:p>
    <w:p w14:paraId="37D7571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b/>
          <w:bCs/>
          <w:sz w:val="16"/>
          <w:szCs w:val="16"/>
        </w:rPr>
        <w:tab/>
        <w:t>Artículo 27.-</w:t>
      </w:r>
      <w:r w:rsidRPr="00B97AB5">
        <w:rPr>
          <w:rFonts w:ascii="Arial Narrow" w:eastAsia="Arial Narrow" w:hAnsi="Arial Narrow" w:cs="Arial"/>
          <w:sz w:val="16"/>
          <w:szCs w:val="16"/>
        </w:rPr>
        <w:t xml:space="preserve"> De la Comisión de Protección al Consumidor.- </w:t>
      </w:r>
    </w:p>
    <w:p w14:paraId="5B348423"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B97AB5" w:rsidRDefault="00CA59A2" w:rsidP="000153EC">
      <w:pPr>
        <w:pStyle w:val="Textonotapie"/>
        <w:tabs>
          <w:tab w:val="left" w:pos="567"/>
        </w:tabs>
        <w:ind w:right="-1"/>
        <w:jc w:val="both"/>
        <w:rPr>
          <w:rFonts w:ascii="Arial Narrow" w:eastAsia="Arial Narrow" w:hAnsi="Arial Narrow" w:cs="Arial"/>
          <w:sz w:val="16"/>
          <w:szCs w:val="16"/>
        </w:rPr>
      </w:pPr>
    </w:p>
  </w:footnote>
  <w:footnote w:id="3">
    <w:p w14:paraId="718762D2" w14:textId="77777777" w:rsidR="00711750" w:rsidRPr="00B97AB5" w:rsidRDefault="00711750" w:rsidP="000153EC">
      <w:pPr>
        <w:pStyle w:val="Textonotapie"/>
        <w:tabs>
          <w:tab w:val="left" w:pos="567"/>
        </w:tabs>
        <w:ind w:left="567" w:right="-1" w:hanging="567"/>
        <w:jc w:val="both"/>
        <w:rPr>
          <w:rFonts w:ascii="Arial Narrow" w:eastAsia="Arial Narrow" w:hAnsi="Arial Narrow" w:cs="Arial Narrow"/>
          <w:b/>
          <w:bCs/>
          <w:sz w:val="16"/>
          <w:szCs w:val="16"/>
        </w:rPr>
      </w:pPr>
      <w:r w:rsidRPr="00B97AB5">
        <w:rPr>
          <w:rStyle w:val="Refdenotaalpie"/>
          <w:rFonts w:ascii="Arial Narrow" w:hAnsi="Arial Narrow"/>
          <w:sz w:val="16"/>
          <w:szCs w:val="16"/>
          <w:vertAlign w:val="superscript"/>
        </w:rPr>
        <w:footnoteRef/>
      </w:r>
      <w:r w:rsidRPr="00B97AB5">
        <w:rPr>
          <w:rFonts w:ascii="Arial Narrow" w:hAnsi="Arial Narrow"/>
          <w:sz w:val="16"/>
          <w:szCs w:val="16"/>
        </w:rPr>
        <w:t xml:space="preserve"> </w:t>
      </w:r>
      <w:r w:rsidRPr="00B97AB5">
        <w:rPr>
          <w:rFonts w:ascii="Arial Narrow" w:hAnsi="Arial Narrow"/>
          <w:sz w:val="16"/>
          <w:szCs w:val="16"/>
        </w:rPr>
        <w:tab/>
      </w:r>
      <w:r w:rsidRPr="00B97AB5">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71E70A8C" w14:textId="77777777" w:rsidR="00711750" w:rsidRPr="00B97AB5" w:rsidRDefault="00711750" w:rsidP="000153EC">
      <w:pPr>
        <w:pStyle w:val="Textonotapie"/>
        <w:ind w:left="567" w:right="-1"/>
        <w:jc w:val="both"/>
        <w:rPr>
          <w:rFonts w:ascii="Arial Narrow" w:eastAsia="Arial Narrow" w:hAnsi="Arial Narrow" w:cs="Arial Narrow"/>
          <w:b/>
          <w:bCs/>
          <w:sz w:val="16"/>
          <w:szCs w:val="16"/>
        </w:rPr>
      </w:pPr>
      <w:r w:rsidRPr="00B97AB5">
        <w:rPr>
          <w:rFonts w:ascii="Arial Narrow" w:eastAsia="Arial Narrow" w:hAnsi="Arial Narrow" w:cs="Arial Narrow"/>
          <w:b/>
          <w:bCs/>
          <w:sz w:val="16"/>
          <w:szCs w:val="16"/>
        </w:rPr>
        <w:t xml:space="preserve">Artículo 18.- Idoneidad </w:t>
      </w:r>
    </w:p>
    <w:p w14:paraId="478C8B3B"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B97AB5" w:rsidRDefault="00711750" w:rsidP="000153EC">
      <w:pPr>
        <w:pStyle w:val="Textonotapie"/>
        <w:ind w:left="567" w:right="-1"/>
        <w:jc w:val="both"/>
        <w:rPr>
          <w:rFonts w:ascii="Arial Narrow" w:eastAsia="Arial Narrow" w:hAnsi="Arial Narrow" w:cs="Arial Narrow"/>
          <w:sz w:val="16"/>
          <w:szCs w:val="16"/>
        </w:rPr>
      </w:pPr>
    </w:p>
    <w:p w14:paraId="2824A68C"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b/>
          <w:bCs/>
          <w:sz w:val="16"/>
          <w:szCs w:val="16"/>
        </w:rPr>
        <w:t xml:space="preserve">Artículo 19.- Obligación de los proveedores </w:t>
      </w:r>
    </w:p>
    <w:p w14:paraId="21160F25"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64FC074" w14:textId="77777777" w:rsidR="00711750" w:rsidRPr="00B97AB5" w:rsidRDefault="00711750" w:rsidP="000153EC">
      <w:pPr>
        <w:pStyle w:val="Textonotapie"/>
        <w:jc w:val="both"/>
        <w:rPr>
          <w:rFonts w:ascii="Arial Narrow" w:hAnsi="Arial Narrow"/>
          <w:sz w:val="16"/>
          <w:szCs w:val="16"/>
        </w:rPr>
      </w:pPr>
    </w:p>
  </w:footnote>
  <w:footnote w:id="4">
    <w:p w14:paraId="27B9D0D6" w14:textId="77777777" w:rsidR="00701D75" w:rsidRPr="003D3CB9" w:rsidRDefault="00701D75" w:rsidP="00701D75">
      <w:pPr>
        <w:pStyle w:val="Textonotapie"/>
        <w:tabs>
          <w:tab w:val="left" w:pos="567"/>
        </w:tabs>
        <w:ind w:left="567" w:right="-1" w:hanging="567"/>
        <w:jc w:val="both"/>
        <w:rPr>
          <w:rFonts w:ascii="Arial Narrow" w:eastAsia="Arial Narrow" w:hAnsi="Arial Narrow" w:cs="Arial Narrow"/>
          <w:b/>
          <w:bCs/>
          <w:sz w:val="16"/>
          <w:szCs w:val="16"/>
        </w:rPr>
      </w:pPr>
      <w:r w:rsidRPr="000828F5">
        <w:rPr>
          <w:rStyle w:val="Refdenotaalpie"/>
          <w:rFonts w:ascii="Arial Narrow" w:hAnsi="Arial Narrow"/>
          <w:sz w:val="16"/>
          <w:szCs w:val="16"/>
          <w:vertAlign w:val="superscript"/>
        </w:rPr>
        <w:footnoteRef/>
      </w:r>
      <w:r w:rsidRPr="000828F5">
        <w:rPr>
          <w:rFonts w:ascii="Arial Narrow" w:hAnsi="Arial Narrow"/>
          <w:sz w:val="16"/>
          <w:szCs w:val="16"/>
        </w:rPr>
        <w:t xml:space="preserve"> </w:t>
      </w:r>
      <w:r w:rsidRPr="000828F5">
        <w:rPr>
          <w:rFonts w:ascii="Arial Narrow" w:hAnsi="Arial Narrow"/>
          <w:sz w:val="16"/>
          <w:szCs w:val="16"/>
        </w:rPr>
        <w:tab/>
      </w:r>
      <w:r w:rsidRPr="000828F5">
        <w:rPr>
          <w:rFonts w:ascii="Arial Narrow" w:eastAsia="Arial Narrow" w:hAnsi="Arial Narrow" w:cs="Arial Narrow"/>
          <w:b/>
          <w:bCs/>
          <w:sz w:val="16"/>
          <w:szCs w:val="16"/>
        </w:rPr>
        <w:t xml:space="preserve">LEY 29571, CÓDIGO DE PROTECCIÓN Y DEFENSA DEL CONSUMIDOR, publicado el 2 de setiembre de 2010 y modificado por Decreto Legislativo </w:t>
      </w:r>
      <w:r w:rsidRPr="003D3CB9">
        <w:rPr>
          <w:rFonts w:ascii="Arial Narrow" w:eastAsia="Arial Narrow" w:hAnsi="Arial Narrow" w:cs="Arial Narrow"/>
          <w:b/>
          <w:bCs/>
          <w:sz w:val="16"/>
          <w:szCs w:val="16"/>
        </w:rPr>
        <w:t xml:space="preserve">1308 </w:t>
      </w:r>
    </w:p>
    <w:p w14:paraId="1E8D5B24" w14:textId="77777777" w:rsidR="00701D75" w:rsidRPr="003D3CB9" w:rsidRDefault="00701D75" w:rsidP="00701D75">
      <w:pPr>
        <w:pStyle w:val="Textonotapie"/>
        <w:ind w:left="567" w:right="-1"/>
        <w:jc w:val="both"/>
        <w:rPr>
          <w:rFonts w:ascii="Arial Narrow" w:eastAsia="Arial Narrow" w:hAnsi="Arial Narrow" w:cs="Arial Narrow"/>
          <w:b/>
          <w:bCs/>
          <w:sz w:val="16"/>
          <w:szCs w:val="16"/>
        </w:rPr>
      </w:pPr>
      <w:r w:rsidRPr="003D3CB9">
        <w:rPr>
          <w:rFonts w:ascii="Arial Narrow" w:eastAsia="Arial Narrow" w:hAnsi="Arial Narrow" w:cs="Arial Narrow"/>
          <w:b/>
          <w:bCs/>
          <w:sz w:val="16"/>
          <w:szCs w:val="16"/>
        </w:rPr>
        <w:t>Artículo 49.- Definición de cláusulas abusivas</w:t>
      </w:r>
    </w:p>
    <w:p w14:paraId="2FEE2CCD" w14:textId="77777777" w:rsidR="00701D75" w:rsidRPr="003D3CB9" w:rsidRDefault="00701D75" w:rsidP="00701D75">
      <w:pPr>
        <w:pStyle w:val="Textonotapie"/>
        <w:ind w:left="567" w:right="-1"/>
        <w:jc w:val="both"/>
        <w:rPr>
          <w:rFonts w:ascii="Arial Narrow" w:eastAsia="Arial Narrow" w:hAnsi="Arial Narrow" w:cs="Arial Narrow"/>
          <w:sz w:val="16"/>
          <w:szCs w:val="16"/>
        </w:rPr>
      </w:pPr>
      <w:r w:rsidRPr="003D3CB9">
        <w:rPr>
          <w:rFonts w:ascii="Arial Narrow" w:eastAsia="Arial Narrow" w:hAnsi="Arial Narrow" w:cs="Arial Narrow"/>
          <w:sz w:val="16"/>
          <w:szCs w:val="16"/>
        </w:rPr>
        <w:t>49.1 En los contratos por adhesión y en las cláusulas generales de contratación no aprobadas administrativamente, se consideran cláusulas abusivas y, por tanto, inexigibles todas aquellas estipulaciones no negociadas individualmente que, en contra de las exigencias de la buena fe, coloquen al consumidor, en su perjuicio, en una situación de desventaja o desigualdad o anulen sus derechos.</w:t>
      </w:r>
    </w:p>
    <w:p w14:paraId="498FC749" w14:textId="77777777" w:rsidR="003D3CB9" w:rsidRPr="003D3CB9" w:rsidRDefault="00701D75" w:rsidP="00701D75">
      <w:pPr>
        <w:pStyle w:val="Textonotapie"/>
        <w:ind w:left="567" w:right="-1"/>
        <w:jc w:val="both"/>
        <w:rPr>
          <w:rFonts w:ascii="Arial Narrow" w:eastAsia="Arial Narrow" w:hAnsi="Arial Narrow" w:cs="Arial"/>
          <w:sz w:val="16"/>
          <w:szCs w:val="16"/>
        </w:rPr>
      </w:pPr>
      <w:r w:rsidRPr="003D3CB9">
        <w:rPr>
          <w:rFonts w:ascii="Arial Narrow" w:eastAsia="Arial Narrow" w:hAnsi="Arial Narrow" w:cs="Arial"/>
          <w:sz w:val="16"/>
          <w:szCs w:val="16"/>
        </w:rPr>
        <w:t>(...)</w:t>
      </w:r>
    </w:p>
    <w:p w14:paraId="3FED0183" w14:textId="77777777" w:rsidR="003D3CB9" w:rsidRPr="003D3CB9" w:rsidRDefault="003D3CB9" w:rsidP="00701D75">
      <w:pPr>
        <w:pStyle w:val="Textonotapie"/>
        <w:ind w:left="567" w:right="-1"/>
        <w:jc w:val="both"/>
        <w:rPr>
          <w:rFonts w:ascii="Arial Narrow" w:eastAsia="Arial Narrow" w:hAnsi="Arial Narrow" w:cs="Arial"/>
          <w:b/>
          <w:bCs/>
          <w:sz w:val="16"/>
          <w:szCs w:val="16"/>
        </w:rPr>
      </w:pPr>
      <w:r w:rsidRPr="003D3CB9">
        <w:rPr>
          <w:rFonts w:ascii="Arial Narrow" w:eastAsia="Arial Narrow" w:hAnsi="Arial Narrow" w:cs="Arial"/>
          <w:b/>
          <w:bCs/>
          <w:sz w:val="16"/>
          <w:szCs w:val="16"/>
        </w:rPr>
        <w:t xml:space="preserve">Artículo 50.- Cláusulas abusivas de ineficacia absoluta </w:t>
      </w:r>
    </w:p>
    <w:p w14:paraId="31B9C8BD" w14:textId="77777777" w:rsidR="003D3CB9" w:rsidRPr="003D3CB9" w:rsidRDefault="003D3CB9" w:rsidP="00701D75">
      <w:pPr>
        <w:pStyle w:val="Textonotapie"/>
        <w:ind w:left="567" w:right="-1"/>
        <w:jc w:val="both"/>
        <w:rPr>
          <w:rFonts w:ascii="Arial Narrow" w:eastAsia="Arial Narrow" w:hAnsi="Arial Narrow" w:cs="Arial"/>
          <w:sz w:val="16"/>
          <w:szCs w:val="16"/>
        </w:rPr>
      </w:pPr>
      <w:r w:rsidRPr="003D3CB9">
        <w:rPr>
          <w:rFonts w:ascii="Arial Narrow" w:eastAsia="Arial Narrow" w:hAnsi="Arial Narrow" w:cs="Arial"/>
          <w:sz w:val="16"/>
          <w:szCs w:val="16"/>
        </w:rPr>
        <w:t xml:space="preserve">Son cláusulas abusivas de ineficacia absoluta las siguientes: </w:t>
      </w:r>
    </w:p>
    <w:p w14:paraId="7EA4F7E2" w14:textId="77777777" w:rsidR="003D3CB9" w:rsidRDefault="003D3CB9" w:rsidP="00701D75">
      <w:pPr>
        <w:pStyle w:val="Textonotapie"/>
        <w:ind w:left="567" w:right="-1"/>
        <w:jc w:val="both"/>
        <w:rPr>
          <w:rFonts w:ascii="Arial Narrow" w:eastAsia="Arial Narrow" w:hAnsi="Arial Narrow" w:cs="Arial"/>
          <w:sz w:val="16"/>
          <w:szCs w:val="16"/>
        </w:rPr>
      </w:pPr>
      <w:r w:rsidRPr="003D3CB9">
        <w:rPr>
          <w:rFonts w:ascii="Arial Narrow" w:eastAsia="Arial Narrow" w:hAnsi="Arial Narrow" w:cs="Arial"/>
          <w:sz w:val="16"/>
          <w:szCs w:val="16"/>
        </w:rPr>
        <w:t>a. Las que excluyan o limiten la responsabilidad del proveedor o sus dependientes por dolo o culpa, o las que trasladen la responsabilidad al consumidor por los hechos u omisiones del proveedor.</w:t>
      </w:r>
    </w:p>
    <w:p w14:paraId="5F397B34" w14:textId="427AACC7" w:rsidR="00701D75" w:rsidRPr="000828F5" w:rsidRDefault="003D3CB9" w:rsidP="00701D75">
      <w:pPr>
        <w:pStyle w:val="Textonotapie"/>
        <w:ind w:left="567" w:right="-1"/>
        <w:jc w:val="both"/>
        <w:rPr>
          <w:rFonts w:ascii="Arial Narrow" w:eastAsia="Arial Narrow" w:hAnsi="Arial Narrow" w:cs="Arial Narrow"/>
          <w:sz w:val="16"/>
          <w:szCs w:val="16"/>
        </w:rPr>
      </w:pPr>
      <w:r>
        <w:rPr>
          <w:rFonts w:ascii="Arial Narrow" w:eastAsia="Arial Narrow" w:hAnsi="Arial Narrow" w:cs="Arial"/>
          <w:sz w:val="16"/>
          <w:szCs w:val="16"/>
        </w:rPr>
        <w:t>(…)</w:t>
      </w:r>
      <w:r w:rsidR="00701D75" w:rsidRPr="00314ABB">
        <w:rPr>
          <w:rFonts w:ascii="Arial Narrow" w:eastAsia="Arial Narrow" w:hAnsi="Arial Narrow" w:cs="Arial"/>
          <w:sz w:val="16"/>
          <w:szCs w:val="16"/>
        </w:rPr>
        <w:t>.</w:t>
      </w:r>
    </w:p>
    <w:p w14:paraId="3B3865B7" w14:textId="77777777" w:rsidR="00701D75" w:rsidRPr="000828F5" w:rsidRDefault="00701D75" w:rsidP="00701D75">
      <w:pPr>
        <w:pStyle w:val="Textonotapie"/>
        <w:jc w:val="both"/>
        <w:rPr>
          <w:rFonts w:ascii="Arial Narrow" w:hAnsi="Arial Narrow"/>
          <w:sz w:val="16"/>
          <w:szCs w:val="16"/>
        </w:rPr>
      </w:pPr>
    </w:p>
  </w:footnote>
  <w:footnote w:id="5">
    <w:p w14:paraId="17A59CC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bCs/>
          <w:sz w:val="16"/>
          <w:szCs w:val="16"/>
        </w:rPr>
        <w:t>LEY SOBRE FACULTADES, NORMAS Y ORGANIZACIÓN DEL INDECOPI, APROBADA POR DECRETO LEGISLATIVO 807 Artículo 24.-</w:t>
      </w:r>
      <w:r w:rsidRPr="00B97AB5">
        <w:rPr>
          <w:rFonts w:ascii="Arial Narrow" w:eastAsia="Arial Narrow" w:hAnsi="Arial Narrow" w:cs="Arial"/>
          <w:sz w:val="16"/>
          <w:szCs w:val="16"/>
        </w:rPr>
        <w:t xml:space="preserve"> El Secretario Técnico se encargará de la tramitación del procedimiento. Para ello, cuenta con las siguientes facultades:</w:t>
      </w:r>
    </w:p>
    <w:p w14:paraId="477C0077"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 </w:t>
      </w:r>
    </w:p>
    <w:p w14:paraId="7B2AB95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09B4F71B"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 </w:t>
      </w:r>
    </w:p>
    <w:p w14:paraId="7E788299"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p>
  </w:footnote>
  <w:footnote w:id="6">
    <w:p w14:paraId="703725D5" w14:textId="77777777" w:rsidR="00CA59A2" w:rsidRPr="00B97AB5"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t>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14:paraId="0EB35F22" w14:textId="77777777" w:rsidR="00CA59A2" w:rsidRPr="00B97AB5" w:rsidRDefault="00CA59A2" w:rsidP="000153EC">
      <w:pPr>
        <w:pStyle w:val="Textonotapie"/>
        <w:ind w:left="567" w:hanging="567"/>
        <w:jc w:val="both"/>
        <w:rPr>
          <w:rFonts w:ascii="Arial Narrow" w:hAnsi="Arial Narrow" w:cs="Arial"/>
          <w:sz w:val="16"/>
          <w:szCs w:val="16"/>
        </w:rPr>
      </w:pPr>
    </w:p>
  </w:footnote>
  <w:footnote w:id="7">
    <w:p w14:paraId="12554D7B" w14:textId="77777777" w:rsidR="00CA59A2" w:rsidRPr="00B97AB5"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LEY 29571,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publicado el 2 de setiembre de 2010 y modificado por Decreto Legislativo 1308</w:t>
      </w:r>
    </w:p>
    <w:p w14:paraId="6D8A2F03" w14:textId="77777777" w:rsidR="00CA59A2" w:rsidRPr="00B97AB5" w:rsidRDefault="00CA59A2" w:rsidP="000153EC">
      <w:pPr>
        <w:pStyle w:val="Textonotapie"/>
        <w:ind w:left="567" w:hanging="567"/>
        <w:jc w:val="both"/>
        <w:rPr>
          <w:rFonts w:ascii="Arial Narrow" w:hAnsi="Arial Narrow" w:cs="Arial"/>
          <w:b/>
          <w:bCs/>
          <w:sz w:val="16"/>
          <w:szCs w:val="16"/>
        </w:rPr>
      </w:pPr>
      <w:r w:rsidRPr="00B97AB5">
        <w:rPr>
          <w:rFonts w:ascii="Arial Narrow" w:hAnsi="Arial Narrow" w:cs="Arial"/>
          <w:sz w:val="16"/>
          <w:szCs w:val="16"/>
        </w:rPr>
        <w:tab/>
      </w:r>
      <w:r w:rsidRPr="00B97AB5">
        <w:rPr>
          <w:rFonts w:ascii="Arial Narrow" w:hAnsi="Arial Narrow" w:cs="Arial"/>
          <w:b/>
          <w:bCs/>
          <w:sz w:val="16"/>
          <w:szCs w:val="16"/>
        </w:rPr>
        <w:t>Artículo 110.- Sanciones Administrativas</w:t>
      </w:r>
    </w:p>
    <w:p w14:paraId="693A834B" w14:textId="77777777" w:rsidR="00CA59A2" w:rsidRPr="00B97AB5"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B97AB5">
        <w:rPr>
          <w:rFonts w:ascii="Arial Narrow" w:hAnsi="Arial Narrow" w:cs="Arial"/>
          <w:sz w:val="16"/>
          <w:szCs w:val="16"/>
          <w:lang w:eastAsia="es-PE"/>
        </w:rPr>
        <w:t>(…)</w:t>
      </w:r>
    </w:p>
    <w:p w14:paraId="04CBC22B" w14:textId="77777777" w:rsidR="00CA59A2" w:rsidRPr="00B97AB5"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B97AB5">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B97AB5"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B97AB5">
        <w:rPr>
          <w:rFonts w:ascii="Arial Narrow" w:hAnsi="Arial Narrow" w:cs="Arial"/>
          <w:sz w:val="16"/>
          <w:szCs w:val="16"/>
          <w:lang w:eastAsia="es-PE"/>
        </w:rPr>
        <w:t>(…).</w:t>
      </w:r>
    </w:p>
    <w:p w14:paraId="3B6754D8" w14:textId="77777777" w:rsidR="00CA59A2" w:rsidRPr="00B97AB5" w:rsidRDefault="00CA59A2" w:rsidP="000153EC">
      <w:pPr>
        <w:pStyle w:val="Textonotapie"/>
        <w:tabs>
          <w:tab w:val="left" w:pos="284"/>
        </w:tabs>
        <w:ind w:left="567" w:hanging="567"/>
        <w:jc w:val="both"/>
        <w:rPr>
          <w:rFonts w:ascii="Arial Narrow" w:hAnsi="Arial Narrow" w:cs="Arial"/>
          <w:b/>
          <w:bCs/>
          <w:sz w:val="16"/>
          <w:szCs w:val="16"/>
        </w:rPr>
      </w:pPr>
    </w:p>
  </w:footnote>
  <w:footnote w:id="8">
    <w:p w14:paraId="062EC860" w14:textId="77777777" w:rsidR="00CA59A2" w:rsidRPr="00B97AB5" w:rsidRDefault="00CA59A2" w:rsidP="000153EC">
      <w:pPr>
        <w:spacing w:after="0" w:line="240" w:lineRule="auto"/>
        <w:ind w:left="567" w:hanging="567"/>
        <w:jc w:val="both"/>
        <w:rPr>
          <w:rFonts w:ascii="Arial Narrow" w:hAnsi="Arial Narrow" w:cs="Arial"/>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vertAlign w:val="superscript"/>
        </w:rPr>
        <w:t xml:space="preserve"> </w:t>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LEY 29571,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publicado el 2 de setiembre de 2010 y modificado por Decreto Legislativo 1308</w:t>
      </w:r>
    </w:p>
    <w:p w14:paraId="4BC9BF8D" w14:textId="77777777" w:rsidR="00CA59A2" w:rsidRPr="00B97AB5" w:rsidRDefault="00CA59A2" w:rsidP="000153EC">
      <w:pPr>
        <w:spacing w:after="0" w:line="240" w:lineRule="auto"/>
        <w:ind w:left="567" w:hanging="567"/>
        <w:jc w:val="both"/>
        <w:rPr>
          <w:rFonts w:ascii="Arial Narrow" w:eastAsia="Arial Narrow" w:hAnsi="Arial Narrow" w:cs="Arial"/>
          <w:b/>
          <w:sz w:val="16"/>
          <w:szCs w:val="16"/>
        </w:rPr>
      </w:pPr>
      <w:r w:rsidRPr="00B97AB5">
        <w:rPr>
          <w:rFonts w:ascii="Arial Narrow" w:eastAsia="Arial Narrow" w:hAnsi="Arial Narrow" w:cs="Arial"/>
          <w:b/>
          <w:sz w:val="16"/>
          <w:szCs w:val="16"/>
        </w:rPr>
        <w:tab/>
        <w:t>Artículo 110.- Sanciones administrativas</w:t>
      </w:r>
    </w:p>
    <w:p w14:paraId="15C6524D" w14:textId="77777777" w:rsidR="00CA59A2" w:rsidRPr="00B97AB5" w:rsidRDefault="00CA59A2" w:rsidP="000153EC">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leves, con una amonestación o con una multa de hasta cincuenta (50) UIT.</w:t>
      </w:r>
    </w:p>
    <w:p w14:paraId="3EC7469A"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graves, con una multa de hasta ciento cincuenta (150) UIT.</w:t>
      </w:r>
    </w:p>
    <w:p w14:paraId="7DEC6213"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muy graves, con una multa de hasta cuatrocientos cincuenta (450) UIT.</w:t>
      </w:r>
    </w:p>
    <w:p w14:paraId="707B74D3"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w:t>
      </w:r>
    </w:p>
  </w:footnote>
  <w:footnote w:id="9">
    <w:p w14:paraId="4B3DC1A8" w14:textId="77777777" w:rsidR="00CA59A2" w:rsidRPr="00B97AB5" w:rsidRDefault="00CA59A2" w:rsidP="000153EC">
      <w:pPr>
        <w:spacing w:after="0" w:line="240" w:lineRule="auto"/>
        <w:ind w:left="567" w:hanging="567"/>
        <w:jc w:val="both"/>
        <w:rPr>
          <w:rFonts w:ascii="Arial Narrow" w:eastAsia="Arial Narrow" w:hAnsi="Arial Narrow" w:cs="Arial"/>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Artículo 114.- Medidas correctivas</w:t>
      </w:r>
    </w:p>
    <w:p w14:paraId="1B3B1F61"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B97AB5" w:rsidRDefault="00CA59A2" w:rsidP="000153EC">
      <w:pPr>
        <w:spacing w:after="0" w:line="240" w:lineRule="auto"/>
        <w:ind w:left="567"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B97AB5" w:rsidRDefault="00CA59A2" w:rsidP="000153EC">
      <w:pPr>
        <w:spacing w:after="0" w:line="240" w:lineRule="auto"/>
        <w:ind w:left="567"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Las medidas correctivas complementarias pueden dictarse de oficio o a pedido de parte.</w:t>
      </w:r>
    </w:p>
    <w:p w14:paraId="51455ACA" w14:textId="77777777" w:rsidR="00CA59A2" w:rsidRPr="00B97AB5" w:rsidRDefault="00CA59A2" w:rsidP="000153EC">
      <w:pPr>
        <w:spacing w:after="0" w:line="240" w:lineRule="auto"/>
        <w:ind w:left="567" w:hanging="567"/>
        <w:jc w:val="both"/>
        <w:rPr>
          <w:rFonts w:ascii="Arial Narrow" w:hAnsi="Arial Narrow" w:cs="Arial"/>
          <w:sz w:val="16"/>
          <w:szCs w:val="16"/>
        </w:rPr>
      </w:pPr>
    </w:p>
    <w:p w14:paraId="6CB8D69D" w14:textId="77777777" w:rsidR="00CA59A2" w:rsidRPr="00B97AB5" w:rsidRDefault="00CA59A2" w:rsidP="000153EC">
      <w:pPr>
        <w:spacing w:after="0" w:line="240" w:lineRule="auto"/>
        <w:ind w:left="567" w:hanging="567"/>
        <w:jc w:val="both"/>
        <w:rPr>
          <w:rFonts w:ascii="Arial Narrow" w:hAnsi="Arial Narrow" w:cs="Arial"/>
          <w:sz w:val="16"/>
          <w:szCs w:val="16"/>
        </w:rPr>
      </w:pPr>
      <w:r w:rsidRPr="00B97AB5">
        <w:rPr>
          <w:rFonts w:ascii="Arial Narrow" w:eastAsia="Arial Narrow" w:hAnsi="Arial Narrow" w:cs="Arial"/>
          <w:b/>
          <w:sz w:val="16"/>
          <w:szCs w:val="16"/>
        </w:rPr>
        <w:tab/>
        <w:t>Artículo 115.- Medidas correctivas reparadoras</w:t>
      </w:r>
    </w:p>
    <w:p w14:paraId="0A0E4012" w14:textId="77777777" w:rsidR="00CA59A2" w:rsidRPr="00B97AB5" w:rsidRDefault="00CA59A2" w:rsidP="000153EC">
      <w:pPr>
        <w:spacing w:after="0" w:line="240" w:lineRule="auto"/>
        <w:ind w:left="567" w:hanging="283"/>
        <w:jc w:val="both"/>
        <w:rPr>
          <w:rFonts w:ascii="Arial Narrow" w:eastAsia="Arial Narrow" w:hAnsi="Arial Narrow" w:cs="Arial"/>
          <w:sz w:val="16"/>
          <w:szCs w:val="16"/>
        </w:rPr>
      </w:pPr>
      <w:r w:rsidRPr="00B97AB5">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Reparar productos.</w:t>
      </w:r>
    </w:p>
    <w:p w14:paraId="64B5280D"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Cumplir con ejecutar otras prestaciones u obligaciones legales o convencionales a su cargo.</w:t>
      </w:r>
    </w:p>
    <w:p w14:paraId="385F165C"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B97AB5" w:rsidRDefault="00CA59A2" w:rsidP="000153EC">
      <w:pPr>
        <w:pStyle w:val="Sinespaciado"/>
        <w:ind w:firstLine="567"/>
        <w:jc w:val="both"/>
        <w:rPr>
          <w:rFonts w:ascii="Arial Narrow" w:hAnsi="Arial Narrow" w:cs="Arial"/>
          <w:sz w:val="16"/>
          <w:szCs w:val="16"/>
        </w:rPr>
      </w:pPr>
      <w:r w:rsidRPr="00B97AB5">
        <w:rPr>
          <w:rFonts w:ascii="Arial Narrow" w:hAnsi="Arial Narrow" w:cs="Arial"/>
          <w:sz w:val="16"/>
          <w:szCs w:val="16"/>
        </w:rPr>
        <w:t>Pagar los gastos incurridos por el consumidor para mitigar las consecuencias de la infracción administrativa.</w:t>
      </w:r>
    </w:p>
    <w:p w14:paraId="130D0A42" w14:textId="77777777" w:rsidR="00CA59A2" w:rsidRPr="00B97AB5" w:rsidRDefault="00CA59A2" w:rsidP="000153EC">
      <w:pPr>
        <w:pStyle w:val="Sinespaciado"/>
        <w:ind w:firstLine="567"/>
        <w:jc w:val="both"/>
        <w:rPr>
          <w:rFonts w:ascii="Arial Narrow" w:hAnsi="Arial Narrow" w:cs="Arial"/>
          <w:sz w:val="16"/>
          <w:szCs w:val="16"/>
        </w:rPr>
      </w:pPr>
      <w:r w:rsidRPr="00B97AB5">
        <w:rPr>
          <w:rFonts w:ascii="Arial Narrow" w:hAnsi="Arial Narrow" w:cs="Arial"/>
          <w:sz w:val="16"/>
          <w:szCs w:val="16"/>
        </w:rPr>
        <w:t>Otras medidas reparadoras análogas de efectos equivalentes a las anteriores.</w:t>
      </w:r>
    </w:p>
    <w:p w14:paraId="764F3361" w14:textId="77777777" w:rsidR="00CA59A2" w:rsidRPr="00B97AB5" w:rsidRDefault="00CA59A2" w:rsidP="000153EC">
      <w:pPr>
        <w:pStyle w:val="Sinespaciado"/>
        <w:ind w:left="567"/>
        <w:jc w:val="both"/>
        <w:rPr>
          <w:rFonts w:ascii="Arial Narrow" w:hAnsi="Arial Narrow" w:cs="Arial"/>
          <w:sz w:val="16"/>
          <w:szCs w:val="16"/>
        </w:rPr>
      </w:pPr>
      <w:r w:rsidRPr="00B97AB5">
        <w:rPr>
          <w:rFonts w:ascii="Arial Narrow" w:hAnsi="Arial Narrow" w:cs="Arial"/>
          <w:sz w:val="16"/>
          <w:szCs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57731349" w14:textId="77777777" w:rsidR="00CA59A2" w:rsidRPr="00B97AB5" w:rsidRDefault="00CA59A2" w:rsidP="000153EC">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B97AB5" w:rsidRDefault="00CA59A2" w:rsidP="000153EC">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B97AB5" w:rsidRDefault="00CA59A2" w:rsidP="000153EC">
      <w:pPr>
        <w:spacing w:after="0" w:line="240" w:lineRule="auto"/>
        <w:ind w:left="567"/>
        <w:jc w:val="both"/>
        <w:rPr>
          <w:rFonts w:ascii="Arial Narrow" w:eastAsia="Arial Narrow" w:hAnsi="Arial Narrow" w:cs="Arial"/>
          <w:sz w:val="16"/>
          <w:szCs w:val="16"/>
        </w:rPr>
      </w:pPr>
    </w:p>
    <w:p w14:paraId="579B3C0E" w14:textId="77777777" w:rsidR="00CA59A2" w:rsidRPr="00B97AB5" w:rsidRDefault="00CA59A2" w:rsidP="000153EC">
      <w:pPr>
        <w:spacing w:after="0" w:line="240" w:lineRule="auto"/>
        <w:ind w:left="567"/>
        <w:jc w:val="both"/>
        <w:rPr>
          <w:rFonts w:ascii="Arial Narrow" w:eastAsia="Arial Narrow" w:hAnsi="Arial Narrow" w:cs="Arial"/>
          <w:b/>
          <w:bCs/>
          <w:sz w:val="16"/>
          <w:szCs w:val="16"/>
        </w:rPr>
      </w:pPr>
      <w:r w:rsidRPr="00B97AB5">
        <w:rPr>
          <w:rFonts w:ascii="Arial Narrow" w:eastAsia="Arial Narrow" w:hAnsi="Arial Narrow" w:cs="Arial"/>
          <w:b/>
          <w:bCs/>
          <w:sz w:val="16"/>
          <w:szCs w:val="16"/>
        </w:rPr>
        <w:t>Artículo 116.- Medidas correctivas complementarias</w:t>
      </w:r>
    </w:p>
    <w:p w14:paraId="795BD0E8"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d. En caso de infracciones muy graves y de reincidencia o </w:t>
      </w:r>
      <w:proofErr w:type="spellStart"/>
      <w:r w:rsidRPr="00B97AB5">
        <w:rPr>
          <w:rFonts w:ascii="Arial Narrow" w:eastAsia="Arial Narrow" w:hAnsi="Arial Narrow" w:cs="Arial"/>
          <w:sz w:val="16"/>
          <w:szCs w:val="16"/>
        </w:rPr>
        <w:t>reiterancia</w:t>
      </w:r>
      <w:proofErr w:type="spellEnd"/>
      <w:r w:rsidRPr="00B97AB5">
        <w:rPr>
          <w:rFonts w:ascii="Arial Narrow" w:eastAsia="Arial Narrow" w:hAnsi="Arial Narrow" w:cs="Arial"/>
          <w:sz w:val="16"/>
          <w:szCs w:val="16"/>
        </w:rPr>
        <w:t xml:space="preserve">: </w:t>
      </w:r>
    </w:p>
    <w:p w14:paraId="700F1C70"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w:t>
      </w:r>
      <w:proofErr w:type="spellStart"/>
      <w:r w:rsidRPr="00B97AB5">
        <w:rPr>
          <w:rFonts w:ascii="Arial Narrow" w:eastAsia="Arial Narrow" w:hAnsi="Arial Narrow" w:cs="Arial"/>
          <w:sz w:val="16"/>
          <w:szCs w:val="16"/>
        </w:rPr>
        <w:t>ii</w:t>
      </w:r>
      <w:proofErr w:type="spellEnd"/>
      <w:r w:rsidRPr="00B97AB5">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67A70718"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e. Publicación de avisos </w:t>
      </w:r>
      <w:proofErr w:type="spellStart"/>
      <w:r w:rsidRPr="00B97AB5">
        <w:rPr>
          <w:rFonts w:ascii="Arial Narrow" w:eastAsia="Arial Narrow" w:hAnsi="Arial Narrow" w:cs="Arial"/>
          <w:sz w:val="16"/>
          <w:szCs w:val="16"/>
        </w:rPr>
        <w:t>rectificatorios</w:t>
      </w:r>
      <w:proofErr w:type="spellEnd"/>
      <w:r w:rsidRPr="00B97AB5">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B97AB5" w:rsidRDefault="00CA59A2" w:rsidP="000153EC">
      <w:pPr>
        <w:spacing w:after="0" w:line="240" w:lineRule="auto"/>
        <w:ind w:left="567"/>
        <w:jc w:val="both"/>
        <w:rPr>
          <w:rFonts w:ascii="Arial Narrow" w:eastAsia="Arial Narrow" w:hAnsi="Arial Narrow" w:cs="Arial"/>
          <w:sz w:val="16"/>
          <w:szCs w:val="16"/>
        </w:rPr>
      </w:pPr>
    </w:p>
  </w:footnote>
  <w:footnote w:id="10">
    <w:p w14:paraId="1E48C7DB" w14:textId="77777777" w:rsidR="00CA59A2" w:rsidRPr="00B97AB5" w:rsidRDefault="00CA59A2" w:rsidP="000153EC">
      <w:pPr>
        <w:pStyle w:val="Textonotapie"/>
        <w:tabs>
          <w:tab w:val="left" w:pos="567"/>
        </w:tabs>
        <w:ind w:left="567" w:hanging="567"/>
        <w:jc w:val="both"/>
        <w:rPr>
          <w:rFonts w:ascii="Arial Narrow" w:hAnsi="Arial Narrow" w:cs="Arial"/>
          <w:b/>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LEY 29571,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publicado el 2 de setiembre de 2010 y modificado por Decreto Legislativo 1308</w:t>
      </w:r>
    </w:p>
    <w:p w14:paraId="6927EAA2" w14:textId="77777777" w:rsidR="00CA59A2" w:rsidRPr="00B97AB5" w:rsidRDefault="00CA59A2" w:rsidP="000153EC">
      <w:pPr>
        <w:pStyle w:val="Textonotapie"/>
        <w:tabs>
          <w:tab w:val="left" w:pos="567"/>
        </w:tabs>
        <w:jc w:val="both"/>
        <w:rPr>
          <w:rFonts w:ascii="Arial Narrow" w:eastAsia="Arial Narrow" w:hAnsi="Arial Narrow" w:cs="Arial"/>
          <w:b/>
          <w:sz w:val="16"/>
          <w:szCs w:val="16"/>
        </w:rPr>
      </w:pPr>
      <w:r w:rsidRPr="00B97AB5">
        <w:rPr>
          <w:rFonts w:ascii="Arial Narrow" w:eastAsia="Arial Narrow" w:hAnsi="Arial Narrow" w:cs="Arial"/>
          <w:b/>
          <w:sz w:val="16"/>
          <w:szCs w:val="16"/>
        </w:rPr>
        <w:tab/>
        <w:t>Artículo 112.- Criterios de graduación de las sanciones administrativas</w:t>
      </w:r>
    </w:p>
    <w:p w14:paraId="3B612D08" w14:textId="77777777" w:rsidR="00CA59A2" w:rsidRPr="00B97AB5" w:rsidRDefault="00CA59A2" w:rsidP="000153EC">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1A096021" w14:textId="77777777" w:rsidR="00CA59A2" w:rsidRPr="00B97AB5" w:rsidRDefault="00CA59A2" w:rsidP="000153EC">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Se consideran circunstancias atenuantes especiales, las siguientes:</w:t>
      </w:r>
    </w:p>
    <w:p w14:paraId="74B98BC1" w14:textId="77777777" w:rsidR="00CA59A2" w:rsidRPr="00B97AB5" w:rsidRDefault="00CA59A2" w:rsidP="000153EC">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0D336D0B" w14:textId="77777777" w:rsidR="00CA59A2" w:rsidRPr="00B97AB5" w:rsidRDefault="00CA59A2" w:rsidP="000153EC">
      <w:pPr>
        <w:pStyle w:val="Textonotapie"/>
        <w:tabs>
          <w:tab w:val="left" w:pos="567"/>
        </w:tabs>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B97AB5">
        <w:rPr>
          <w:rFonts w:ascii="Arial Narrow" w:eastAsia="Arial Narrow" w:hAnsi="Arial Narrow" w:cs="Arial"/>
          <w:sz w:val="16"/>
          <w:szCs w:val="16"/>
        </w:rPr>
        <w:t>liminarmente</w:t>
      </w:r>
      <w:proofErr w:type="spellEnd"/>
      <w:r w:rsidRPr="00B97AB5">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B97AB5" w:rsidRDefault="00CA59A2" w:rsidP="000153EC">
      <w:pPr>
        <w:pStyle w:val="Textonotapie"/>
        <w:jc w:val="both"/>
        <w:rPr>
          <w:rFonts w:ascii="Arial Narrow" w:hAnsi="Arial Narrow" w:cs="Arial"/>
          <w:sz w:val="16"/>
          <w:szCs w:val="16"/>
        </w:rPr>
      </w:pPr>
    </w:p>
  </w:footnote>
  <w:footnote w:id="11">
    <w:p w14:paraId="3836DFB3" w14:textId="77777777" w:rsidR="00CA59A2" w:rsidRPr="00B97AB5" w:rsidRDefault="00CA59A2" w:rsidP="000153EC">
      <w:pPr>
        <w:autoSpaceDE w:val="0"/>
        <w:autoSpaceDN w:val="0"/>
        <w:adjustRightInd w:val="0"/>
        <w:spacing w:after="0" w:line="240" w:lineRule="auto"/>
        <w:ind w:left="567" w:hanging="567"/>
        <w:jc w:val="both"/>
        <w:rPr>
          <w:rFonts w:ascii="Arial Narrow" w:hAnsi="Arial Narrow" w:cs="Arial"/>
          <w:b/>
          <w:bCs/>
          <w:sz w:val="16"/>
          <w:szCs w:val="16"/>
        </w:rPr>
      </w:pPr>
      <w:r w:rsidRPr="00B97AB5">
        <w:rPr>
          <w:rStyle w:val="Refdenotaalpie"/>
          <w:rFonts w:ascii="Arial Narrow" w:hAnsi="Arial Narrow" w:cs="Arial"/>
          <w:b/>
          <w:bCs/>
          <w:sz w:val="16"/>
          <w:szCs w:val="16"/>
          <w:vertAlign w:val="superscript"/>
        </w:rPr>
        <w:footnoteRef/>
      </w:r>
      <w:r w:rsidRPr="00B97AB5">
        <w:rPr>
          <w:rFonts w:ascii="Arial Narrow" w:hAnsi="Arial Narrow" w:cs="Arial"/>
          <w:b/>
          <w:bCs/>
          <w:sz w:val="16"/>
          <w:szCs w:val="16"/>
        </w:rPr>
        <w:t xml:space="preserve"> </w:t>
      </w:r>
      <w:r w:rsidRPr="00B97AB5">
        <w:rPr>
          <w:rFonts w:ascii="Arial Narrow" w:hAnsi="Arial Narrow" w:cs="Arial"/>
          <w:b/>
          <w:bCs/>
          <w:sz w:val="16"/>
          <w:szCs w:val="16"/>
        </w:rPr>
        <w:tab/>
        <w:t>DECRETO LEGISLATIVO 807, LEY SOBRE FACULTADES, NORMAS Y ORGANIZACIÓN DEL INDECOPI FACULTADES DE LAS COMISIONES Y OFICINAS DEL INDECOPI</w:t>
      </w:r>
    </w:p>
    <w:p w14:paraId="2C30A4A1" w14:textId="77777777" w:rsidR="00CA59A2" w:rsidRPr="00B97AB5" w:rsidRDefault="00CA59A2" w:rsidP="000153EC">
      <w:pPr>
        <w:pStyle w:val="NormalWeb"/>
        <w:spacing w:after="0" w:line="240" w:lineRule="auto"/>
        <w:ind w:left="567"/>
        <w:jc w:val="both"/>
        <w:rPr>
          <w:rFonts w:ascii="Arial Narrow" w:hAnsi="Arial Narrow" w:cs="Arial"/>
          <w:bCs/>
          <w:sz w:val="16"/>
          <w:szCs w:val="16"/>
        </w:rPr>
      </w:pPr>
      <w:r w:rsidRPr="00B97AB5">
        <w:rPr>
          <w:rFonts w:ascii="Arial Narrow" w:hAnsi="Arial Narrow" w:cs="Arial"/>
          <w:b/>
          <w:sz w:val="16"/>
          <w:szCs w:val="16"/>
        </w:rPr>
        <w:t xml:space="preserve">Artículo 29.- </w:t>
      </w:r>
      <w:r w:rsidRPr="00B97AB5">
        <w:rPr>
          <w:rFonts w:ascii="Arial Narrow" w:hAnsi="Arial Narrow" w:cs="Arial"/>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B97AB5" w:rsidRDefault="00CA59A2" w:rsidP="000153EC">
      <w:pPr>
        <w:pStyle w:val="NormalWeb"/>
        <w:spacing w:after="0" w:line="240" w:lineRule="auto"/>
        <w:ind w:left="567"/>
        <w:jc w:val="both"/>
        <w:rPr>
          <w:rFonts w:ascii="Arial Narrow" w:hAnsi="Arial Narrow" w:cs="Arial"/>
          <w:sz w:val="16"/>
          <w:szCs w:val="16"/>
        </w:rPr>
      </w:pPr>
    </w:p>
  </w:footnote>
  <w:footnote w:id="12">
    <w:p w14:paraId="69457C94" w14:textId="77777777" w:rsidR="00CA59A2" w:rsidRPr="001C6666"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1C6666">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29C91C86" w14:textId="77777777" w:rsidR="00CA59A2" w:rsidRPr="001C6666" w:rsidRDefault="00CA59A2" w:rsidP="000153EC">
      <w:pPr>
        <w:pStyle w:val="Textonotapie"/>
        <w:ind w:left="1134" w:hanging="567"/>
        <w:jc w:val="both"/>
        <w:rPr>
          <w:rFonts w:ascii="Arial Narrow" w:hAnsi="Arial Narrow" w:cs="Arial"/>
          <w:b/>
          <w:bCs/>
          <w:sz w:val="16"/>
          <w:szCs w:val="16"/>
        </w:rPr>
      </w:pPr>
      <w:r w:rsidRPr="001C6666">
        <w:rPr>
          <w:rFonts w:ascii="Arial Narrow" w:hAnsi="Arial Narrow" w:cs="Arial"/>
          <w:b/>
          <w:bCs/>
          <w:sz w:val="16"/>
          <w:szCs w:val="16"/>
        </w:rPr>
        <w:t>Artículo 20.- Modalidades de notificación</w:t>
      </w:r>
    </w:p>
    <w:p w14:paraId="078AE407" w14:textId="77777777" w:rsidR="00B97AB5" w:rsidRPr="00B97AB5" w:rsidRDefault="00772A00" w:rsidP="00772A00">
      <w:pPr>
        <w:pStyle w:val="Textonotapie"/>
        <w:ind w:left="567"/>
        <w:jc w:val="both"/>
        <w:rPr>
          <w:rFonts w:ascii="Arial Narrow" w:hAnsi="Arial Narrow" w:cs="Arial"/>
          <w:sz w:val="16"/>
          <w:szCs w:val="16"/>
          <w:lang w:val="es-ES"/>
        </w:rPr>
      </w:pPr>
      <w:r w:rsidRPr="001C6666">
        <w:rPr>
          <w:rFonts w:ascii="Arial Narrow" w:hAnsi="Arial Narrow" w:cs="Arial"/>
          <w:sz w:val="16"/>
          <w:szCs w:val="16"/>
          <w:lang w:val="es-ES"/>
        </w:rPr>
        <w:t>20.4. El administrado interesado o afectado por el acto que hubiera consignado en su escrito alguna dirección electrónica que conste en el expediente puede</w:t>
      </w:r>
      <w:r w:rsidRPr="00B97AB5">
        <w:rPr>
          <w:rFonts w:ascii="Arial Narrow" w:hAnsi="Arial Narrow" w:cs="Arial"/>
          <w:sz w:val="16"/>
          <w:szCs w:val="16"/>
          <w:lang w:val="es-ES"/>
        </w:rPr>
        <w:t xml:space="preserve"> ser notificado a través de ese medio siempre que haya dado su autorización expresa para ello. Para este caso no es de aplicación el orden de prelación dispuesto en el numeral 20.1. </w:t>
      </w:r>
    </w:p>
    <w:p w14:paraId="0BD376A8" w14:textId="77777777" w:rsidR="00B97AB5" w:rsidRPr="00B97AB5" w:rsidRDefault="00772A00" w:rsidP="00772A00">
      <w:pPr>
        <w:pStyle w:val="Textonotapie"/>
        <w:ind w:left="567"/>
        <w:jc w:val="both"/>
        <w:rPr>
          <w:rFonts w:ascii="Arial Narrow" w:hAnsi="Arial Narrow" w:cs="Arial"/>
          <w:sz w:val="16"/>
          <w:szCs w:val="16"/>
          <w:lang w:val="es-ES"/>
        </w:rPr>
      </w:pPr>
      <w:r w:rsidRPr="00B97AB5">
        <w:rPr>
          <w:rFonts w:ascii="Arial Narrow" w:hAnsi="Arial Narrow" w:cs="Arial"/>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0204CA28" w14:textId="765A9357" w:rsidR="00CA59A2" w:rsidRPr="00B97AB5" w:rsidRDefault="00772A00" w:rsidP="00772A00">
      <w:pPr>
        <w:pStyle w:val="Textonotapie"/>
        <w:ind w:left="567"/>
        <w:jc w:val="both"/>
        <w:rPr>
          <w:rFonts w:ascii="Arial Narrow" w:hAnsi="Arial Narrow" w:cs="Arial"/>
          <w:sz w:val="16"/>
          <w:szCs w:val="16"/>
          <w:lang w:val="es-ES"/>
        </w:rPr>
      </w:pPr>
      <w:r w:rsidRPr="00B97AB5">
        <w:rPr>
          <w:rFonts w:ascii="Arial Narrow" w:hAnsi="Arial Narrow" w:cs="Arial"/>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27"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27"/>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0EEA4906"/>
    <w:multiLevelType w:val="multilevel"/>
    <w:tmpl w:val="4A482C76"/>
    <w:lvl w:ilvl="0">
      <w:start w:val="1"/>
      <w:numFmt w:val="upperRoman"/>
      <w:lvlText w:val="%1."/>
      <w:lvlJc w:val="left"/>
      <w:pPr>
        <w:ind w:left="1080" w:firstLine="360"/>
      </w:pPr>
    </w:lvl>
    <w:lvl w:ilvl="1">
      <w:start w:val="1"/>
      <w:numFmt w:val="lowerLetter"/>
      <w:lvlText w:val="%2."/>
      <w:lvlJc w:val="left"/>
      <w:pPr>
        <w:ind w:left="1440" w:firstLine="1080"/>
      </w:pPr>
      <w:rPr>
        <w:rFonts w:ascii="Arial Narrow" w:eastAsia="Times New Roman" w:hAnsi="Arial Narrow" w:cs="Times New Roman"/>
      </w:rPr>
    </w:lvl>
    <w:lvl w:ilvl="2">
      <w:start w:val="1"/>
      <w:numFmt w:val="lowerRoman"/>
      <w:lvlText w:val="(%3)"/>
      <w:lvlJc w:val="left"/>
      <w:pPr>
        <w:ind w:left="-846" w:firstLine="1980"/>
      </w:pPr>
      <w:rPr>
        <w:b w:val="0"/>
      </w:r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2"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3"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5"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8"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9"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9"/>
  </w:num>
  <w:num w:numId="2" w16cid:durableId="1002659640">
    <w:abstractNumId w:val="2"/>
  </w:num>
  <w:num w:numId="3" w16cid:durableId="1907296634">
    <w:abstractNumId w:val="7"/>
  </w:num>
  <w:num w:numId="4" w16cid:durableId="1618637410">
    <w:abstractNumId w:val="4"/>
  </w:num>
  <w:num w:numId="5" w16cid:durableId="1323312085">
    <w:abstractNumId w:val="8"/>
  </w:num>
  <w:num w:numId="6" w16cid:durableId="511990849">
    <w:abstractNumId w:val="0"/>
  </w:num>
  <w:num w:numId="7" w16cid:durableId="320161429">
    <w:abstractNumId w:val="5"/>
  </w:num>
  <w:num w:numId="8" w16cid:durableId="1648822136">
    <w:abstractNumId w:val="3"/>
  </w:num>
  <w:num w:numId="9" w16cid:durableId="522668121">
    <w:abstractNumId w:val="6"/>
  </w:num>
  <w:num w:numId="10" w16cid:durableId="18350309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138BC"/>
    <w:rsid w:val="00014D19"/>
    <w:rsid w:val="000153EC"/>
    <w:rsid w:val="000313B8"/>
    <w:rsid w:val="00043A1C"/>
    <w:rsid w:val="00080193"/>
    <w:rsid w:val="0008134D"/>
    <w:rsid w:val="000A1CD5"/>
    <w:rsid w:val="000A2C5A"/>
    <w:rsid w:val="000B73ED"/>
    <w:rsid w:val="000C03E0"/>
    <w:rsid w:val="000C186B"/>
    <w:rsid w:val="000C4DDA"/>
    <w:rsid w:val="000C54B3"/>
    <w:rsid w:val="000C6AE7"/>
    <w:rsid w:val="000D0811"/>
    <w:rsid w:val="000E04C3"/>
    <w:rsid w:val="000E5C8E"/>
    <w:rsid w:val="000E6429"/>
    <w:rsid w:val="00101FEC"/>
    <w:rsid w:val="00107A1A"/>
    <w:rsid w:val="00121544"/>
    <w:rsid w:val="00124069"/>
    <w:rsid w:val="00130629"/>
    <w:rsid w:val="00131702"/>
    <w:rsid w:val="00157530"/>
    <w:rsid w:val="00157BCF"/>
    <w:rsid w:val="00164BA4"/>
    <w:rsid w:val="00166964"/>
    <w:rsid w:val="001817A1"/>
    <w:rsid w:val="0019248B"/>
    <w:rsid w:val="001973E1"/>
    <w:rsid w:val="001B51BB"/>
    <w:rsid w:val="001B5674"/>
    <w:rsid w:val="001B56A2"/>
    <w:rsid w:val="001B6FB2"/>
    <w:rsid w:val="001B6FF8"/>
    <w:rsid w:val="001C6666"/>
    <w:rsid w:val="001D0C14"/>
    <w:rsid w:val="001D3F79"/>
    <w:rsid w:val="001E2344"/>
    <w:rsid w:val="001F2C32"/>
    <w:rsid w:val="001F344A"/>
    <w:rsid w:val="002017B0"/>
    <w:rsid w:val="002024D8"/>
    <w:rsid w:val="0021374A"/>
    <w:rsid w:val="00215307"/>
    <w:rsid w:val="002162CF"/>
    <w:rsid w:val="00251562"/>
    <w:rsid w:val="00260C16"/>
    <w:rsid w:val="0027292C"/>
    <w:rsid w:val="0028248F"/>
    <w:rsid w:val="0028624B"/>
    <w:rsid w:val="00290C55"/>
    <w:rsid w:val="002919C1"/>
    <w:rsid w:val="00291B98"/>
    <w:rsid w:val="00293F2F"/>
    <w:rsid w:val="002A0A1A"/>
    <w:rsid w:val="002A10BA"/>
    <w:rsid w:val="002B0771"/>
    <w:rsid w:val="002B2DF7"/>
    <w:rsid w:val="002C265E"/>
    <w:rsid w:val="002D68A3"/>
    <w:rsid w:val="002E5997"/>
    <w:rsid w:val="002E5B3A"/>
    <w:rsid w:val="002F36CE"/>
    <w:rsid w:val="002F47E6"/>
    <w:rsid w:val="0030215E"/>
    <w:rsid w:val="003246B7"/>
    <w:rsid w:val="00327F5B"/>
    <w:rsid w:val="003304BA"/>
    <w:rsid w:val="003416D0"/>
    <w:rsid w:val="00345437"/>
    <w:rsid w:val="00353D90"/>
    <w:rsid w:val="003569CD"/>
    <w:rsid w:val="003609C5"/>
    <w:rsid w:val="003719B7"/>
    <w:rsid w:val="003748FB"/>
    <w:rsid w:val="003A00D7"/>
    <w:rsid w:val="003A3BA5"/>
    <w:rsid w:val="003A3BA6"/>
    <w:rsid w:val="003C22C4"/>
    <w:rsid w:val="003C6685"/>
    <w:rsid w:val="003D3CB9"/>
    <w:rsid w:val="004251B6"/>
    <w:rsid w:val="00453840"/>
    <w:rsid w:val="004551D0"/>
    <w:rsid w:val="00466DFF"/>
    <w:rsid w:val="0047310F"/>
    <w:rsid w:val="00481FCD"/>
    <w:rsid w:val="00487837"/>
    <w:rsid w:val="004A45A4"/>
    <w:rsid w:val="004B0B44"/>
    <w:rsid w:val="004B1E5F"/>
    <w:rsid w:val="004C4BF2"/>
    <w:rsid w:val="004D0925"/>
    <w:rsid w:val="004D6BD2"/>
    <w:rsid w:val="004D6D10"/>
    <w:rsid w:val="004D7945"/>
    <w:rsid w:val="004E10BE"/>
    <w:rsid w:val="004F1116"/>
    <w:rsid w:val="004F3705"/>
    <w:rsid w:val="00515328"/>
    <w:rsid w:val="00531C07"/>
    <w:rsid w:val="00537A7E"/>
    <w:rsid w:val="00537BD7"/>
    <w:rsid w:val="00543A75"/>
    <w:rsid w:val="00544EBE"/>
    <w:rsid w:val="00547BF9"/>
    <w:rsid w:val="005505B7"/>
    <w:rsid w:val="0055380D"/>
    <w:rsid w:val="00562BD9"/>
    <w:rsid w:val="005636EE"/>
    <w:rsid w:val="00565126"/>
    <w:rsid w:val="00565BE7"/>
    <w:rsid w:val="0058044E"/>
    <w:rsid w:val="005A30C1"/>
    <w:rsid w:val="005B08A8"/>
    <w:rsid w:val="005B7647"/>
    <w:rsid w:val="005C641F"/>
    <w:rsid w:val="005D12C9"/>
    <w:rsid w:val="005D3B8D"/>
    <w:rsid w:val="005D7A26"/>
    <w:rsid w:val="005E5407"/>
    <w:rsid w:val="005E58C8"/>
    <w:rsid w:val="005F38F3"/>
    <w:rsid w:val="00601F77"/>
    <w:rsid w:val="006040B2"/>
    <w:rsid w:val="00612454"/>
    <w:rsid w:val="00626395"/>
    <w:rsid w:val="00641482"/>
    <w:rsid w:val="00646CC7"/>
    <w:rsid w:val="00654587"/>
    <w:rsid w:val="00657D0C"/>
    <w:rsid w:val="00673955"/>
    <w:rsid w:val="00681F22"/>
    <w:rsid w:val="0068616A"/>
    <w:rsid w:val="006B7886"/>
    <w:rsid w:val="006E20FA"/>
    <w:rsid w:val="006F0D03"/>
    <w:rsid w:val="00700354"/>
    <w:rsid w:val="00701D75"/>
    <w:rsid w:val="00711750"/>
    <w:rsid w:val="00714623"/>
    <w:rsid w:val="00732D6C"/>
    <w:rsid w:val="00735F8D"/>
    <w:rsid w:val="0074378D"/>
    <w:rsid w:val="00745A35"/>
    <w:rsid w:val="0074704C"/>
    <w:rsid w:val="0076125F"/>
    <w:rsid w:val="00761FEA"/>
    <w:rsid w:val="00762D3E"/>
    <w:rsid w:val="00763DFC"/>
    <w:rsid w:val="0076676E"/>
    <w:rsid w:val="00772A00"/>
    <w:rsid w:val="00783D3F"/>
    <w:rsid w:val="00793E0A"/>
    <w:rsid w:val="007A4F99"/>
    <w:rsid w:val="007A5184"/>
    <w:rsid w:val="007B50E3"/>
    <w:rsid w:val="007B6063"/>
    <w:rsid w:val="007C5299"/>
    <w:rsid w:val="007C669A"/>
    <w:rsid w:val="007D31A8"/>
    <w:rsid w:val="007D586A"/>
    <w:rsid w:val="007E3262"/>
    <w:rsid w:val="007E409F"/>
    <w:rsid w:val="007E7858"/>
    <w:rsid w:val="007F305F"/>
    <w:rsid w:val="007F4EFA"/>
    <w:rsid w:val="00803D7E"/>
    <w:rsid w:val="0080766B"/>
    <w:rsid w:val="008118BF"/>
    <w:rsid w:val="00811A2B"/>
    <w:rsid w:val="00826948"/>
    <w:rsid w:val="008303D7"/>
    <w:rsid w:val="0083186C"/>
    <w:rsid w:val="008475B3"/>
    <w:rsid w:val="00851689"/>
    <w:rsid w:val="00856C2A"/>
    <w:rsid w:val="008625AB"/>
    <w:rsid w:val="00872A80"/>
    <w:rsid w:val="00873F56"/>
    <w:rsid w:val="00877B92"/>
    <w:rsid w:val="008819A6"/>
    <w:rsid w:val="008834B0"/>
    <w:rsid w:val="00890B1F"/>
    <w:rsid w:val="0089579A"/>
    <w:rsid w:val="00895AB6"/>
    <w:rsid w:val="00896A8E"/>
    <w:rsid w:val="00897AD7"/>
    <w:rsid w:val="008A20F4"/>
    <w:rsid w:val="008A211A"/>
    <w:rsid w:val="008A2912"/>
    <w:rsid w:val="008A4F60"/>
    <w:rsid w:val="008A6481"/>
    <w:rsid w:val="008B13B1"/>
    <w:rsid w:val="008B2980"/>
    <w:rsid w:val="008B4811"/>
    <w:rsid w:val="008C6BCC"/>
    <w:rsid w:val="008C7DBE"/>
    <w:rsid w:val="008E2E5A"/>
    <w:rsid w:val="008E6BA0"/>
    <w:rsid w:val="008E746F"/>
    <w:rsid w:val="00924F24"/>
    <w:rsid w:val="00947FE2"/>
    <w:rsid w:val="009606E6"/>
    <w:rsid w:val="00967D93"/>
    <w:rsid w:val="009805B9"/>
    <w:rsid w:val="00985114"/>
    <w:rsid w:val="00987623"/>
    <w:rsid w:val="00996DC2"/>
    <w:rsid w:val="009B0B00"/>
    <w:rsid w:val="009B2027"/>
    <w:rsid w:val="009C3228"/>
    <w:rsid w:val="009C43DF"/>
    <w:rsid w:val="009D2900"/>
    <w:rsid w:val="009D4278"/>
    <w:rsid w:val="009D7D45"/>
    <w:rsid w:val="00A0361F"/>
    <w:rsid w:val="00A17FC8"/>
    <w:rsid w:val="00A23703"/>
    <w:rsid w:val="00A3234C"/>
    <w:rsid w:val="00A37879"/>
    <w:rsid w:val="00A50683"/>
    <w:rsid w:val="00A54BBE"/>
    <w:rsid w:val="00A66205"/>
    <w:rsid w:val="00A66BF2"/>
    <w:rsid w:val="00A66DE0"/>
    <w:rsid w:val="00A675FC"/>
    <w:rsid w:val="00A7053E"/>
    <w:rsid w:val="00A760AA"/>
    <w:rsid w:val="00A84194"/>
    <w:rsid w:val="00A87B9B"/>
    <w:rsid w:val="00A91613"/>
    <w:rsid w:val="00AA1996"/>
    <w:rsid w:val="00AA61D3"/>
    <w:rsid w:val="00AB0626"/>
    <w:rsid w:val="00AC5DF4"/>
    <w:rsid w:val="00AC634C"/>
    <w:rsid w:val="00AE2D20"/>
    <w:rsid w:val="00B20DDF"/>
    <w:rsid w:val="00B27062"/>
    <w:rsid w:val="00B3607D"/>
    <w:rsid w:val="00B37A7A"/>
    <w:rsid w:val="00B42367"/>
    <w:rsid w:val="00B45EBC"/>
    <w:rsid w:val="00B71A7D"/>
    <w:rsid w:val="00B739FB"/>
    <w:rsid w:val="00B86FF3"/>
    <w:rsid w:val="00B906B1"/>
    <w:rsid w:val="00B91E42"/>
    <w:rsid w:val="00B934C3"/>
    <w:rsid w:val="00B953E7"/>
    <w:rsid w:val="00B96409"/>
    <w:rsid w:val="00B97AB5"/>
    <w:rsid w:val="00BA461D"/>
    <w:rsid w:val="00BB17E3"/>
    <w:rsid w:val="00BB47E5"/>
    <w:rsid w:val="00BB594D"/>
    <w:rsid w:val="00BC42BA"/>
    <w:rsid w:val="00BD2086"/>
    <w:rsid w:val="00BD470D"/>
    <w:rsid w:val="00BD7737"/>
    <w:rsid w:val="00BE075A"/>
    <w:rsid w:val="00BF1B59"/>
    <w:rsid w:val="00C04498"/>
    <w:rsid w:val="00C07C35"/>
    <w:rsid w:val="00C2093C"/>
    <w:rsid w:val="00C30CCD"/>
    <w:rsid w:val="00C56FC4"/>
    <w:rsid w:val="00C6431E"/>
    <w:rsid w:val="00C72EFF"/>
    <w:rsid w:val="00C77DFA"/>
    <w:rsid w:val="00C93C33"/>
    <w:rsid w:val="00C95E59"/>
    <w:rsid w:val="00CA59A2"/>
    <w:rsid w:val="00CB098D"/>
    <w:rsid w:val="00CC5228"/>
    <w:rsid w:val="00CD0C8E"/>
    <w:rsid w:val="00CD118F"/>
    <w:rsid w:val="00CD1878"/>
    <w:rsid w:val="00CD245D"/>
    <w:rsid w:val="00CD62B5"/>
    <w:rsid w:val="00CE01D5"/>
    <w:rsid w:val="00CE35A6"/>
    <w:rsid w:val="00CF40EB"/>
    <w:rsid w:val="00D0172A"/>
    <w:rsid w:val="00D049FC"/>
    <w:rsid w:val="00D04A70"/>
    <w:rsid w:val="00D20020"/>
    <w:rsid w:val="00D46CD3"/>
    <w:rsid w:val="00D502EA"/>
    <w:rsid w:val="00D53538"/>
    <w:rsid w:val="00D53DDE"/>
    <w:rsid w:val="00D56261"/>
    <w:rsid w:val="00D6254A"/>
    <w:rsid w:val="00D66B2A"/>
    <w:rsid w:val="00D95607"/>
    <w:rsid w:val="00DA02A5"/>
    <w:rsid w:val="00DA0624"/>
    <w:rsid w:val="00DA79A0"/>
    <w:rsid w:val="00DB05E2"/>
    <w:rsid w:val="00DB5CCB"/>
    <w:rsid w:val="00DB6197"/>
    <w:rsid w:val="00DC00FF"/>
    <w:rsid w:val="00DC2138"/>
    <w:rsid w:val="00DD0EE7"/>
    <w:rsid w:val="00DE1FB9"/>
    <w:rsid w:val="00DE4803"/>
    <w:rsid w:val="00DE7477"/>
    <w:rsid w:val="00DE7EA8"/>
    <w:rsid w:val="00E06198"/>
    <w:rsid w:val="00E07B8A"/>
    <w:rsid w:val="00E142DD"/>
    <w:rsid w:val="00E2296F"/>
    <w:rsid w:val="00E500B6"/>
    <w:rsid w:val="00E55AB3"/>
    <w:rsid w:val="00E55D8D"/>
    <w:rsid w:val="00E6140E"/>
    <w:rsid w:val="00E67D34"/>
    <w:rsid w:val="00E83F88"/>
    <w:rsid w:val="00EA78F9"/>
    <w:rsid w:val="00EB0409"/>
    <w:rsid w:val="00ED4B2D"/>
    <w:rsid w:val="00ED5D86"/>
    <w:rsid w:val="00ED6393"/>
    <w:rsid w:val="00EE3204"/>
    <w:rsid w:val="00EF478C"/>
    <w:rsid w:val="00F01410"/>
    <w:rsid w:val="00F14BCC"/>
    <w:rsid w:val="00F30037"/>
    <w:rsid w:val="00F3683E"/>
    <w:rsid w:val="00F37E66"/>
    <w:rsid w:val="00F54F2D"/>
    <w:rsid w:val="00F709C5"/>
    <w:rsid w:val="00F71384"/>
    <w:rsid w:val="00F754DE"/>
    <w:rsid w:val="00F7774D"/>
    <w:rsid w:val="00F85C52"/>
    <w:rsid w:val="00F954C6"/>
    <w:rsid w:val="00FA3AB5"/>
    <w:rsid w:val="00FB44B8"/>
    <w:rsid w:val="00FB6AAD"/>
    <w:rsid w:val="00FC0D7B"/>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uiPriority w:val="99"/>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173</TotalTime>
  <Pages>7</Pages>
  <Words>1827</Words>
  <Characters>9903</Characters>
  <Application>Microsoft Office Word</Application>
  <DocSecurity>0</DocSecurity>
  <Lines>180</Lines>
  <Paragraphs>54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120</cp:revision>
  <cp:lastPrinted>2026-03-27T00:59:00Z</cp:lastPrinted>
  <dcterms:created xsi:type="dcterms:W3CDTF">2024-06-18T08:44:00Z</dcterms:created>
  <dcterms:modified xsi:type="dcterms:W3CDTF">2026-03-27T00:59:00Z</dcterms:modified>
</cp:coreProperties>
</file>