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69A8552A" ns2:textId="77777777" w:rsidR="00CA59A2" w:rsidRPr="0002703A" w:rsidRDefault="00CA59A2" w:rsidP="0002703A">
      <w:pPr>
        <w:tabs>
          <w:tab w:val="left" w:pos="1701"/>
        </w:tabs>
        <w:spacing w:after="0" w:line="240" w:lineRule="auto"/>
        <w:jc w:val="both"/>
        <w:rPr>
          <w:rFonts w:ascii="Arial Narrow" w:eastAsia="Times New Roman" w:hAnsi="Arial Narrow" w:cs="Times New Roman"/>
          <w:color w:val="000000"/>
          <w:kern w:val="0"/>
          <w:lang w:eastAsia="es-PE"/>
          <ns2:ligatures ns2:val="none"/>
        </w:rPr>
      </w:pPr>
      <w:r w:rsidRPr="0002703A">
        <w:rPr>
          <w:rFonts w:ascii="Arial Narrow" w:eastAsia="Arial Narrow" w:hAnsi="Arial Narrow"/>
          <w:b/>
          <w:color w:val="000000"/>
        </w:rPr>
        <w:t>EXPEDIENTE</w:t>
      </w:r>
      <w:r w:rsidRPr="0002703A">
        <w:rPr>
          <w:rFonts w:ascii="Arial Narrow" w:eastAsia="Arial Narrow" w:hAnsi="Arial Narrow"/>
          <w:b/>
          <w:color w:val="000000"/>
        </w:rPr>
        <w:tab/>
        <w:t>:</w:t>
      </w:r>
      <w:r w:rsidRPr="0002703A">
        <w:rPr>
          <w:rFonts w:ascii="Arial Narrow" w:eastAsia="Arial Narrow" w:hAnsi="Arial Narrow"/>
          <w:b/>
          <w:color w:val="000000"/>
        </w:rPr>
        <w:tab/>
        <w:t>2271-2026/CC1</w:t>
      </w:r>
    </w:p>
    <w:p ns2:paraId="79D811C8" ns2:textId="77777777" w:rsidR="00CA59A2" w:rsidRPr="0002703A" w:rsidRDefault="00CA59A2" w:rsidP="0002703A">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02703A">
        <w:rPr>
          <w:rFonts w:ascii="Arial Narrow" w:eastAsia="Arial Narrow" w:hAnsi="Arial Narrow"/>
          <w:b/>
          <w:color w:val="000000"/>
        </w:rPr>
        <w:t xml:space="preserve">DENUNCIANTE:[DENUNCIANTE] (SEÑOR [APELLIDO])</w:t>
      </w:r>
      <w:r w:rsidRPr="0002703A">
        <w:rPr>
          <w:rFonts w:ascii="Arial Narrow" w:eastAsia="Arial Narrow" w:hAnsi="Arial Narrow"/>
          <w:b/>
          <w:color w:val="000000"/>
        </w:rPr>
        <w:tab/>
        <w:t/>
      </w:r>
      <w:r w:rsidRPr="0002703A">
        <w:rPr>
          <w:rFonts w:ascii="Arial Narrow" w:eastAsia="Arial Narrow" w:hAnsi="Arial Narrow"/>
          <w:b/>
          <w:color w:val="000000"/>
        </w:rPr>
        <w:tab/>
        <w:t/>
      </w:r>
    </w:p>
    <w:p ns2:paraId="3B95C900" ns2:textId="2F2FFEFB" w:rsidR="00D756B3" w:rsidRDefault="00CA59A2" w:rsidP="0002703A">
      <w:pPr>
        <w:tabs>
          <w:tab w:val="left" w:pos="1701"/>
          <w:tab w:val="left" w:pos="2127"/>
        </w:tabs>
        <w:spacing w:after="0" w:line="240" w:lineRule="auto"/>
        <w:ind w:left="2127" w:hanging="2127"/>
        <w:jc w:val="both"/>
        <w:rPr>
          <w:rFonts w:ascii="Arial Narrow" w:eastAsia="Arial Narrow" w:hAnsi="Arial Narrow"/>
          <w:b/>
          <w:color w:val="000000"/>
        </w:rPr>
      </w:pPr>
      <w:r w:rsidRPr="0002703A">
        <w:rPr>
          <w:rFonts w:ascii="Arial Narrow" w:eastAsia="Arial Narrow" w:hAnsi="Arial Narrow"/>
          <w:b/>
          <w:color w:val="000000"/>
        </w:rPr>
        <w:t>DENUNCIADO</w:t>
      </w:r>
      <w:r w:rsidR="00D756B3">
        <w:rPr>
          <w:rFonts w:ascii="Arial Narrow" w:eastAsia="Arial Narrow" w:hAnsi="Arial Narrow"/>
          <w:b/>
          <w:color w:val="000000"/>
        </w:rPr>
        <w:t>(S)</w:t>
      </w:r>
      <w:r w:rsidRPr="0002703A">
        <w:rPr>
          <w:rFonts w:ascii="Arial Narrow" w:eastAsia="Arial Narrow" w:hAnsi="Arial Narrow"/>
          <w:b/>
          <w:color w:val="000000"/>
        </w:rPr>
        <w:tab/>
        <w:t>:</w:t>
      </w:r>
      <w:r w:rsidRPr="0002703A">
        <w:rPr>
          <w:rFonts w:ascii="Arial Narrow" w:eastAsia="Arial Narrow" w:hAnsi="Arial Narrow"/>
          <w:b/>
          <w:color w:val="000000"/>
        </w:rPr>
        <w:tab/>
        <w:t>RÍMAC SEGUROS Y REASEGUROS S.A. (RÍMAC)</w:t>
      </w:r>
    </w:p>
    <w:p ns2:paraId="712F2A94" ns2:textId="2D7ABF5B" w:rsidR="00CA59A2" w:rsidRPr="0002703A" w:rsidRDefault="00D756B3" w:rsidP="0002703A">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Pr>
          <w:rFonts w:ascii="Arial Narrow" w:eastAsia="Arial Narrow" w:hAnsi="Arial Narrow"/>
          <w:b/>
          <w:color w:val="000000"/>
        </w:rPr>
        <w:tab/>
      </w:r>
      <w:r>
        <w:rPr>
          <w:rFonts w:ascii="Arial Narrow" w:eastAsia="Arial Narrow" w:hAnsi="Arial Narrow"/>
          <w:b/>
          <w:color w:val="000000"/>
        </w:rPr>
        <w:tab/>
      </w:r>
      <w:r w:rsidR="00CA59A2" w:rsidRPr="0002703A">
        <w:rPr>
          <w:rFonts w:ascii="Arial Narrow" w:eastAsia="Arial Narrow" w:hAnsi="Arial Narrow"/>
          <w:b/>
          <w:color w:val="000000"/>
        </w:rPr>
        <w:t>BANCO BBVA PERÚ S.A. (BANCO)</w:t>
      </w:r>
    </w:p>
    <w:p ns2:paraId="39815299" ns2:textId="4A44DACA" w:rsidR="00CA59A2" w:rsidRPr="0002703A" w:rsidRDefault="00CA59A2" w:rsidP="0002703A">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02703A">
        <w:rPr>
          <w:rFonts w:ascii="Arial Narrow" w:eastAsia="Arial Narrow" w:hAnsi="Arial Narrow" w:cs="Arial Narrow"/>
          <w:b/>
          <w:color w:val="000000"/>
          <w:kern w:val="0"/>
          <w:lang w:eastAsia="es-PE"/>
          <ns2:ligatures ns2:val="none"/>
        </w:rPr>
        <w:t>MATERIAS</w:t>
      </w:r>
      <w:r w:rsidRPr="0002703A">
        <w:rPr>
          <w:rFonts w:ascii="Arial Narrow" w:eastAsia="Arial Narrow" w:hAnsi="Arial Narrow" w:cs="Arial Narrow"/>
          <w:b/>
          <w:color w:val="000000"/>
          <w:kern w:val="0"/>
          <w:lang w:eastAsia="es-PE"/>
          <ns2:ligatures ns2:val="none"/>
        </w:rPr>
        <w:tab/>
        <w:t>:</w:t>
      </w:r>
      <w:r w:rsidR="0002703A" w:rsidRPr="0002703A">
        <w:rPr>
          <w:rFonts w:ascii="Arial Narrow" w:eastAsia="Arial Narrow" w:hAnsi="Arial Narrow" w:cs="Arial Narrow"/>
          <w:b/>
          <w:color w:val="000000"/>
          <w:kern w:val="0"/>
          <w:lang w:eastAsia="es-PE"/>
          <ns2:ligatures ns2:val="none"/>
        </w:rPr>
        <w:t xml:space="preserve"> </w:t>
      </w:r>
      <w:r w:rsidRPr="0002703A">
        <w:rPr>
          <w:rFonts w:ascii="Arial Narrow" w:eastAsia="Arial Narrow" w:hAnsi="Arial Narrow" w:cs="Arial Narrow"/>
          <w:b/>
          <w:color w:val="000000"/>
          <w:kern w:val="0"/>
          <w:lang w:eastAsia="es-PE"/>
          <ns2:ligatures ns2:val="none"/>
        </w:rPr>
        <w:t xml:space="preserve"> </w:t>
      </w:r>
      <w:r w:rsidRPr="0002703A">
        <w:rPr>
          <w:rFonts w:ascii="Arial Narrow" w:eastAsia="Arial Narrow" w:hAnsi="Arial Narrow" w:cs="Arial Narrow"/>
          <w:b/>
          <w:color w:val="000000"/>
          <w:kern w:val="0"/>
          <w:lang w:eastAsia="es-PE"/>
          <ns2:ligatures ns2:val="none"/>
        </w:rPr>
        <w:tab/>
        <w:t>ADMISIÓN A TRÁMITE</w:t>
      </w:r>
    </w:p>
    <w:p ns2:paraId="314A818A" ns2:textId="77777777" w:rsidR="00CA59A2" w:rsidRPr="0002703A" w:rsidRDefault="00CA59A2" w:rsidP="0002703A">
      <w:pPr>
        <w:tabs>
          <w:tab w:val="left" w:pos="1701"/>
          <w:tab w:val="left" w:pos="2127"/>
        </w:tabs>
        <w:spacing w:after="0" w:line="240" w:lineRule="auto"/>
        <w:ind w:left="2127"/>
        <w:jc w:val="both"/>
        <w:rPr>
          <w:rFonts w:ascii="Arial Narrow" w:eastAsia="Arial Narrow" w:hAnsi="Arial Narrow" w:cs="Arial Narrow"/>
          <w:b/>
          <w:color w:val="000000"/>
          <w:kern w:val="0"/>
          <w:lang w:eastAsia="es-PE"/>
          <ns2:ligatures ns2:val="none"/>
        </w:rPr>
      </w:pPr>
      <w:r w:rsidRPr="0002703A">
        <w:rPr>
          <w:rFonts w:ascii="Arial Narrow" w:eastAsia="Arial Narrow" w:hAnsi="Arial Narrow" w:cs="Arial Narrow"/>
          <w:b/>
          <w:color w:val="000000"/>
          <w:kern w:val="0"/>
          <w:lang w:eastAsia="es-PE"/>
          <ns2:ligatures ns2:val="none"/>
        </w:rPr>
        <w:t xml:space="preserve">REQUERIMIENTO DE INFORMACIÓN </w:t>
      </w:r>
    </w:p>
    <w:p ns2:paraId="12584954" ns2:textId="77777777" w:rsidR="00CA59A2" w:rsidRPr="0002703A" w:rsidRDefault="00CA59A2" w:rsidP="0002703A">
      <w:pPr>
        <w:tabs>
          <w:tab w:val="left" w:pos="1701"/>
          <w:tab w:val="left" w:pos="2127"/>
        </w:tabs>
        <w:spacing w:after="0" w:line="240" w:lineRule="auto"/>
        <w:jc w:val="both"/>
        <w:rPr>
          <w:rFonts w:ascii="Arial Narrow" w:eastAsia="Arial Narrow" w:hAnsi="Arial Narrow" w:cs="Arial Narrow"/>
          <w:b/>
          <w:color w:val="000000"/>
          <w:kern w:val="0"/>
          <w:lang w:eastAsia="es-PE"/>
          <ns2:ligatures ns2:val="none"/>
        </w:rPr>
      </w:pPr>
      <w:r w:rsidRPr="0002703A">
        <w:rPr>
          <w:rFonts w:ascii="Arial Narrow" w:eastAsia="Arial Narrow" w:hAnsi="Arial Narrow"/>
          <w:b/>
          <w:color w:val="000000"/>
        </w:rPr>
        <w:t>RESOLUCIÓN</w:t>
      </w:r>
      <w:r w:rsidRPr="0002703A">
        <w:rPr>
          <w:rFonts w:ascii="Arial Narrow" w:eastAsia="Arial Narrow" w:hAnsi="Arial Narrow"/>
          <w:b/>
          <w:color w:val="000000"/>
        </w:rPr>
        <w:tab/>
        <w:t>:</w:t>
      </w:r>
      <w:r w:rsidRPr="0002703A">
        <w:rPr>
          <w:rFonts w:ascii="Arial Narrow" w:eastAsia="Arial Narrow" w:hAnsi="Arial Narrow"/>
          <w:b/>
          <w:color w:val="000000"/>
        </w:rPr>
        <w:tab/>
        <w:t>3</w:t>
      </w:r>
    </w:p>
    <w:p ns2:paraId="6001C5D9" ns2:textId="77777777" w:rsidR="00CA59A2" w:rsidRPr="0002703A" w:rsidRDefault="00CA59A2" w:rsidP="0002703A">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3F1007B9" ns2:textId="226443F4" w:rsidR="00CA59A2" w:rsidRPr="0002703A" w:rsidRDefault="00CA59A2" w:rsidP="0002703A">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02703A">
        <w:rPr>
          <w:rFonts w:ascii="Arial Narrow" w:eastAsia="Arial Narrow" w:hAnsi="Arial Narrow"/>
          <w:color w:val="000000"/>
        </w:rPr>
        <w:t xml:space="preserve">Lima, </w:t>
      </w:r>
      <w:r w:rsidR="00ED34D5">
        <w:rPr>
          <w:rFonts w:ascii="Arial Narrow" w:eastAsia="Arial Narrow" w:hAnsi="Arial Narrow"/>
          <w:color w:val="000000"/>
        </w:rPr>
        <w:t>5</w:t>
      </w:r>
      <w:r w:rsidRPr="0002703A">
        <w:rPr>
          <w:rFonts w:ascii="Arial Narrow" w:eastAsia="Arial Narrow" w:hAnsi="Arial Narrow"/>
          <w:color w:val="000000"/>
        </w:rPr>
        <w:t xml:space="preserve"> de agosto de 2026</w:t>
      </w:r>
    </w:p>
    <w:p ns2:paraId="650521A4" ns2:textId="77777777" w:rsidR="00CA59A2" w:rsidRPr="0002703A" w:rsidRDefault="00CA59A2" w:rsidP="0002703A">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10E87DD4" ns2:textId="77777777" w:rsidR="00CA59A2" w:rsidRPr="0002703A" w:rsidRDefault="00CA59A2" w:rsidP="0002703A">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02703A">
        <w:rPr>
          <w:rFonts w:ascii="Arial Narrow" w:eastAsia="Arial Narrow" w:hAnsi="Arial Narrow" w:cs="Arial Narrow"/>
          <w:b/>
          <w:color w:val="000000"/>
          <w:kern w:val="0"/>
          <w:lang w:eastAsia="es-PE"/>
          <ns2:ligatures ns2:val="none"/>
        </w:rPr>
        <w:t xml:space="preserve">HECHOS </w:t>
      </w:r>
    </w:p>
    <w:p ns2:paraId="422FDB0C" ns2:textId="77777777" w:rsidR="00CA59A2" w:rsidRPr="0002703A" w:rsidRDefault="00CA59A2" w:rsidP="0002703A">
      <w:pPr>
        <w:spacing w:after="0" w:line="240" w:lineRule="auto"/>
        <w:jc w:val="both"/>
        <w:rPr>
          <w:rFonts w:ascii="Arial Narrow" w:eastAsia="Times New Roman" w:hAnsi="Arial Narrow" w:cs="Times New Roman"/>
          <w:color w:val="000000"/>
          <w:kern w:val="0"/>
          <w:lang w:eastAsia="es-PE"/>
          <ns2:ligatures ns2:val="none"/>
        </w:rPr>
      </w:pPr>
    </w:p>
    <w:p ns2:paraId="40F33B91" ns2:textId="28C5D034" w:rsidR="00CA59A2" w:rsidRPr="0002703A" w:rsidRDefault="00CA59A2" w:rsidP="0002703A">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02703A">
        <w:rPr>
          <w:rFonts w:ascii="Arial Narrow" w:eastAsia="Arial Narrow" w:hAnsi="Arial Narrow"/>
          <w:color w:val="000000"/>
        </w:rPr>
        <w:t xml:space="preserve">Mediante el escrito del 24 de abril de 2026, subsanado mediante escrito del 16 de julio de 2026, el señor [APELLIDO] denunció a Rímac y al Banco por presuntas infracciones a la Ley 29571, Código de Protección y Defensa del Consumidor (en adelante, el Código), señalando lo siguiente:</w:t>
      </w:r>
      <w:r w:rsidR="0002703A" w:rsidRPr="0002703A">
        <w:rPr>
          <w:rStyle w:val="Refdenotaalpie"/>
          <w:rFonts w:ascii="Arial Narrow" w:eastAsia="Arial Narrow" w:hAnsi="Arial Narrow"/>
          <w:color w:val="000000"/>
          <w:vertAlign w:val="superscript"/>
        </w:rPr>
        <w:footnoteReference w:id="1"/>
      </w:r>
      <w:r w:rsidRPr="0002703A">
        <w:rPr>
          <w:rFonts w:ascii="Arial Narrow" w:eastAsia="Arial Narrow" w:hAnsi="Arial Narrow"/>
          <w:color w:val="000000"/>
        </w:rPr>
        <w:t/>
      </w:r>
      <w:r w:rsidR="00D756B3">
        <w:rPr>
          <w:rFonts w:ascii="Arial Narrow" w:eastAsia="Arial Narrow" w:hAnsi="Arial Narrow"/>
          <w:color w:val="000000"/>
        </w:rPr>
        <w:t xml:space="preserve"/>
      </w:r>
      <w:r w:rsidR="00DF2BCF">
        <w:rPr>
          <w:rFonts w:ascii="Arial Narrow" w:eastAsia="Arial Narrow" w:hAnsi="Arial Narrow"/>
          <w:color w:val="000000"/>
        </w:rPr>
        <w:t xml:space="preserve"/>
      </w:r>
      <w:r w:rsidR="00D756B3">
        <w:rPr>
          <w:rFonts w:ascii="Arial Narrow" w:eastAsia="Arial Narrow" w:hAnsi="Arial Narrow"/>
          <w:color w:val="000000"/>
        </w:rPr>
        <w:t/>
      </w:r>
      <w:r w:rsidRPr="0002703A">
        <w:rPr>
          <w:rFonts w:ascii="Arial Narrow" w:eastAsia="Arial Narrow" w:hAnsi="Arial Narrow"/>
          <w:color w:val="000000"/>
        </w:rPr>
        <w:t xml:space="preserve"/>
      </w:r>
      <w:r w:rsidR="0002703A" w:rsidRPr="0002703A">
        <w:rPr>
          <w:rStyle w:val="Refdenotaalpie"/>
          <w:rFonts w:ascii="Arial Narrow" w:eastAsia="Arial Narrow" w:hAnsi="Arial Narrow"/>
          <w:color w:val="000000"/>
          <w:vertAlign w:val="superscript"/>
        </w:rPr>
        <w:footnoteReference w:id="2"/>
      </w:r>
      <w:r w:rsidRPr="0002703A">
        <w:rPr>
          <w:rFonts w:ascii="Arial Narrow" w:eastAsia="Arial Narrow" w:hAnsi="Arial Narrow"/>
          <w:color w:val="000000"/>
        </w:rPr>
        <w:t/>
      </w:r>
    </w:p>
    <w:p ns2:paraId="4E410C35" ns2:textId="77777777" w:rsidR="00CA59A2" w:rsidRPr="0002703A" w:rsidRDefault="00CA59A2" w:rsidP="0002703A">
      <w:pPr>
        <w:tabs>
          <w:tab w:val="left" w:pos="1134"/>
        </w:tabs>
        <w:spacing w:after="0" w:line="240" w:lineRule="auto"/>
        <w:jc w:val="both"/>
        <w:rPr>
          <w:rFonts w:ascii="Arial Narrow" w:eastAsia="Times New Roman" w:hAnsi="Arial Narrow" w:cs="Arial"/>
          <w:color w:val="000000"/>
          <w:kern w:val="0"/>
          <w:lang w:val="es-ES" w:eastAsia="es-ES"/>
          <ns2:ligatures ns2:val="none"/>
        </w:rPr>
      </w:pPr>
    </w:p>
    <w:p ns2:paraId="399DEE79" ns2:textId="6F0912FE" w:rsidR="00FF2649" w:rsidRPr="00FF2649" w:rsidRDefault="00855FD6" w:rsidP="00FF2649">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Arial Narrow" w:hAnsi="Arial Narrow"/>
          <w:color w:val="000000"/>
        </w:rPr>
        <w:t>E</w:t>
      </w:r>
      <w:r w:rsidR="00CA59A2" w:rsidRPr="0002703A">
        <w:rPr>
          <w:rFonts w:ascii="Arial Narrow" w:eastAsia="Arial Narrow" w:hAnsi="Arial Narrow"/>
          <w:color w:val="000000"/>
        </w:rPr>
        <w:t>l 19 de marzo de 2026</w:t>
      </w:r>
      <w:r>
        <w:rPr>
          <w:rFonts w:ascii="Arial Narrow" w:eastAsia="Arial Narrow" w:hAnsi="Arial Narrow"/>
          <w:color w:val="000000"/>
        </w:rPr>
        <w:t>,</w:t>
      </w:r>
      <w:r w:rsidR="00CA59A2" w:rsidRPr="0002703A">
        <w:rPr>
          <w:rFonts w:ascii="Arial Narrow" w:eastAsia="Arial Narrow" w:hAnsi="Arial Narrow"/>
          <w:color w:val="000000"/>
        </w:rPr>
        <w:t xml:space="preserve"> fue víctima del hurto total de su vehículo</w:t>
      </w:r>
      <w:r>
        <w:rPr>
          <w:rFonts w:ascii="Arial Narrow" w:eastAsia="Arial Narrow" w:hAnsi="Arial Narrow"/>
          <w:color w:val="000000"/>
        </w:rPr>
        <w:t xml:space="preserve"> con P</w:t>
      </w:r>
      <w:r w:rsidR="00CA59A2" w:rsidRPr="0002703A">
        <w:rPr>
          <w:rFonts w:ascii="Arial Narrow" w:eastAsia="Arial Narrow" w:hAnsi="Arial Narrow"/>
          <w:color w:val="000000"/>
        </w:rPr>
        <w:t>laca</w:t>
      </w:r>
      <w:r>
        <w:rPr>
          <w:rFonts w:ascii="Arial Narrow" w:eastAsia="Arial Narrow" w:hAnsi="Arial Narrow"/>
          <w:color w:val="000000"/>
        </w:rPr>
        <w:t xml:space="preserve"> de Rodaje</w:t>
      </w:r>
      <w:r w:rsidR="00CA59A2" w:rsidRPr="0002703A">
        <w:rPr>
          <w:rFonts w:ascii="Arial Narrow" w:eastAsia="Arial Narrow" w:hAnsi="Arial Narrow"/>
          <w:color w:val="000000"/>
        </w:rPr>
        <w:t xml:space="preserve"> B6B-380</w:t>
      </w:r>
      <w:r>
        <w:rPr>
          <w:rFonts w:ascii="Arial Narrow" w:eastAsia="Arial Narrow" w:hAnsi="Arial Narrow"/>
          <w:color w:val="000000"/>
        </w:rPr>
        <w:t xml:space="preserve"> asegurado con la </w:t>
      </w:r>
      <w:r w:rsidRPr="0002703A">
        <w:rPr>
          <w:rFonts w:ascii="Arial Narrow" w:eastAsia="Arial Narrow" w:hAnsi="Arial Narrow"/>
          <w:color w:val="000000"/>
        </w:rPr>
        <w:t>Póliza 2101-1152548 del Seguro Vehicular</w:t>
      </w:r>
      <w:r>
        <w:rPr>
          <w:rFonts w:ascii="Arial Narrow" w:eastAsia="Arial Narrow" w:hAnsi="Arial Narrow"/>
          <w:color w:val="000000"/>
        </w:rPr>
        <w:t xml:space="preserve"> emitido por Rímac</w:t>
      </w:r>
      <w:r w:rsidR="00FF2649">
        <w:rPr>
          <w:rFonts w:ascii="Arial Narrow" w:eastAsia="Arial Narrow" w:hAnsi="Arial Narrow"/>
          <w:color w:val="000000"/>
        </w:rPr>
        <w:t xml:space="preserve"> (en adelante, </w:t>
      </w:r>
      <w:r w:rsidR="00FF2649" w:rsidRPr="0002703A">
        <w:rPr>
          <w:rFonts w:ascii="Arial Narrow" w:eastAsia="Arial Narrow" w:hAnsi="Arial Narrow"/>
          <w:color w:val="000000"/>
        </w:rPr>
        <w:t>Seguro Vehicular</w:t>
      </w:r>
      <w:r w:rsidR="00FF2649">
        <w:rPr>
          <w:rFonts w:ascii="Arial Narrow" w:eastAsia="Arial Narrow" w:hAnsi="Arial Narrow"/>
          <w:color w:val="000000"/>
        </w:rPr>
        <w:t>)</w:t>
      </w:r>
      <w:r w:rsidR="00CA59A2" w:rsidRPr="0002703A">
        <w:rPr>
          <w:rFonts w:ascii="Arial Narrow" w:eastAsia="Arial Narrow" w:hAnsi="Arial Narrow"/>
          <w:color w:val="000000"/>
        </w:rPr>
        <w:t>, hecho que denunció oportunamente ante la dependencia policial correspondiente.</w:t>
      </w:r>
      <w:r w:rsidR="00FF2649">
        <w:rPr>
          <w:rFonts w:ascii="Arial Narrow" w:eastAsia="Arial Narrow" w:hAnsi="Arial Narrow"/>
          <w:color w:val="000000"/>
        </w:rPr>
        <w:t xml:space="preserve"> </w:t>
      </w:r>
      <w:r w:rsidR="00FF2649" w:rsidRPr="00FF2649">
        <w:rPr>
          <w:rFonts w:ascii="Arial Narrow" w:eastAsia="Arial Narrow" w:hAnsi="Arial Narrow"/>
          <w:color w:val="000000"/>
        </w:rPr>
        <w:t>El Seguro Vehicular</w:t>
      </w:r>
      <w:r w:rsidR="00CA59A2" w:rsidRPr="00FF2649">
        <w:rPr>
          <w:rFonts w:ascii="Arial Narrow" w:eastAsia="Arial Narrow" w:hAnsi="Arial Narrow"/>
          <w:color w:val="000000"/>
        </w:rPr>
        <w:t xml:space="preserve"> </w:t>
      </w:r>
      <w:r w:rsidR="00FF2649" w:rsidRPr="00FF2649">
        <w:rPr>
          <w:rFonts w:ascii="Arial Narrow" w:eastAsia="Arial Narrow" w:hAnsi="Arial Narrow"/>
          <w:color w:val="000000"/>
        </w:rPr>
        <w:t>tenía</w:t>
      </w:r>
      <w:r w:rsidR="00CA59A2" w:rsidRPr="00FF2649">
        <w:rPr>
          <w:rFonts w:ascii="Arial Narrow" w:eastAsia="Arial Narrow" w:hAnsi="Arial Narrow"/>
          <w:color w:val="000000"/>
        </w:rPr>
        <w:t xml:space="preserve"> la modalidad “Full Cobertura”, la cual establecía un monto asegurado de US$ 16 200,00 por el cual pagó la prima respectiva.</w:t>
      </w:r>
      <w:r w:rsidR="00FF2649" w:rsidRPr="00FF2649">
        <w:rPr>
          <w:rFonts w:ascii="Arial Narrow" w:eastAsia="Arial Narrow" w:hAnsi="Arial Narrow"/>
          <w:color w:val="000000"/>
        </w:rPr>
        <w:t xml:space="preserve"> </w:t>
      </w:r>
    </w:p>
    <w:p ns2:paraId="3CE9C3CB" ns2:textId="77777777" w:rsidR="00FF2649" w:rsidRPr="00FF2649" w:rsidRDefault="00FF2649" w:rsidP="00FF2649">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442F775B" ns2:textId="1E01797A" w:rsidR="00CA59A2" w:rsidRPr="00FF2649" w:rsidRDefault="00FF2649" w:rsidP="00FF2649">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Arial Narrow" w:hAnsi="Arial Narrow"/>
          <w:color w:val="000000"/>
        </w:rPr>
        <w:t xml:space="preserve">Luego de </w:t>
      </w:r>
      <w:r w:rsidR="00CA59A2" w:rsidRPr="00FF2649">
        <w:rPr>
          <w:rFonts w:ascii="Arial Narrow" w:eastAsia="Arial Narrow" w:hAnsi="Arial Narrow"/>
          <w:color w:val="000000"/>
        </w:rPr>
        <w:t>comunicar el siniestro</w:t>
      </w:r>
      <w:r>
        <w:rPr>
          <w:rFonts w:ascii="Arial Narrow" w:eastAsia="Arial Narrow" w:hAnsi="Arial Narrow"/>
          <w:color w:val="000000"/>
        </w:rPr>
        <w:t xml:space="preserve"> del </w:t>
      </w:r>
      <w:r w:rsidRPr="0002703A">
        <w:rPr>
          <w:rFonts w:ascii="Arial Narrow" w:eastAsia="Arial Narrow" w:hAnsi="Arial Narrow"/>
          <w:color w:val="000000"/>
        </w:rPr>
        <w:t>19 de marzo de 2026</w:t>
      </w:r>
      <w:r w:rsidR="00CA59A2" w:rsidRPr="00FF2649">
        <w:rPr>
          <w:rFonts w:ascii="Arial Narrow" w:eastAsia="Arial Narrow" w:hAnsi="Arial Narrow"/>
          <w:color w:val="000000"/>
        </w:rPr>
        <w:t>, Rímac le informó que el monto de indemnización sería de aproximadamente US$ 7 000,00 más un 20 %, aplicando condiciones, criterios de valorización y deducciones que no le habrían sido informadas previamente al momento de la contratación.</w:t>
      </w:r>
    </w:p>
    <w:p ns2:paraId="6C02B20D" ns2:textId="77777777" w:rsidR="002923A6" w:rsidRPr="0002703A" w:rsidRDefault="002923A6" w:rsidP="0002703A">
      <w:pPr>
        <w:spacing w:after="0" w:line="240" w:lineRule="auto"/>
        <w:jc w:val="both"/>
        <w:rPr>
          <w:rFonts w:ascii="Arial Narrow" w:hAnsi="Arial Narrow"/>
        </w:rPr>
      </w:pPr>
    </w:p>
    <w:p ns2:paraId="3E758E50" ns2:textId="2CED4902" w:rsidR="00CA59A2" w:rsidRPr="0002703A" w:rsidRDefault="000B64BC" w:rsidP="0002703A">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Arial Narrow" w:hAnsi="Arial Narrow"/>
          <w:color w:val="000000"/>
        </w:rPr>
        <w:t xml:space="preserve">La </w:t>
      </w:r>
      <w:r w:rsidR="00CA59A2" w:rsidRPr="0002703A">
        <w:rPr>
          <w:rFonts w:ascii="Arial Narrow" w:eastAsia="Arial Narrow" w:hAnsi="Arial Narrow"/>
          <w:color w:val="000000"/>
        </w:rPr>
        <w:t xml:space="preserve">oferta del </w:t>
      </w:r>
      <w:r w:rsidRPr="0002703A">
        <w:rPr>
          <w:rFonts w:ascii="Arial Narrow" w:eastAsia="Arial Narrow" w:hAnsi="Arial Narrow"/>
          <w:color w:val="000000"/>
        </w:rPr>
        <w:t xml:space="preserve">Seguro Vehicular </w:t>
      </w:r>
      <w:r w:rsidR="00CA59A2" w:rsidRPr="0002703A">
        <w:rPr>
          <w:rFonts w:ascii="Arial Narrow" w:eastAsia="Arial Narrow" w:hAnsi="Arial Narrow"/>
          <w:color w:val="000000"/>
        </w:rPr>
        <w:t xml:space="preserve">le generó la legítima expectativa de una cobertura total, pero al momento del </w:t>
      </w:r>
      <w:r>
        <w:rPr>
          <w:rFonts w:ascii="Arial Narrow" w:eastAsia="Arial Narrow" w:hAnsi="Arial Narrow"/>
          <w:color w:val="000000"/>
        </w:rPr>
        <w:t xml:space="preserve">evaluar el </w:t>
      </w:r>
      <w:r w:rsidR="00CA59A2" w:rsidRPr="0002703A">
        <w:rPr>
          <w:rFonts w:ascii="Arial Narrow" w:eastAsia="Arial Narrow" w:hAnsi="Arial Narrow"/>
          <w:color w:val="000000"/>
        </w:rPr>
        <w:t>siniestro se aplicaron restricciones que redujeron significativamente la indemnización esperada.</w:t>
      </w:r>
      <w:r>
        <w:rPr>
          <w:rFonts w:ascii="Arial Narrow" w:eastAsia="Arial Narrow" w:hAnsi="Arial Narrow"/>
          <w:color w:val="000000"/>
        </w:rPr>
        <w:t xml:space="preserve"> </w:t>
      </w:r>
    </w:p>
    <w:p ns2:paraId="3EE17AFD" ns2:textId="77777777" w:rsidR="002923A6" w:rsidRPr="0002703A" w:rsidRDefault="002923A6" w:rsidP="0002703A">
      <w:pPr>
        <w:spacing w:after="0" w:line="240" w:lineRule="auto"/>
        <w:jc w:val="both"/>
        <w:rPr>
          <w:rFonts w:ascii="Arial Narrow" w:hAnsi="Arial Narrow"/>
        </w:rPr>
      </w:pPr>
    </w:p>
    <w:p ns2:paraId="6B381346" ns2:textId="1A1ACEEB" w:rsidR="00CA59A2" w:rsidRPr="0002703A" w:rsidRDefault="00CA59A2" w:rsidP="0002703A">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02703A">
        <w:rPr>
          <w:rFonts w:ascii="Arial Narrow" w:eastAsia="Arial Narrow" w:hAnsi="Arial Narrow"/>
          <w:color w:val="000000"/>
        </w:rPr>
        <w:t xml:space="preserve">Asimismo, </w:t>
      </w:r>
      <w:r w:rsidR="000B64BC">
        <w:rPr>
          <w:rFonts w:ascii="Arial Narrow" w:eastAsia="Arial Narrow" w:hAnsi="Arial Narrow"/>
          <w:color w:val="000000"/>
        </w:rPr>
        <w:t xml:space="preserve">el </w:t>
      </w:r>
      <w:r w:rsidR="000B64BC" w:rsidRPr="0002703A">
        <w:rPr>
          <w:rFonts w:ascii="Arial Narrow" w:eastAsia="Arial Narrow" w:hAnsi="Arial Narrow"/>
          <w:color w:val="000000"/>
        </w:rPr>
        <w:t xml:space="preserve">Banco </w:t>
      </w:r>
      <w:r w:rsidR="000B64BC">
        <w:rPr>
          <w:rFonts w:ascii="Arial Narrow" w:eastAsia="Arial Narrow" w:hAnsi="Arial Narrow"/>
          <w:color w:val="000000"/>
        </w:rPr>
        <w:t>tuvo</w:t>
      </w:r>
      <w:r w:rsidRPr="0002703A">
        <w:rPr>
          <w:rFonts w:ascii="Arial Narrow" w:eastAsia="Arial Narrow" w:hAnsi="Arial Narrow"/>
          <w:color w:val="000000"/>
        </w:rPr>
        <w:t xml:space="preserve"> responsabilidad en la comercialización del </w:t>
      </w:r>
      <w:r w:rsidR="000B64BC" w:rsidRPr="00FF2649">
        <w:rPr>
          <w:rFonts w:ascii="Arial Narrow" w:eastAsia="Arial Narrow" w:hAnsi="Arial Narrow"/>
          <w:color w:val="000000"/>
        </w:rPr>
        <w:t>Seguro Vehicular</w:t>
      </w:r>
      <w:r w:rsidRPr="0002703A">
        <w:rPr>
          <w:rFonts w:ascii="Arial Narrow" w:eastAsia="Arial Narrow" w:hAnsi="Arial Narrow"/>
          <w:color w:val="000000"/>
        </w:rPr>
        <w:t>, puesto que este se habría ofrecido bajo condiciones que no se ajustaron a lo finalmente ejecutado, omitiéndose información relevante.</w:t>
      </w:r>
      <w:r w:rsidR="000B64BC">
        <w:rPr>
          <w:rFonts w:ascii="Arial Narrow" w:eastAsia="Arial Narrow" w:hAnsi="Arial Narrow"/>
          <w:color w:val="000000"/>
        </w:rPr>
        <w:t xml:space="preserve"> </w:t>
      </w:r>
      <w:r w:rsidR="007C3EBD">
        <w:rPr>
          <w:rFonts w:ascii="Arial Narrow" w:eastAsia="Arial Narrow" w:hAnsi="Arial Narrow"/>
          <w:color w:val="000000"/>
        </w:rPr>
        <w:t xml:space="preserve"> </w:t>
      </w:r>
    </w:p>
    <w:p ns2:paraId="61485CB0" ns2:textId="77777777" w:rsidR="00CA59A2" w:rsidRPr="0002703A" w:rsidRDefault="00CA59A2" w:rsidP="0002703A">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3018BA4F" ns2:textId="1180C2CC" w:rsidR="00CA59A2" w:rsidRPr="007C3EBD" w:rsidRDefault="00CA59A2" w:rsidP="0002703A">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02703A">
        <w:rPr>
          <w:rFonts w:ascii="Arial Narrow" w:eastAsia="Arial Narrow" w:hAnsi="Arial Narrow"/>
          <w:color w:val="000000"/>
        </w:rPr>
        <w:t xml:space="preserve">El señor [APELLIDO] solicitó, en calidad de medida correctiva, que la compañía aseguradora cumpla con otorgar la cobertura del Seguro Vehicular por el monto total asegurado de US$ 16 200,00 por robo total del vehículo asegurado. Asimismo, no requirió de manera expresa el pago de las costas y costos del presente procedimiento.</w:t>
      </w:r>
      <w:r w:rsidRPr="00DB04ED">
        <w:rPr>
          <w:rFonts w:ascii="Arial Narrow" w:eastAsia="Arial Narrow" w:hAnsi="Arial Narrow"/>
          <w:color w:val="000000"/>
        </w:rPr>
        <w:t xml:space="preserve"/>
      </w:r>
      <w:r w:rsidR="00F7449F">
        <w:rPr>
          <w:rFonts w:ascii="Arial Narrow" w:eastAsia="Arial Narrow" w:hAnsi="Arial Narrow"/>
          <w:color w:val="000000"/>
        </w:rPr>
        <w:t/>
      </w:r>
      <w:r w:rsidR="00F7449F" w:rsidRPr="00F7449F">
        <w:rPr>
          <w:rFonts w:ascii="Arial Narrow" w:eastAsia="Arial Narrow" w:hAnsi="Arial Narrow"/>
          <w:color w:val="000000"/>
        </w:rPr>
        <w:t xml:space="preserve"/>
      </w:r>
      <w:r w:rsidR="00C203ED" w:rsidRPr="00C203ED">
        <w:rPr>
          <w:rFonts w:ascii="Arial Narrow" w:eastAsia="Arial Narrow" w:hAnsi="Arial Narrow"/>
          <w:color w:val="000000"/>
        </w:rPr>
        <w:t/>
      </w:r>
      <w:r w:rsidR="00C203ED">
        <w:rPr>
          <w:rFonts w:ascii="Arial Narrow" w:eastAsia="Arial Narrow" w:hAnsi="Arial Narrow"/>
          <w:color w:val="000000"/>
        </w:rPr>
        <w:t xml:space="preserve"/>
      </w:r>
      <w:r w:rsidR="00F7449F" w:rsidRPr="00F7449F">
        <w:rPr>
          <w:rFonts w:ascii="Arial Narrow" w:eastAsia="Arial Narrow" w:hAnsi="Arial Narrow"/>
          <w:color w:val="000000"/>
        </w:rPr>
        <w:t/>
      </w:r>
      <w:r w:rsidR="00C203ED">
        <w:rPr>
          <w:rFonts w:ascii="Arial Narrow" w:eastAsia="Arial Narrow" w:hAnsi="Arial Narrow"/>
          <w:color w:val="000000"/>
        </w:rPr>
        <w:t xml:space="preserve"/>
      </w:r>
      <w:r w:rsidR="00F7449F" w:rsidRPr="00F7449F">
        <w:rPr>
          <w:rFonts w:ascii="Arial Narrow" w:eastAsia="Arial Narrow" w:hAnsi="Arial Narrow"/>
          <w:color w:val="000000"/>
        </w:rPr>
        <w:t/>
      </w:r>
      <w:r w:rsidR="00C203ED">
        <w:rPr>
          <w:rFonts w:ascii="Arial Narrow" w:eastAsia="Arial Narrow" w:hAnsi="Arial Narrow"/>
          <w:color w:val="000000"/>
        </w:rPr>
        <w:t/>
      </w:r>
      <w:r w:rsidR="00F7449F" w:rsidRPr="00F7449F">
        <w:rPr>
          <w:rFonts w:ascii="Arial Narrow" w:eastAsia="Arial Narrow" w:hAnsi="Arial Narrow"/>
          <w:color w:val="000000"/>
        </w:rPr>
        <w:t/>
      </w:r>
      <w:r w:rsidR="00F7449F">
        <w:rPr>
          <w:rFonts w:ascii="Arial Narrow" w:eastAsia="Arial Narrow" w:hAnsi="Arial Narrow"/>
          <w:color w:val="000000"/>
        </w:rPr>
        <w:t/>
      </w:r>
      <w:r w:rsidRPr="00DB04ED">
        <w:rPr>
          <w:rFonts w:ascii="Arial Narrow" w:eastAsia="Arial Narrow" w:hAnsi="Arial Narrow"/>
          <w:color w:val="000000"/>
        </w:rPr>
        <w:t xml:space="preserve"/>
      </w:r>
      <w:r w:rsidR="00F7449F">
        <w:rPr>
          <w:rFonts w:ascii="Arial Narrow" w:eastAsia="Arial Narrow" w:hAnsi="Arial Narrow"/>
          <w:color w:val="000000"/>
        </w:rPr>
        <w:t xml:space="preserve"/>
      </w:r>
      <w:r w:rsidRPr="00DB04ED">
        <w:rPr>
          <w:rFonts w:ascii="Arial Narrow" w:eastAsia="Arial Narrow" w:hAnsi="Arial Narrow"/>
          <w:color w:val="000000"/>
        </w:rPr>
        <w:t xml:space="preserve"/>
      </w:r>
      <w:r w:rsidR="00F7449F">
        <w:rPr>
          <w:rFonts w:ascii="Arial Narrow" w:eastAsia="Arial Narrow" w:hAnsi="Arial Narrow"/>
          <w:color w:val="000000"/>
        </w:rPr>
        <w:t/>
      </w:r>
      <w:r w:rsidRPr="00DB04ED">
        <w:rPr>
          <w:rFonts w:ascii="Arial Narrow" w:eastAsia="Arial Narrow" w:hAnsi="Arial Narrow"/>
          <w:color w:val="000000"/>
        </w:rPr>
        <w:t xml:space="preserve"/>
      </w:r>
    </w:p>
    <w:p ns2:paraId="3FB03188" ns2:textId="77777777" w:rsidR="00CA59A2" w:rsidRPr="00DB04ED" w:rsidRDefault="00CA59A2" w:rsidP="0002703A">
      <w:pPr>
        <w:spacing w:after="0" w:line="240" w:lineRule="auto"/>
        <w:contextualSpacing/>
        <w:jc w:val="both"/>
        <w:rPr>
          <w:rFonts w:ascii="Arial Narrow" w:eastAsia="Arial Narrow" w:hAnsi="Arial Narrow" w:cs="Arial Narrow"/>
          <w:b/>
          <w:color w:val="000000"/>
          <w:kern w:val="0"/>
          <w:lang w:eastAsia="es-PE"/>
          <ns2:ligatures ns2:val="none"/>
        </w:rPr>
      </w:pPr>
    </w:p>
    <w:p ns2:paraId="6568F729" ns2:textId="77777777" w:rsidR="00CA59A2" w:rsidRPr="00DB04ED" w:rsidRDefault="00CA59A2" w:rsidP="0002703A">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DB04ED">
        <w:rPr>
          <w:rFonts w:ascii="Arial Narrow" w:eastAsia="Arial Narrow" w:hAnsi="Arial Narrow" w:cs="Arial Narrow"/>
          <w:b/>
          <w:color w:val="000000"/>
          <w:kern w:val="0"/>
          <w:lang w:eastAsia="es-PE"/>
          <ns2:ligatures ns2:val="none"/>
        </w:rPr>
        <w:t>DE LA ADMISIÓN A TRÁMITE DE LA DENUNCIA</w:t>
      </w:r>
    </w:p>
    <w:p ns2:paraId="06DEC80C" ns2:textId="77777777" w:rsidR="00CA59A2" w:rsidRPr="00DB04ED" w:rsidRDefault="00CA59A2" w:rsidP="0002703A">
      <w:pPr>
        <w:spacing w:after="0" w:line="240" w:lineRule="auto"/>
        <w:contextualSpacing/>
        <w:jc w:val="both"/>
        <w:rPr>
          <w:rFonts w:ascii="Arial Narrow" w:eastAsia="Arial Narrow" w:hAnsi="Arial Narrow" w:cs="Arial Narrow"/>
          <w:b/>
          <w:color w:val="000000"/>
          <w:kern w:val="0"/>
          <w:lang w:eastAsia="es-PE"/>
          <ns2:ligatures ns2:val="none"/>
        </w:rPr>
      </w:pPr>
      <w:bookmarkStart w:id="0" w:name="_Hlk212795168"/>
      <w:bookmarkStart w:id="1" w:name="_Hlk218848146"/>
    </w:p>
    <w:p ns2:paraId="47191EA4" ns2:textId="29EAD337" w:rsidR="001B3CAA" w:rsidRPr="00DB04ED" w:rsidRDefault="00CA59A2" w:rsidP="001B3CAA">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DB04ED">
        <w:rPr>
          <w:rFonts w:ascii="Arial Narrow" w:eastAsia="Arial Narrow" w:hAnsi="Arial Narrow"/>
          <w:color w:val="000000"/>
        </w:rPr>
        <w:lastRenderedPageBreak/>
        <w:t xml:space="preserve">La </w:t>
      </w:r>
      <w:r w:rsidR="001B3CAA" w:rsidRPr="00DB04ED">
        <w:rPr>
          <w:rFonts w:ascii="Arial Narrow" w:eastAsia="Times New Roman" w:hAnsi="Arial Narrow" w:cs="Segoe UI"/>
          <w:color w:val="000000"/>
          <w:kern w:val="0"/>
          <w:lang w:eastAsia="es-PE"/>
          <ns2:ligatures ns2:val="none"/>
        </w:rPr>
        <w:t>Secretaría Técnica de la Comisión de Protección al Consumidor 1 (en adelante, la Secretaría Técnica), en ejercicio de sus facultades</w:t>
      </w:r>
      <w:r w:rsidR="001B3CAA" w:rsidRPr="00DB04ED">
        <w:rPr>
          <w:rStyle w:val="Refdenotaalpie"/>
          <w:rFonts w:ascii="Arial Narrow" w:eastAsia="Arial Narrow" w:hAnsi="Arial Narrow" w:cs="Arial Narrow"/>
          <w:kern w:val="0"/>
          <w:vertAlign w:val="superscript"/>
          <ns2:ligatures ns2:val="none"/>
        </w:rPr>
        <w:footnoteReference w:id="3"/>
      </w:r>
      <w:r w:rsidR="001B3CAA" w:rsidRPr="00DB04ED">
        <w:rPr>
          <w:rFonts w:ascii="Arial Narrow" w:eastAsia="Times New Roman" w:hAnsi="Arial Narrow" w:cs="Segoe UI"/>
          <w:color w:val="000000"/>
          <w:kern w:val="0"/>
          <w:lang w:eastAsia="es-PE"/>
          <ns2:ligatures ns2:val="none"/>
        </w:rPr>
        <w:t xml:space="preserve">, considera </w:t>
      </w:r>
      <w:r w:rsidR="001B3CAA" w:rsidRPr="00DB04ED">
        <w:rPr>
          <w:rFonts w:ascii="Arial Narrow" w:eastAsia="Arial Narrow" w:hAnsi="Arial Narrow" w:cs="Arial Narrow"/>
          <w:kern w:val="0"/>
          <ns2:ligatures ns2:val="none"/>
        </w:rPr>
        <w:t xml:space="preserve">que el hecho denunciado, consistente en que </w:t>
      </w:r>
      <w:r w:rsidR="00E659D0" w:rsidRPr="0002703A">
        <w:rPr>
          <w:rFonts w:ascii="Arial Narrow" w:eastAsia="Arial Narrow" w:hAnsi="Arial Narrow"/>
          <w:color w:val="000000"/>
        </w:rPr>
        <w:t>Rímac y Reaseguros S.A. habría liquidado de forma indebida el monto a indemnizar por concepto de la cobertura de la Póliza 2101-1152548 del Seguro Vehicular, al haberle ofrecido al denunciante un monto menor a la suma asegurada, al aplicar criterios que no fueron informados</w:t>
      </w:r>
      <w:r w:rsidR="001B3CAA" w:rsidRPr="00DB04ED">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Start w:id="2" w:name="_Hlk211599421"/>
      <w:r w:rsidR="001B3CAA" w:rsidRPr="00DB04ED">
        <w:rPr>
          <w:rStyle w:val="Refdenotaalpie"/>
          <w:rFonts w:ascii="Arial Narrow" w:eastAsia="Arial Narrow" w:hAnsi="Arial Narrow" w:cs="Arial"/>
          <w:kern w:val="0"/>
          <w:vertAlign w:val="superscript"/>
          <ns2:ligatures ns2:val="none"/>
        </w:rPr>
        <w:footnoteReference w:id="4"/>
      </w:r>
      <w:r w:rsidR="001B3CAA" w:rsidRPr="00DB04ED">
        <w:rPr>
          <w:rFonts w:ascii="Arial Narrow" w:eastAsia="Arial Narrow" w:hAnsi="Arial Narrow" w:cs="Arial Narrow"/>
          <w:kern w:val="0"/>
          <ns2:ligatures ns2:val="none"/>
        </w:rPr>
        <w:t>.</w:t>
      </w:r>
      <w:bookmarkEnd w:id="2"/>
    </w:p>
    <w:p ns2:paraId="19B9B7DB" ns2:textId="77777777" w:rsidR="001B3CAA" w:rsidRPr="00DB04ED" w:rsidRDefault="001B3CAA" w:rsidP="001B3CAA">
      <w:pPr>
        <w:spacing w:after="0" w:line="240" w:lineRule="auto"/>
        <w:jc w:val="both"/>
        <w:rPr>
          <w:rFonts w:ascii="Arial Narrow" w:eastAsia="Arial Narrow" w:hAnsi="Arial Narrow" w:cs="Arial Narrow"/>
          <w:kern w:val="0"/>
          <ns2:ligatures ns2:val="none"/>
        </w:rPr>
      </w:pPr>
    </w:p>
    <w:p ns2:paraId="15577EB8" ns2:textId="1AE1198E" w:rsidR="001B3CAA" w:rsidRPr="007C3EBD" w:rsidRDefault="001B3CAA" w:rsidP="001B3CAA">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DB04ED">
        <w:rPr>
          <w:rFonts w:ascii="Arial Narrow" w:eastAsia="Times New Roman" w:hAnsi="Arial Narrow" w:cs="Arial"/>
          <w:color w:val="000000"/>
          <w:kern w:val="0"/>
          <w:lang w:eastAsia="es-PE"/>
          <ns2:ligatures ns2:val="none"/>
        </w:rPr>
        <w:t xml:space="preserve">Además, la Secretaría Técnica, en ejercicio de sus facultades, considera </w:t>
      </w:r>
      <w:r w:rsidRPr="00DB04ED">
        <w:rPr>
          <w:rFonts w:ascii="Arial Narrow" w:eastAsia="Arial Narrow" w:hAnsi="Arial Narrow" w:cs="Arial"/>
          <w:kern w:val="0"/>
          <ns2:ligatures ns2:val="none"/>
        </w:rPr>
        <w:t xml:space="preserve">que el hecho denunciado, consistente en que </w:t>
      </w:r>
      <w:r w:rsidR="00A45688" w:rsidRPr="0002703A">
        <w:rPr>
          <w:rFonts w:ascii="Arial Narrow" w:eastAsia="Arial Narrow" w:hAnsi="Arial Narrow"/>
          <w:color w:val="000000"/>
        </w:rPr>
        <w:t>Rímac y Reaseguros S.A. no habría brindado información suficiente sobre la cobertura contratada de la Póliza 2101-1152548 del Seguro Vehicular, toda vez que se generó en el denunciante la expectativa de que correspondía el pago de la suma asegurada completa ante la ocurrencia de un siniestro</w:t>
      </w:r>
      <w:r w:rsidRPr="00DB04ED">
        <w:rPr>
          <w:rFonts w:ascii="Arial Narrow" w:eastAsia="Arial Narrow" w:hAnsi="Arial Narrow" w:cs="Arial"/>
          <w:bCs/>
          <w:color w:val="000000"/>
          <w:kern w:val="0"/>
          <w:lang w:eastAsia="es-PE"/>
          <ns2:ligatures ns2:val="none"/>
        </w:rPr>
        <w:t xml:space="preserve">. Por consiguiente, corresponde calificar el hecho materia de denuncia como una presunta infracción al deber de información, tipificado en el </w:t>
      </w:r>
      <w:bookmarkStart w:id="3" w:name="_Hlk195611851"/>
      <w:r w:rsidRPr="00DB04ED">
        <w:rPr>
          <w:rFonts w:ascii="Arial Narrow" w:eastAsia="Arial Narrow" w:hAnsi="Arial Narrow" w:cs="Arial"/>
          <w:bCs/>
          <w:color w:val="000000"/>
          <w:kern w:val="0"/>
          <w:lang w:eastAsia="es-PE"/>
          <ns2:ligatures ns2:val="none"/>
        </w:rPr>
        <w:t xml:space="preserve">artículo 1, numeral 1, literal b) </w:t>
      </w:r>
      <w:bookmarkEnd w:id="3"/>
      <w:r w:rsidRPr="00DB04ED">
        <w:rPr>
          <w:rFonts w:ascii="Arial Narrow" w:eastAsia="Arial Narrow" w:hAnsi="Arial Narrow" w:cs="Arial"/>
          <w:bCs/>
          <w:color w:val="000000"/>
          <w:kern w:val="0"/>
          <w:lang w:eastAsia="es-PE"/>
          <ns2:ligatures ns2:val="none"/>
        </w:rPr>
        <w:t>y al artículo 2 del Código</w:t>
      </w:r>
      <w:r w:rsidRPr="00DB04ED">
        <w:rPr>
          <w:rStyle w:val="Refdenotaalpie"/>
          <w:rFonts w:ascii="Arial Narrow" w:eastAsia="Arial Narrow" w:hAnsi="Arial Narrow" w:cs="Arial"/>
          <w:bCs/>
          <w:color w:val="000000"/>
          <w:kern w:val="0"/>
          <w:vertAlign w:val="superscript"/>
          <w:lang w:eastAsia="es-PE"/>
          <ns2:ligatures ns2:val="none"/>
        </w:rPr>
        <w:footnoteReference w:id="5"/>
      </w:r>
      <w:r w:rsidRPr="00DB04ED">
        <w:rPr>
          <w:rFonts w:ascii="Arial Narrow" w:eastAsia="Arial Narrow" w:hAnsi="Arial Narrow" w:cs="Arial"/>
          <w:bCs/>
          <w:color w:val="000000"/>
          <w:kern w:val="0"/>
          <w:lang w:eastAsia="es-PE"/>
          <ns2:ligatures ns2:val="none"/>
        </w:rPr>
        <w:t xml:space="preserve">. </w:t>
      </w:r>
    </w:p>
    <w:p ns2:paraId="58A508DF" ns2:textId="6E5FB056" w:rsidR="001B3CAA" w:rsidRPr="00DB04ED" w:rsidRDefault="001B3CAA" w:rsidP="001B3CAA">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DB04ED">
        <w:rPr>
          <w:rFonts w:ascii="Arial Narrow" w:eastAsia="Arial Narrow" w:hAnsi="Arial Narrow" w:cs="Arial Narrow"/>
          <w:kern w:val="0"/>
          <ns2:ligatures ns2:val="none"/>
        </w:rPr>
        <w:lastRenderedPageBreak/>
        <w:t xml:space="preserve">Asimismo, </w:t>
      </w:r>
      <w:r w:rsidRPr="00DB04ED">
        <w:rPr>
          <w:rFonts w:ascii="Arial Narrow" w:eastAsia="Times New Roman" w:hAnsi="Arial Narrow" w:cs="Arial"/>
          <w:color w:val="000000"/>
          <w:kern w:val="0"/>
          <w:lang w:eastAsia="es-PE"/>
          <ns2:ligatures ns2:val="none"/>
        </w:rPr>
        <w:t xml:space="preserve">la Secretaría Técnica, en ejercicio de sus facultades, considera </w:t>
      </w:r>
      <w:r w:rsidRPr="00DB04ED">
        <w:rPr>
          <w:rFonts w:ascii="Arial Narrow" w:eastAsia="Arial Narrow" w:hAnsi="Arial Narrow" w:cs="Arial"/>
          <w:kern w:val="0"/>
          <ns2:ligatures ns2:val="none"/>
        </w:rPr>
        <w:t xml:space="preserve">que el hecho denunciado, consistente en que </w:t>
      </w:r>
      <w:r w:rsidR="00A45688" w:rsidRPr="0002703A">
        <w:rPr>
          <w:rFonts w:ascii="Arial Narrow" w:eastAsia="Arial Narrow" w:hAnsi="Arial Narrow"/>
          <w:color w:val="000000"/>
        </w:rPr>
        <w:t xml:space="preserve">el Banco BBVA Perú S.A. </w:t>
      </w:r>
      <w:r w:rsidR="00A45688">
        <w:rPr>
          <w:rFonts w:ascii="Arial Narrow" w:eastAsia="Arial Narrow" w:hAnsi="Arial Narrow"/>
          <w:color w:val="000000"/>
        </w:rPr>
        <w:t>habría realizado</w:t>
      </w:r>
      <w:r w:rsidR="00A45688" w:rsidRPr="0002703A">
        <w:rPr>
          <w:rFonts w:ascii="Arial Narrow" w:eastAsia="Arial Narrow" w:hAnsi="Arial Narrow"/>
          <w:color w:val="000000"/>
        </w:rPr>
        <w:t xml:space="preserve"> la comercialización de la Póliza 2101-1152548 del Seguro Vehicular sin informar </w:t>
      </w:r>
      <w:r w:rsidR="00A45688">
        <w:rPr>
          <w:rFonts w:ascii="Arial Narrow" w:eastAsia="Arial Narrow" w:hAnsi="Arial Narrow"/>
          <w:color w:val="000000"/>
        </w:rPr>
        <w:t xml:space="preserve">de manera </w:t>
      </w:r>
      <w:r w:rsidR="00A45688" w:rsidRPr="0002703A">
        <w:rPr>
          <w:rFonts w:ascii="Arial Narrow" w:eastAsia="Arial Narrow" w:hAnsi="Arial Narrow"/>
          <w:color w:val="000000"/>
        </w:rPr>
        <w:t>clara, suficiente y comprensible sobre las coberturas de la referida póliza</w:t>
      </w:r>
      <w:r w:rsidR="00DB04ED" w:rsidRPr="00DB04ED">
        <w:rPr>
          <w:rFonts w:ascii="Arial Narrow" w:eastAsia="Arial Narrow" w:hAnsi="Arial Narrow" w:cs="Arial"/>
          <w:bCs/>
          <w:color w:val="000000"/>
          <w:kern w:val="0"/>
          <w:lang w:eastAsia="es-PE"/>
          <ns2:ligatures ns2:val="none"/>
        </w:rPr>
        <w:t>. Por consiguiente, corresponde calificar el hecho materia de denuncia como una presunta infracción al deber de información, tipificado en el artículo 1, numeral 1, literal b) y al artículo 2 del Código</w:t>
      </w:r>
      <w:r w:rsidRPr="00DB04ED">
        <w:rPr>
          <w:rFonts w:ascii="Arial Narrow" w:eastAsia="Arial Narrow" w:hAnsi="Arial Narrow" w:cs="Arial"/>
          <w:kern w:val="0"/>
          <ns2:ligatures ns2:val="none"/>
        </w:rPr>
        <w:t>.</w:t>
      </w:r>
    </w:p>
    <w:p ns2:paraId="3D536D32" ns2:textId="77777777" w:rsidR="001B3CAA" w:rsidRPr="00DB04ED" w:rsidRDefault="001B3CAA" w:rsidP="001B3CAA">
      <w:pPr>
        <w:pStyle w:val="Prrafodelista"/>
        <w:spacing w:after="0" w:line="240" w:lineRule="auto"/>
        <w:ind w:left="567"/>
        <w:jc w:val="both"/>
        <w:rPr>
          <w:rFonts w:ascii="Arial Narrow" w:eastAsia="Arial Narrow" w:hAnsi="Arial Narrow" w:cs="Arial Narrow"/>
          <w:kern w:val="0"/>
          <ns2:ligatures ns2:val="none"/>
        </w:rPr>
      </w:pPr>
    </w:p>
    <w:p ns2:paraId="04CF085B" ns2:textId="55166AD5" w:rsidR="001B3CAA" w:rsidRPr="00DB04ED" w:rsidRDefault="001B3CAA" w:rsidP="001B3CAA">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DB04ED">
        <w:rPr>
          <w:rFonts w:ascii="Arial Narrow" w:eastAsia="Arial Narrow" w:hAnsi="Arial Narrow" w:cs="Arial Narrow"/>
          <w:kern w:val="0"/>
          <ns2:ligatures ns2:val="none"/>
        </w:rPr>
        <w:t xml:space="preserve">Así también, la Secretaría Técnica, en ejercicio de sus facultades, </w:t>
      </w:r>
      <w:bookmarkStart w:id="4" w:name="_Hlk211599239"/>
      <w:r w:rsidRPr="00DB04ED">
        <w:rPr>
          <w:rFonts w:ascii="Arial Narrow" w:eastAsia="Times New Roman" w:hAnsi="Arial Narrow" w:cs="Segoe UI"/>
          <w:color w:val="000000"/>
          <w:kern w:val="0"/>
          <w:lang w:eastAsia="es-PE"/>
          <ns2:ligatures ns2:val="none"/>
        </w:rPr>
        <w:t xml:space="preserve">considera </w:t>
      </w:r>
      <w:r w:rsidRPr="00DB04ED">
        <w:rPr>
          <w:rFonts w:ascii="Arial Narrow" w:eastAsia="Arial Narrow" w:hAnsi="Arial Narrow" w:cs="Arial Narrow"/>
          <w:kern w:val="0"/>
          <ns2:ligatures ns2:val="none"/>
        </w:rPr>
        <w:t xml:space="preserve">que el hecho denunciado, consistente en que </w:t>
      </w:r>
      <w:r w:rsidR="00A45688" w:rsidRPr="0002703A">
        <w:rPr>
          <w:rFonts w:ascii="Arial Narrow" w:eastAsia="Arial Narrow" w:hAnsi="Arial Narrow"/>
          <w:color w:val="000000"/>
        </w:rPr>
        <w:t xml:space="preserve">el Banco BBVA Perú S.A. </w:t>
      </w:r>
      <w:r w:rsidR="00A45688">
        <w:rPr>
          <w:rFonts w:ascii="Arial Narrow" w:eastAsia="Arial Narrow" w:hAnsi="Arial Narrow"/>
          <w:color w:val="000000"/>
        </w:rPr>
        <w:t>no habría informado</w:t>
      </w:r>
      <w:r w:rsidR="00A45688" w:rsidRPr="0002703A">
        <w:rPr>
          <w:rFonts w:ascii="Arial Narrow" w:eastAsia="Arial Narrow" w:hAnsi="Arial Narrow"/>
          <w:color w:val="000000"/>
        </w:rPr>
        <w:t xml:space="preserve"> al denunciante que el monto de la cobertura de la Póliza 2101-1152548 del Seguro Vehicular podía reducirse mediante la aplicación de criterios de valorización o condiciones distintas de las esperadas</w:t>
      </w:r>
      <w:r w:rsidR="00DB04ED" w:rsidRPr="00DB04ED">
        <w:rPr>
          <w:rFonts w:ascii="Arial Narrow" w:eastAsia="Arial Narrow" w:hAnsi="Arial Narrow" w:cs="Arial"/>
          <w:bCs/>
          <w:color w:val="000000"/>
          <w:kern w:val="0"/>
          <w:lang w:eastAsia="es-PE"/>
          <ns2:ligatures ns2:val="none"/>
        </w:rPr>
        <w:t>. Por consiguiente, corresponde calificar el hecho materia de denuncia como una presunta infracción al deber de información, tipificado en el artículo 1, numeral 1, literal b) y al artículo 2 del Código</w:t>
      </w:r>
      <w:r w:rsidRPr="00DB04ED">
        <w:rPr>
          <w:rFonts w:ascii="Arial Narrow" w:eastAsia="Arial Narrow" w:hAnsi="Arial Narrow" w:cs="Arial"/>
          <w:bCs/>
          <w:color w:val="000000"/>
          <w:kern w:val="0"/>
          <w:lang w:eastAsia="es-PE"/>
          <ns2:ligatures ns2:val="none"/>
        </w:rPr>
        <w:t xml:space="preserve">. </w:t>
      </w:r>
      <w:bookmarkEnd w:id="4"/>
      <w:r w:rsidRPr="00DB04ED">
        <w:rPr>
          <w:rFonts w:ascii="Arial Narrow" w:eastAsia="Arial Narrow" w:hAnsi="Arial Narrow" w:cs="Arial"/>
          <w:bCs/>
          <w:color w:val="000000"/>
          <w:kern w:val="0"/>
          <w:lang w:eastAsia="es-PE"/>
          <ns2:ligatures ns2:val="none"/>
        </w:rPr>
        <w:t xml:space="preserve"> </w:t>
      </w:r>
    </w:p>
    <w:p ns2:paraId="006544AA" ns2:textId="77777777" w:rsidR="00121544" w:rsidRPr="00DB04ED" w:rsidRDefault="00121544" w:rsidP="001B3CAA">
      <w:pPr>
        <w:spacing w:after="0" w:line="240" w:lineRule="auto"/>
        <w:jc w:val="both"/>
        <w:rPr>
          <w:rFonts w:ascii="Arial Narrow" w:eastAsia="Arial Narrow" w:hAnsi="Arial Narrow" w:cs="Arial Narrow"/>
          <w:kern w:val="0"/>
          <ns2:ligatures ns2:val="none"/>
        </w:rPr>
      </w:pPr>
    </w:p>
    <w:bookmarkEnd w:id="0"/>
    <w:bookmarkEnd w:id="1"/>
    <w:p ns2:paraId="4807E32E" ns2:textId="77777777" w:rsidR="00CA59A2" w:rsidRPr="0002703A" w:rsidRDefault="00CA59A2" w:rsidP="0002703A">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DB04ED">
        <w:rPr>
          <w:rFonts w:ascii="Arial Narrow" w:eastAsia="Arial Narrow" w:hAnsi="Arial Narrow" w:cs="Arial"/>
          <w:color w:val="000000"/>
          <w:kern w:val="0"/>
          <w:lang w:eastAsia="es-PE"/>
          <ns2:ligatures ns2:val="none"/>
        </w:rPr>
        <w:t>En tanto la denuncia reúne los requisitos establecidos por la norma</w:t>
      </w:r>
      <w:r w:rsidRPr="0002703A">
        <w:rPr>
          <w:rFonts w:ascii="Arial Narrow" w:eastAsia="Arial Narrow" w:hAnsi="Arial Narrow" w:cs="Arial"/>
          <w:color w:val="000000"/>
          <w:kern w:val="0"/>
          <w:lang w:eastAsia="es-PE"/>
          <ns2:ligatures ns2:val="none"/>
        </w:rPr>
        <w:t xml:space="preserve"> citada, corresponde admitirla a trámite</w:t>
      </w:r>
      <w:r w:rsidRPr="0002703A">
        <w:rPr>
          <w:rStyle w:val="Refdenotaalpie"/>
          <w:rFonts w:ascii="Arial Narrow" w:eastAsia="Arial Narrow" w:hAnsi="Arial Narrow" w:cs="Arial Narrow"/>
          <w:color w:val="000000"/>
          <w:kern w:val="0"/>
          <w:vertAlign w:val="superscript"/>
          <ns2:ligatures ns2:val="none"/>
        </w:rPr>
        <w:footnoteReference w:id="6"/>
      </w:r>
      <w:r w:rsidRPr="0002703A">
        <w:rPr>
          <w:rFonts w:ascii="Arial Narrow" w:eastAsia="Arial Narrow" w:hAnsi="Arial Narrow" w:cs="Arial"/>
          <w:color w:val="000000"/>
          <w:kern w:val="0"/>
          <w:lang w:eastAsia="es-PE"/>
          <ns2:ligatures ns2:val="none"/>
        </w:rPr>
        <w:t>.</w:t>
      </w:r>
    </w:p>
    <w:p ns2:paraId="71A3491B" ns2:textId="77777777" w:rsidR="00CA59A2" w:rsidRPr="0002703A" w:rsidRDefault="00CA59A2" w:rsidP="0002703A">
      <w:pPr>
        <w:spacing w:after="0" w:line="240" w:lineRule="auto"/>
        <w:ind w:left="567"/>
        <w:contextualSpacing/>
        <w:jc w:val="both"/>
        <w:rPr>
          <w:rFonts w:ascii="Arial Narrow" w:eastAsia="Arial Narrow" w:hAnsi="Arial Narrow" w:cs="Arial Narrow"/>
          <w:color w:val="000000"/>
          <w:kern w:val="0"/>
          <w:lang w:eastAsia="es-PE"/>
          <ns2:ligatures ns2:val="none"/>
        </w:rPr>
      </w:pPr>
      <w:bookmarkStart w:id="5" w:name="_Hlk214963071"/>
    </w:p>
    <w:p ns2:paraId="20388087" ns2:textId="77777777" w:rsidR="00CA59A2" w:rsidRPr="0002703A" w:rsidRDefault="00CA59A2" w:rsidP="0002703A">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02703A">
        <w:rPr>
          <w:rFonts w:ascii="Arial Narrow" w:eastAsia="Arial Narrow" w:hAnsi="Arial Narrow" w:cs="Arial Narrow"/>
          <w:b/>
          <w:color w:val="000000"/>
          <w:kern w:val="0"/>
          <w:lang w:eastAsia="es-PE"/>
          <ns2:ligatures ns2:val="none"/>
        </w:rPr>
        <w:t>REQUERIMIENTO DE INFORMACIÓN</w:t>
      </w:r>
    </w:p>
    <w:p ns2:paraId="32A78E4A" ns2:textId="77777777" w:rsidR="00CA59A2" w:rsidRPr="0002703A" w:rsidRDefault="00CA59A2" w:rsidP="0002703A">
      <w:pPr>
        <w:spacing w:after="0" w:line="240" w:lineRule="auto"/>
        <w:jc w:val="both"/>
        <w:rPr>
          <w:rFonts w:ascii="Arial Narrow" w:eastAsia="Times New Roman" w:hAnsi="Arial Narrow" w:cs="Arial"/>
          <w:color w:val="000000"/>
          <w:kern w:val="0"/>
          <w:lang w:val="es-ES" w:eastAsia="es-ES"/>
          <ns2:ligatures ns2:val="none"/>
        </w:rPr>
      </w:pPr>
    </w:p>
    <w:p ns2:paraId="73F2952B" ns2:textId="77777777" w:rsidR="0076655E" w:rsidRPr="001B3CAA" w:rsidRDefault="00CA59A2" w:rsidP="0076655E">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ns2:ligatures ns2:val="none"/>
        </w:rPr>
      </w:pPr>
      <w:r w:rsidRPr="0002703A">
        <w:rPr>
          <w:rFonts w:ascii="Arial Narrow" w:eastAsia="Arial Narrow" w:hAnsi="Arial Narrow"/>
          <w:color w:val="000000"/>
        </w:rPr>
        <w:t xml:space="preserve">A efectos </w:t>
      </w:r>
      <w:r w:rsidR="0076655E" w:rsidRPr="00CB59BB">
        <w:rPr>
          <w:rFonts w:ascii="Arial Narrow" w:eastAsia="Times New Roman" w:hAnsi="Arial Narrow" w:cs="Arial"/>
          <w:color w:val="000000"/>
          <w:kern w:val="0"/>
          <w:lang w:val="es-ES" w:eastAsia="es-ES"/>
          <ns2:ligatures ns2:val="none"/>
        </w:rPr>
        <w:t xml:space="preserve">de tener mayores elementos que sirvan para la resolución definitiva del presente caso, la Secretaría Técnica, en ejercicio de las facultades que </w:t>
      </w:r>
      <w:r w:rsidR="0076655E" w:rsidRPr="0076655E">
        <w:rPr>
          <w:rFonts w:ascii="Arial Narrow" w:eastAsia="Times New Roman" w:hAnsi="Arial Narrow" w:cs="Arial"/>
          <w:color w:val="000000"/>
          <w:kern w:val="0"/>
          <w:lang w:val="es-ES" w:eastAsia="es-ES"/>
          <ns2:ligatures ns2:val="none"/>
        </w:rPr>
        <w:t xml:space="preserve">la ley le confiere, </w:t>
      </w:r>
      <w:bookmarkStart w:id="6" w:name="_Hlk211510697"/>
      <w:r w:rsidR="0076655E" w:rsidRPr="0076655E">
        <w:rPr>
          <w:rFonts w:ascii="Arial Narrow" w:eastAsia="Times New Roman" w:hAnsi="Arial Narrow" w:cs="Arial"/>
          <w:color w:val="000000"/>
          <w:kern w:val="0"/>
          <w:lang w:val="es-ES" w:eastAsia="es-ES"/>
          <ns2:ligatures ns2:val="none"/>
        </w:rPr>
        <w:t xml:space="preserve">conviene requerir a los proveedores denunciados </w:t>
      </w:r>
      <w:bookmarkEnd w:id="6"/>
      <w:r w:rsidR="0076655E" w:rsidRPr="0076655E">
        <w:rPr>
          <w:rFonts w:ascii="Arial Narrow" w:eastAsia="Times New Roman" w:hAnsi="Arial Narrow" w:cs="Arial"/>
          <w:color w:val="000000"/>
          <w:kern w:val="0"/>
          <w:lang w:val="es-ES" w:eastAsia="es-ES"/>
          <ns2:ligatures ns2:val="none"/>
        </w:rPr>
        <w:t>que, en un plazo no mayor de</w:t>
      </w:r>
      <w:r w:rsidR="0076655E" w:rsidRPr="00CB59BB">
        <w:rPr>
          <w:rFonts w:ascii="Arial Narrow" w:eastAsia="Times New Roman" w:hAnsi="Arial Narrow" w:cs="Arial"/>
          <w:color w:val="000000"/>
          <w:kern w:val="0"/>
          <w:lang w:val="es-ES" w:eastAsia="es-ES"/>
          <ns2:ligatures ns2:val="none"/>
        </w:rPr>
        <w:t xml:space="preserve"> cinco (5) días hábiles contado a partir del día siguiente de la notificación de la presente </w:t>
      </w:r>
      <w:r w:rsidR="0076655E" w:rsidRPr="001B3CAA">
        <w:rPr>
          <w:rFonts w:ascii="Arial Narrow" w:eastAsia="Times New Roman" w:hAnsi="Arial Narrow" w:cs="Arial"/>
          <w:color w:val="000000"/>
          <w:kern w:val="0"/>
          <w:lang w:val="es-ES" w:eastAsia="es-ES"/>
          <ns2:ligatures ns2:val="none"/>
        </w:rPr>
        <w:t xml:space="preserve">resolución, </w:t>
      </w:r>
      <w:bookmarkStart w:id="7" w:name="_Hlk211510673"/>
      <w:r w:rsidR="0076655E" w:rsidRPr="001B3CAA">
        <w:rPr>
          <w:rFonts w:ascii="Arial Narrow" w:eastAsia="Times New Roman" w:hAnsi="Arial Narrow" w:cs="Arial"/>
          <w:color w:val="000000"/>
          <w:kern w:val="0"/>
          <w:lang w:val="es-ES" w:eastAsia="es-ES"/>
          <ns2:ligatures ns2:val="none"/>
        </w:rPr>
        <w:t>cumplan con lo siguiente:</w:t>
      </w:r>
    </w:p>
    <w:p ns2:paraId="3C5188EF" ns2:textId="77777777" w:rsidR="0076655E" w:rsidRPr="001B3CAA" w:rsidRDefault="0076655E" w:rsidP="0076655E">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1EFF0B79" ns2:textId="461FC612" w:rsidR="0076655E" w:rsidRPr="001B3CAA" w:rsidRDefault="0076655E" w:rsidP="0076655E">
      <w:pPr>
        <w:pStyle w:val="Prrafodelista"/>
        <w:spacing w:after="0" w:line="240" w:lineRule="auto"/>
        <w:ind w:left="567"/>
        <w:jc w:val="both"/>
        <w:rPr>
          <w:rFonts w:ascii="Arial Narrow" w:eastAsia="Times New Roman" w:hAnsi="Arial Narrow" w:cs="Arial"/>
          <w:color w:val="000000"/>
          <w:kern w:val="0"/>
          <w:lang w:val="es-ES" w:eastAsia="es-ES"/>
          <ns2:ligatures ns2:val="none"/>
        </w:rPr>
      </w:pPr>
      <w:r w:rsidRPr="001B3CAA">
        <w:rPr>
          <w:rFonts w:ascii="Arial Narrow" w:eastAsia="Times New Roman" w:hAnsi="Arial Narrow" w:cs="Arial"/>
          <w:color w:val="000000"/>
          <w:kern w:val="0"/>
          <w:u w:val="single"/>
          <w:lang w:val="es-ES" w:eastAsia="es-ES"/>
          <ns2:ligatures ns2:val="none"/>
        </w:rPr>
        <w:t>A Rímac</w:t>
      </w:r>
      <w:r w:rsidRPr="001B3CAA">
        <w:rPr>
          <w:rFonts w:ascii="Arial Narrow" w:eastAsia="Times New Roman" w:hAnsi="Arial Narrow" w:cs="Arial"/>
          <w:color w:val="000000"/>
          <w:kern w:val="0"/>
          <w:lang w:val="es-ES" w:eastAsia="es-ES"/>
          <ns2:ligatures ns2:val="none"/>
        </w:rPr>
        <w:t xml:space="preserve">: (i) presentar una copia debidamente suscrita de la </w:t>
      </w:r>
      <w:r w:rsidR="001B3CAA" w:rsidRPr="001B3CAA">
        <w:rPr>
          <w:rFonts w:ascii="Arial Narrow" w:eastAsia="Arial Narrow" w:hAnsi="Arial Narrow"/>
          <w:color w:val="000000"/>
        </w:rPr>
        <w:t>Póliza 2101-1152548 del Seguro Vehicula</w:t>
      </w:r>
      <w:r w:rsidRPr="001B3CAA">
        <w:rPr>
          <w:rFonts w:ascii="Arial Narrow" w:eastAsia="Times New Roman" w:hAnsi="Arial Narrow" w:cs="Arial"/>
          <w:color w:val="000000"/>
          <w:kern w:val="0"/>
          <w:lang w:val="es-ES" w:eastAsia="es-ES"/>
          <ns2:ligatures ns2:val="none"/>
        </w:rPr>
        <w:t xml:space="preserve"> materia de denuncia; (</w:t>
      </w:r>
      <w:proofErr w:type="spellStart"/>
      <w:r w:rsidRPr="001B3CAA">
        <w:rPr>
          <w:rFonts w:ascii="Arial Narrow" w:eastAsia="Times New Roman" w:hAnsi="Arial Narrow" w:cs="Arial"/>
          <w:color w:val="000000"/>
          <w:kern w:val="0"/>
          <w:lang w:val="es-ES" w:eastAsia="es-ES"/>
          <ns2:ligatures ns2:val="none"/>
        </w:rPr>
        <w:t>ii</w:t>
      </w:r>
      <w:proofErr w:type="spellEnd"/>
      <w:r w:rsidRPr="001B3CAA">
        <w:rPr>
          <w:rFonts w:ascii="Arial Narrow" w:eastAsia="Times New Roman" w:hAnsi="Arial Narrow" w:cs="Arial"/>
          <w:color w:val="000000"/>
          <w:kern w:val="0"/>
          <w:lang w:val="es-ES" w:eastAsia="es-ES"/>
          <ns2:ligatures ns2:val="none"/>
        </w:rPr>
        <w:t xml:space="preserve">) presentar los medios probatorios que acrediten que </w:t>
      </w:r>
      <w:r w:rsidRPr="001B3CAA">
        <w:rPr>
          <w:rFonts w:ascii="Arial Narrow" w:eastAsia="Arial Narrow" w:hAnsi="Arial Narrow"/>
          <w:color w:val="000000"/>
        </w:rPr>
        <w:t xml:space="preserve">habría liquidado de forma </w:t>
      </w:r>
      <w:r w:rsidR="001B3CAA" w:rsidRPr="001B3CAA">
        <w:rPr>
          <w:rFonts w:ascii="Arial Narrow" w:eastAsia="Arial Narrow" w:hAnsi="Arial Narrow"/>
          <w:color w:val="000000"/>
        </w:rPr>
        <w:t>debida</w:t>
      </w:r>
      <w:r w:rsidRPr="001B3CAA">
        <w:rPr>
          <w:rFonts w:ascii="Arial Narrow" w:eastAsia="Arial Narrow" w:hAnsi="Arial Narrow"/>
          <w:color w:val="000000"/>
        </w:rPr>
        <w:t xml:space="preserve"> el monto a indemnizar por concepto de la cobertura de la Póliza 2101-1152548 del Seguro Vehicular</w:t>
      </w:r>
      <w:r w:rsidRPr="001B3CAA">
        <w:rPr>
          <w:rFonts w:ascii="Arial Narrow" w:eastAsia="Times New Roman" w:hAnsi="Arial Narrow" w:cs="Arial"/>
          <w:color w:val="000000"/>
          <w:kern w:val="0"/>
          <w:lang w:val="es-ES" w:eastAsia="es-ES"/>
          <ns2:ligatures ns2:val="none"/>
        </w:rPr>
        <w:t xml:space="preserve"> y, (</w:t>
      </w:r>
      <w:proofErr w:type="spellStart"/>
      <w:r w:rsidRPr="001B3CAA">
        <w:rPr>
          <w:rFonts w:ascii="Arial Narrow" w:eastAsia="Times New Roman" w:hAnsi="Arial Narrow" w:cs="Arial"/>
          <w:color w:val="000000"/>
          <w:kern w:val="0"/>
          <w:lang w:val="es-ES" w:eastAsia="es-ES"/>
          <ns2:ligatures ns2:val="none"/>
        </w:rPr>
        <w:t>iii</w:t>
      </w:r>
      <w:proofErr w:type="spellEnd"/>
      <w:r w:rsidRPr="001B3CAA">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p>
    <w:p ns2:paraId="3967E1D8" ns2:textId="77777777" w:rsidR="0076655E" w:rsidRPr="001B3CAA" w:rsidRDefault="0076655E" w:rsidP="0076655E">
      <w:pPr>
        <w:pStyle w:val="Prrafodelista"/>
        <w:spacing w:after="0" w:line="240" w:lineRule="auto"/>
        <w:ind w:left="567"/>
        <w:jc w:val="both"/>
        <w:rPr>
          <w:rFonts w:ascii="Arial Narrow" w:eastAsia="Times New Roman" w:hAnsi="Arial Narrow" w:cs="Arial"/>
          <w:color w:val="000000"/>
          <w:kern w:val="0"/>
          <w:u w:val="single"/>
          <w:lang w:val="es-ES" w:eastAsia="es-ES"/>
          <ns2:ligatures ns2:val="none"/>
        </w:rPr>
      </w:pPr>
    </w:p>
    <w:p ns2:paraId="610A7F27" ns2:textId="7B1CFEC1" w:rsidR="00CA59A2" w:rsidRPr="0076655E" w:rsidRDefault="0076655E" w:rsidP="0076655E">
      <w:pPr>
        <w:pStyle w:val="Prrafodelista"/>
        <w:spacing w:after="0" w:line="240" w:lineRule="auto"/>
        <w:ind w:left="567"/>
        <w:jc w:val="both"/>
        <w:rPr>
          <w:rFonts w:ascii="Arial Narrow" w:eastAsia="Times New Roman" w:hAnsi="Arial Narrow" w:cs="Arial"/>
          <w:color w:val="000000"/>
          <w:kern w:val="0"/>
          <w:u w:val="single"/>
          <w:lang w:val="es-ES" w:eastAsia="es-ES"/>
          <ns2:ligatures ns2:val="none"/>
        </w:rPr>
      </w:pPr>
      <w:r w:rsidRPr="001B3CAA">
        <w:rPr>
          <w:rFonts w:ascii="Arial Narrow" w:eastAsia="Times New Roman" w:hAnsi="Arial Narrow" w:cs="Arial"/>
          <w:color w:val="000000"/>
          <w:kern w:val="0"/>
          <w:u w:val="single"/>
          <w:lang w:val="es-ES" w:eastAsia="es-ES"/>
          <ns2:ligatures ns2:val="none"/>
        </w:rPr>
        <w:t>Al Banco</w:t>
      </w:r>
      <w:r w:rsidRPr="001B3CAA">
        <w:rPr>
          <w:rFonts w:ascii="Arial Narrow" w:eastAsia="Times New Roman" w:hAnsi="Arial Narrow" w:cs="Arial"/>
          <w:color w:val="000000"/>
          <w:kern w:val="0"/>
          <w:lang w:val="es-ES" w:eastAsia="es-ES"/>
          <ns2:ligatures ns2:val="none"/>
        </w:rPr>
        <w:t>:</w:t>
      </w:r>
      <w:r w:rsidRPr="001B3CAA">
        <w:rPr>
          <w:rFonts w:ascii="Arial Narrow" w:eastAsia="Times New Roman" w:hAnsi="Arial Narrow" w:cs="Arial"/>
          <w:color w:val="000000"/>
          <w:kern w:val="0"/>
          <w:lang w:eastAsia="es-ES"/>
          <ns2:ligatures ns2:val="none"/>
        </w:rPr>
        <w:t xml:space="preserve"> </w:t>
      </w:r>
      <w:r w:rsidRPr="001B3CAA">
        <w:rPr>
          <w:rFonts w:ascii="Arial Narrow" w:eastAsia="Times New Roman" w:hAnsi="Arial Narrow" w:cs="Arial"/>
          <w:color w:val="000000"/>
          <w:kern w:val="0"/>
          <w:lang w:val="es-ES" w:eastAsia="es-ES"/>
          <ns2:ligatures ns2:val="none"/>
        </w:rPr>
        <w:t xml:space="preserve">(i) presentar una copia debidamente suscrita de la </w:t>
      </w:r>
      <w:r w:rsidR="001B3CAA" w:rsidRPr="001B3CAA">
        <w:rPr>
          <w:rFonts w:ascii="Arial Narrow" w:eastAsia="Arial Narrow" w:hAnsi="Arial Narrow"/>
          <w:color w:val="000000"/>
        </w:rPr>
        <w:t>Póliza 2101-1152548 del Seguro Vehicula</w:t>
      </w:r>
      <w:r w:rsidRPr="001B3CAA">
        <w:rPr>
          <w:rFonts w:ascii="Arial Narrow" w:eastAsia="Times New Roman" w:hAnsi="Arial Narrow" w:cs="Arial"/>
          <w:color w:val="000000"/>
          <w:kern w:val="0"/>
          <w:lang w:val="es-ES" w:eastAsia="es-ES"/>
          <ns2:ligatures ns2:val="none"/>
        </w:rPr>
        <w:t>materia de denuncia; y, (</w:t>
      </w:r>
      <w:proofErr w:type="spellStart"/>
      <w:r w:rsidRPr="001B3CAA">
        <w:rPr>
          <w:rFonts w:ascii="Arial Narrow" w:eastAsia="Times New Roman" w:hAnsi="Arial Narrow" w:cs="Arial"/>
          <w:color w:val="000000"/>
          <w:kern w:val="0"/>
          <w:lang w:val="es-ES" w:eastAsia="es-ES"/>
          <ns2:ligatures ns2:val="none"/>
        </w:rPr>
        <w:t>ii</w:t>
      </w:r>
      <w:proofErr w:type="spellEnd"/>
      <w:r w:rsidRPr="001B3CAA">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bookmarkEnd w:id="7"/>
    </w:p>
    <w:bookmarkEnd w:id="5"/>
    <w:p ns2:paraId="6ABCE5F0" ns2:textId="77777777" w:rsidR="00CA59A2" w:rsidRPr="0002703A" w:rsidRDefault="00CA59A2" w:rsidP="0002703A">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6BCE222B" ns2:textId="2AC2703C" w:rsidR="00CA59A2" w:rsidRPr="0002703A" w:rsidRDefault="00CA59A2" w:rsidP="0002703A">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02703A">
        <w:rPr>
          <w:rFonts w:ascii="Arial Narrow" w:eastAsia="Arial Narrow" w:hAnsi="Arial Narrow" w:cs="Arial Narrow"/>
          <w:b/>
          <w:color w:val="000000"/>
          <w:kern w:val="0"/>
          <w:lang w:eastAsia="es-PE"/>
          <ns2:ligatures ns2:val="none"/>
        </w:rPr>
        <w:t>RESOLUCIÓN DE LA SECRETARÍA TÉCNICA</w:t>
      </w:r>
      <w:r w:rsidR="0002703A" w:rsidRPr="0002703A">
        <w:rPr>
          <w:rFonts w:ascii="Arial Narrow" w:eastAsia="Arial Narrow" w:hAnsi="Arial Narrow" w:cs="Arial Narrow"/>
          <w:b/>
          <w:color w:val="000000"/>
          <w:kern w:val="0"/>
          <w:lang w:eastAsia="es-PE"/>
          <ns2:ligatures ns2:val="none"/>
        </w:rPr>
        <w:t xml:space="preserve"> </w:t>
      </w:r>
    </w:p>
    <w:p ns2:paraId="5E01C0BC" ns2:textId="77777777" w:rsidR="00CA59A2" w:rsidRPr="0002703A" w:rsidRDefault="00CA59A2" w:rsidP="0002703A">
      <w:pPr>
        <w:spacing w:after="0" w:line="240" w:lineRule="auto"/>
        <w:jc w:val="both"/>
        <w:rPr>
          <w:rFonts w:ascii="Arial Narrow" w:eastAsia="Arial Narrow" w:hAnsi="Arial Narrow" w:cs="Arial Narrow"/>
          <w:b/>
          <w:color w:val="000000"/>
          <w:kern w:val="0"/>
          <w:lang w:eastAsia="es-PE"/>
          <ns2:ligatures ns2:val="none"/>
        </w:rPr>
      </w:pPr>
    </w:p>
    <w:p ns2:paraId="044BC28B" ns2:textId="5A3ECC56" w:rsidR="00121544" w:rsidRPr="0002703A" w:rsidRDefault="00CA59A2" w:rsidP="0002703A">
      <w:pPr>
        <w:spacing w:after="0" w:line="240" w:lineRule="auto"/>
        <w:jc w:val="both"/>
        <w:rPr>
          <w:rFonts w:ascii="Arial Narrow" w:eastAsia="Calibri" w:hAnsi="Arial Narrow" w:cs="Arial Narrow"/>
          <w:color w:val="000000"/>
          <w:kern w:val="0"/>
          <w:lang w:eastAsia="es-PE"/>
          <ns2:ligatures ns2:val="none"/>
        </w:rPr>
      </w:pPr>
      <w:r w:rsidRPr="0002703A">
        <w:rPr>
          <w:rFonts w:ascii="Arial Narrow" w:eastAsia="Arial Narrow" w:hAnsi="Arial Narrow"/>
          <w:b/>
          <w:color w:val="000000"/>
        </w:rPr>
        <w:lastRenderedPageBreak/>
        <w:t xml:space="preserve">PRIMERO: admitir a trámite la denuncia del 24 de abril de 2026, subsanado mediante escrito del 16 de julio de 2026, interpuesta por el señor [DENUNCIANTE] contra Rímac Seguros y Reaseguros S.A. y al Banco BBVA Perú S.A., por lo siguiente:</w:t>
      </w:r>
      <w:r w:rsidRPr="0002703A">
        <w:rPr>
          <w:rFonts w:ascii="Arial Narrow" w:eastAsia="Arial Narrow" w:hAnsi="Arial Narrow"/>
          <w:color w:val="000000"/>
        </w:rPr>
        <w:t xml:space="preserve"/>
      </w:r>
      <w:r w:rsidR="00DF2BCF" w:rsidRPr="00DF2BCF">
        <w:rPr>
          <w:rFonts w:ascii="Arial Narrow" w:eastAsia="Arial Narrow" w:hAnsi="Arial Narrow"/>
          <w:color w:val="000000"/>
        </w:rPr>
        <w:t/>
      </w:r>
      <w:r w:rsidR="00DF2BCF">
        <w:rPr>
          <w:rFonts w:ascii="Arial Narrow" w:eastAsia="Arial Narrow" w:hAnsi="Arial Narrow"/>
          <w:color w:val="000000"/>
        </w:rPr>
        <w:t xml:space="preserve"/>
      </w:r>
      <w:r w:rsidRPr="0002703A">
        <w:rPr>
          <w:rFonts w:ascii="Arial Narrow" w:eastAsia="Arial Narrow" w:hAnsi="Arial Narrow"/>
          <w:color w:val="000000"/>
        </w:rPr>
        <w:t/>
      </w:r>
      <w:r w:rsidR="00DF2BCF">
        <w:rPr>
          <w:rFonts w:ascii="Arial Narrow" w:eastAsia="Arial Narrow" w:hAnsi="Arial Narrow"/>
          <w:color w:val="000000"/>
        </w:rPr>
        <w:t xml:space="preserve"/>
      </w:r>
      <w:r w:rsidRPr="0002703A">
        <w:rPr>
          <w:rFonts w:ascii="Arial Narrow" w:eastAsia="Arial Narrow" w:hAnsi="Arial Narrow"/>
          <w:color w:val="000000"/>
        </w:rPr>
        <w:t xml:space="preserve"/>
      </w:r>
      <w:r w:rsidR="00E9773E">
        <w:rPr>
          <w:rFonts w:ascii="Arial Narrow" w:eastAsia="Arial Narrow" w:hAnsi="Arial Narrow"/>
          <w:color w:val="000000"/>
        </w:rPr>
        <w:t xml:space="preserve"/>
      </w:r>
      <w:r w:rsidR="00E9773E" w:rsidRPr="0002703A">
        <w:rPr>
          <w:rFonts w:ascii="Arial Narrow" w:eastAsia="Arial Narrow" w:hAnsi="Arial Narrow"/>
          <w:color w:val="000000"/>
        </w:rPr>
        <w:t/>
      </w:r>
      <w:r w:rsidR="00E9773E">
        <w:rPr>
          <w:rFonts w:ascii="Arial Narrow" w:eastAsia="Arial Narrow" w:hAnsi="Arial Narrow"/>
          <w:color w:val="000000"/>
        </w:rPr>
        <w:t/>
      </w:r>
      <w:r w:rsidR="00E9773E" w:rsidRPr="0002703A">
        <w:rPr>
          <w:rFonts w:ascii="Arial Narrow" w:eastAsia="Arial Narrow" w:hAnsi="Arial Narrow"/>
          <w:color w:val="000000"/>
        </w:rPr>
        <w:t xml:space="preserve"/>
      </w:r>
      <w:r w:rsidRPr="0002703A">
        <w:rPr>
          <w:rFonts w:ascii="Arial Narrow" w:eastAsia="Arial Narrow" w:hAnsi="Arial Narrow"/>
          <w:color w:val="000000"/>
        </w:rPr>
        <w:t/>
      </w:r>
    </w:p>
    <w:p ns2:paraId="69730498" ns2:textId="77777777" w:rsidR="00121544" w:rsidRPr="0002703A" w:rsidRDefault="00121544" w:rsidP="0002703A">
      <w:pPr>
        <w:spacing w:after="0" w:line="240" w:lineRule="auto"/>
        <w:jc w:val="both"/>
        <w:rPr>
          <w:rFonts w:ascii="Arial Narrow" w:eastAsia="Calibri" w:hAnsi="Arial Narrow" w:cs="Arial Narrow"/>
          <w:color w:val="000000"/>
          <w:kern w:val="0"/>
          <w:lang w:eastAsia="es-PE"/>
          <ns2:ligatures ns2:val="none"/>
        </w:rPr>
      </w:pPr>
    </w:p>
    <w:p ns2:paraId="7C841A99" ns2:textId="19A138C5" w:rsidR="00121544" w:rsidRPr="0002703A" w:rsidRDefault="00711750" w:rsidP="0002703A">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02703A">
        <w:rPr>
          <w:rFonts w:ascii="Arial Narrow" w:eastAsia="Arial Narrow" w:hAnsi="Arial Narrow"/>
          <w:color w:val="000000"/>
        </w:rPr>
        <w:t xml:space="preserve">Presunta </w:t>
      </w:r>
      <w:r w:rsidR="002D4D99" w:rsidRPr="002D4D99">
        <w:rPr>
          <w:rFonts w:ascii="Arial Narrow" w:eastAsia="Arial Narrow" w:hAnsi="Arial Narrow"/>
          <w:color w:val="000000"/>
        </w:rPr>
        <w:t>infracción a los artículos 18 y 19 de la Ley 29571, Código de Protección y Defensa del Consumidor</w:t>
      </w:r>
      <w:r w:rsidRPr="0002703A">
        <w:rPr>
          <w:rFonts w:ascii="Arial Narrow" w:eastAsia="Arial Narrow" w:hAnsi="Arial Narrow"/>
          <w:color w:val="000000"/>
        </w:rPr>
        <w:t>, en tanto Rímac y Reaseguros S.A. habría liquidado de forma indebida el monto a indemnizar por concepto de la cobertura de la Póliza 2101-1152548 del Seguro Vehicular, al haberle ofrecido al denunciante un monto menor a la suma asegurada, al aplicar criterios que no fueron informados.</w:t>
      </w:r>
    </w:p>
    <w:p ns2:paraId="72FD688C" ns2:textId="77777777" w:rsidR="002923A6" w:rsidRPr="0002703A" w:rsidRDefault="002923A6" w:rsidP="0002703A">
      <w:pPr>
        <w:spacing w:after="0" w:line="240" w:lineRule="auto"/>
        <w:jc w:val="both"/>
        <w:rPr>
          <w:rFonts w:ascii="Arial Narrow" w:hAnsi="Arial Narrow"/>
        </w:rPr>
      </w:pPr>
    </w:p>
    <w:p ns2:paraId="7EA0C48F" ns2:textId="07237015" w:rsidR="00121544" w:rsidRPr="0002703A" w:rsidRDefault="00711750" w:rsidP="0002703A">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02703A">
        <w:rPr>
          <w:rFonts w:ascii="Arial Narrow" w:eastAsia="Arial Narrow" w:hAnsi="Arial Narrow"/>
          <w:color w:val="000000"/>
        </w:rPr>
        <w:t xml:space="preserve">Presunta </w:t>
      </w:r>
      <w:r w:rsidR="002D4D99" w:rsidRPr="002D4D99">
        <w:rPr>
          <w:rFonts w:ascii="Arial Narrow" w:eastAsia="Arial Narrow" w:hAnsi="Arial Narrow"/>
          <w:color w:val="000000"/>
        </w:rPr>
        <w:t>infracción al artículo 1, numeral 1, literal b) y al artículo 2 de la Ley 29571, Código de Protección y Defensa del Consumidor</w:t>
      </w:r>
      <w:r w:rsidRPr="0002703A">
        <w:rPr>
          <w:rFonts w:ascii="Arial Narrow" w:eastAsia="Arial Narrow" w:hAnsi="Arial Narrow"/>
          <w:color w:val="000000"/>
        </w:rPr>
        <w:t>, en tanto Rímac y Reaseguros S.A. no habría brindado información suficiente sobre la cobertura contratada de la Póliza 2101-1152548 del Seguro Vehicular, toda vez que se generó en el denunciante la expectativa de que correspondía el pago de la suma asegurada completa ante la ocurrencia de un siniestro.</w:t>
      </w:r>
    </w:p>
    <w:p ns2:paraId="78A18BF8" ns2:textId="77777777" w:rsidR="002923A6" w:rsidRPr="0002703A" w:rsidRDefault="002923A6" w:rsidP="0002703A">
      <w:pPr>
        <w:spacing w:after="0" w:line="240" w:lineRule="auto"/>
        <w:jc w:val="both"/>
        <w:rPr>
          <w:rFonts w:ascii="Arial Narrow" w:hAnsi="Arial Narrow"/>
        </w:rPr>
      </w:pPr>
    </w:p>
    <w:p ns2:paraId="6883AA31" ns2:textId="4EABFC6D" w:rsidR="00121544" w:rsidRPr="0002703A" w:rsidRDefault="00711750" w:rsidP="0002703A">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02703A">
        <w:rPr>
          <w:rFonts w:ascii="Arial Narrow" w:eastAsia="Arial Narrow" w:hAnsi="Arial Narrow"/>
          <w:color w:val="000000"/>
        </w:rPr>
        <w:t xml:space="preserve">Presunta </w:t>
      </w:r>
      <w:r w:rsidR="002D4D99" w:rsidRPr="002D4D99">
        <w:rPr>
          <w:rFonts w:ascii="Arial Narrow" w:eastAsia="Arial Narrow" w:hAnsi="Arial Narrow"/>
          <w:color w:val="000000"/>
        </w:rPr>
        <w:t>infracción al artículo 1, numeral 1, literal b) y al artículo 2 de la Ley 29571, Código de Protección y Defensa del Consumidor</w:t>
      </w:r>
      <w:r w:rsidRPr="0002703A">
        <w:rPr>
          <w:rFonts w:ascii="Arial Narrow" w:eastAsia="Arial Narrow" w:hAnsi="Arial Narrow"/>
          <w:color w:val="000000"/>
        </w:rPr>
        <w:t xml:space="preserve">, en tanto el Banco BBVA Perú S.A. </w:t>
      </w:r>
      <w:r w:rsidR="005E1234">
        <w:rPr>
          <w:rFonts w:ascii="Arial Narrow" w:eastAsia="Arial Narrow" w:hAnsi="Arial Narrow"/>
          <w:color w:val="000000"/>
        </w:rPr>
        <w:t>habría realizado</w:t>
      </w:r>
      <w:r w:rsidRPr="0002703A">
        <w:rPr>
          <w:rFonts w:ascii="Arial Narrow" w:eastAsia="Arial Narrow" w:hAnsi="Arial Narrow"/>
          <w:color w:val="000000"/>
        </w:rPr>
        <w:t xml:space="preserve"> la comercialización de la Póliza 2101-1152548 del Seguro Vehicular sin informar </w:t>
      </w:r>
      <w:r w:rsidR="002D4D99">
        <w:rPr>
          <w:rFonts w:ascii="Arial Narrow" w:eastAsia="Arial Narrow" w:hAnsi="Arial Narrow"/>
          <w:color w:val="000000"/>
        </w:rPr>
        <w:t xml:space="preserve">de manera </w:t>
      </w:r>
      <w:r w:rsidRPr="0002703A">
        <w:rPr>
          <w:rFonts w:ascii="Arial Narrow" w:eastAsia="Arial Narrow" w:hAnsi="Arial Narrow"/>
          <w:color w:val="000000"/>
        </w:rPr>
        <w:t>clara, suficiente y comprensible sobre las coberturas de la referida póliza.</w:t>
      </w:r>
    </w:p>
    <w:p ns2:paraId="1E2518CE" ns2:textId="77777777" w:rsidR="002923A6" w:rsidRPr="0002703A" w:rsidRDefault="002923A6" w:rsidP="0002703A">
      <w:pPr>
        <w:spacing w:after="0" w:line="240" w:lineRule="auto"/>
        <w:jc w:val="both"/>
        <w:rPr>
          <w:rFonts w:ascii="Arial Narrow" w:hAnsi="Arial Narrow"/>
        </w:rPr>
      </w:pPr>
    </w:p>
    <w:p ns2:paraId="10356C1C" ns2:textId="16FBCE63" w:rsidR="00121544" w:rsidRPr="0002703A" w:rsidRDefault="00711750" w:rsidP="0002703A">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02703A">
        <w:rPr>
          <w:rFonts w:ascii="Arial Narrow" w:eastAsia="Arial Narrow" w:hAnsi="Arial Narrow"/>
          <w:color w:val="000000"/>
        </w:rPr>
        <w:t xml:space="preserve">Presunta </w:t>
      </w:r>
      <w:r w:rsidR="002D4D99" w:rsidRPr="002D4D99">
        <w:rPr>
          <w:rFonts w:ascii="Arial Narrow" w:eastAsia="Arial Narrow" w:hAnsi="Arial Narrow"/>
          <w:color w:val="000000"/>
        </w:rPr>
        <w:t>infracción al artículo 1, numeral 1, literal b) y al artículo 2 de la Ley 29571, Código de Protección y Defensa del Consumidor</w:t>
      </w:r>
      <w:r w:rsidRPr="0002703A">
        <w:rPr>
          <w:rFonts w:ascii="Arial Narrow" w:eastAsia="Arial Narrow" w:hAnsi="Arial Narrow"/>
          <w:color w:val="000000"/>
        </w:rPr>
        <w:t xml:space="preserve">, en tanto el Banco BBVA Perú S.A. </w:t>
      </w:r>
      <w:r w:rsidR="00E659D0">
        <w:rPr>
          <w:rFonts w:ascii="Arial Narrow" w:eastAsia="Arial Narrow" w:hAnsi="Arial Narrow"/>
          <w:color w:val="000000"/>
        </w:rPr>
        <w:t>no habría informado</w:t>
      </w:r>
      <w:r w:rsidRPr="0002703A">
        <w:rPr>
          <w:rFonts w:ascii="Arial Narrow" w:eastAsia="Arial Narrow" w:hAnsi="Arial Narrow"/>
          <w:color w:val="000000"/>
        </w:rPr>
        <w:t xml:space="preserve"> al denunciante que el monto de la cobertura de la Póliza 2101-1152548 del Seguro Vehicular podía reducirse mediante la aplicación de criterios de valorización o condiciones distintas de las esperadas.</w:t>
      </w:r>
    </w:p>
    <w:p ns2:paraId="6C811668" ns2:textId="77777777" w:rsidR="002923A6" w:rsidRPr="0002703A" w:rsidRDefault="002923A6" w:rsidP="0002703A">
      <w:pPr>
        <w:spacing w:after="0" w:line="240" w:lineRule="auto"/>
        <w:jc w:val="both"/>
        <w:rPr>
          <w:rFonts w:ascii="Arial Narrow" w:hAnsi="Arial Narrow"/>
        </w:rPr>
      </w:pPr>
    </w:p>
    <w:p ns2:paraId="2F458260" ns2:textId="7C17A326" w:rsidR="00CA59A2" w:rsidRPr="0002703A" w:rsidRDefault="00CA59A2" w:rsidP="0002703A">
      <w:pPr>
        <w:spacing w:after="0" w:line="240" w:lineRule="auto"/>
        <w:contextualSpacing/>
        <w:jc w:val="both"/>
        <w:rPr>
          <w:rFonts w:ascii="Arial Narrow" w:eastAsia="Calibri" w:hAnsi="Arial Narrow" w:cs="Arial"/>
          <w:kern w:val="0"/>
          <ns2:ligatures ns2:val="none"/>
        </w:rPr>
      </w:pPr>
      <w:r w:rsidRPr="0002703A">
        <w:rPr>
          <w:rFonts w:ascii="Arial Narrow" w:eastAsia="Arial Narrow" w:hAnsi="Arial Narrow"/>
          <w:b/>
          <w:color w:val="000000"/>
        </w:rPr>
        <w:t xml:space="preserve">SEGUNDO: </w:t>
      </w:r>
      <w:r w:rsidRPr="0002703A">
        <w:rPr>
          <w:rFonts w:ascii="Arial Narrow" w:eastAsia="Arial Narrow" w:hAnsi="Arial Narrow"/>
          <w:color w:val="000000"/>
        </w:rPr>
        <w:t xml:space="preserve">tener por ofrecidos los medios probatorios presentados en el escrito de denuncia del </w:t>
      </w:r>
      <w:r w:rsidR="00DF2BCF" w:rsidRPr="00DF2BCF">
        <w:rPr>
          <w:rFonts w:ascii="Arial Narrow" w:eastAsia="Arial Narrow" w:hAnsi="Arial Narrow"/>
          <w:color w:val="000000"/>
        </w:rPr>
        <w:t>24 de abril de 2026, subsanado mediante escrito del 16 de julio de 2026</w:t>
      </w:r>
      <w:r w:rsidRPr="0002703A">
        <w:rPr>
          <w:rFonts w:ascii="Arial Narrow" w:eastAsia="Arial Narrow" w:hAnsi="Arial Narrow"/>
          <w:color w:val="000000"/>
        </w:rPr>
        <w:t>.</w:t>
      </w:r>
    </w:p>
    <w:p ns2:paraId="18A77A9D" ns2:textId="77777777" w:rsidR="00CA59A2" w:rsidRPr="0002703A" w:rsidRDefault="00CA59A2" w:rsidP="0002703A">
      <w:pPr>
        <w:spacing w:after="0" w:line="240" w:lineRule="auto"/>
        <w:contextualSpacing/>
        <w:jc w:val="both"/>
        <w:rPr>
          <w:rFonts w:ascii="Arial Narrow" w:eastAsia="Times New Roman" w:hAnsi="Arial Narrow" w:cs="Times New Roman"/>
          <w:color w:val="000000"/>
          <w:kern w:val="0"/>
          <w:lang w:eastAsia="es-PE"/>
          <ns2:ligatures ns2:val="none"/>
        </w:rPr>
      </w:pPr>
    </w:p>
    <w:p ns2:paraId="6C17956D" ns2:textId="609DFE87" w:rsidR="00CA59A2" w:rsidRPr="0002703A" w:rsidRDefault="00CA59A2" w:rsidP="0002703A">
      <w:pPr>
        <w:spacing w:after="0" w:line="240" w:lineRule="auto"/>
        <w:jc w:val="both"/>
        <w:rPr>
          <w:rFonts w:ascii="Arial Narrow" w:eastAsia="Arial Narrow" w:hAnsi="Arial Narrow" w:cs="Arial Narrow"/>
          <w:color w:val="000000"/>
          <w:kern w:val="0"/>
          <w:lang w:eastAsia="es-PE"/>
          <ns2:ligatures ns2:val="none"/>
        </w:rPr>
      </w:pPr>
      <w:r w:rsidRPr="0002703A">
        <w:rPr>
          <w:rFonts w:ascii="Arial Narrow" w:eastAsia="Arial Narrow" w:hAnsi="Arial Narrow"/>
          <w:b/>
          <w:color w:val="000000"/>
        </w:rPr>
        <w:t xml:space="preserve">TERCERO: </w:t>
      </w:r>
      <w:r w:rsidRPr="0002703A">
        <w:rPr>
          <w:rFonts w:ascii="Arial Narrow" w:eastAsia="Arial Narrow" w:hAnsi="Arial Narrow"/>
          <w:color w:val="000000"/>
        </w:rPr>
        <w:t xml:space="preserve">requerir a Rímac Seguros y Reaseguros S.A. </w:t>
      </w:r>
      <w:r w:rsidR="00E9773E">
        <w:rPr>
          <w:rFonts w:ascii="Arial Narrow" w:eastAsia="Arial Narrow" w:hAnsi="Arial Narrow"/>
          <w:color w:val="000000"/>
        </w:rPr>
        <w:t xml:space="preserve">y </w:t>
      </w:r>
      <w:r w:rsidR="00E9773E" w:rsidRPr="0002703A">
        <w:rPr>
          <w:rFonts w:ascii="Arial Narrow" w:eastAsia="Arial Narrow" w:hAnsi="Arial Narrow"/>
          <w:color w:val="000000"/>
        </w:rPr>
        <w:t>a</w:t>
      </w:r>
      <w:r w:rsidR="00E9773E">
        <w:rPr>
          <w:rFonts w:ascii="Arial Narrow" w:eastAsia="Arial Narrow" w:hAnsi="Arial Narrow"/>
          <w:color w:val="000000"/>
        </w:rPr>
        <w:t>l</w:t>
      </w:r>
      <w:r w:rsidR="00E9773E" w:rsidRPr="0002703A">
        <w:rPr>
          <w:rFonts w:ascii="Arial Narrow" w:eastAsia="Arial Narrow" w:hAnsi="Arial Narrow"/>
          <w:color w:val="000000"/>
        </w:rPr>
        <w:t xml:space="preserve"> Banco BBVA Perú S.A. </w:t>
      </w:r>
      <w:r w:rsidRPr="0002703A">
        <w:rPr>
          <w:rFonts w:ascii="Arial Narrow" w:eastAsia="Arial Narrow" w:hAnsi="Arial Narrow"/>
          <w:color w:val="000000"/>
        </w:rPr>
        <w:t>que cumpla con lo siguiente:</w:t>
      </w:r>
    </w:p>
    <w:p ns2:paraId="5FCC5FDF" ns2:textId="77777777" w:rsidR="00CA59A2" w:rsidRPr="0002703A" w:rsidRDefault="00CA59A2" w:rsidP="0002703A">
      <w:pPr>
        <w:spacing w:after="0" w:line="240" w:lineRule="auto"/>
        <w:jc w:val="both"/>
        <w:rPr>
          <w:rFonts w:ascii="Arial Narrow" w:eastAsia="Times New Roman" w:hAnsi="Arial Narrow" w:cs="Times New Roman"/>
          <w:color w:val="000000"/>
          <w:kern w:val="0"/>
          <w:lang w:eastAsia="es-PE"/>
          <ns2:ligatures ns2:val="none"/>
        </w:rPr>
      </w:pPr>
    </w:p>
    <w:p ns2:paraId="3E86CFCB" ns2:textId="77777777" w:rsidR="00CA59A2" w:rsidRPr="0002703A" w:rsidRDefault="00CA59A2" w:rsidP="0002703A">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02703A">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54DE7A28" ns2:textId="77777777" w:rsidR="00CA59A2" w:rsidRPr="0002703A" w:rsidRDefault="00CA59A2" w:rsidP="0002703A">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02703A">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76014172" ns2:textId="77777777" w:rsidR="00CA59A2" w:rsidRPr="0002703A" w:rsidRDefault="00CA59A2" w:rsidP="0002703A">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02703A">
        <w:rPr>
          <w:rFonts w:ascii="Arial Narrow" w:eastAsia="Arial Narrow" w:hAnsi="Arial Narrow" w:cs="Arial Narrow"/>
          <w:color w:val="000000"/>
          <w:kern w:val="0"/>
          <w:lang w:eastAsia="es-PE"/>
          <ns2:ligatures ns2:val="none"/>
        </w:rPr>
        <w:t>consignar el Número de Registro Único de Contribuyentes (RUC); y,</w:t>
      </w:r>
    </w:p>
    <w:p ns2:paraId="2938A85A" ns2:textId="77777777" w:rsidR="00CA59A2" w:rsidRPr="0002703A" w:rsidRDefault="00CA59A2" w:rsidP="0002703A">
      <w:pPr>
        <w:numPr>
          <w:ilvl w:val="0"/>
          <w:numId w:val="3"/>
        </w:numPr>
        <w:spacing w:after="0" w:line="240" w:lineRule="auto"/>
        <w:ind w:left="567" w:hanging="567"/>
        <w:jc w:val="both"/>
        <w:rPr>
          <w:rFonts w:ascii="Arial Narrow" w:eastAsia="Calibri" w:hAnsi="Arial Narrow" w:cs="Arial"/>
          <w:kern w:val="0"/>
          <ns2:ligatures ns2:val="none"/>
        </w:rPr>
      </w:pPr>
      <w:r w:rsidRPr="0002703A">
        <w:rPr>
          <w:rFonts w:ascii="Arial Narrow" w:eastAsia="Arial Narrow" w:hAnsi="Arial Narrow" w:cs="Arial Narrow"/>
          <w:color w:val="000000"/>
          <w:kern w:val="0"/>
          <w:lang w:eastAsia="es-PE"/>
          <ns2:ligatures ns2:val="none"/>
        </w:rPr>
        <w:t xml:space="preserve">fijar domicilio procesal para el procedimiento, de conformidad con el numeral 1 del artículo 442 del Código Procesal Civil. </w:t>
      </w:r>
      <w:r w:rsidRPr="0002703A">
        <w:rPr>
          <w:rFonts w:ascii="Arial Narrow" w:eastAsia="Arial Narrow" w:hAnsi="Arial Narrow" w:cs="Arial"/>
          <w:color w:val="000000"/>
          <w:kern w:val="0"/>
          <ns2:ligatures ns2:val="none"/>
        </w:rPr>
        <w:t>Para ello podrá señalar domicilio físico o una dirección electrónica a la que pueda remitirse las notificaciones</w:t>
      </w:r>
      <w:r w:rsidRPr="0002703A">
        <w:rPr>
          <w:rFonts w:ascii="Arial Narrow" w:eastAsia="Arial Narrow" w:hAnsi="Arial Narrow" w:cs="Arial"/>
          <w:color w:val="000000"/>
          <w:kern w:val="0"/>
          <w:lang w:val="es"/>
          <ns2:ligatures ns2:val="none"/>
        </w:rPr>
        <w:t>;</w:t>
      </w:r>
    </w:p>
    <w:p ns2:paraId="7D9F5AEF" ns2:textId="77777777" w:rsidR="00CA59A2" w:rsidRPr="0002703A" w:rsidRDefault="00CA59A2" w:rsidP="0002703A">
      <w:pPr>
        <w:numPr>
          <w:ilvl w:val="0"/>
          <w:numId w:val="3"/>
        </w:numPr>
        <w:spacing w:after="0" w:line="240" w:lineRule="auto"/>
        <w:ind w:left="567" w:hanging="567"/>
        <w:jc w:val="both"/>
        <w:rPr>
          <w:rFonts w:ascii="Arial Narrow" w:eastAsia="Calibri" w:hAnsi="Arial Narrow" w:cs="Arial"/>
          <w:kern w:val="0"/>
          <ns2:ligatures ns2:val="none"/>
        </w:rPr>
      </w:pPr>
      <w:r w:rsidRPr="0002703A">
        <w:rPr>
          <w:rFonts w:ascii="Arial Narrow" w:eastAsia="Arial Narrow" w:hAnsi="Arial Narrow" w:cs="Arial"/>
          <w:color w:val="000000"/>
          <w:kern w:val="0"/>
          <ns2:ligatures ns2:val="none"/>
        </w:rPr>
        <w:t xml:space="preserve">en caso califique como micro empresa o pequeña empresa, presentar los documentos que acrediten su volumen de ventas o ingresos brutos percibidos el año anterior relativo a todas sus actividades </w:t>
      </w:r>
      <w:r w:rsidRPr="0002703A">
        <w:rPr>
          <w:rFonts w:ascii="Arial Narrow" w:eastAsia="Arial Narrow" w:hAnsi="Arial Narrow" w:cs="Arial"/>
          <w:color w:val="000000"/>
          <w:kern w:val="0"/>
          <ns2:ligatures ns2:val="none"/>
        </w:rPr>
        <w:lastRenderedPageBreak/>
        <w:t>económicas y el número de trabajadores con el que cuenta</w:t>
      </w:r>
      <w:r w:rsidRPr="0002703A">
        <w:rPr>
          <w:rStyle w:val="Refdenotaalpie"/>
          <w:rFonts w:ascii="Arial Narrow" w:eastAsia="Arial Narrow" w:hAnsi="Arial Narrow" w:cs="Arial"/>
          <w:color w:val="000000"/>
          <w:kern w:val="0"/>
          <w:vertAlign w:val="superscript"/>
          <ns2:ligatures ns2:val="none"/>
        </w:rPr>
        <w:footnoteReference w:id="7"/>
      </w:r>
      <w:r w:rsidRPr="0002703A">
        <w:rPr>
          <w:rFonts w:ascii="Arial Narrow" w:eastAsia="Arial Narrow" w:hAnsi="Arial Narrow" w:cs="Arial"/>
          <w:color w:val="000000"/>
          <w:kern w:val="0"/>
          <ns2:ligatures ns2:val="none"/>
        </w:rPr>
        <w:t xml:space="preserve">. Ello, a fin de que la Comisión pueda meritar dicha documentación, conforme lo establece el artículo 110 del </w:t>
      </w:r>
      <w:r w:rsidRPr="0002703A">
        <w:rPr>
          <w:rFonts w:ascii="Arial Narrow" w:eastAsia="Arial Narrow" w:hAnsi="Arial Narrow" w:cs="Arial"/>
          <w:color w:val="000000"/>
          <w:spacing w:val="-2"/>
          <w:kern w:val="0"/>
          <ns2:ligatures ns2:val="none"/>
        </w:rPr>
        <w:t>Código</w:t>
      </w:r>
      <w:r w:rsidRPr="0002703A">
        <w:rPr>
          <w:rStyle w:val="Refdenotaalpie"/>
          <w:rFonts w:ascii="Arial Narrow" w:eastAsia="Arial Narrow" w:hAnsi="Arial Narrow" w:cs="Arial"/>
          <w:color w:val="000000"/>
          <w:spacing w:val="-2"/>
          <w:kern w:val="0"/>
          <w:vertAlign w:val="superscript"/>
          <ns2:ligatures ns2:val="none"/>
        </w:rPr>
        <w:footnoteReference w:id="8"/>
      </w:r>
      <w:r w:rsidRPr="0002703A">
        <w:rPr>
          <w:rFonts w:ascii="Arial Narrow" w:eastAsia="Arial Narrow" w:hAnsi="Arial Narrow" w:cs="Arial"/>
          <w:color w:val="000000"/>
          <w:spacing w:val="-2"/>
          <w:kern w:val="0"/>
          <ns2:ligatures ns2:val="none"/>
        </w:rPr>
        <w:t>.</w:t>
      </w:r>
    </w:p>
    <w:p ns2:paraId="657085A6" ns2:textId="77777777" w:rsidR="00CA59A2" w:rsidRPr="0002703A" w:rsidRDefault="00CA59A2" w:rsidP="0002703A">
      <w:pPr>
        <w:spacing w:after="0" w:line="240" w:lineRule="auto"/>
        <w:ind w:left="567"/>
        <w:jc w:val="both"/>
        <w:rPr>
          <w:rFonts w:ascii="Arial Narrow" w:eastAsia="Arial Narrow" w:hAnsi="Arial Narrow" w:cs="Arial Narrow"/>
          <w:color w:val="000000"/>
          <w:kern w:val="0"/>
          <w:lang w:eastAsia="es-PE"/>
          <ns2:ligatures ns2:val="none"/>
        </w:rPr>
      </w:pPr>
    </w:p>
    <w:p>
      <w:pPr>
        <w:spacing w:after="0" w:line="240" w:lineRule="auto"/>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Rímac Seguros y Reaseguros S.A para que, de conformidad con lo dispuesto por el artículo 26° de la Ley sobre Facultades, Normas y Organización del Indecopi, aprobado por Decreto Legislativo N° 8079,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N° 27444, Ley del Procedimiento Administrativo General, las alegaciones y los hechos relevantes de la reclamación, salvo que hayan sido específicamente negadas en la contestación, se tendrán por aceptadas o meritadas como ciertas.</w:t>
      </w:r>
    </w:p>
    <w:p ns2:paraId="04C6D24A" ns2:textId="77777777" w:rsidR="00CA59A2" w:rsidRPr="0002703A" w:rsidRDefault="00CA59A2" w:rsidP="0002703A">
      <w:pPr>
        <w:spacing w:after="0" w:line="240" w:lineRule="auto"/>
        <w:jc w:val="both"/>
        <w:rPr>
          <w:rFonts w:ascii="Arial Narrow" w:eastAsia="Arial Narrow" w:hAnsi="Arial Narrow" w:cs="Arial Narrow"/>
          <w:color w:val="000000"/>
          <w:kern w:val="0"/>
          <w:lang w:eastAsia="es-PE"/>
          <ns2:ligatures ns2:val="none"/>
        </w:rPr>
      </w:pPr>
    </w:p>
    <w:p ns2:paraId="10C9109C" ns2:textId="402741B3" w:rsidR="00E9773E" w:rsidRPr="00CB59BB" w:rsidRDefault="00E9773E" w:rsidP="00E9773E">
      <w:pPr>
        <w:spacing w:after="0" w:line="240" w:lineRule="auto"/>
        <w:jc w:val="both"/>
        <w:rPr>
          <w:rFonts w:ascii="Arial Narrow" w:eastAsia="Times New Roman" w:hAnsi="Arial Narrow" w:cs="Arial"/>
          <w:color w:val="000000"/>
          <w:kern w:val="0"/>
          <w:lang w:val="es-ES" w:eastAsia="es-ES"/>
          <ns2:ligatures ns2:val="none"/>
        </w:rPr>
      </w:pPr>
      <w:r w:rsidRPr="00CB59BB">
        <w:rPr>
          <w:rFonts w:ascii="Arial Narrow" w:eastAsia="Arial Narrow" w:hAnsi="Arial Narrow" w:cs="Arial Narrow"/>
          <w:b/>
          <w:color w:val="000000"/>
          <w:kern w:val="0"/>
          <w:lang w:eastAsia="es-PE"/>
          <ns2:ligatures ns2:val="none"/>
        </w:rPr>
        <w:t xml:space="preserve">QUINTO: </w:t>
      </w:r>
      <w:bookmarkStart w:id="8" w:name="_Hlk188286813"/>
      <w:r w:rsidRPr="00CB59BB">
        <w:rPr>
          <w:rFonts w:ascii="Arial Narrow" w:eastAsia="Times New Roman" w:hAnsi="Arial Narrow" w:cs="Arial"/>
          <w:color w:val="000000"/>
          <w:kern w:val="0"/>
          <w:lang w:eastAsia="es-ES"/>
          <ns2:ligatures ns2:val="none"/>
        </w:rPr>
        <w:t xml:space="preserve">requerir </w:t>
      </w:r>
      <w:r w:rsidRPr="00CB59BB">
        <w:rPr>
          <w:rFonts w:ascii="Arial Narrow" w:eastAsia="Times New Roman" w:hAnsi="Arial Narrow" w:cs="Arial"/>
          <w:color w:val="000000"/>
          <w:kern w:val="0"/>
          <w:lang w:val="es-ES" w:eastAsia="es-ES"/>
          <ns2:ligatures ns2:val="none"/>
        </w:rPr>
        <w:t xml:space="preserve">que, en un </w:t>
      </w:r>
      <w:r w:rsidRPr="00CB59BB">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bookmarkEnd w:id="8"/>
      <w:r w:rsidRPr="00CB59BB">
        <w:rPr>
          <w:rFonts w:ascii="Arial Narrow" w:eastAsia="Times New Roman" w:hAnsi="Arial Narrow" w:cs="Arial"/>
          <w:color w:val="000000"/>
          <w:kern w:val="0"/>
          <w:lang w:eastAsia="es-ES"/>
          <ns2:ligatures ns2:val="none"/>
        </w:rPr>
        <w:t xml:space="preserve">, </w:t>
      </w:r>
      <w:bookmarkStart w:id="9" w:name="_Hlk188286828"/>
      <w:r w:rsidR="001B3CAA" w:rsidRPr="0002703A">
        <w:rPr>
          <w:rFonts w:ascii="Arial Narrow" w:eastAsia="Arial Narrow" w:hAnsi="Arial Narrow"/>
          <w:color w:val="000000"/>
        </w:rPr>
        <w:t>Rímac Seguros y Reaseguros S.A.</w:t>
      </w:r>
      <w:r w:rsidRPr="00CB59BB">
        <w:rPr>
          <w:rFonts w:ascii="Arial Narrow" w:eastAsia="Times New Roman" w:hAnsi="Arial Narrow" w:cs="Arial"/>
          <w:color w:val="000000"/>
          <w:kern w:val="0"/>
          <w:lang w:eastAsia="es-ES"/>
          <ns2:ligatures ns2:val="none"/>
        </w:rPr>
        <w:t xml:space="preserve">, </w:t>
      </w:r>
      <w:bookmarkEnd w:id="9"/>
      <w:r w:rsidRPr="00CB59BB">
        <w:rPr>
          <w:rFonts w:ascii="Arial Narrow" w:eastAsia="Times New Roman" w:hAnsi="Arial Narrow" w:cs="Arial"/>
          <w:color w:val="000000"/>
          <w:kern w:val="0"/>
          <w:lang w:val="es-ES" w:eastAsia="es-ES"/>
          <ns2:ligatures ns2:val="none"/>
        </w:rPr>
        <w:t xml:space="preserve">cumpla con: </w:t>
      </w:r>
      <w:r w:rsidR="001B3CAA" w:rsidRPr="001B3CAA">
        <w:rPr>
          <w:rFonts w:ascii="Arial Narrow" w:eastAsia="Times New Roman" w:hAnsi="Arial Narrow" w:cs="Arial"/>
          <w:color w:val="000000"/>
          <w:kern w:val="0"/>
          <w:lang w:val="es-ES" w:eastAsia="es-ES"/>
          <ns2:ligatures ns2:val="none"/>
        </w:rPr>
        <w:t xml:space="preserve">(i) presentar una copia debidamente suscrita de la </w:t>
      </w:r>
      <w:r w:rsidR="001B3CAA" w:rsidRPr="001B3CAA">
        <w:rPr>
          <w:rFonts w:ascii="Arial Narrow" w:eastAsia="Arial Narrow" w:hAnsi="Arial Narrow"/>
          <w:color w:val="000000"/>
        </w:rPr>
        <w:t>Póliza 2101-1152548 del Seguro Vehicula</w:t>
      </w:r>
      <w:r w:rsidR="001B3CAA" w:rsidRPr="001B3CAA">
        <w:rPr>
          <w:rFonts w:ascii="Arial Narrow" w:eastAsia="Times New Roman" w:hAnsi="Arial Narrow" w:cs="Arial"/>
          <w:color w:val="000000"/>
          <w:kern w:val="0"/>
          <w:lang w:val="es-ES" w:eastAsia="es-ES"/>
          <ns2:ligatures ns2:val="none"/>
        </w:rPr>
        <w:t xml:space="preserve"> materia de denuncia; (</w:t>
      </w:r>
      <w:proofErr w:type="spellStart"/>
      <w:r w:rsidR="001B3CAA" w:rsidRPr="001B3CAA">
        <w:rPr>
          <w:rFonts w:ascii="Arial Narrow" w:eastAsia="Times New Roman" w:hAnsi="Arial Narrow" w:cs="Arial"/>
          <w:color w:val="000000"/>
          <w:kern w:val="0"/>
          <w:lang w:val="es-ES" w:eastAsia="es-ES"/>
          <ns2:ligatures ns2:val="none"/>
        </w:rPr>
        <w:t>ii</w:t>
      </w:r>
      <w:proofErr w:type="spellEnd"/>
      <w:r w:rsidR="001B3CAA" w:rsidRPr="001B3CAA">
        <w:rPr>
          <w:rFonts w:ascii="Arial Narrow" w:eastAsia="Times New Roman" w:hAnsi="Arial Narrow" w:cs="Arial"/>
          <w:color w:val="000000"/>
          <w:kern w:val="0"/>
          <w:lang w:val="es-ES" w:eastAsia="es-ES"/>
          <ns2:ligatures ns2:val="none"/>
        </w:rPr>
        <w:t xml:space="preserve">) presentar los medios probatorios que acrediten que </w:t>
      </w:r>
      <w:r w:rsidR="001B3CAA" w:rsidRPr="001B3CAA">
        <w:rPr>
          <w:rFonts w:ascii="Arial Narrow" w:eastAsia="Arial Narrow" w:hAnsi="Arial Narrow"/>
          <w:color w:val="000000"/>
        </w:rPr>
        <w:t>habría liquidado de forma debida el monto a indemnizar por concepto de la cobertura de la Póliza 2101-1152548 del Seguro Vehicular</w:t>
      </w:r>
      <w:r w:rsidR="001B3CAA" w:rsidRPr="001B3CAA">
        <w:rPr>
          <w:rFonts w:ascii="Arial Narrow" w:eastAsia="Times New Roman" w:hAnsi="Arial Narrow" w:cs="Arial"/>
          <w:color w:val="000000"/>
          <w:kern w:val="0"/>
          <w:lang w:val="es-ES" w:eastAsia="es-ES"/>
          <ns2:ligatures ns2:val="none"/>
        </w:rPr>
        <w:t xml:space="preserve"> y, (</w:t>
      </w:r>
      <w:proofErr w:type="spellStart"/>
      <w:r w:rsidR="001B3CAA" w:rsidRPr="001B3CAA">
        <w:rPr>
          <w:rFonts w:ascii="Arial Narrow" w:eastAsia="Times New Roman" w:hAnsi="Arial Narrow" w:cs="Arial"/>
          <w:color w:val="000000"/>
          <w:kern w:val="0"/>
          <w:lang w:val="es-ES" w:eastAsia="es-ES"/>
          <ns2:ligatures ns2:val="none"/>
        </w:rPr>
        <w:t>iii</w:t>
      </w:r>
      <w:proofErr w:type="spellEnd"/>
      <w:r w:rsidR="001B3CAA" w:rsidRPr="001B3CAA">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r w:rsidRPr="00CB59BB">
        <w:rPr>
          <w:rFonts w:ascii="Arial Narrow" w:eastAsia="Times New Roman" w:hAnsi="Arial Narrow" w:cs="Arial"/>
          <w:color w:val="000000"/>
          <w:kern w:val="0"/>
          <w:lang w:val="es-ES" w:eastAsia="es-ES"/>
          <ns2:ligatures ns2:val="none"/>
        </w:rPr>
        <w:t>.</w:t>
      </w:r>
    </w:p>
    <w:p ns2:paraId="0C8EEFD7" ns2:textId="77777777" w:rsidR="00E9773E" w:rsidRPr="00CB59BB" w:rsidRDefault="00E9773E" w:rsidP="00E9773E">
      <w:pPr>
        <w:spacing w:after="0" w:line="240" w:lineRule="auto"/>
        <w:jc w:val="both"/>
        <w:rPr>
          <w:rFonts w:ascii="Arial Narrow" w:eastAsia="Times New Roman" w:hAnsi="Arial Narrow" w:cs="Arial"/>
          <w:color w:val="000000"/>
          <w:kern w:val="0"/>
          <w:lang w:val="es-ES" w:eastAsia="es-ES"/>
          <ns2:ligatures ns2:val="none"/>
        </w:rPr>
      </w:pPr>
    </w:p>
    <w:p ns2:paraId="6293C34D" ns2:textId="1C18EB4C" w:rsidR="00E9773E" w:rsidRPr="00CB59BB" w:rsidRDefault="00E9773E" w:rsidP="00E9773E">
      <w:pPr>
        <w:spacing w:after="0" w:line="240" w:lineRule="auto"/>
        <w:jc w:val="both"/>
        <w:rPr>
          <w:rFonts w:ascii="Arial Narrow" w:eastAsia="Times New Roman" w:hAnsi="Arial Narrow" w:cs="Arial"/>
          <w:color w:val="000000"/>
          <w:kern w:val="0"/>
          <w:lang w:val="es-ES" w:eastAsia="es-ES"/>
          <ns2:ligatures ns2:val="none"/>
        </w:rPr>
      </w:pPr>
      <w:r w:rsidRPr="00CB59BB">
        <w:rPr>
          <w:rFonts w:ascii="Arial Narrow" w:eastAsia="Arial Narrow" w:hAnsi="Arial Narrow" w:cs="Arial Narrow"/>
          <w:b/>
          <w:color w:val="000000"/>
          <w:kern w:val="0"/>
          <w:lang w:eastAsia="es-PE"/>
          <ns2:ligatures ns2:val="none"/>
        </w:rPr>
        <w:t xml:space="preserve">SEXTO: </w:t>
      </w:r>
      <w:r w:rsidRPr="00CB59BB">
        <w:rPr>
          <w:rFonts w:ascii="Arial Narrow" w:eastAsia="Times New Roman" w:hAnsi="Arial Narrow" w:cs="Arial"/>
          <w:color w:val="000000"/>
          <w:kern w:val="0"/>
          <w:lang w:eastAsia="es-ES"/>
          <ns2:ligatures ns2:val="none"/>
        </w:rPr>
        <w:t xml:space="preserve">requerir </w:t>
      </w:r>
      <w:r w:rsidRPr="00CB59BB">
        <w:rPr>
          <w:rFonts w:ascii="Arial Narrow" w:eastAsia="Times New Roman" w:hAnsi="Arial Narrow" w:cs="Arial"/>
          <w:color w:val="000000"/>
          <w:kern w:val="0"/>
          <w:lang w:val="es-ES" w:eastAsia="es-ES"/>
          <ns2:ligatures ns2:val="none"/>
        </w:rPr>
        <w:t xml:space="preserve">que, en un </w:t>
      </w:r>
      <w:r w:rsidRPr="00CB59BB">
        <w:rPr>
          <w:rFonts w:ascii="Arial Narrow" w:eastAsia="Times New Roman" w:hAnsi="Arial Narrow" w:cs="Arial"/>
          <w:color w:val="000000"/>
          <w:kern w:val="0"/>
          <w:lang w:eastAsia="es-ES"/>
          <ns2:ligatures ns2:val="none"/>
        </w:rPr>
        <w:t xml:space="preserve">plazo no mayor de cinco (5) días hábiles contado a partir del día siguiente de la notificación de la presente resolución, </w:t>
      </w:r>
      <w:r w:rsidR="001B3CAA" w:rsidRPr="0002703A">
        <w:rPr>
          <w:rFonts w:ascii="Arial Narrow" w:eastAsia="Arial Narrow" w:hAnsi="Arial Narrow"/>
          <w:color w:val="000000"/>
        </w:rPr>
        <w:t>Banco BBVA Perú S.A.</w:t>
      </w:r>
      <w:r w:rsidRPr="00CB59BB">
        <w:rPr>
          <w:rFonts w:ascii="Arial Narrow" w:eastAsia="Times New Roman" w:hAnsi="Arial Narrow" w:cs="Arial"/>
          <w:color w:val="000000"/>
          <w:kern w:val="0"/>
          <w:lang w:eastAsia="es-ES"/>
          <ns2:ligatures ns2:val="none"/>
        </w:rPr>
        <w:t xml:space="preserve">, </w:t>
      </w:r>
      <w:r w:rsidRPr="00CB59BB">
        <w:rPr>
          <w:rFonts w:ascii="Arial Narrow" w:eastAsia="Times New Roman" w:hAnsi="Arial Narrow" w:cs="Arial"/>
          <w:color w:val="000000"/>
          <w:kern w:val="0"/>
          <w:lang w:val="es-ES" w:eastAsia="es-ES"/>
          <ns2:ligatures ns2:val="none"/>
        </w:rPr>
        <w:t xml:space="preserve">cumpla con: </w:t>
      </w:r>
      <w:r w:rsidR="001B3CAA" w:rsidRPr="001B3CAA">
        <w:rPr>
          <w:rFonts w:ascii="Arial Narrow" w:eastAsia="Times New Roman" w:hAnsi="Arial Narrow" w:cs="Arial"/>
          <w:color w:val="000000"/>
          <w:kern w:val="0"/>
          <w:lang w:val="es-ES" w:eastAsia="es-ES"/>
          <ns2:ligatures ns2:val="none"/>
        </w:rPr>
        <w:t xml:space="preserve">(i) presentar una copia debidamente suscrita de la </w:t>
      </w:r>
      <w:r w:rsidR="001B3CAA" w:rsidRPr="001B3CAA">
        <w:rPr>
          <w:rFonts w:ascii="Arial Narrow" w:eastAsia="Arial Narrow" w:hAnsi="Arial Narrow"/>
          <w:color w:val="000000"/>
        </w:rPr>
        <w:t>Póliza 2101-1152548 del Seguro Vehicula</w:t>
      </w:r>
      <w:r w:rsidR="001B3CAA" w:rsidRPr="001B3CAA">
        <w:rPr>
          <w:rFonts w:ascii="Arial Narrow" w:eastAsia="Times New Roman" w:hAnsi="Arial Narrow" w:cs="Arial"/>
          <w:color w:val="000000"/>
          <w:kern w:val="0"/>
          <w:lang w:val="es-ES" w:eastAsia="es-ES"/>
          <ns2:ligatures ns2:val="none"/>
        </w:rPr>
        <w:t>materia de denuncia; y, (</w:t>
      </w:r>
      <w:proofErr w:type="spellStart"/>
      <w:r w:rsidR="001B3CAA" w:rsidRPr="001B3CAA">
        <w:rPr>
          <w:rFonts w:ascii="Arial Narrow" w:eastAsia="Times New Roman" w:hAnsi="Arial Narrow" w:cs="Arial"/>
          <w:color w:val="000000"/>
          <w:kern w:val="0"/>
          <w:lang w:val="es-ES" w:eastAsia="es-ES"/>
          <ns2:ligatures ns2:val="none"/>
        </w:rPr>
        <w:t>ii</w:t>
      </w:r>
      <w:proofErr w:type="spellEnd"/>
      <w:r w:rsidR="001B3CAA" w:rsidRPr="001B3CAA">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r w:rsidRPr="00CB59BB">
        <w:rPr>
          <w:rFonts w:ascii="Arial Narrow" w:eastAsia="Times New Roman" w:hAnsi="Arial Narrow" w:cs="Arial"/>
          <w:color w:val="000000"/>
          <w:kern w:val="0"/>
          <w:lang w:val="es-ES" w:eastAsia="es-ES"/>
          <ns2:ligatures ns2:val="none"/>
        </w:rPr>
        <w:t>.</w:t>
      </w:r>
    </w:p>
    <w:p ns2:paraId="30DD2ABC" ns2:textId="77777777" w:rsidR="00CA59A2" w:rsidRPr="0002703A" w:rsidRDefault="00CA59A2" w:rsidP="0002703A">
      <w:pPr>
        <w:spacing w:after="0" w:line="240" w:lineRule="auto"/>
        <w:jc w:val="both"/>
        <w:rPr>
          <w:rFonts w:ascii="Arial Narrow" w:eastAsia="Arial Narrow" w:hAnsi="Arial Narrow" w:cs="Arial Narrow"/>
          <w:b/>
          <w:color w:val="000000"/>
          <w:kern w:val="0"/>
          <w:lang w:val="es-ES" w:eastAsia="es-PE"/>
          <ns2:ligatures ns2:val="none"/>
        </w:rPr>
      </w:pPr>
    </w:p>
    <w:p ns2:paraId="2FBD3AF3" ns2:textId="4F735B17" w:rsidR="00CA59A2" w:rsidRPr="0002703A" w:rsidRDefault="001B3CAA" w:rsidP="0002703A">
      <w:pPr>
        <w:spacing w:after="0" w:line="240" w:lineRule="auto"/>
        <w:jc w:val="both"/>
        <w:rPr>
          <w:rFonts w:ascii="Arial Narrow" w:eastAsia="Arial Narrow" w:hAnsi="Arial Narrow" w:cs="Arial Narrow"/>
          <w:color w:val="000000"/>
          <w:kern w:val="0"/>
          <w:lang w:eastAsia="es-PE"/>
          <ns2:ligatures ns2:val="none"/>
        </w:rPr>
      </w:pPr>
      <w:r>
        <w:rPr>
          <w:rFonts w:ascii="Arial Narrow" w:eastAsia="Arial Narrow" w:hAnsi="Arial Narrow" w:cs="Arial Narrow"/>
          <w:b/>
          <w:color w:val="000000"/>
          <w:kern w:val="0"/>
          <w:lang w:eastAsia="es-PE"/>
          <ns2:ligatures ns2:val="none"/>
        </w:rPr>
        <w:t>SÉTIMO</w:t>
      </w:r>
      <w:r w:rsidR="00CA59A2" w:rsidRPr="0002703A">
        <w:rPr>
          <w:rFonts w:ascii="Arial Narrow" w:eastAsia="Arial Narrow" w:hAnsi="Arial Narrow" w:cs="Arial Narrow"/>
          <w:b/>
          <w:color w:val="000000"/>
          <w:kern w:val="0"/>
          <w:lang w:eastAsia="es-PE"/>
          <ns2:ligatures ns2:val="none"/>
        </w:rPr>
        <w:t>:</w:t>
      </w:r>
      <w:r w:rsidR="00CA59A2" w:rsidRPr="0002703A">
        <w:rPr>
          <w:rFonts w:ascii="Arial Narrow" w:eastAsia="Arial Narrow" w:hAnsi="Arial Narrow" w:cs="Arial Narrow"/>
          <w:color w:val="000000"/>
          <w:kern w:val="0"/>
          <w:lang w:eastAsia="es-PE"/>
          <ns2:ligatures ns2:val="none"/>
        </w:rPr>
        <w:t xml:space="preserve"> </w:t>
      </w:r>
      <w:bookmarkStart w:id="10" w:name="_Hlk188286915"/>
      <w:r w:rsidR="00CA59A2" w:rsidRPr="0002703A">
        <w:rPr>
          <w:rFonts w:ascii="Arial Narrow" w:eastAsia="Arial Narrow" w:hAnsi="Arial Narrow" w:cs="Arial Narrow"/>
          <w:color w:val="000000"/>
          <w:kern w:val="0"/>
          <w:lang w:eastAsia="es-PE"/>
          <ns2:ligatures ns2:val="none"/>
        </w:rPr>
        <w:t xml:space="preserve">informar a las partes que el artículo 110 de la Ley </w:t>
      </w:r>
      <w:r w:rsidR="003A71B1" w:rsidRPr="0002703A">
        <w:rPr>
          <w:rFonts w:ascii="Arial Narrow" w:eastAsia="Arial Narrow" w:hAnsi="Arial Narrow" w:cs="Times New Roman"/>
          <w:color w:val="000000"/>
          <w:kern w:val="0"/>
          <w:lang w:eastAsia="es-PE"/>
          <ns2:ligatures ns2:val="none"/>
        </w:rPr>
        <w:t>29571</w:t>
      </w:r>
      <w:r w:rsidR="00CA59A2" w:rsidRPr="0002703A">
        <w:rPr>
          <w:rFonts w:ascii="Arial Narrow" w:eastAsia="Arial Narrow" w:hAnsi="Arial Narrow" w:cs="Arial Narrow"/>
          <w:color w:val="000000"/>
          <w:kern w:val="0"/>
          <w:lang w:eastAsia="es-PE"/>
          <ns2:ligatures ns2:val="none"/>
        </w:rPr>
        <w:t>, Código de Protección y Defensa del Consumidor</w:t>
      </w:r>
      <w:r w:rsidR="00CA59A2" w:rsidRPr="0002703A">
        <w:rPr>
          <w:rStyle w:val="Refdenotaalpie"/>
          <w:rFonts w:ascii="Arial Narrow" w:eastAsia="Arial Narrow" w:hAnsi="Arial Narrow" w:cs="Times New Roman"/>
          <w:color w:val="000000"/>
          <w:kern w:val="0"/>
          <w:vertAlign w:val="superscript"/>
          <w:lang w:eastAsia="es-PE"/>
          <ns2:ligatures ns2:val="none"/>
        </w:rPr>
        <w:footnoteReference w:id="9"/>
      </w:r>
      <w:r w:rsidR="00CA59A2" w:rsidRPr="0002703A">
        <w:rPr>
          <w:rFonts w:ascii="Arial Narrow" w:eastAsia="Arial Narrow" w:hAnsi="Arial Narrow" w:cs="Arial Narrow"/>
          <w:color w:val="000000"/>
          <w:kern w:val="0"/>
          <w:lang w:eastAsia="es-PE"/>
          <ns2:ligatures ns2: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00CA59A2" w:rsidRPr="0002703A">
        <w:rPr>
          <w:rStyle w:val="Refdenotaalpie"/>
          <w:rFonts w:ascii="Arial Narrow" w:eastAsia="Arial Narrow" w:hAnsi="Arial Narrow" w:cs="Times New Roman"/>
          <w:color w:val="000000"/>
          <w:kern w:val="0"/>
          <w:vertAlign w:val="superscript"/>
          <w:lang w:eastAsia="es-PE"/>
          <ns2:ligatures ns2:val="none"/>
        </w:rPr>
        <w:footnoteReference w:id="10"/>
      </w:r>
      <w:r w:rsidR="00CA59A2" w:rsidRPr="0002703A">
        <w:rPr>
          <w:rFonts w:ascii="Arial Narrow" w:eastAsia="Arial Narrow" w:hAnsi="Arial Narrow" w:cs="Arial Narrow"/>
          <w:color w:val="000000"/>
          <w:kern w:val="0"/>
          <w:lang w:eastAsia="es-PE"/>
          <ns2:ligatures ns2:val="none"/>
        </w:rPr>
        <w:t xml:space="preserve">. </w:t>
      </w:r>
      <w:bookmarkEnd w:id="10"/>
      <w:r w:rsidR="00CA59A2" w:rsidRPr="0002703A">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 del Código</w:t>
      </w:r>
      <w:r w:rsidR="00CA59A2" w:rsidRPr="0002703A">
        <w:rPr>
          <w:rStyle w:val="Refdenotaalpie"/>
          <w:rFonts w:ascii="Arial Narrow" w:eastAsia="Arial Narrow" w:hAnsi="Arial Narrow" w:cs="Times New Roman"/>
          <w:color w:val="000000"/>
          <w:kern w:val="0"/>
          <w:vertAlign w:val="superscript"/>
          <w:lang w:eastAsia="es-PE"/>
          <ns2:ligatures ns2:val="none"/>
        </w:rPr>
        <w:footnoteReference w:id="11"/>
      </w:r>
      <w:r w:rsidR="00CA59A2" w:rsidRPr="0002703A">
        <w:rPr>
          <w:rFonts w:ascii="Arial Narrow" w:eastAsia="Arial Narrow" w:hAnsi="Arial Narrow" w:cs="Arial Narrow"/>
          <w:color w:val="000000"/>
          <w:kern w:val="0"/>
          <w:lang w:eastAsia="es-PE"/>
          <ns2:ligatures ns2:val="none"/>
        </w:rPr>
        <w:t>.</w:t>
      </w:r>
    </w:p>
    <w:p ns2:paraId="098B4F27" ns2:textId="77777777" w:rsidR="00CA59A2" w:rsidRPr="0002703A" w:rsidRDefault="00CA59A2" w:rsidP="0002703A">
      <w:pPr>
        <w:spacing w:after="0" w:line="240" w:lineRule="auto"/>
        <w:jc w:val="both"/>
        <w:rPr>
          <w:rFonts w:ascii="Arial Narrow" w:eastAsia="Arial Narrow" w:hAnsi="Arial Narrow" w:cs="Arial Narrow"/>
          <w:b/>
          <w:color w:val="000000"/>
          <w:kern w:val="0"/>
          <w:lang w:eastAsia="es-PE"/>
          <ns2:ligatures ns2:val="none"/>
        </w:rPr>
      </w:pPr>
    </w:p>
    <w:p ns2:paraId="40683A99" ns2:textId="2727904C" w:rsidR="00CA59A2" w:rsidRPr="0002703A" w:rsidRDefault="001B3CAA" w:rsidP="0002703A">
      <w:pPr>
        <w:spacing w:after="0" w:line="240" w:lineRule="auto"/>
        <w:jc w:val="both"/>
        <w:rPr>
          <w:rFonts w:ascii="Arial Narrow" w:eastAsia="Arial Narrow" w:hAnsi="Arial Narrow" w:cs="Arial Narrow"/>
          <w:color w:val="000000"/>
          <w:kern w:val="0"/>
          <w:lang w:eastAsia="es-PE"/>
          <ns2:ligatures ns2:val="none"/>
        </w:rPr>
      </w:pPr>
      <w:r w:rsidRPr="0002703A">
        <w:rPr>
          <w:rFonts w:ascii="Arial Narrow" w:eastAsia="Arial Narrow" w:hAnsi="Arial Narrow" w:cs="Arial"/>
          <w:b/>
          <w:bCs/>
          <w:color w:val="000000"/>
          <w:kern w:val="0"/>
          <ns2:ligatures ns2:val="none"/>
        </w:rPr>
        <w:t>OCTAVO</w:t>
      </w:r>
      <w:r w:rsidR="00CA59A2" w:rsidRPr="0002703A">
        <w:rPr>
          <w:rFonts w:ascii="Arial Narrow" w:eastAsia="Arial Narrow" w:hAnsi="Arial Narrow" w:cs="Arial Narrow"/>
          <w:b/>
          <w:color w:val="000000"/>
          <w:kern w:val="0"/>
          <w:lang w:eastAsia="es-PE"/>
          <ns2:ligatures ns2:val="none"/>
        </w:rPr>
        <w:t>:</w:t>
      </w:r>
      <w:r w:rsidR="00CA59A2" w:rsidRPr="0002703A">
        <w:rPr>
          <w:rFonts w:ascii="Arial Narrow" w:eastAsia="Arial Narrow" w:hAnsi="Arial Narrow" w:cs="Arial Narrow"/>
          <w:color w:val="000000"/>
          <w:kern w:val="0"/>
          <w:lang w:eastAsia="es-PE"/>
          <ns2:ligatures ns2: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799CD898" ns2:textId="77777777" w:rsidR="00CA59A2" w:rsidRPr="0002703A" w:rsidRDefault="00CA59A2" w:rsidP="0002703A">
      <w:pPr>
        <w:spacing w:after="0" w:line="240" w:lineRule="auto"/>
        <w:jc w:val="both"/>
        <w:rPr>
          <w:rFonts w:ascii="Arial Narrow" w:eastAsia="Arial Narrow" w:hAnsi="Arial Narrow" w:cs="Arial Narrow"/>
          <w:color w:val="000000"/>
          <w:kern w:val="0"/>
          <w:lang w:eastAsia="es-PE"/>
          <ns2:ligatures ns2:val="none"/>
        </w:rPr>
      </w:pPr>
    </w:p>
    <w:p ns2:paraId="112E3755" ns2:textId="1F768DF7" w:rsidR="00CA59A2" w:rsidRPr="0002703A" w:rsidRDefault="001B3CAA" w:rsidP="0002703A">
      <w:pPr>
        <w:suppressAutoHyphens/>
        <w:spacing w:after="0" w:line="240" w:lineRule="auto"/>
        <w:jc w:val="both"/>
        <w:rPr>
          <w:rFonts w:ascii="Arial Narrow" w:eastAsia="Calibri" w:hAnsi="Arial Narrow" w:cs="Arial"/>
          <w:kern w:val="0"/>
          <w:u w:val="single"/>
          <ns2:ligatures ns2:val="none"/>
        </w:rPr>
      </w:pPr>
      <w:r w:rsidRPr="0002703A">
        <w:rPr>
          <w:rFonts w:ascii="Arial Narrow" w:eastAsia="Arial Narrow" w:hAnsi="Arial Narrow" w:cs="Times New Roman"/>
          <w:b/>
          <w:color w:val="000000"/>
          <w:kern w:val="0"/>
          <w:lang w:eastAsia="es-PE"/>
          <ns2:ligatures ns2:val="none"/>
        </w:rPr>
        <w:t>NOVENO</w:t>
      </w:r>
      <w:r w:rsidR="00CA59A2" w:rsidRPr="0002703A">
        <w:rPr>
          <w:rFonts w:ascii="Arial Narrow" w:eastAsia="Arial Narrow" w:hAnsi="Arial Narrow" w:cs="Arial"/>
          <w:b/>
          <w:color w:val="000000"/>
          <w:kern w:val="0"/>
          <ns2:ligatures ns2:val="none"/>
        </w:rPr>
        <w:t>:</w:t>
      </w:r>
      <w:r w:rsidR="00CA59A2" w:rsidRPr="0002703A">
        <w:rPr>
          <w:rFonts w:ascii="Arial Narrow" w:eastAsia="Arial Narrow" w:hAnsi="Arial Narrow" w:cs="Arial"/>
          <w:color w:val="000000"/>
          <w:kern w:val="0"/>
          <ns2:ligatures ns2:val="none"/>
        </w:rPr>
        <w:t xml:space="preserve"> comunicar a las partes que, de acuerdo a lo señalado por el artículo 29 del Decreto Legislativo</w:t>
      </w:r>
      <w:r w:rsidR="0002703A" w:rsidRPr="0002703A">
        <w:rPr>
          <w:rFonts w:ascii="Arial Narrow" w:eastAsia="Arial Narrow" w:hAnsi="Arial Narrow" w:cs="Arial"/>
          <w:color w:val="000000"/>
          <w:kern w:val="0"/>
          <ns2:ligatures ns2:val="none"/>
        </w:rPr>
        <w:t xml:space="preserve"> </w:t>
      </w:r>
      <w:r w:rsidR="00CA59A2" w:rsidRPr="0002703A">
        <w:rPr>
          <w:rFonts w:ascii="Arial Narrow" w:eastAsia="Arial Narrow" w:hAnsi="Arial Narrow" w:cs="Arial"/>
          <w:color w:val="000000"/>
          <w:kern w:val="0"/>
          <ns2:ligatures ns2:val="none"/>
        </w:rPr>
        <w:t>807</w:t>
      </w:r>
      <w:r w:rsidR="00CA59A2" w:rsidRPr="0002703A">
        <w:rPr>
          <w:rStyle w:val="Refdenotaalpie"/>
          <w:rFonts w:ascii="Arial Narrow" w:eastAsia="Arial Narrow" w:hAnsi="Arial Narrow" w:cs="Arial"/>
          <w:color w:val="000000"/>
          <w:kern w:val="0"/>
          <w:vertAlign w:val="superscript"/>
          <ns2:ligatures ns2:val="none"/>
        </w:rPr>
        <w:footnoteReference w:id="12"/>
      </w:r>
      <w:r w:rsidR="00CA59A2" w:rsidRPr="0002703A">
        <w:rPr>
          <w:rFonts w:ascii="Arial Narrow" w:eastAsia="Arial Narrow" w:hAnsi="Arial Narrow" w:cs="Arial"/>
          <w:color w:val="000000"/>
          <w:kern w:val="0"/>
          <ns2:ligatures ns2: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00CA59A2" w:rsidRPr="0002703A">
        <w:rPr>
          <w:rFonts w:ascii="Arial Narrow" w:eastAsia="Arial Narrow" w:hAnsi="Arial Narrow" w:cs="Arial"/>
          <w:color w:val="000000"/>
          <w:kern w:val="0"/>
          <w:u w:val="single"/>
          <ns2:ligatures ns2:val="none"/>
        </w:rPr>
        <w:t>expresamente su facultad para asistir y conciliar en su representación</w:t>
      </w:r>
      <w:r w:rsidR="00CA59A2" w:rsidRPr="0002703A">
        <w:rPr>
          <w:rFonts w:ascii="Arial Narrow" w:eastAsia="Arial Narrow" w:hAnsi="Arial Narrow" w:cs="Arial"/>
          <w:bCs/>
          <w:color w:val="000000"/>
          <w:kern w:val="0"/>
          <ns2:ligatures ns2:val="none"/>
        </w:rPr>
        <w:t>.</w:t>
      </w:r>
      <w:r w:rsidR="00CA59A2" w:rsidRPr="0002703A">
        <w:rPr>
          <w:rFonts w:ascii="Arial Narrow" w:eastAsia="Arial Narrow" w:hAnsi="Arial Narrow" w:cs="Arial"/>
          <w:b/>
          <w:bCs/>
          <w:color w:val="000000"/>
          <w:kern w:val="0"/>
          <ns2:ligatures ns2:val="none"/>
        </w:rPr>
        <w:t xml:space="preserve"> </w:t>
      </w:r>
      <w:r w:rsidR="00CA59A2" w:rsidRPr="0002703A">
        <w:rPr>
          <w:rFonts w:ascii="Arial Narrow" w:eastAsia="Arial Narrow" w:hAnsi="Arial Narrow" w:cs="Arial"/>
          <w:color w:val="000000"/>
          <w:kern w:val="0"/>
          <w:u w:val="single"/>
          <ns2:ligatures ns2:val="none"/>
        </w:rPr>
        <w:t xml:space="preserve">Ello bajo apercibimiento de no realizar la audiencia de conciliación y levantar el acta de inasistencia correspondiente. </w:t>
      </w:r>
    </w:p>
    <w:p ns2:paraId="350D71F3" ns2:textId="77777777" w:rsidR="00CA59A2" w:rsidRPr="0002703A" w:rsidRDefault="00CA59A2" w:rsidP="0002703A">
      <w:pPr>
        <w:suppressAutoHyphens/>
        <w:spacing w:after="0" w:line="240" w:lineRule="auto"/>
        <w:jc w:val="both"/>
        <w:rPr>
          <w:rFonts w:ascii="Arial Narrow" w:eastAsia="Calibri" w:hAnsi="Arial Narrow" w:cs="Arial"/>
          <w:kern w:val="0"/>
          <w:u w:val="single"/>
          <ns2:ligatures ns2:val="none"/>
        </w:rPr>
      </w:pPr>
    </w:p>
    <w:p ns2:paraId="5FD94859" ns2:textId="1353F9F3" w:rsidR="00CA59A2" w:rsidRPr="0002703A" w:rsidRDefault="001B3CAA" w:rsidP="0002703A">
      <w:pPr>
        <w:suppressAutoHyphens/>
        <w:spacing w:after="0" w:line="240" w:lineRule="auto"/>
        <w:jc w:val="both"/>
        <w:rPr>
          <w:rFonts w:ascii="Arial Narrow" w:eastAsia="Times New Roman" w:hAnsi="Arial Narrow" w:cs="Times New Roman"/>
          <w:color w:val="000000"/>
          <w:kern w:val="0"/>
          <w:lang w:eastAsia="es-PE"/>
          <ns2:ligatures ns2:val="none"/>
        </w:rPr>
      </w:pPr>
      <w:r w:rsidRPr="0002703A">
        <w:rPr>
          <w:rFonts w:ascii="Arial Narrow" w:eastAsia="Arial Narrow" w:hAnsi="Arial Narrow"/>
          <w:b/>
          <w:color w:val="000000"/>
        </w:rPr>
        <w:t>DÉCIMO</w:t>
      </w:r>
      <w:r w:rsidR="00CA59A2" w:rsidRPr="0002703A">
        <w:rPr>
          <w:rFonts w:ascii="Arial Narrow" w:eastAsia="Arial Narrow" w:hAnsi="Arial Narrow" w:cs="Times New Roman"/>
          <w:b/>
          <w:color w:val="000000"/>
          <w:kern w:val="0"/>
          <w:lang w:eastAsia="es-PE"/>
          <ns2:ligatures ns2:val="none"/>
        </w:rPr>
        <w:t>:</w:t>
      </w:r>
      <w:r w:rsidR="00CA59A2" w:rsidRPr="0002703A">
        <w:rPr>
          <w:rFonts w:ascii="Arial Narrow" w:eastAsia="Arial Narrow"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1" w:name="h.gjdgxs" w:colFirst="0" w:colLast="0"/>
      <w:bookmarkEnd w:id="11"/>
    </w:p>
    <w:p ns2:paraId="2DB96CB4" ns2:textId="77777777" w:rsidR="00CA59A2" w:rsidRPr="0002703A" w:rsidRDefault="00CA59A2" w:rsidP="0002703A">
      <w:pPr>
        <w:suppressAutoHyphens/>
        <w:spacing w:after="0" w:line="240" w:lineRule="auto"/>
        <w:jc w:val="both"/>
        <w:rPr>
          <w:rFonts w:ascii="Arial Narrow" w:eastAsia="Times New Roman" w:hAnsi="Arial Narrow" w:cs="Times New Roman"/>
          <w:color w:val="000000"/>
          <w:kern w:val="0"/>
          <w:lang w:eastAsia="es-PE"/>
          <ns2:ligatures ns2:val="none"/>
        </w:rPr>
      </w:pPr>
    </w:p>
    <w:p ns2:paraId="3EA49976" ns2:textId="489E0D37" w:rsidR="005B4857" w:rsidRPr="0002703A" w:rsidRDefault="00CA59A2" w:rsidP="0002703A">
      <w:pPr>
        <w:suppressAutoHyphens/>
        <w:spacing w:after="0" w:line="240" w:lineRule="auto"/>
        <w:jc w:val="both"/>
        <w:rPr>
          <w:rFonts w:ascii="Arial Narrow" w:hAnsi="Arial Narrow" w:cs="Arial"/>
        </w:rPr>
      </w:pPr>
      <w:r w:rsidRPr="0002703A">
        <w:rPr>
          <w:rFonts w:ascii="Arial Narrow" w:eastAsia="Arial Narrow" w:hAnsi="Arial Narrow"/>
          <w:b/>
          <w:color w:val="000000"/>
        </w:rPr>
        <w:t xml:space="preserve">DÉCIMO PRIMERO: requerir al señor [DENUNCIANTE] y a Rímac Seguros y Reaseguros S.A. y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notificarles conforme al numeral 1 del artículo 20 del citado cuerpo normativo.</w:t>
      </w:r>
      <w:r w:rsidR="001B3CAA">
        <w:rPr>
          <w:rFonts w:ascii="Arial Narrow" w:eastAsia="Arial Narrow" w:hAnsi="Arial Narrow"/>
          <w:b/>
          <w:color w:val="000000"/>
        </w:rPr>
        <w:t xml:space="preserve"/>
      </w:r>
      <w:r w:rsidRPr="0002703A">
        <w:rPr>
          <w:rFonts w:ascii="Arial Narrow" w:eastAsia="Arial Narrow" w:hAnsi="Arial Narrow"/>
          <w:b/>
          <w:color w:val="000000"/>
        </w:rPr>
        <w:t xml:space="preserve"/>
      </w:r>
      <w:r w:rsidRPr="0002703A">
        <w:rPr>
          <w:rFonts w:ascii="Arial Narrow" w:eastAsia="Arial Narrow" w:hAnsi="Arial Narrow"/>
          <w:color w:val="000000"/>
        </w:rPr>
        <w:t xml:space="preserve"/>
      </w:r>
      <w:r w:rsidR="00E9773E" w:rsidRPr="0002703A">
        <w:rPr>
          <w:rFonts w:ascii="Arial Narrow" w:eastAsia="Arial Narrow" w:hAnsi="Arial Narrow"/>
          <w:color w:val="000000"/>
        </w:rPr>
        <w:t xml:space="preserve"/>
      </w:r>
      <w:r w:rsidRPr="0002703A">
        <w:rPr>
          <w:rFonts w:ascii="Arial Narrow" w:eastAsia="Arial Narrow" w:hAnsi="Arial Narrow"/>
          <w:color w:val="000000"/>
        </w:rPr>
        <w:t xml:space="preserve"/>
      </w:r>
      <w:r w:rsidR="00E9773E" w:rsidRPr="0002703A">
        <w:rPr>
          <w:rFonts w:ascii="Arial Narrow" w:eastAsia="Arial Narrow" w:hAnsi="Arial Narrow"/>
          <w:color w:val="000000"/>
        </w:rPr>
        <w:t xml:space="preserve"/>
      </w:r>
      <w:r w:rsidRPr="0002703A">
        <w:rPr>
          <w:rFonts w:ascii="Arial Narrow" w:eastAsia="Arial Narrow" w:hAnsi="Arial Narrow"/>
          <w:color w:val="000000"/>
        </w:rPr>
        <w:t/>
      </w:r>
      <w:r w:rsidR="0002703A" w:rsidRPr="0002703A">
        <w:rPr>
          <w:rStyle w:val="Refdenotaalpie"/>
          <w:rFonts w:ascii="Arial Narrow" w:eastAsia="Arial Narrow" w:hAnsi="Arial Narrow"/>
          <w:color w:val="000000"/>
          <w:vertAlign w:val="superscript"/>
        </w:rPr>
        <w:footnoteReference w:id="13"/>
      </w:r>
      <w:r w:rsidRPr="0002703A">
        <w:rPr>
          <w:rFonts w:ascii="Arial Narrow" w:eastAsia="Arial Narrow" w:hAnsi="Arial Narrow"/>
          <w:color w:val="000000"/>
        </w:rPr>
        <w:t/>
      </w:r>
    </w:p>
    <w:p ns2:paraId="4BA02C04" ns2:textId="329A248E" w:rsidR="00CA59A2" w:rsidRPr="0002703A" w:rsidRDefault="00CA59A2" w:rsidP="0002703A">
      <w:pPr>
        <w:suppressAutoHyphens/>
        <w:spacing w:after="0" w:line="240" w:lineRule="auto"/>
        <w:jc w:val="both"/>
        <w:rPr>
          <w:rFonts w:ascii="Arial Narrow" w:hAnsi="Arial Narrow" w:cs="Arial"/>
        </w:rPr>
      </w:pPr>
      <w:r w:rsidRPr="0002703A">
        <w:rPr>
          <w:rFonts w:ascii="Arial Narrow" w:eastAsia="Arial Narrow" w:hAnsi="Arial Narrow" w:cs="Arial Narrow"/>
          <w:b/>
          <w:bCs/>
          <w:color w:val="000000"/>
        </w:rPr>
        <w:lastRenderedPageBreak/>
        <w:t xml:space="preserve">DÉCIMO </w:t>
      </w:r>
      <w:r w:rsidR="001B3CAA">
        <w:rPr>
          <w:rFonts w:ascii="Arial Narrow" w:eastAsia="Arial Narrow" w:hAnsi="Arial Narrow" w:cs="Arial Narrow"/>
          <w:b/>
          <w:bCs/>
          <w:color w:val="000000"/>
        </w:rPr>
        <w:t>SEGUNDO</w:t>
      </w:r>
      <w:r w:rsidRPr="0002703A">
        <w:rPr>
          <w:rFonts w:ascii="Arial Narrow" w:eastAsia="Arial Narrow" w:hAnsi="Arial Narrow" w:cs="Arial Narrow"/>
          <w:b/>
          <w:bCs/>
          <w:color w:val="000000"/>
        </w:rPr>
        <w:t>:</w:t>
      </w:r>
      <w:r w:rsidRPr="0002703A">
        <w:rPr>
          <w:rFonts w:ascii="Arial Narrow" w:eastAsia="Arial Narrow" w:hAnsi="Arial Narrow" w:cs="Arial Narrow"/>
          <w:color w:val="000000"/>
        </w:rPr>
        <w:t xml:space="preserve"> </w:t>
      </w:r>
      <w:r w:rsidRPr="0002703A">
        <w:rPr>
          <w:rFonts w:ascii="Arial Narrow" w:eastAsia="Arial Narrow" w:hAnsi="Arial Narrow"/>
          <w:color w:val="000000"/>
        </w:rPr>
        <w:t>requerir a</w:t>
      </w:r>
      <w:r w:rsidR="00E9773E">
        <w:rPr>
          <w:rFonts w:ascii="Arial Narrow" w:eastAsia="Arial Narrow" w:hAnsi="Arial Narrow"/>
          <w:color w:val="000000"/>
        </w:rPr>
        <w:t>l</w:t>
      </w:r>
      <w:r w:rsidRPr="0002703A">
        <w:rPr>
          <w:rFonts w:ascii="Arial Narrow" w:eastAsia="Arial Narrow" w:hAnsi="Arial Narrow"/>
          <w:color w:val="000000"/>
        </w:rPr>
        <w:t xml:space="preserve"> </w:t>
      </w:r>
      <w:r w:rsidR="00E9773E" w:rsidRPr="0002703A">
        <w:rPr>
          <w:rFonts w:ascii="Arial Narrow" w:eastAsia="Arial Narrow" w:hAnsi="Arial Narrow"/>
          <w:color w:val="000000"/>
        </w:rPr>
        <w:t xml:space="preserve">Banco BBVA Perú S.A. </w:t>
      </w:r>
      <w:r w:rsidRPr="0002703A">
        <w:rPr>
          <w:rFonts w:ascii="Arial Narrow" w:eastAsia="Arial Narrow" w:hAnsi="Arial Narrow"/>
          <w:color w:val="000000"/>
        </w:rPr>
        <w:t>para que efectúe el acuse de recibo mediante la confirmación de recepción de la notificación remitida por este despacho a su Casilla Electrónica, dentro de los cinco (5) primeros días hábiles siguientes a la fecha en que recibe la notificación.</w:t>
      </w:r>
      <w:bookmarkStart w:id="12" w:name="_Hlk198890962"/>
    </w:p>
    <w:bookmarkEnd w:id="12"/>
    <w:p ns2:paraId="660E821A" ns2:textId="77777777" w:rsidR="002923A6" w:rsidRPr="0002703A" w:rsidRDefault="002923A6" w:rsidP="0002703A">
      <w:pPr>
        <w:spacing w:after="0" w:line="240" w:lineRule="auto"/>
        <w:jc w:val="both"/>
        <w:rPr>
          <w:rFonts w:ascii="Arial Narrow" w:hAnsi="Arial Narrow"/>
        </w:rPr>
      </w:pPr>
    </w:p>
    <w:p ns2:paraId="452111F2" ns2:textId="77777777" w:rsidR="002923A6" w:rsidRPr="0002703A" w:rsidRDefault="002923A6" w:rsidP="0002703A">
      <w:pPr>
        <w:spacing w:after="0" w:line="240" w:lineRule="auto"/>
        <w:jc w:val="both"/>
        <w:rPr>
          <w:rFonts w:ascii="Arial Narrow" w:hAnsi="Arial Narrow"/>
        </w:rPr>
      </w:pPr>
    </w:p>
    <w:p ns2:paraId="20BA4CB4" ns2:textId="77777777" w:rsidR="003A00D7" w:rsidRPr="0002703A" w:rsidRDefault="003A00D7" w:rsidP="0002703A">
      <w:pPr>
        <w:spacing w:after="0" w:line="240" w:lineRule="auto"/>
        <w:jc w:val="center"/>
        <w:rPr>
          <w:rFonts w:ascii="Arial Narrow" w:eastAsia="Arial Narrow" w:hAnsi="Arial Narrow" w:cs="Arial Narrow"/>
          <w:b/>
          <w:color w:val="000000"/>
          <w:lang w:eastAsia="es-PE"/>
        </w:rPr>
      </w:pPr>
      <w:r w:rsidRPr="0002703A">
        <w:rPr>
          <w:rFonts w:ascii="Arial Narrow" w:eastAsia="Arial Narrow" w:hAnsi="Arial Narrow" w:cs="Arial Narrow"/>
          <w:b/>
          <w:color w:val="000000"/>
          <w:lang w:eastAsia="es-PE"/>
        </w:rPr>
        <w:t xml:space="preserve">Firmado digitalmente por </w:t>
      </w:r>
    </w:p>
    <w:p ns2:paraId="261D5C6D" ns2:textId="11A65AD2" w:rsidR="00C03E0B" w:rsidRPr="0002703A" w:rsidRDefault="00E9773E" w:rsidP="0002703A">
      <w:pPr>
        <w:spacing w:after="0" w:line="240" w:lineRule="auto"/>
        <w:jc w:val="center"/>
        <w:rPr>
          <w:rFonts w:ascii="Arial Narrow" w:eastAsia="Arial Narrow" w:hAnsi="Arial Narrow" w:cs="Arial Narrow"/>
          <w:b/>
          <w:color w:val="000000"/>
          <w:lang w:eastAsia="es-PE"/>
        </w:rPr>
      </w:pPr>
      <w:r>
        <w:rPr>
          <w:rFonts w:ascii="Arial Narrow" w:eastAsia="Arial Narrow" w:hAnsi="Arial Narrow" w:cs="Arial Narrow"/>
          <w:b/>
          <w:color w:val="000000"/>
          <w:lang w:eastAsia="es-PE"/>
        </w:rPr>
        <w:t xml:space="preserve">LUISA ANALI SILVA MALPARTIDA </w:t>
      </w:r>
    </w:p>
    <w:p ns2:paraId="4F6F7C91" ns2:textId="48B3604D" w:rsidR="00C03E0B" w:rsidRPr="0002703A" w:rsidRDefault="00C03E0B" w:rsidP="0002703A">
      <w:pPr>
        <w:spacing w:after="0" w:line="240" w:lineRule="auto"/>
        <w:jc w:val="center"/>
        <w:rPr>
          <w:rFonts w:ascii="Arial Narrow" w:eastAsia="Arial Narrow" w:hAnsi="Arial Narrow" w:cs="Arial Narrow"/>
          <w:b/>
          <w:color w:val="000000"/>
          <w:lang w:eastAsia="es-PE"/>
        </w:rPr>
      </w:pPr>
      <w:r w:rsidRPr="0002703A">
        <w:rPr>
          <w:rFonts w:ascii="Arial Narrow" w:eastAsia="Arial Narrow" w:hAnsi="Arial Narrow" w:cs="Arial Narrow"/>
          <w:b/>
          <w:color w:val="000000"/>
          <w:lang w:eastAsia="es-PE"/>
        </w:rPr>
        <w:t>Secretaria Técnica</w:t>
      </w:r>
      <w:r w:rsidR="00E9773E">
        <w:rPr>
          <w:rFonts w:ascii="Arial Narrow" w:eastAsia="Arial Narrow" w:hAnsi="Arial Narrow" w:cs="Arial Narrow"/>
          <w:b/>
          <w:color w:val="000000"/>
          <w:lang w:eastAsia="es-PE"/>
        </w:rPr>
        <w:t xml:space="preserve"> (e)</w:t>
      </w:r>
    </w:p>
    <w:p ns2:paraId="030A9EA5" ns2:textId="77777777" w:rsidR="003A00D7" w:rsidRPr="0002703A" w:rsidRDefault="003A00D7" w:rsidP="0002703A">
      <w:pPr>
        <w:spacing w:after="0" w:line="240" w:lineRule="auto"/>
        <w:jc w:val="center"/>
        <w:rPr>
          <w:rFonts w:ascii="Arial Narrow" w:eastAsia="Arial Narrow" w:hAnsi="Arial Narrow" w:cs="Arial Narrow"/>
          <w:b/>
          <w:color w:val="000000"/>
          <w:lang w:eastAsia="es-PE"/>
        </w:rPr>
      </w:pPr>
      <w:r w:rsidRPr="0002703A">
        <w:rPr>
          <w:rFonts w:ascii="Arial Narrow" w:eastAsia="Arial Narrow" w:hAnsi="Arial Narrow"/>
          <w:color w:val="000000"/>
        </w:rPr>
        <w:t>Comisión de Protección al Consumidor 1</w:t>
      </w:r>
    </w:p>
    <w:p ns2:paraId="4974DCDC" ns2:textId="1B35F178" w:rsidR="003A00D7" w:rsidRPr="0002703A" w:rsidRDefault="00E9773E" w:rsidP="0002703A">
      <w:pPr>
        <w:spacing w:after="0" w:line="240" w:lineRule="auto"/>
        <w:rPr>
          <w:rFonts w:ascii="Arial Narrow" w:hAnsi="Arial Narrow"/>
          <w:sz w:val="16"/>
          <w:szCs w:val="18"/>
        </w:rPr>
      </w:pPr>
      <w:r>
        <w:rPr>
          <w:rFonts w:ascii="Arial Narrow" w:eastAsia="Arial Narrow" w:hAnsi="Arial Narrow"/>
          <w:color w:val="000000"/>
          <w:sz w:val="16"/>
          <w:szCs w:val="18"/>
        </w:rPr>
        <w:t>RSV</w:t>
      </w:r>
      <w:r w:rsidR="003A00D7" w:rsidRPr="0002703A">
        <w:rPr>
          <w:rFonts w:ascii="Arial Narrow" w:eastAsia="Arial Narrow" w:hAnsi="Arial Narrow"/>
          <w:color w:val="000000"/>
          <w:sz w:val="16"/>
          <w:szCs w:val="18"/>
        </w:rPr>
        <w:t>/JCQ</w:t>
      </w:r>
    </w:p>
    <w:p ns2:paraId="2349B141" ns2:textId="77777777" w:rsidR="00CA59A2" w:rsidRPr="0002703A" w:rsidRDefault="00CA59A2" w:rsidP="0002703A">
      <w:pPr>
        <w:spacing w:after="0" w:line="240" w:lineRule="auto"/>
        <w:jc w:val="both"/>
        <w:rPr>
          <w:rFonts w:ascii="Arial Narrow" w:hAnsi="Arial Narrow"/>
        </w:rPr>
      </w:pPr>
    </w:p>
    <w:p ns2:paraId="5D21C01C" ns2:textId="77777777" w:rsidR="001B5674" w:rsidRPr="0002703A" w:rsidRDefault="001B5674" w:rsidP="0002703A">
      <w:pPr>
        <w:spacing w:after="0" w:line="240" w:lineRule="auto"/>
        <w:jc w:val="both"/>
        <w:rPr>
          <w:rFonts w:ascii="Arial Narrow" w:hAnsi="Arial Narrow"/>
        </w:rPr>
      </w:pPr>
    </w:p>
    <w:sectPr w:rsidR="001B5674" w:rsidRPr="0002703A" w:rsidSect="00DA79A0">
      <w:headerReference w:type="even" ns3:id="rId8"/>
      <w:headerReference w:type="default" ns3:id="rId9"/>
      <w:footerReference w:type="even" ns3:id="rId10"/>
      <w:footerReference w:type="default" ns3:id="rId11"/>
      <w:headerReference w:type="first" ns3:id="rId12"/>
      <w:footerReference w:type="first" ns3: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FE6A0" w14:textId="77777777" w:rsidR="001C1EA9" w:rsidRDefault="001C1EA9" w:rsidP="00DA79A0">
      <w:pPr>
        <w:spacing w:after="0" w:line="240" w:lineRule="auto"/>
      </w:pPr>
      <w:r>
        <w:separator/>
      </w:r>
    </w:p>
  </w:endnote>
  <w:endnote w:type="continuationSeparator" w:id="0">
    <w:p w14:paraId="0028F64D" w14:textId="77777777" w:rsidR="001C1EA9" w:rsidRDefault="001C1EA9"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altName w:val="Arial"/>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60592"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66AD0" w14:textId="6451A2B5" w:rsidR="00B91E42" w:rsidRPr="0002703A" w:rsidRDefault="0002703A" w:rsidP="0002703A">
    <w:pPr>
      <w:pStyle w:val="Piedepgina"/>
      <w:tabs>
        <w:tab w:val="clear" w:pos="4252"/>
        <w:tab w:val="clear" w:pos="8504"/>
        <w:tab w:val="center" w:pos="4678"/>
      </w:tabs>
      <w:rPr>
        <w:rFonts w:ascii="Arial Narrow" w:hAnsi="Arial Narrow" w:cs="Arial"/>
        <w:sz w:val="18"/>
      </w:rPr>
    </w:pPr>
    <w:r w:rsidRPr="0002703A">
      <w:rPr>
        <w:rFonts w:ascii="Arial Narrow" w:hAnsi="Arial Narrow" w:cs="Arial"/>
        <w:sz w:val="18"/>
      </w:rPr>
      <w:t>M-CPC-01/03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32B44"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CAEC83" w14:textId="77777777" w:rsidR="001C1EA9" w:rsidRDefault="001C1EA9" w:rsidP="00DA79A0">
      <w:pPr>
        <w:spacing w:after="0" w:line="240" w:lineRule="auto"/>
      </w:pPr>
      <w:r>
        <w:separator/>
      </w:r>
    </w:p>
  </w:footnote>
  <w:footnote w:type="continuationSeparator" w:id="0">
    <w:p w14:paraId="1847F6DD" w14:textId="77777777" w:rsidR="001C1EA9" w:rsidRDefault="001C1EA9" w:rsidP="00DA79A0">
      <w:pPr>
        <w:spacing w:after="0" w:line="240" w:lineRule="auto"/>
      </w:pPr>
      <w:r>
        <w:continuationSeparator/>
      </w:r>
    </w:p>
  </w:footnote>
  <w:footnote w:id="1">
    <w:p w14:paraId="04A767D5" w14:textId="55BCFCA2" w:rsidR="0002703A" w:rsidRPr="0002703A" w:rsidRDefault="0002703A" w:rsidP="00C95326">
      <w:pPr>
        <w:pStyle w:val="Textonotapie"/>
        <w:tabs>
          <w:tab w:val="left" w:pos="567"/>
        </w:tabs>
        <w:ind w:left="567" w:hanging="567"/>
        <w:contextualSpacing/>
        <w:jc w:val="both"/>
        <w:rPr>
          <w:rFonts w:ascii="Arial Narrow" w:hAnsi="Arial Narrow" w:cs="Arial"/>
          <w:sz w:val="16"/>
          <w:lang w:val="es-419"/>
        </w:rPr>
      </w:pPr>
      <w:r w:rsidRPr="0002703A">
        <w:rPr>
          <w:rStyle w:val="Refdenotaalpie"/>
          <w:rFonts w:ascii="Arial Narrow" w:hAnsi="Arial Narrow" w:cs="Arial"/>
          <w:sz w:val="16"/>
          <w:vertAlign w:val="superscript"/>
        </w:rPr>
        <w:footnoteRef/>
      </w:r>
      <w:r w:rsidRPr="0002703A">
        <w:rPr>
          <w:rFonts w:ascii="Arial Narrow" w:hAnsi="Arial Narrow" w:cs="Arial"/>
          <w:sz w:val="16"/>
        </w:rPr>
        <w:t xml:space="preserve"> </w:t>
      </w:r>
      <w:r w:rsidRPr="0002703A">
        <w:rPr>
          <w:rFonts w:ascii="Arial Narrow" w:hAnsi="Arial Narrow" w:cs="Arial"/>
          <w:sz w:val="16"/>
          <w:lang w:val="es-419"/>
        </w:rPr>
        <w:tab/>
      </w:r>
      <w:r w:rsidR="00DF2BCF" w:rsidRPr="00DF2BCF">
        <w:rPr>
          <w:rFonts w:ascii="Arial Narrow" w:hAnsi="Arial Narrow" w:cs="Arial"/>
          <w:sz w:val="16"/>
          <w:lang w:val="es-419"/>
        </w:rPr>
        <w:t xml:space="preserve">Denuncia remitida a esta Comisión mediante DOCUMENTO DE TRASLADO </w:t>
      </w:r>
      <w:proofErr w:type="spellStart"/>
      <w:r w:rsidR="00DF2BCF" w:rsidRPr="00DF2BCF">
        <w:rPr>
          <w:rFonts w:ascii="Arial Narrow" w:hAnsi="Arial Narrow" w:cs="Arial"/>
          <w:sz w:val="16"/>
          <w:lang w:val="es-419"/>
        </w:rPr>
        <w:t/>
      </w:r>
      <w:proofErr w:type="spellEnd"/>
      <w:r w:rsidR="00DF2BCF" w:rsidRPr="00DF2BCF">
        <w:rPr>
          <w:rFonts w:ascii="Arial Narrow" w:hAnsi="Arial Narrow" w:cs="Arial"/>
          <w:sz w:val="16"/>
          <w:lang w:val="es-419"/>
        </w:rPr>
        <w:t xml:space="preserve"> 178-2026-PS1/INDECOPI de fecha 16 de junio de 2026, </w:t>
      </w:r>
      <w:proofErr w:type="spellStart"/>
      <w:r w:rsidR="00DF2BCF" w:rsidRPr="00DF2BCF">
        <w:rPr>
          <w:rFonts w:ascii="Arial Narrow" w:hAnsi="Arial Narrow" w:cs="Arial"/>
          <w:sz w:val="16"/>
          <w:lang w:val="es-419"/>
        </w:rPr>
        <w:t>recepcionada</w:t>
      </w:r>
      <w:proofErr w:type="spellEnd"/>
      <w:r w:rsidR="00DF2BCF" w:rsidRPr="00DF2BCF">
        <w:rPr>
          <w:rFonts w:ascii="Arial Narrow" w:hAnsi="Arial Narrow" w:cs="Arial"/>
          <w:sz w:val="16"/>
          <w:lang w:val="es-419"/>
        </w:rPr>
        <w:t xml:space="preserve"> el 23 de junio de 2026.</w:t>
      </w:r>
    </w:p>
  </w:footnote>
  <w:footnote w:id="2">
    <w:p w14:paraId="760FE8FB" w14:textId="623FA0D1" w:rsidR="0002703A" w:rsidRPr="0002703A" w:rsidRDefault="0002703A" w:rsidP="00C95326">
      <w:pPr>
        <w:pStyle w:val="Textonotapie"/>
        <w:tabs>
          <w:tab w:val="left" w:pos="567"/>
        </w:tabs>
        <w:ind w:left="567" w:hanging="567"/>
        <w:contextualSpacing/>
        <w:jc w:val="both"/>
        <w:rPr>
          <w:rFonts w:ascii="Arial Narrow" w:hAnsi="Arial Narrow" w:cs="Arial"/>
          <w:sz w:val="16"/>
          <w:lang w:val="es-419"/>
        </w:rPr>
      </w:pPr>
      <w:r w:rsidRPr="0002703A">
        <w:rPr>
          <w:rStyle w:val="Refdenotaalpie"/>
          <w:rFonts w:ascii="Arial Narrow" w:hAnsi="Arial Narrow" w:cs="Arial"/>
          <w:sz w:val="16"/>
          <w:vertAlign w:val="superscript"/>
        </w:rPr>
        <w:footnoteRef/>
      </w:r>
      <w:r w:rsidRPr="0002703A">
        <w:rPr>
          <w:rFonts w:ascii="Arial Narrow" w:hAnsi="Arial Narrow" w:cs="Arial"/>
          <w:sz w:val="16"/>
        </w:rPr>
        <w:t xml:space="preserve"> </w:t>
      </w:r>
      <w:r w:rsidRPr="0002703A">
        <w:rPr>
          <w:rFonts w:ascii="Arial Narrow" w:hAnsi="Arial Narrow" w:cs="Arial"/>
          <w:sz w:val="16"/>
          <w:lang w:val="es-419"/>
        </w:rPr>
        <w:tab/>
        <w:t>Publicado el 2 de setiembre del 2010 en el Diario Oficial El Peruano, vigente desde el 2 de octubre del 2010 y modificado por Decreto Legislativo 1308.</w:t>
      </w:r>
    </w:p>
  </w:footnote>
  <w:footnote w:id="3">
    <w:p w14:paraId="73A122CD" w14:textId="77777777" w:rsidR="001B3CAA" w:rsidRPr="00CB59BB" w:rsidRDefault="001B3CAA" w:rsidP="00C95326">
      <w:pPr>
        <w:pStyle w:val="Textonotapie"/>
        <w:tabs>
          <w:tab w:val="left" w:pos="567"/>
        </w:tabs>
        <w:ind w:left="567" w:right="-1" w:hanging="567"/>
        <w:contextualSpacing/>
        <w:jc w:val="both"/>
        <w:rPr>
          <w:rFonts w:ascii="Arial Narrow" w:eastAsia="Arial Narrow" w:hAnsi="Arial Narrow" w:cs="Arial"/>
          <w:b/>
          <w:bCs/>
          <w:sz w:val="16"/>
          <w:szCs w:val="16"/>
        </w:rPr>
      </w:pPr>
      <w:r w:rsidRPr="00CB59BB">
        <w:rPr>
          <w:rStyle w:val="Refdenotaalpie"/>
          <w:rFonts w:ascii="Arial Narrow" w:hAnsi="Arial Narrow" w:cs="Arial"/>
          <w:sz w:val="16"/>
          <w:szCs w:val="16"/>
          <w:vertAlign w:val="superscript"/>
        </w:rPr>
        <w:footnoteRef/>
      </w:r>
      <w:r w:rsidRPr="00CB59BB">
        <w:rPr>
          <w:rFonts w:ascii="Arial Narrow" w:hAnsi="Arial Narrow" w:cs="Arial"/>
          <w:sz w:val="16"/>
          <w:szCs w:val="16"/>
        </w:rPr>
        <w:t xml:space="preserve"> </w:t>
      </w:r>
      <w:r w:rsidRPr="00CB59BB">
        <w:rPr>
          <w:rFonts w:ascii="Arial Narrow" w:hAnsi="Arial Narrow" w:cs="Arial"/>
          <w:sz w:val="16"/>
          <w:szCs w:val="16"/>
        </w:rPr>
        <w:tab/>
      </w:r>
      <w:r w:rsidRPr="00CB59BB">
        <w:rPr>
          <w:rFonts w:ascii="Arial Narrow" w:eastAsia="Arial Narrow" w:hAnsi="Arial Narrow" w:cs="Arial"/>
          <w:b/>
          <w:bCs/>
          <w:sz w:val="16"/>
          <w:szCs w:val="16"/>
        </w:rPr>
        <w:t>LEY 29571, CÓDIGO DE PROTECCIÓN Y DEFENSA DEL CONSUMIDOR, publicado el 2 de setiembre de 2010 y modificado por Decreto Legislativo 1308</w:t>
      </w:r>
    </w:p>
    <w:p w14:paraId="07C10A49" w14:textId="77777777" w:rsidR="001B3CAA" w:rsidRPr="00CB59BB" w:rsidRDefault="001B3CAA" w:rsidP="00C95326">
      <w:pPr>
        <w:pStyle w:val="Textonotapie"/>
        <w:tabs>
          <w:tab w:val="left" w:pos="567"/>
        </w:tabs>
        <w:ind w:left="567" w:right="-1" w:hanging="567"/>
        <w:contextualSpacing/>
        <w:jc w:val="both"/>
        <w:rPr>
          <w:rFonts w:ascii="Arial Narrow" w:eastAsia="Arial Narrow" w:hAnsi="Arial Narrow" w:cs="Arial"/>
          <w:b/>
          <w:bCs/>
          <w:sz w:val="16"/>
          <w:szCs w:val="16"/>
        </w:rPr>
      </w:pPr>
      <w:r w:rsidRPr="00CB59BB">
        <w:rPr>
          <w:rFonts w:ascii="Arial Narrow" w:eastAsia="Arial Narrow" w:hAnsi="Arial Narrow" w:cs="Arial"/>
          <w:b/>
          <w:bCs/>
          <w:sz w:val="16"/>
          <w:szCs w:val="16"/>
        </w:rPr>
        <w:tab/>
        <w:t>Artículo 105.- Autoridad competente.</w:t>
      </w:r>
    </w:p>
    <w:p w14:paraId="13B45715" w14:textId="77777777" w:rsidR="001B3CAA" w:rsidRPr="00CB59BB" w:rsidRDefault="001B3CAA" w:rsidP="00C95326">
      <w:pPr>
        <w:pStyle w:val="Textonotapie"/>
        <w:tabs>
          <w:tab w:val="left" w:pos="567"/>
        </w:tabs>
        <w:ind w:left="567" w:right="-1" w:hanging="567"/>
        <w:contextualSpacing/>
        <w:jc w:val="both"/>
        <w:rPr>
          <w:rFonts w:ascii="Arial Narrow" w:eastAsia="Arial Narrow" w:hAnsi="Arial Narrow" w:cs="Arial"/>
          <w:sz w:val="16"/>
          <w:szCs w:val="16"/>
        </w:rPr>
      </w:pPr>
      <w:r w:rsidRPr="00CB59BB">
        <w:rPr>
          <w:rFonts w:ascii="Arial Narrow" w:eastAsia="Arial Narrow" w:hAnsi="Arial Narrow" w:cs="Arial"/>
          <w:sz w:val="16"/>
          <w:szCs w:val="16"/>
        </w:rPr>
        <w:tab/>
        <w:t>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w:t>
      </w:r>
    </w:p>
    <w:p w14:paraId="087D7BD3" w14:textId="77777777" w:rsidR="001B3CAA" w:rsidRPr="00CB59BB" w:rsidRDefault="001B3CAA" w:rsidP="00C95326">
      <w:pPr>
        <w:pStyle w:val="Textonotapie"/>
        <w:tabs>
          <w:tab w:val="left" w:pos="567"/>
        </w:tabs>
        <w:ind w:left="567" w:right="-1" w:hanging="567"/>
        <w:contextualSpacing/>
        <w:jc w:val="both"/>
        <w:rPr>
          <w:rFonts w:ascii="Arial Narrow" w:eastAsia="Arial Narrow" w:hAnsi="Arial Narrow" w:cs="Arial"/>
          <w:sz w:val="16"/>
          <w:szCs w:val="16"/>
        </w:rPr>
      </w:pPr>
      <w:r w:rsidRPr="00CB59BB">
        <w:rPr>
          <w:rFonts w:ascii="Arial Narrow" w:eastAsia="Arial Narrow" w:hAnsi="Arial Narrow" w:cs="Arial"/>
          <w:sz w:val="16"/>
          <w:szCs w:val="16"/>
        </w:rPr>
        <w:tab/>
        <w:t>(…).</w:t>
      </w:r>
    </w:p>
    <w:p w14:paraId="51041429" w14:textId="77777777" w:rsidR="001B3CAA" w:rsidRPr="00CB59BB" w:rsidRDefault="001B3CAA" w:rsidP="00C95326">
      <w:pPr>
        <w:pStyle w:val="Textonotapie"/>
        <w:tabs>
          <w:tab w:val="left" w:pos="567"/>
        </w:tabs>
        <w:ind w:left="567" w:right="-1" w:hanging="567"/>
        <w:contextualSpacing/>
        <w:jc w:val="both"/>
        <w:rPr>
          <w:rFonts w:ascii="Arial Narrow" w:eastAsia="Arial Narrow" w:hAnsi="Arial Narrow" w:cs="Arial"/>
          <w:sz w:val="16"/>
          <w:szCs w:val="16"/>
        </w:rPr>
      </w:pPr>
    </w:p>
    <w:p w14:paraId="24863FD0" w14:textId="77777777" w:rsidR="001B3CAA" w:rsidRPr="00CB59BB" w:rsidRDefault="001B3CAA" w:rsidP="00C95326">
      <w:pPr>
        <w:pStyle w:val="Textonotapie"/>
        <w:tabs>
          <w:tab w:val="left" w:pos="567"/>
        </w:tabs>
        <w:ind w:left="567" w:right="-1" w:hanging="567"/>
        <w:contextualSpacing/>
        <w:jc w:val="both"/>
        <w:rPr>
          <w:rFonts w:ascii="Arial Narrow" w:eastAsia="Arial Narrow" w:hAnsi="Arial Narrow" w:cs="Arial"/>
          <w:b/>
          <w:bCs/>
          <w:sz w:val="16"/>
          <w:szCs w:val="16"/>
        </w:rPr>
      </w:pPr>
      <w:r w:rsidRPr="00CB59BB">
        <w:rPr>
          <w:rFonts w:ascii="Arial Narrow" w:eastAsia="Arial Narrow" w:hAnsi="Arial Narrow" w:cs="Arial"/>
          <w:b/>
          <w:bCs/>
          <w:sz w:val="16"/>
          <w:szCs w:val="16"/>
        </w:rPr>
        <w:tab/>
        <w:t>LEY DE ORGANIZACIÓN Y FUNCIONES DEL INDECOPI, APROBADA POR DECRETO LEGISLATIVO 1033</w:t>
      </w:r>
    </w:p>
    <w:p w14:paraId="4D4ADD03" w14:textId="77777777" w:rsidR="001B3CAA" w:rsidRPr="00CB59BB" w:rsidRDefault="001B3CAA" w:rsidP="00C95326">
      <w:pPr>
        <w:pStyle w:val="Textonotapie"/>
        <w:tabs>
          <w:tab w:val="left" w:pos="567"/>
        </w:tabs>
        <w:ind w:left="567" w:right="-1" w:hanging="567"/>
        <w:contextualSpacing/>
        <w:jc w:val="both"/>
        <w:rPr>
          <w:rFonts w:ascii="Arial Narrow" w:eastAsia="Arial Narrow" w:hAnsi="Arial Narrow" w:cs="Arial"/>
          <w:sz w:val="16"/>
          <w:szCs w:val="16"/>
        </w:rPr>
      </w:pPr>
      <w:r w:rsidRPr="00CB59BB">
        <w:rPr>
          <w:rFonts w:ascii="Arial Narrow" w:eastAsia="Arial Narrow" w:hAnsi="Arial Narrow" w:cs="Arial"/>
          <w:b/>
          <w:bCs/>
          <w:sz w:val="16"/>
          <w:szCs w:val="16"/>
        </w:rPr>
        <w:tab/>
        <w:t>Artículo 27.-</w:t>
      </w:r>
      <w:r w:rsidRPr="00CB59BB">
        <w:rPr>
          <w:rFonts w:ascii="Arial Narrow" w:eastAsia="Arial Narrow" w:hAnsi="Arial Narrow" w:cs="Arial"/>
          <w:sz w:val="16"/>
          <w:szCs w:val="16"/>
        </w:rPr>
        <w:t xml:space="preserve"> De la Comisión de Protección al Consumidor.-</w:t>
      </w:r>
    </w:p>
    <w:p w14:paraId="4C0D9CBF" w14:textId="77777777" w:rsidR="001B3CAA" w:rsidRPr="00CB59BB" w:rsidRDefault="001B3CAA" w:rsidP="00C95326">
      <w:pPr>
        <w:pStyle w:val="Textonotapie"/>
        <w:tabs>
          <w:tab w:val="left" w:pos="567"/>
        </w:tabs>
        <w:ind w:left="567" w:right="-1" w:hanging="567"/>
        <w:contextualSpacing/>
        <w:jc w:val="both"/>
        <w:rPr>
          <w:rFonts w:ascii="Arial Narrow" w:eastAsia="Arial Narrow" w:hAnsi="Arial Narrow" w:cs="Arial"/>
          <w:sz w:val="16"/>
          <w:szCs w:val="16"/>
        </w:rPr>
      </w:pPr>
      <w:r w:rsidRPr="00CB59BB">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4143315D" w14:textId="77777777" w:rsidR="001B3CAA" w:rsidRPr="00CB59BB" w:rsidRDefault="001B3CAA" w:rsidP="00C95326">
      <w:pPr>
        <w:pStyle w:val="Textonotapie"/>
        <w:tabs>
          <w:tab w:val="left" w:pos="567"/>
        </w:tabs>
        <w:ind w:left="567" w:right="-1" w:hanging="567"/>
        <w:contextualSpacing/>
        <w:jc w:val="both"/>
        <w:rPr>
          <w:rFonts w:ascii="Arial Narrow" w:eastAsia="Arial Narrow" w:hAnsi="Arial Narrow" w:cs="Arial"/>
          <w:sz w:val="16"/>
          <w:szCs w:val="16"/>
        </w:rPr>
      </w:pPr>
    </w:p>
  </w:footnote>
  <w:footnote w:id="4">
    <w:p w14:paraId="49C99ECB" w14:textId="77777777" w:rsidR="001B3CAA" w:rsidRPr="00CB59BB" w:rsidRDefault="001B3CAA" w:rsidP="00C95326">
      <w:pPr>
        <w:pStyle w:val="Textonotapie"/>
        <w:tabs>
          <w:tab w:val="left" w:pos="567"/>
        </w:tabs>
        <w:ind w:left="567" w:right="-1" w:hanging="567"/>
        <w:contextualSpacing/>
        <w:jc w:val="both"/>
        <w:rPr>
          <w:rFonts w:ascii="Arial Narrow" w:eastAsia="Arial Narrow" w:hAnsi="Arial Narrow" w:cs="Arial Narrow"/>
          <w:b/>
          <w:bCs/>
          <w:sz w:val="16"/>
          <w:szCs w:val="16"/>
        </w:rPr>
      </w:pPr>
      <w:r w:rsidRPr="00CB59BB">
        <w:rPr>
          <w:rStyle w:val="Refdenotaalpie"/>
          <w:rFonts w:ascii="Arial Narrow" w:hAnsi="Arial Narrow"/>
          <w:sz w:val="16"/>
          <w:szCs w:val="16"/>
          <w:vertAlign w:val="superscript"/>
        </w:rPr>
        <w:footnoteRef/>
      </w:r>
      <w:r w:rsidRPr="00CB59BB">
        <w:rPr>
          <w:rFonts w:ascii="Arial Narrow" w:hAnsi="Arial Narrow"/>
          <w:sz w:val="16"/>
          <w:szCs w:val="16"/>
        </w:rPr>
        <w:t xml:space="preserve"> </w:t>
      </w:r>
      <w:r w:rsidRPr="00CB59BB">
        <w:rPr>
          <w:rFonts w:ascii="Arial Narrow" w:hAnsi="Arial Narrow"/>
          <w:sz w:val="16"/>
          <w:szCs w:val="16"/>
        </w:rPr>
        <w:tab/>
      </w:r>
      <w:r w:rsidRPr="00CB59BB">
        <w:rPr>
          <w:rFonts w:ascii="Arial Narrow" w:eastAsia="Arial Narrow" w:hAnsi="Arial Narrow" w:cs="Arial Narrow"/>
          <w:b/>
          <w:bCs/>
          <w:sz w:val="16"/>
          <w:szCs w:val="16"/>
        </w:rPr>
        <w:t>LEY 29571, CÓDIGO DE PROTECCIÓN Y DEFENSA DEL CONSUMIDOR, publicado el 2 de setiembre de 2010 y modificado por Decreto Legislativo 1308</w:t>
      </w:r>
    </w:p>
    <w:p w14:paraId="56DD9BB3" w14:textId="77777777" w:rsidR="001B3CAA" w:rsidRPr="00CB59BB" w:rsidRDefault="001B3CAA" w:rsidP="00C95326">
      <w:pPr>
        <w:pStyle w:val="Textonotapie"/>
        <w:ind w:left="567" w:right="-1"/>
        <w:contextualSpacing/>
        <w:jc w:val="both"/>
        <w:rPr>
          <w:rFonts w:ascii="Arial Narrow" w:eastAsia="Arial Narrow" w:hAnsi="Arial Narrow" w:cs="Arial Narrow"/>
          <w:b/>
          <w:bCs/>
          <w:sz w:val="16"/>
          <w:szCs w:val="16"/>
        </w:rPr>
      </w:pPr>
      <w:r w:rsidRPr="00CB59BB">
        <w:rPr>
          <w:rFonts w:ascii="Arial Narrow" w:eastAsia="Arial Narrow" w:hAnsi="Arial Narrow" w:cs="Arial Narrow"/>
          <w:b/>
          <w:bCs/>
          <w:sz w:val="16"/>
          <w:szCs w:val="16"/>
        </w:rPr>
        <w:t>Artículo 18.- Idoneidad</w:t>
      </w:r>
    </w:p>
    <w:p w14:paraId="0EAB0696" w14:textId="77777777" w:rsidR="001B3CAA" w:rsidRPr="00CB59BB" w:rsidRDefault="001B3CAA" w:rsidP="00C95326">
      <w:pPr>
        <w:pStyle w:val="Textonotapie"/>
        <w:ind w:left="567" w:right="-1"/>
        <w:contextualSpacing/>
        <w:jc w:val="both"/>
        <w:rPr>
          <w:rFonts w:ascii="Arial Narrow" w:eastAsia="Arial Narrow" w:hAnsi="Arial Narrow" w:cs="Arial Narrow"/>
          <w:sz w:val="16"/>
          <w:szCs w:val="16"/>
        </w:rPr>
      </w:pPr>
      <w:r w:rsidRPr="00CB59BB">
        <w:rPr>
          <w:rFonts w:ascii="Arial Narrow" w:eastAsia="Arial Narrow" w:hAnsi="Arial Narrow" w:cs="Arial Narrow"/>
          <w:sz w:val="16"/>
          <w:szCs w:val="16"/>
        </w:rPr>
        <w:t>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w:t>
      </w:r>
    </w:p>
    <w:p w14:paraId="522852D3" w14:textId="77777777" w:rsidR="001B3CAA" w:rsidRPr="00CB59BB" w:rsidRDefault="001B3CAA" w:rsidP="00C95326">
      <w:pPr>
        <w:pStyle w:val="Textonotapie"/>
        <w:ind w:left="567" w:right="-1"/>
        <w:contextualSpacing/>
        <w:jc w:val="both"/>
        <w:rPr>
          <w:rFonts w:ascii="Arial Narrow" w:eastAsia="Arial Narrow" w:hAnsi="Arial Narrow" w:cs="Arial Narrow"/>
          <w:sz w:val="16"/>
          <w:szCs w:val="16"/>
        </w:rPr>
      </w:pPr>
      <w:r w:rsidRPr="00CB59BB">
        <w:rPr>
          <w:rFonts w:ascii="Arial Narrow" w:eastAsia="Arial Narrow" w:hAnsi="Arial Narrow" w:cs="Arial Narrow"/>
          <w:sz w:val="16"/>
          <w:szCs w:val="16"/>
        </w:rPr>
        <w:t>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w:t>
      </w:r>
    </w:p>
    <w:p w14:paraId="6FFE5A8A" w14:textId="77777777" w:rsidR="001B3CAA" w:rsidRPr="00CB59BB" w:rsidRDefault="001B3CAA" w:rsidP="00C95326">
      <w:pPr>
        <w:pStyle w:val="Textonotapie"/>
        <w:ind w:left="567" w:right="-1"/>
        <w:contextualSpacing/>
        <w:jc w:val="both"/>
        <w:rPr>
          <w:rFonts w:ascii="Arial Narrow" w:eastAsia="Arial Narrow" w:hAnsi="Arial Narrow" w:cs="Arial Narrow"/>
          <w:sz w:val="16"/>
          <w:szCs w:val="16"/>
        </w:rPr>
      </w:pPr>
    </w:p>
    <w:p w14:paraId="0BE463EF" w14:textId="77777777" w:rsidR="001B3CAA" w:rsidRPr="00CB59BB" w:rsidRDefault="001B3CAA" w:rsidP="00C95326">
      <w:pPr>
        <w:pStyle w:val="Textonotapie"/>
        <w:ind w:left="567" w:right="-1"/>
        <w:contextualSpacing/>
        <w:jc w:val="both"/>
        <w:rPr>
          <w:rFonts w:ascii="Arial Narrow" w:eastAsia="Arial Narrow" w:hAnsi="Arial Narrow" w:cs="Arial Narrow"/>
          <w:sz w:val="16"/>
          <w:szCs w:val="16"/>
        </w:rPr>
      </w:pPr>
      <w:r w:rsidRPr="00CB59BB">
        <w:rPr>
          <w:rFonts w:ascii="Arial Narrow" w:eastAsia="Arial Narrow" w:hAnsi="Arial Narrow" w:cs="Arial Narrow"/>
          <w:b/>
          <w:bCs/>
          <w:sz w:val="16"/>
          <w:szCs w:val="16"/>
        </w:rPr>
        <w:t>Artículo 19.- Obligación de los proveedores</w:t>
      </w:r>
    </w:p>
    <w:p w14:paraId="53DA8EC8" w14:textId="77777777" w:rsidR="001B3CAA" w:rsidRPr="00CB59BB" w:rsidRDefault="001B3CAA" w:rsidP="00C95326">
      <w:pPr>
        <w:pStyle w:val="Textonotapie"/>
        <w:ind w:left="567" w:right="-1"/>
        <w:contextualSpacing/>
        <w:jc w:val="both"/>
        <w:rPr>
          <w:rFonts w:ascii="Arial Narrow" w:eastAsia="Arial Narrow" w:hAnsi="Arial Narrow" w:cs="Arial Narrow"/>
          <w:sz w:val="16"/>
          <w:szCs w:val="16"/>
        </w:rPr>
      </w:pPr>
      <w:r w:rsidRPr="00CB59BB">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02A46906" w14:textId="77777777" w:rsidR="001B3CAA" w:rsidRPr="00CB59BB" w:rsidRDefault="001B3CAA" w:rsidP="00C95326">
      <w:pPr>
        <w:pStyle w:val="Textonotapie"/>
        <w:contextualSpacing/>
        <w:jc w:val="both"/>
        <w:rPr>
          <w:rFonts w:ascii="Arial Narrow" w:hAnsi="Arial Narrow"/>
          <w:sz w:val="16"/>
          <w:szCs w:val="16"/>
        </w:rPr>
      </w:pPr>
    </w:p>
  </w:footnote>
  <w:footnote w:id="5">
    <w:p w14:paraId="6778070F" w14:textId="77777777" w:rsidR="001B3CAA" w:rsidRPr="00CB59BB" w:rsidRDefault="001B3CAA" w:rsidP="00C95326">
      <w:pPr>
        <w:pStyle w:val="Textonotapie"/>
        <w:tabs>
          <w:tab w:val="left" w:pos="567"/>
        </w:tabs>
        <w:ind w:left="567" w:right="-1" w:hanging="567"/>
        <w:contextualSpacing/>
        <w:jc w:val="both"/>
        <w:rPr>
          <w:rFonts w:ascii="Arial Narrow" w:eastAsia="Arial Narrow" w:hAnsi="Arial Narrow" w:cs="Arial"/>
          <w:b/>
          <w:bCs/>
          <w:sz w:val="16"/>
          <w:szCs w:val="16"/>
        </w:rPr>
      </w:pPr>
      <w:r w:rsidRPr="00CB59BB">
        <w:rPr>
          <w:rStyle w:val="Refdenotaalpie"/>
          <w:rFonts w:ascii="Arial Narrow" w:hAnsi="Arial Narrow"/>
          <w:sz w:val="16"/>
          <w:szCs w:val="16"/>
          <w:vertAlign w:val="superscript"/>
        </w:rPr>
        <w:footnoteRef/>
      </w:r>
      <w:r w:rsidRPr="00CB59BB">
        <w:rPr>
          <w:rFonts w:ascii="Arial Narrow" w:hAnsi="Arial Narrow"/>
          <w:sz w:val="16"/>
          <w:szCs w:val="16"/>
        </w:rPr>
        <w:t xml:space="preserve"> </w:t>
      </w:r>
      <w:r w:rsidRPr="00CB59BB">
        <w:rPr>
          <w:rFonts w:ascii="Arial Narrow" w:hAnsi="Arial Narrow" w:cs="Arial"/>
          <w:sz w:val="16"/>
          <w:szCs w:val="16"/>
        </w:rPr>
        <w:tab/>
      </w:r>
      <w:r w:rsidRPr="00CB59BB">
        <w:rPr>
          <w:rFonts w:ascii="Arial Narrow" w:eastAsia="Arial Narrow" w:hAnsi="Arial Narrow" w:cs="Arial"/>
          <w:b/>
          <w:bCs/>
          <w:sz w:val="16"/>
          <w:szCs w:val="16"/>
        </w:rPr>
        <w:t>LEY 29571, CÓDIGO DE PROTECCIÓN Y DEFENSA DEL CONSUMIDOR, publicado el 2 de setiembre de 2010 y modificado por Decreto Legislativo 1308</w:t>
      </w:r>
    </w:p>
    <w:p w14:paraId="02B3B334" w14:textId="77777777" w:rsidR="001B3CAA" w:rsidRPr="00CB59BB" w:rsidRDefault="001B3CAA" w:rsidP="00C95326">
      <w:pPr>
        <w:pStyle w:val="Textonotapie"/>
        <w:ind w:firstLine="567"/>
        <w:contextualSpacing/>
        <w:jc w:val="both"/>
        <w:rPr>
          <w:rFonts w:ascii="Arial Narrow" w:eastAsia="Arial Narrow" w:hAnsi="Arial Narrow" w:cs="Arial"/>
          <w:b/>
          <w:bCs/>
          <w:sz w:val="16"/>
          <w:szCs w:val="16"/>
        </w:rPr>
      </w:pPr>
      <w:r w:rsidRPr="00CB59BB">
        <w:rPr>
          <w:rFonts w:ascii="Arial Narrow" w:eastAsia="Arial Narrow" w:hAnsi="Arial Narrow" w:cs="Arial"/>
          <w:b/>
          <w:bCs/>
          <w:sz w:val="16"/>
          <w:szCs w:val="16"/>
        </w:rPr>
        <w:t>Artículo 1.- Derechos de los consumidores</w:t>
      </w:r>
    </w:p>
    <w:p w14:paraId="42EE82D2" w14:textId="77777777" w:rsidR="001B3CAA" w:rsidRPr="00CB59BB" w:rsidRDefault="001B3CAA" w:rsidP="00C95326">
      <w:pPr>
        <w:pStyle w:val="Textonotapie"/>
        <w:tabs>
          <w:tab w:val="left" w:pos="567"/>
        </w:tabs>
        <w:contextualSpacing/>
        <w:jc w:val="both"/>
        <w:rPr>
          <w:rFonts w:ascii="Arial Narrow" w:eastAsia="Arial Narrow" w:hAnsi="Arial Narrow" w:cs="Arial Narrow"/>
          <w:sz w:val="16"/>
          <w:szCs w:val="16"/>
        </w:rPr>
      </w:pPr>
      <w:r w:rsidRPr="00CB59BB">
        <w:rPr>
          <w:rFonts w:ascii="Arial Narrow" w:eastAsia="Arial Narrow" w:hAnsi="Arial Narrow" w:cs="Arial Narrow"/>
          <w:sz w:val="16"/>
          <w:szCs w:val="16"/>
        </w:rPr>
        <w:tab/>
        <w:t>1.1 (…)</w:t>
      </w:r>
    </w:p>
    <w:p w14:paraId="531D7D38" w14:textId="77777777" w:rsidR="001B3CAA" w:rsidRPr="00CB59BB" w:rsidRDefault="001B3CAA" w:rsidP="00C95326">
      <w:pPr>
        <w:pStyle w:val="Textonotapie"/>
        <w:tabs>
          <w:tab w:val="left" w:pos="567"/>
        </w:tabs>
        <w:ind w:left="570"/>
        <w:contextualSpacing/>
        <w:jc w:val="both"/>
        <w:rPr>
          <w:rFonts w:ascii="Arial Narrow" w:eastAsia="Arial Narrow" w:hAnsi="Arial Narrow" w:cs="Arial"/>
          <w:sz w:val="16"/>
          <w:szCs w:val="16"/>
        </w:rPr>
      </w:pPr>
      <w:r w:rsidRPr="00CB59BB">
        <w:rPr>
          <w:rFonts w:ascii="Arial Narrow" w:eastAsia="Arial Narrow" w:hAnsi="Arial Narrow" w:cs="Arial Narrow"/>
          <w:sz w:val="16"/>
          <w:szCs w:val="16"/>
        </w:rPr>
        <w:t xml:space="preserve">b. </w:t>
      </w:r>
      <w:r w:rsidRPr="00CB59BB">
        <w:rPr>
          <w:rFonts w:ascii="Arial Narrow" w:eastAsia="Arial Narrow" w:hAnsi="Arial Narrow" w:cs="Arial"/>
          <w:sz w:val="16"/>
          <w:szCs w:val="16"/>
        </w:rPr>
        <w:t>Derecho a acceder a información oportuna, suficiente, veraz y fácilmente accesible, relevante para tomar una decisión o realizar una elección de consumo que se ajuste a sus intereses, así como para efectuar un uso o consumo adecuado de los productos o servicios.</w:t>
      </w:r>
    </w:p>
    <w:p w14:paraId="2D59B067" w14:textId="77777777" w:rsidR="001B3CAA" w:rsidRPr="00CB59BB" w:rsidRDefault="001B3CAA" w:rsidP="00C95326">
      <w:pPr>
        <w:pStyle w:val="Textonotapie"/>
        <w:tabs>
          <w:tab w:val="left" w:pos="567"/>
        </w:tabs>
        <w:ind w:left="567" w:right="-1" w:hanging="567"/>
        <w:contextualSpacing/>
        <w:jc w:val="both"/>
        <w:rPr>
          <w:rFonts w:ascii="Arial Narrow" w:eastAsia="Arial Narrow" w:hAnsi="Arial Narrow" w:cs="Arial"/>
          <w:sz w:val="16"/>
          <w:szCs w:val="16"/>
        </w:rPr>
      </w:pPr>
      <w:r w:rsidRPr="00CB59BB">
        <w:rPr>
          <w:rFonts w:ascii="Arial Narrow" w:eastAsia="Arial Narrow" w:hAnsi="Arial Narrow" w:cs="Arial"/>
          <w:sz w:val="16"/>
          <w:szCs w:val="16"/>
        </w:rPr>
        <w:tab/>
        <w:t>(…).</w:t>
      </w:r>
    </w:p>
    <w:p w14:paraId="64D117D6" w14:textId="77777777" w:rsidR="001B3CAA" w:rsidRPr="00CB59BB" w:rsidRDefault="001B3CAA" w:rsidP="00C95326">
      <w:pPr>
        <w:pStyle w:val="Textonotapie"/>
        <w:tabs>
          <w:tab w:val="left" w:pos="567"/>
        </w:tabs>
        <w:ind w:left="567" w:right="-1" w:hanging="567"/>
        <w:contextualSpacing/>
        <w:jc w:val="both"/>
        <w:rPr>
          <w:rFonts w:ascii="Arial Narrow" w:eastAsia="Arial Narrow" w:hAnsi="Arial Narrow" w:cs="Arial"/>
          <w:b/>
          <w:bCs/>
          <w:sz w:val="16"/>
          <w:szCs w:val="16"/>
        </w:rPr>
      </w:pPr>
    </w:p>
    <w:p w14:paraId="448C6454" w14:textId="77777777" w:rsidR="001B3CAA" w:rsidRPr="00CB59BB" w:rsidRDefault="001B3CAA" w:rsidP="00C95326">
      <w:pPr>
        <w:pStyle w:val="Textonotapie"/>
        <w:ind w:firstLine="567"/>
        <w:contextualSpacing/>
        <w:jc w:val="both"/>
        <w:rPr>
          <w:rFonts w:ascii="Arial Narrow" w:eastAsia="Arial Narrow" w:hAnsi="Arial Narrow" w:cs="Arial"/>
          <w:b/>
          <w:bCs/>
          <w:sz w:val="16"/>
          <w:szCs w:val="16"/>
        </w:rPr>
      </w:pPr>
      <w:r w:rsidRPr="00CB59BB">
        <w:rPr>
          <w:rFonts w:ascii="Arial Narrow" w:eastAsia="Arial Narrow" w:hAnsi="Arial Narrow" w:cs="Arial"/>
          <w:b/>
          <w:bCs/>
          <w:sz w:val="16"/>
          <w:szCs w:val="16"/>
        </w:rPr>
        <w:t>Artículo 2.- Información relevante</w:t>
      </w:r>
    </w:p>
    <w:p w14:paraId="58F1C075" w14:textId="77777777" w:rsidR="001B3CAA" w:rsidRPr="00CB59BB" w:rsidRDefault="001B3CAA" w:rsidP="00C95326">
      <w:pPr>
        <w:pStyle w:val="Textonotapie"/>
        <w:tabs>
          <w:tab w:val="left" w:pos="567"/>
        </w:tabs>
        <w:ind w:left="567"/>
        <w:contextualSpacing/>
        <w:jc w:val="both"/>
        <w:rPr>
          <w:rFonts w:ascii="Arial Narrow" w:eastAsia="Arial Narrow" w:hAnsi="Arial Narrow" w:cs="Arial Narrow"/>
          <w:sz w:val="16"/>
          <w:szCs w:val="16"/>
        </w:rPr>
      </w:pPr>
      <w:r w:rsidRPr="00CB59BB">
        <w:rPr>
          <w:rFonts w:ascii="Arial Narrow" w:eastAsia="Arial Narrow" w:hAnsi="Arial Narrow" w:cs="Arial Narrow"/>
          <w:sz w:val="16"/>
          <w:szCs w:val="16"/>
        </w:rPr>
        <w:t>2.1 El proveedor tiene la obligación de ofrecer al consumidor toda la información relevante para tomar una decisión o realizar una elección adecuada de consumo, así como para efectuar un uso o consumo adecuado de los productos o servicios.</w:t>
      </w:r>
    </w:p>
    <w:p w14:paraId="4D712F74" w14:textId="77777777" w:rsidR="001B3CAA" w:rsidRPr="00CB59BB" w:rsidRDefault="001B3CAA" w:rsidP="00C95326">
      <w:pPr>
        <w:pStyle w:val="Textonotapie"/>
        <w:tabs>
          <w:tab w:val="left" w:pos="567"/>
        </w:tabs>
        <w:ind w:left="567"/>
        <w:contextualSpacing/>
        <w:jc w:val="both"/>
        <w:rPr>
          <w:rFonts w:ascii="Arial Narrow" w:eastAsia="Arial Narrow" w:hAnsi="Arial Narrow" w:cs="Arial Narrow"/>
          <w:sz w:val="16"/>
          <w:szCs w:val="16"/>
        </w:rPr>
      </w:pPr>
      <w:r w:rsidRPr="00CB59BB">
        <w:rPr>
          <w:rFonts w:ascii="Arial Narrow" w:eastAsia="Arial Narrow" w:hAnsi="Arial Narrow" w:cs="Arial Narrow"/>
          <w:sz w:val="16"/>
          <w:szCs w:val="16"/>
        </w:rPr>
        <w:t>2.2 La información debe ser veraz, suficiente, de fácil comprensión, apropiada, oportuna y fácilmente accesible, debiendo ser brindada en idioma castellano.</w:t>
      </w:r>
    </w:p>
    <w:p w14:paraId="0A366503" w14:textId="77777777" w:rsidR="001B3CAA" w:rsidRPr="00CB59BB" w:rsidRDefault="001B3CAA" w:rsidP="00C95326">
      <w:pPr>
        <w:pStyle w:val="Textonotapie"/>
        <w:tabs>
          <w:tab w:val="left" w:pos="567"/>
        </w:tabs>
        <w:ind w:left="567"/>
        <w:contextualSpacing/>
        <w:jc w:val="both"/>
        <w:rPr>
          <w:rFonts w:ascii="Arial Narrow" w:eastAsia="Arial Narrow" w:hAnsi="Arial Narrow" w:cs="Arial Narrow"/>
          <w:sz w:val="16"/>
          <w:szCs w:val="16"/>
        </w:rPr>
      </w:pPr>
      <w:r w:rsidRPr="00CB59BB">
        <w:rPr>
          <w:rFonts w:ascii="Arial Narrow" w:eastAsia="Arial Narrow" w:hAnsi="Arial Narrow" w:cs="Arial Narrow"/>
          <w:sz w:val="16"/>
          <w:szCs w:val="16"/>
        </w:rPr>
        <w:t>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w:t>
      </w:r>
    </w:p>
    <w:p w14:paraId="63CDDED5" w14:textId="77777777" w:rsidR="001B3CAA" w:rsidRPr="00CB59BB" w:rsidRDefault="001B3CAA" w:rsidP="00C95326">
      <w:pPr>
        <w:pStyle w:val="Textonotapie"/>
        <w:tabs>
          <w:tab w:val="left" w:pos="567"/>
        </w:tabs>
        <w:ind w:left="567"/>
        <w:contextualSpacing/>
        <w:jc w:val="both"/>
        <w:rPr>
          <w:rFonts w:ascii="Arial Narrow" w:eastAsia="Arial Narrow" w:hAnsi="Arial Narrow" w:cs="Arial"/>
          <w:sz w:val="16"/>
          <w:szCs w:val="16"/>
        </w:rPr>
      </w:pPr>
      <w:r w:rsidRPr="00CB59BB">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CB59BB">
        <w:rPr>
          <w:rFonts w:ascii="Arial Narrow" w:eastAsia="Arial Narrow" w:hAnsi="Arial Narrow" w:cs="Arial"/>
          <w:sz w:val="16"/>
          <w:szCs w:val="16"/>
        </w:rPr>
        <w:t>.</w:t>
      </w:r>
    </w:p>
    <w:p w14:paraId="6BEA7ACD" w14:textId="77777777" w:rsidR="001B3CAA" w:rsidRPr="00CB59BB" w:rsidRDefault="001B3CAA" w:rsidP="00C95326">
      <w:pPr>
        <w:pStyle w:val="Textonotapie"/>
        <w:ind w:firstLine="567"/>
        <w:contextualSpacing/>
        <w:jc w:val="both"/>
        <w:rPr>
          <w:rFonts w:ascii="Arial Narrow" w:hAnsi="Arial Narrow"/>
          <w:sz w:val="16"/>
          <w:szCs w:val="16"/>
        </w:rPr>
      </w:pPr>
    </w:p>
  </w:footnote>
  <w:footnote w:id="6">
    <w:p w14:paraId="5CD70465" w14:textId="5ECC65CB" w:rsidR="0028322F" w:rsidRPr="0002703A" w:rsidRDefault="00CA59A2" w:rsidP="00C95326">
      <w:pPr>
        <w:pStyle w:val="Textonotapie"/>
        <w:tabs>
          <w:tab w:val="left" w:pos="567"/>
        </w:tabs>
        <w:ind w:left="567" w:hanging="567"/>
        <w:contextualSpacing/>
        <w:jc w:val="both"/>
        <w:rPr>
          <w:rFonts w:ascii="Arial Narrow" w:hAnsi="Arial Narrow" w:cs="Arial"/>
          <w:b/>
          <w:sz w:val="16"/>
        </w:rPr>
      </w:pPr>
      <w:r w:rsidRPr="0002703A">
        <w:rPr>
          <w:rStyle w:val="Refdenotaalpie"/>
          <w:rFonts w:ascii="Arial Narrow" w:hAnsi="Arial Narrow" w:cs="Arial"/>
          <w:sz w:val="16"/>
          <w:szCs w:val="16"/>
          <w:vertAlign w:val="superscript"/>
        </w:rPr>
        <w:footnoteRef/>
      </w:r>
      <w:r w:rsidR="0002703A">
        <w:rPr>
          <w:rFonts w:ascii="Arial Narrow" w:hAnsi="Arial Narrow" w:cs="Arial"/>
          <w:b/>
          <w:sz w:val="16"/>
        </w:rPr>
        <w:t xml:space="preserve"> </w:t>
      </w:r>
      <w:r w:rsidR="0028322F" w:rsidRPr="0002703A">
        <w:rPr>
          <w:rFonts w:ascii="Arial Narrow" w:hAnsi="Arial Narrow" w:cs="Arial"/>
          <w:b/>
          <w:sz w:val="16"/>
        </w:rPr>
        <w:tab/>
        <w:t>LEY SOBRE FACULTADES, NORMAS Y ORGANIZACIÓN DEL INDECOPI, APROBADA POR DECRETO LEGISLATIVO 807</w:t>
      </w:r>
    </w:p>
    <w:p w14:paraId="3FD06FA2" w14:textId="77777777" w:rsidR="0028322F" w:rsidRPr="0002703A" w:rsidRDefault="0028322F" w:rsidP="00C95326">
      <w:pPr>
        <w:pStyle w:val="Textonotapie"/>
        <w:ind w:left="567"/>
        <w:contextualSpacing/>
        <w:jc w:val="both"/>
        <w:rPr>
          <w:rFonts w:ascii="Arial Narrow" w:hAnsi="Arial Narrow" w:cs="Arial"/>
          <w:b/>
          <w:sz w:val="16"/>
        </w:rPr>
      </w:pPr>
      <w:r w:rsidRPr="0002703A">
        <w:rPr>
          <w:rFonts w:ascii="Arial Narrow" w:hAnsi="Arial Narrow" w:cs="Arial"/>
          <w:b/>
          <w:sz w:val="16"/>
        </w:rPr>
        <w:t>Artículo 24.- El Secretario Técnico se encargará de la tramitación del procedimiento. Para ello, cuenta con las siguientes facultades:</w:t>
      </w:r>
    </w:p>
    <w:p w14:paraId="3A5764A1" w14:textId="21A213AE" w:rsidR="0028322F" w:rsidRPr="0002703A" w:rsidRDefault="0028322F" w:rsidP="00C95326">
      <w:pPr>
        <w:pStyle w:val="Textonotapie"/>
        <w:ind w:left="567"/>
        <w:contextualSpacing/>
        <w:jc w:val="both"/>
        <w:rPr>
          <w:rFonts w:ascii="Arial Narrow" w:hAnsi="Arial Narrow" w:cs="Arial"/>
          <w:sz w:val="16"/>
        </w:rPr>
      </w:pPr>
      <w:r w:rsidRPr="0002703A">
        <w:rPr>
          <w:rFonts w:ascii="Arial Narrow" w:hAnsi="Arial Narrow" w:cs="Arial"/>
          <w:sz w:val="16"/>
        </w:rPr>
        <w:t xml:space="preserve">(...) </w:t>
      </w:r>
    </w:p>
    <w:p w14:paraId="45BC58F8" w14:textId="61D9AC56" w:rsidR="0028322F" w:rsidRPr="0002703A" w:rsidRDefault="0028322F" w:rsidP="00C95326">
      <w:pPr>
        <w:pStyle w:val="Textonotapie"/>
        <w:ind w:left="567"/>
        <w:contextualSpacing/>
        <w:jc w:val="both"/>
        <w:rPr>
          <w:rFonts w:ascii="Arial Narrow" w:hAnsi="Arial Narrow" w:cs="Arial"/>
          <w:sz w:val="16"/>
        </w:rPr>
      </w:pPr>
      <w:r w:rsidRPr="0002703A">
        <w:rPr>
          <w:rFonts w:ascii="Arial Narrow" w:hAnsi="Arial Narrow" w:cs="Arial"/>
          <w:sz w:val="16"/>
        </w:rPr>
        <w:t xml:space="preserve">c) Admitir denuncias a trámite, en aquellos casos en que la Comisión le haya delegado esta facultad. </w:t>
      </w:r>
    </w:p>
    <w:p w14:paraId="65ADEBD2" w14:textId="76B54CEF" w:rsidR="0028322F" w:rsidRPr="0002703A" w:rsidRDefault="0028322F" w:rsidP="00C95326">
      <w:pPr>
        <w:pStyle w:val="Textonotapie"/>
        <w:ind w:left="567"/>
        <w:contextualSpacing/>
        <w:jc w:val="both"/>
        <w:rPr>
          <w:rFonts w:ascii="Arial Narrow" w:hAnsi="Arial Narrow" w:cs="Arial"/>
          <w:sz w:val="16"/>
        </w:rPr>
      </w:pPr>
      <w:r w:rsidRPr="0002703A">
        <w:rPr>
          <w:rFonts w:ascii="Arial Narrow" w:hAnsi="Arial Narrow" w:cs="Arial"/>
          <w:sz w:val="16"/>
        </w:rPr>
        <w:t>(...).</w:t>
      </w:r>
    </w:p>
    <w:p w14:paraId="239CE009" w14:textId="56BCBCC1" w:rsidR="00CA59A2" w:rsidRPr="0002703A" w:rsidRDefault="0028322F" w:rsidP="00C95326">
      <w:pPr>
        <w:pStyle w:val="Textonotapie"/>
        <w:ind w:left="567"/>
        <w:contextualSpacing/>
        <w:jc w:val="both"/>
        <w:rPr>
          <w:rFonts w:ascii="Arial Narrow" w:eastAsia="Arial Narrow" w:hAnsi="Arial Narrow" w:cs="Arial"/>
          <w:sz w:val="16"/>
        </w:rPr>
      </w:pPr>
      <w:r w:rsidRPr="0002703A">
        <w:rPr>
          <w:rFonts w:ascii="Arial Narrow" w:hAnsi="Arial Narrow" w:cs="Arial"/>
          <w:sz w:val="16"/>
        </w:rPr>
        <w:t xml:space="preserve">. </w:t>
      </w:r>
    </w:p>
  </w:footnote>
  <w:footnote w:id="7">
    <w:p w14:paraId="7007457B" w14:textId="24556A08" w:rsidR="00CA59A2" w:rsidRPr="0002703A" w:rsidRDefault="00CA59A2" w:rsidP="00C95326">
      <w:pPr>
        <w:pStyle w:val="Textonotapie"/>
        <w:tabs>
          <w:tab w:val="left" w:pos="567"/>
        </w:tabs>
        <w:ind w:left="567" w:hanging="567"/>
        <w:contextualSpacing/>
        <w:jc w:val="both"/>
        <w:rPr>
          <w:rFonts w:ascii="Arial Narrow" w:hAnsi="Arial Narrow" w:cs="Arial"/>
          <w:sz w:val="16"/>
        </w:rPr>
      </w:pPr>
      <w:r w:rsidRPr="0002703A">
        <w:rPr>
          <w:rStyle w:val="Refdenotaalpie"/>
          <w:rFonts w:ascii="Arial Narrow" w:hAnsi="Arial Narrow" w:cs="Arial"/>
          <w:sz w:val="16"/>
          <w:szCs w:val="16"/>
          <w:vertAlign w:val="superscript"/>
        </w:rPr>
        <w:footnoteRef/>
      </w:r>
      <w:r w:rsidRPr="0002703A">
        <w:rPr>
          <w:rFonts w:ascii="Arial Narrow" w:hAnsi="Arial Narrow" w:cs="Arial"/>
          <w:sz w:val="16"/>
        </w:rPr>
        <w:t xml:space="preserve"> </w:t>
      </w:r>
      <w:r w:rsidRPr="0002703A">
        <w:rPr>
          <w:rFonts w:ascii="Arial Narrow" w:hAnsi="Arial Narrow" w:cs="Arial"/>
          <w:sz w:val="16"/>
        </w:rPr>
        <w:tab/>
        <w:t xml:space="preserve">El número de trabajadores se atenderá siempre que la empresa haya sido constituida antes de la vigencia de la </w:t>
      </w:r>
      <w:r w:rsidR="000E6FE2" w:rsidRPr="0002703A">
        <w:rPr>
          <w:rFonts w:ascii="Arial Narrow" w:hAnsi="Arial Narrow" w:cs="Arial"/>
          <w:sz w:val="16"/>
        </w:rPr>
        <w:t xml:space="preserve">Ley </w:t>
      </w:r>
      <w:r w:rsidRPr="0002703A">
        <w:rPr>
          <w:rFonts w:ascii="Arial Narrow" w:hAnsi="Arial Narrow" w:cs="Arial"/>
          <w:sz w:val="16"/>
        </w:rPr>
        <w:t>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footnote>
  <w:footnote w:id="8">
    <w:p w14:paraId="62018461" w14:textId="77777777" w:rsidR="0028322F" w:rsidRPr="0002703A" w:rsidRDefault="00CA59A2" w:rsidP="00C95326">
      <w:pPr>
        <w:pStyle w:val="Textonotapie"/>
        <w:tabs>
          <w:tab w:val="left" w:pos="567"/>
        </w:tabs>
        <w:ind w:left="567" w:hanging="567"/>
        <w:contextualSpacing/>
        <w:jc w:val="both"/>
        <w:rPr>
          <w:rFonts w:ascii="Arial Narrow" w:hAnsi="Arial Narrow" w:cs="Arial"/>
          <w:b/>
          <w:sz w:val="16"/>
        </w:rPr>
      </w:pPr>
      <w:r w:rsidRPr="0002703A">
        <w:rPr>
          <w:rStyle w:val="Refdenotaalpie"/>
          <w:rFonts w:ascii="Arial Narrow" w:hAnsi="Arial Narrow" w:cs="Arial"/>
          <w:sz w:val="16"/>
          <w:szCs w:val="16"/>
          <w:vertAlign w:val="superscript"/>
        </w:rPr>
        <w:footnoteRef/>
      </w:r>
      <w:r w:rsidRPr="0002703A">
        <w:rPr>
          <w:rFonts w:ascii="Arial Narrow" w:hAnsi="Arial Narrow" w:cs="Arial"/>
          <w:b/>
          <w:sz w:val="16"/>
        </w:rPr>
        <w:t xml:space="preserve"> </w:t>
      </w:r>
      <w:r w:rsidR="0028322F" w:rsidRPr="0002703A">
        <w:rPr>
          <w:rFonts w:ascii="Arial Narrow" w:hAnsi="Arial Narrow" w:cs="Arial"/>
          <w:b/>
          <w:sz w:val="16"/>
        </w:rPr>
        <w:tab/>
        <w:t>LEY 29571, CÓDIGO DE PROTECCIÓN Y DEFENSA DEL CONSUMIDOR, publicado el 2 de setiembre de 2010 y modificado por DECRETO LEGISLATIVO 1308</w:t>
      </w:r>
    </w:p>
    <w:p w14:paraId="6F407173" w14:textId="2EA0A69E" w:rsidR="0028322F" w:rsidRPr="0002703A" w:rsidRDefault="0028322F" w:rsidP="00C95326">
      <w:pPr>
        <w:pStyle w:val="Textonotapie"/>
        <w:ind w:left="567"/>
        <w:contextualSpacing/>
        <w:jc w:val="both"/>
        <w:rPr>
          <w:rFonts w:ascii="Arial Narrow" w:hAnsi="Arial Narrow" w:cs="Arial"/>
          <w:b/>
          <w:sz w:val="16"/>
        </w:rPr>
      </w:pPr>
      <w:r w:rsidRPr="0002703A">
        <w:rPr>
          <w:rFonts w:ascii="Arial Narrow" w:hAnsi="Arial Narrow" w:cs="Arial"/>
          <w:b/>
          <w:sz w:val="16"/>
        </w:rPr>
        <w:t>Artículo 110.- sanciones Administrativas</w:t>
      </w:r>
    </w:p>
    <w:p w14:paraId="164D3E6B" w14:textId="77777777" w:rsidR="0028322F" w:rsidRPr="0002703A" w:rsidRDefault="0028322F" w:rsidP="00C95326">
      <w:pPr>
        <w:pStyle w:val="Textonotapie"/>
        <w:ind w:left="567"/>
        <w:contextualSpacing/>
        <w:jc w:val="both"/>
        <w:rPr>
          <w:rFonts w:ascii="Arial Narrow" w:hAnsi="Arial Narrow" w:cs="Arial"/>
          <w:sz w:val="16"/>
        </w:rPr>
      </w:pPr>
      <w:r w:rsidRPr="0002703A">
        <w:rPr>
          <w:rFonts w:ascii="Arial Narrow" w:hAnsi="Arial Narrow" w:cs="Arial"/>
          <w:sz w:val="16"/>
        </w:rPr>
        <w:t>(…)</w:t>
      </w:r>
    </w:p>
    <w:p w14:paraId="2C60493E" w14:textId="77777777" w:rsidR="0028322F" w:rsidRPr="0002703A" w:rsidRDefault="0028322F" w:rsidP="00C95326">
      <w:pPr>
        <w:pStyle w:val="Textonotapie"/>
        <w:ind w:left="567"/>
        <w:contextualSpacing/>
        <w:jc w:val="both"/>
        <w:rPr>
          <w:rFonts w:ascii="Arial Narrow" w:hAnsi="Arial Narrow" w:cs="Arial"/>
          <w:sz w:val="16"/>
        </w:rPr>
      </w:pPr>
      <w:r w:rsidRPr="0002703A">
        <w:rPr>
          <w:rFonts w:ascii="Arial Narrow" w:hAnsi="Arial Narrow" w:cs="Arial"/>
          <w:sz w:val="16"/>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D1967B2" w14:textId="7BD17C76" w:rsidR="00CA59A2" w:rsidRPr="0002703A" w:rsidRDefault="0028322F" w:rsidP="00C95326">
      <w:pPr>
        <w:pStyle w:val="Textonotapie"/>
        <w:ind w:left="567"/>
        <w:contextualSpacing/>
        <w:jc w:val="both"/>
        <w:rPr>
          <w:rFonts w:ascii="Arial Narrow" w:hAnsi="Arial Narrow" w:cs="Arial"/>
          <w:bCs/>
          <w:sz w:val="16"/>
        </w:rPr>
      </w:pPr>
      <w:r w:rsidRPr="0002703A">
        <w:rPr>
          <w:rFonts w:ascii="Arial Narrow" w:hAnsi="Arial Narrow" w:cs="Arial"/>
          <w:sz w:val="16"/>
        </w:rPr>
        <w:t>(…).</w:t>
      </w:r>
    </w:p>
  </w:footnote>
  <w:footnote w:id="9">
    <w:p w14:paraId="72ABE1FD" w14:textId="7B1A35B2" w:rsidR="0028322F" w:rsidRPr="0002703A" w:rsidRDefault="00CA59A2" w:rsidP="00C95326">
      <w:pPr>
        <w:pStyle w:val="Textonotapie"/>
        <w:tabs>
          <w:tab w:val="left" w:pos="567"/>
        </w:tabs>
        <w:ind w:left="567" w:hanging="567"/>
        <w:contextualSpacing/>
        <w:jc w:val="both"/>
        <w:rPr>
          <w:rFonts w:ascii="Arial Narrow" w:hAnsi="Arial Narrow" w:cs="Arial"/>
          <w:b/>
          <w:sz w:val="16"/>
        </w:rPr>
      </w:pPr>
      <w:r w:rsidRPr="0002703A">
        <w:rPr>
          <w:rStyle w:val="Refdenotaalpie"/>
          <w:rFonts w:ascii="Arial Narrow" w:hAnsi="Arial Narrow" w:cs="Arial"/>
          <w:sz w:val="16"/>
          <w:szCs w:val="16"/>
          <w:vertAlign w:val="superscript"/>
        </w:rPr>
        <w:footnoteRef/>
      </w:r>
      <w:r w:rsidR="0002703A">
        <w:rPr>
          <w:rFonts w:ascii="Arial Narrow" w:hAnsi="Arial Narrow" w:cs="Arial"/>
          <w:b/>
          <w:sz w:val="16"/>
        </w:rPr>
        <w:t xml:space="preserve"> </w:t>
      </w:r>
      <w:r w:rsidR="0028322F" w:rsidRPr="0002703A">
        <w:rPr>
          <w:rFonts w:ascii="Arial Narrow" w:hAnsi="Arial Narrow" w:cs="Arial"/>
          <w:b/>
          <w:sz w:val="16"/>
        </w:rPr>
        <w:tab/>
        <w:t>LEY 29571, CÓDIGO DE PROTECCIÓN Y DEFENSA DEL CONSUMIDOR, publicado el 2 de setiembre de 2010 y modificado por DECRETO LEGISLATIVO 1308</w:t>
      </w:r>
    </w:p>
    <w:p w14:paraId="4709AE4E" w14:textId="6424B6AA" w:rsidR="0028322F" w:rsidRPr="0002703A" w:rsidRDefault="0028322F" w:rsidP="00C95326">
      <w:pPr>
        <w:pStyle w:val="Textonotapie"/>
        <w:ind w:left="567"/>
        <w:contextualSpacing/>
        <w:jc w:val="both"/>
        <w:rPr>
          <w:rFonts w:ascii="Arial Narrow" w:hAnsi="Arial Narrow" w:cs="Arial"/>
          <w:b/>
          <w:sz w:val="16"/>
        </w:rPr>
      </w:pPr>
      <w:r w:rsidRPr="0002703A">
        <w:rPr>
          <w:rFonts w:ascii="Arial Narrow" w:hAnsi="Arial Narrow" w:cs="Arial"/>
          <w:b/>
          <w:sz w:val="16"/>
        </w:rPr>
        <w:t>Artículo 110.- sanciones administrativas</w:t>
      </w:r>
    </w:p>
    <w:p w14:paraId="5970C8DE" w14:textId="77777777" w:rsidR="0028322F" w:rsidRPr="0002703A" w:rsidRDefault="0028322F" w:rsidP="00C95326">
      <w:pPr>
        <w:pStyle w:val="Textonotapie"/>
        <w:ind w:left="567"/>
        <w:contextualSpacing/>
        <w:jc w:val="both"/>
        <w:rPr>
          <w:rFonts w:ascii="Arial Narrow" w:hAnsi="Arial Narrow" w:cs="Arial"/>
          <w:sz w:val="16"/>
        </w:rPr>
      </w:pPr>
      <w:r w:rsidRPr="0002703A">
        <w:rPr>
          <w:rFonts w:ascii="Arial Narrow" w:hAnsi="Arial Narrow" w:cs="Arial"/>
          <w:sz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56D6C104" w14:textId="77777777" w:rsidR="0028322F" w:rsidRPr="0002703A" w:rsidRDefault="0028322F" w:rsidP="00C95326">
      <w:pPr>
        <w:pStyle w:val="Textonotapie"/>
        <w:ind w:left="567"/>
        <w:contextualSpacing/>
        <w:jc w:val="both"/>
        <w:rPr>
          <w:rFonts w:ascii="Arial Narrow" w:hAnsi="Arial Narrow" w:cs="Arial"/>
          <w:sz w:val="16"/>
        </w:rPr>
      </w:pPr>
      <w:r w:rsidRPr="0002703A">
        <w:rPr>
          <w:rFonts w:ascii="Arial Narrow" w:hAnsi="Arial Narrow" w:cs="Arial"/>
          <w:sz w:val="16"/>
        </w:rPr>
        <w:t>Infracciones leves, con una amonestación o con una multa de hasta cincuenta (50) UIT.</w:t>
      </w:r>
    </w:p>
    <w:p w14:paraId="07B7A487" w14:textId="77777777" w:rsidR="0028322F" w:rsidRPr="0002703A" w:rsidRDefault="0028322F" w:rsidP="00C95326">
      <w:pPr>
        <w:pStyle w:val="Textonotapie"/>
        <w:ind w:left="567"/>
        <w:contextualSpacing/>
        <w:jc w:val="both"/>
        <w:rPr>
          <w:rFonts w:ascii="Arial Narrow" w:hAnsi="Arial Narrow" w:cs="Arial"/>
          <w:sz w:val="16"/>
        </w:rPr>
      </w:pPr>
      <w:r w:rsidRPr="0002703A">
        <w:rPr>
          <w:rFonts w:ascii="Arial Narrow" w:hAnsi="Arial Narrow" w:cs="Arial"/>
          <w:sz w:val="16"/>
        </w:rPr>
        <w:t>Infracciones graves, con una multa de hasta ciento cincuenta (150) UIT.</w:t>
      </w:r>
    </w:p>
    <w:p w14:paraId="2B2F7C00" w14:textId="77777777" w:rsidR="0028322F" w:rsidRPr="0002703A" w:rsidRDefault="0028322F" w:rsidP="00C95326">
      <w:pPr>
        <w:pStyle w:val="Textonotapie"/>
        <w:ind w:left="567"/>
        <w:contextualSpacing/>
        <w:jc w:val="both"/>
        <w:rPr>
          <w:rFonts w:ascii="Arial Narrow" w:hAnsi="Arial Narrow" w:cs="Arial"/>
          <w:sz w:val="16"/>
        </w:rPr>
      </w:pPr>
      <w:r w:rsidRPr="0002703A">
        <w:rPr>
          <w:rFonts w:ascii="Arial Narrow" w:hAnsi="Arial Narrow" w:cs="Arial"/>
          <w:sz w:val="16"/>
        </w:rPr>
        <w:t>Infracciones muy graves, con una multa de hasta cuatrocientos cincuenta (450) UIT.</w:t>
      </w:r>
    </w:p>
    <w:p w14:paraId="57B4E53D" w14:textId="77777777" w:rsidR="00CA59A2" w:rsidRPr="0002703A" w:rsidRDefault="0028322F" w:rsidP="00C95326">
      <w:pPr>
        <w:pStyle w:val="Textonotapie"/>
        <w:ind w:left="567"/>
        <w:contextualSpacing/>
        <w:jc w:val="both"/>
        <w:rPr>
          <w:rFonts w:ascii="Arial Narrow" w:eastAsia="Arial Narrow" w:hAnsi="Arial Narrow" w:cs="Arial"/>
          <w:sz w:val="16"/>
        </w:rPr>
      </w:pPr>
      <w:r w:rsidRPr="0002703A">
        <w:rPr>
          <w:rFonts w:ascii="Arial Narrow" w:hAnsi="Arial Narrow" w:cs="Arial"/>
          <w:sz w:val="16"/>
        </w:rPr>
        <w:t>(…).</w:t>
      </w:r>
    </w:p>
  </w:footnote>
  <w:footnote w:id="10">
    <w:p w14:paraId="51CB3BD0" w14:textId="649E1461" w:rsidR="0028322F" w:rsidRPr="0002703A" w:rsidRDefault="00CA59A2" w:rsidP="00C95326">
      <w:pPr>
        <w:pStyle w:val="Textonotapie"/>
        <w:tabs>
          <w:tab w:val="left" w:pos="567"/>
        </w:tabs>
        <w:ind w:left="567" w:hanging="567"/>
        <w:contextualSpacing/>
        <w:jc w:val="both"/>
        <w:rPr>
          <w:rFonts w:ascii="Arial Narrow" w:hAnsi="Arial Narrow" w:cs="Arial"/>
          <w:b/>
          <w:sz w:val="16"/>
        </w:rPr>
      </w:pPr>
      <w:r w:rsidRPr="0002703A">
        <w:rPr>
          <w:rStyle w:val="Refdenotaalpie"/>
          <w:rFonts w:ascii="Arial Narrow" w:hAnsi="Arial Narrow" w:cs="Arial"/>
          <w:sz w:val="16"/>
          <w:szCs w:val="16"/>
          <w:vertAlign w:val="superscript"/>
        </w:rPr>
        <w:footnoteRef/>
      </w:r>
      <w:r w:rsidR="0002703A">
        <w:rPr>
          <w:rFonts w:ascii="Arial Narrow" w:hAnsi="Arial Narrow" w:cs="Arial"/>
          <w:b/>
          <w:sz w:val="16"/>
        </w:rPr>
        <w:t xml:space="preserve"> </w:t>
      </w:r>
      <w:r w:rsidR="0028322F" w:rsidRPr="0002703A">
        <w:rPr>
          <w:rFonts w:ascii="Arial Narrow" w:hAnsi="Arial Narrow" w:cs="Arial"/>
          <w:b/>
          <w:sz w:val="16"/>
        </w:rPr>
        <w:tab/>
        <w:t>LEY 29571, CÓDIGO DE PROTECCIÓN Y DEFENSA DEL CONSUMIDOR, publicado el 2 de setiembre de 2010 y modificado por DECRETO LEGISLATIVO 1308</w:t>
      </w:r>
    </w:p>
    <w:p w14:paraId="7CC26E8E" w14:textId="77777777" w:rsidR="0028322F" w:rsidRPr="0002703A" w:rsidRDefault="0028322F" w:rsidP="00C95326">
      <w:pPr>
        <w:pStyle w:val="Textonotapie"/>
        <w:ind w:left="567"/>
        <w:contextualSpacing/>
        <w:jc w:val="both"/>
        <w:rPr>
          <w:rFonts w:ascii="Arial Narrow" w:hAnsi="Arial Narrow" w:cs="Arial"/>
          <w:b/>
          <w:sz w:val="16"/>
        </w:rPr>
      </w:pPr>
      <w:r w:rsidRPr="0002703A">
        <w:rPr>
          <w:rFonts w:ascii="Arial Narrow" w:hAnsi="Arial Narrow" w:cs="Arial"/>
          <w:b/>
          <w:sz w:val="16"/>
        </w:rPr>
        <w:t>Artículo 114.- medidas correctivas</w:t>
      </w:r>
    </w:p>
    <w:p w14:paraId="4A182F2D" w14:textId="77777777" w:rsidR="0028322F" w:rsidRPr="0002703A" w:rsidRDefault="0028322F" w:rsidP="00C95326">
      <w:pPr>
        <w:pStyle w:val="Textonotapie"/>
        <w:ind w:left="567"/>
        <w:contextualSpacing/>
        <w:jc w:val="both"/>
        <w:rPr>
          <w:rFonts w:ascii="Arial Narrow" w:hAnsi="Arial Narrow" w:cs="Arial"/>
          <w:sz w:val="16"/>
        </w:rPr>
      </w:pPr>
      <w:r w:rsidRPr="0002703A">
        <w:rPr>
          <w:rFonts w:ascii="Arial Narrow" w:hAnsi="Arial Narrow" w:cs="Arial"/>
          <w:sz w:val="16"/>
        </w:rPr>
        <w:t xml:space="preserve">Sin perjuicio de la sanción administrativa que corresponda al proveedor por una infracción al presente Código, el Indecopi puede dictar, en calidad de mandatos, medidas correctivas reparadoras y complementarias. </w:t>
      </w:r>
    </w:p>
    <w:p w14:paraId="1CD6B947" w14:textId="31783F61" w:rsidR="0028322F" w:rsidRPr="0002703A" w:rsidRDefault="0028322F" w:rsidP="00C95326">
      <w:pPr>
        <w:pStyle w:val="Textonotapie"/>
        <w:ind w:left="567"/>
        <w:contextualSpacing/>
        <w:jc w:val="both"/>
        <w:rPr>
          <w:rFonts w:ascii="Arial Narrow" w:hAnsi="Arial Narrow" w:cs="Arial"/>
          <w:sz w:val="16"/>
        </w:rPr>
      </w:pPr>
      <w:r w:rsidRPr="0002703A">
        <w:rPr>
          <w:rFonts w:ascii="Arial Narrow" w:hAnsi="Arial Narrow" w:cs="Arial"/>
          <w:sz w:val="16"/>
        </w:rPr>
        <w:t xml:space="preserve">Las medidas correctivas reparadoras pueden dictarse a pedido de parte o de oficio, siempre y cuando sean expresamente informadas sobre esa posibilidad en la notificación de cargo al proveedor por la autoridad encargada del procedimiento. </w:t>
      </w:r>
    </w:p>
    <w:p w14:paraId="748E89CB" w14:textId="6D243B23" w:rsidR="0028322F" w:rsidRPr="0002703A" w:rsidRDefault="0028322F" w:rsidP="00C95326">
      <w:pPr>
        <w:pStyle w:val="Textonotapie"/>
        <w:ind w:left="567"/>
        <w:contextualSpacing/>
        <w:jc w:val="both"/>
        <w:rPr>
          <w:rFonts w:ascii="Arial Narrow" w:hAnsi="Arial Narrow" w:cs="Arial"/>
          <w:sz w:val="16"/>
        </w:rPr>
      </w:pPr>
      <w:r w:rsidRPr="0002703A">
        <w:rPr>
          <w:rFonts w:ascii="Arial Narrow" w:hAnsi="Arial Narrow" w:cs="Arial"/>
          <w:sz w:val="16"/>
        </w:rPr>
        <w:t>Las medidas correctivas complementarias pueden dictarse de oficio o a pedido de parte.</w:t>
      </w:r>
    </w:p>
    <w:p w14:paraId="60B6F9BB" w14:textId="77777777" w:rsidR="0028322F" w:rsidRPr="0002703A" w:rsidRDefault="0028322F" w:rsidP="00C95326">
      <w:pPr>
        <w:spacing w:after="0" w:line="240" w:lineRule="auto"/>
        <w:ind w:left="567"/>
        <w:contextualSpacing/>
        <w:jc w:val="both"/>
        <w:rPr>
          <w:rFonts w:ascii="Arial Narrow" w:hAnsi="Arial Narrow" w:cs="Arial"/>
          <w:b/>
          <w:sz w:val="16"/>
          <w:szCs w:val="16"/>
        </w:rPr>
      </w:pPr>
      <w:r w:rsidRPr="0002703A">
        <w:rPr>
          <w:rFonts w:ascii="Arial Narrow" w:hAnsi="Arial Narrow" w:cs="Arial"/>
          <w:b/>
          <w:sz w:val="16"/>
          <w:szCs w:val="16"/>
        </w:rPr>
        <w:tab/>
        <w:t>Artículo 115.- medidas correctivas reparadoras</w:t>
      </w:r>
    </w:p>
    <w:p w14:paraId="66976A20" w14:textId="21FD91D2" w:rsidR="0028322F" w:rsidRPr="0002703A" w:rsidRDefault="0028322F" w:rsidP="00C95326">
      <w:pPr>
        <w:pStyle w:val="Textonotapie"/>
        <w:ind w:left="567"/>
        <w:contextualSpacing/>
        <w:jc w:val="both"/>
        <w:rPr>
          <w:rFonts w:ascii="Arial Narrow" w:hAnsi="Arial Narrow" w:cs="Arial"/>
          <w:sz w:val="16"/>
        </w:rPr>
      </w:pPr>
      <w:r w:rsidRPr="0002703A">
        <w:rPr>
          <w:rFonts w:ascii="Arial Narrow" w:hAnsi="Arial Narrow" w:cs="Arial"/>
          <w:sz w:val="16"/>
        </w:rPr>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9CF3CBE" w14:textId="77777777" w:rsidR="0028322F" w:rsidRPr="0002703A" w:rsidRDefault="0028322F" w:rsidP="00C95326">
      <w:pPr>
        <w:pStyle w:val="Textonotapie"/>
        <w:ind w:left="567"/>
        <w:contextualSpacing/>
        <w:jc w:val="both"/>
        <w:rPr>
          <w:rFonts w:ascii="Arial Narrow" w:hAnsi="Arial Narrow" w:cs="Arial"/>
          <w:sz w:val="16"/>
        </w:rPr>
      </w:pPr>
      <w:r w:rsidRPr="0002703A">
        <w:rPr>
          <w:rFonts w:ascii="Arial Narrow" w:hAnsi="Arial Narrow" w:cs="Arial"/>
          <w:sz w:val="16"/>
        </w:rPr>
        <w:t>Reparar productos.</w:t>
      </w:r>
    </w:p>
    <w:p w14:paraId="7E5A2D2C" w14:textId="77777777" w:rsidR="0028322F" w:rsidRPr="0002703A" w:rsidRDefault="0028322F" w:rsidP="00C95326">
      <w:pPr>
        <w:pStyle w:val="Textonotapie"/>
        <w:ind w:left="567"/>
        <w:contextualSpacing/>
        <w:jc w:val="both"/>
        <w:rPr>
          <w:rFonts w:ascii="Arial Narrow" w:hAnsi="Arial Narrow" w:cs="Arial"/>
          <w:sz w:val="16"/>
        </w:rPr>
      </w:pPr>
      <w:r w:rsidRPr="0002703A">
        <w:rPr>
          <w:rFonts w:ascii="Arial Narrow" w:hAnsi="Arial Narrow" w:cs="Arial"/>
          <w:sz w:val="16"/>
        </w:rPr>
        <w:t>Cambiar productos por otros de idénticas o similares características, cuando la reparación no sea posible o no resulte razonable según las circunstancias.</w:t>
      </w:r>
    </w:p>
    <w:p w14:paraId="6483DD41" w14:textId="77777777" w:rsidR="0028322F" w:rsidRPr="0002703A" w:rsidRDefault="0028322F" w:rsidP="00C95326">
      <w:pPr>
        <w:pStyle w:val="Textonotapie"/>
        <w:ind w:left="567"/>
        <w:contextualSpacing/>
        <w:jc w:val="both"/>
        <w:rPr>
          <w:rFonts w:ascii="Arial Narrow" w:hAnsi="Arial Narrow" w:cs="Arial"/>
          <w:sz w:val="16"/>
        </w:rPr>
      </w:pPr>
      <w:r w:rsidRPr="0002703A">
        <w:rPr>
          <w:rFonts w:ascii="Arial Narrow" w:hAnsi="Arial Narrow" w:cs="Arial"/>
          <w:sz w:val="16"/>
        </w:rPr>
        <w:t>Entregar un producto de idénticas características o, cuando esto no resulte posible, de similares características, en los supuestos de pérdida o deterioro atribuible al proveedor y siempre que exista interés del consumidor.</w:t>
      </w:r>
    </w:p>
    <w:p w14:paraId="31CBF296" w14:textId="77777777" w:rsidR="0028322F" w:rsidRPr="0002703A" w:rsidRDefault="0028322F" w:rsidP="00C95326">
      <w:pPr>
        <w:pStyle w:val="Textonotapie"/>
        <w:ind w:left="567"/>
        <w:contextualSpacing/>
        <w:jc w:val="both"/>
        <w:rPr>
          <w:rFonts w:ascii="Arial Narrow" w:hAnsi="Arial Narrow" w:cs="Arial"/>
          <w:sz w:val="16"/>
        </w:rPr>
      </w:pPr>
      <w:r w:rsidRPr="0002703A">
        <w:rPr>
          <w:rFonts w:ascii="Arial Narrow" w:hAnsi="Arial Narrow" w:cs="Arial"/>
          <w:sz w:val="16"/>
        </w:rPr>
        <w:t>Cumplir con ejecutar la prestación u obligación asumida; y si esto no resulte posible o no sea razonable, otra de efectos equivalentes, incluyendo prestaciones dinerarias.</w:t>
      </w:r>
    </w:p>
    <w:p w14:paraId="78263483" w14:textId="77777777" w:rsidR="0028322F" w:rsidRPr="0002703A" w:rsidRDefault="0028322F" w:rsidP="00C95326">
      <w:pPr>
        <w:pStyle w:val="Textonotapie"/>
        <w:ind w:left="567"/>
        <w:contextualSpacing/>
        <w:jc w:val="both"/>
        <w:rPr>
          <w:rFonts w:ascii="Arial Narrow" w:hAnsi="Arial Narrow" w:cs="Arial"/>
          <w:sz w:val="16"/>
        </w:rPr>
      </w:pPr>
      <w:r w:rsidRPr="0002703A">
        <w:rPr>
          <w:rFonts w:ascii="Arial Narrow" w:hAnsi="Arial Narrow" w:cs="Arial"/>
          <w:sz w:val="16"/>
        </w:rPr>
        <w:t>Cumplir con ejecutar otras prestaciones u obligaciones legales o convencionales a su cargo.</w:t>
      </w:r>
    </w:p>
    <w:p w14:paraId="6CB9857D" w14:textId="77777777" w:rsidR="0028322F" w:rsidRPr="0002703A" w:rsidRDefault="0028322F" w:rsidP="00C95326">
      <w:pPr>
        <w:pStyle w:val="Textonotapie"/>
        <w:ind w:left="567"/>
        <w:contextualSpacing/>
        <w:jc w:val="both"/>
        <w:rPr>
          <w:rFonts w:ascii="Arial Narrow" w:hAnsi="Arial Narrow" w:cs="Arial"/>
          <w:sz w:val="16"/>
        </w:rPr>
      </w:pPr>
      <w:r w:rsidRPr="0002703A">
        <w:rPr>
          <w:rFonts w:ascii="Arial Narrow" w:hAnsi="Arial Narrow" w:cs="Arial"/>
          <w:sz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24430F03" w14:textId="77777777" w:rsidR="0028322F" w:rsidRPr="0002703A" w:rsidRDefault="0028322F" w:rsidP="00C95326">
      <w:pPr>
        <w:pStyle w:val="Textonotapie"/>
        <w:ind w:left="567"/>
        <w:contextualSpacing/>
        <w:jc w:val="both"/>
        <w:rPr>
          <w:rFonts w:ascii="Arial Narrow" w:hAnsi="Arial Narrow" w:cs="Arial"/>
          <w:sz w:val="16"/>
        </w:rPr>
      </w:pPr>
      <w:r w:rsidRPr="0002703A">
        <w:rPr>
          <w:rFonts w:ascii="Arial Narrow" w:hAnsi="Arial Narrow" w:cs="Arial"/>
          <w:sz w:val="16"/>
        </w:rPr>
        <w:t>En los supuestos de pagos indebidos o en exceso, devolver estos montos, más los intereses correspondientes.</w:t>
      </w:r>
    </w:p>
    <w:p w14:paraId="3BA3B0A5" w14:textId="77777777" w:rsidR="0028322F" w:rsidRPr="0002703A" w:rsidRDefault="0028322F" w:rsidP="00C95326">
      <w:pPr>
        <w:pStyle w:val="Textonotapie"/>
        <w:ind w:left="567"/>
        <w:contextualSpacing/>
        <w:jc w:val="both"/>
        <w:rPr>
          <w:rFonts w:ascii="Arial Narrow" w:hAnsi="Arial Narrow" w:cs="Arial"/>
          <w:sz w:val="16"/>
        </w:rPr>
      </w:pPr>
      <w:r w:rsidRPr="0002703A">
        <w:rPr>
          <w:rFonts w:ascii="Arial Narrow" w:hAnsi="Arial Narrow" w:cs="Arial"/>
          <w:sz w:val="16"/>
        </w:rPr>
        <w:t>Pagar los gastos incurridos por el consumidor para mitigar las consecuencias de la infracción administrativa.</w:t>
      </w:r>
    </w:p>
    <w:p w14:paraId="11BC7985" w14:textId="77777777" w:rsidR="0028322F" w:rsidRPr="0002703A" w:rsidRDefault="0028322F" w:rsidP="00C95326">
      <w:pPr>
        <w:pStyle w:val="Textonotapie"/>
        <w:ind w:left="567"/>
        <w:contextualSpacing/>
        <w:jc w:val="both"/>
        <w:rPr>
          <w:rFonts w:ascii="Arial Narrow" w:hAnsi="Arial Narrow" w:cs="Arial"/>
          <w:sz w:val="16"/>
        </w:rPr>
      </w:pPr>
      <w:r w:rsidRPr="0002703A">
        <w:rPr>
          <w:rFonts w:ascii="Arial Narrow" w:hAnsi="Arial Narrow" w:cs="Arial"/>
          <w:sz w:val="16"/>
        </w:rPr>
        <w:t>Otras medidas reparadoras análogas de efectos equivalentes a las anteriores.</w:t>
      </w:r>
    </w:p>
    <w:p w14:paraId="068E930D" w14:textId="77777777" w:rsidR="0028322F" w:rsidRPr="0002703A" w:rsidRDefault="0028322F" w:rsidP="00C95326">
      <w:pPr>
        <w:pStyle w:val="Textonotapie"/>
        <w:ind w:left="567"/>
        <w:contextualSpacing/>
        <w:jc w:val="both"/>
        <w:rPr>
          <w:rFonts w:ascii="Arial Narrow" w:hAnsi="Arial Narrow" w:cs="Arial"/>
          <w:sz w:val="16"/>
        </w:rPr>
      </w:pPr>
      <w:r w:rsidRPr="0002703A">
        <w:rPr>
          <w:rFonts w:ascii="Arial Narrow" w:hAnsi="Arial Narrow" w:cs="Arial"/>
          <w:sz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26AC01E3" w14:textId="77777777" w:rsidR="0028322F" w:rsidRPr="0002703A" w:rsidRDefault="0028322F" w:rsidP="00C95326">
      <w:pPr>
        <w:pStyle w:val="Textonotapie"/>
        <w:ind w:left="567"/>
        <w:contextualSpacing/>
        <w:jc w:val="both"/>
        <w:rPr>
          <w:rFonts w:ascii="Arial Narrow" w:hAnsi="Arial Narrow" w:cs="Arial"/>
          <w:sz w:val="16"/>
        </w:rPr>
      </w:pPr>
      <w:r w:rsidRPr="0002703A">
        <w:rPr>
          <w:rFonts w:ascii="Arial Narrow" w:hAnsi="Arial Narrow" w:cs="Arial"/>
          <w:sz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FD122BB" w14:textId="77777777" w:rsidR="0028322F" w:rsidRPr="0002703A" w:rsidRDefault="0028322F" w:rsidP="00C95326">
      <w:pPr>
        <w:pStyle w:val="Textonotapie"/>
        <w:ind w:left="567"/>
        <w:contextualSpacing/>
        <w:jc w:val="both"/>
        <w:rPr>
          <w:rFonts w:ascii="Arial Narrow" w:hAnsi="Arial Narrow" w:cs="Arial"/>
          <w:sz w:val="16"/>
        </w:rPr>
      </w:pPr>
      <w:r w:rsidRPr="0002703A">
        <w:rPr>
          <w:rFonts w:ascii="Arial Narrow" w:hAnsi="Arial Narrow" w:cs="Arial"/>
          <w:sz w:val="16"/>
        </w:rPr>
        <w:t>115.4 Corresponde al consumidor que solicita el dictado de la medida correctiva reparadora probar las consecuencias patrimoniales directas e inmediatas causadas por la comisión de la infracción administrativa.</w:t>
      </w:r>
    </w:p>
    <w:p w14:paraId="052E1B6E" w14:textId="77777777" w:rsidR="0028322F" w:rsidRPr="0002703A" w:rsidRDefault="0028322F" w:rsidP="00C95326">
      <w:pPr>
        <w:pStyle w:val="Textonotapie"/>
        <w:ind w:left="567"/>
        <w:contextualSpacing/>
        <w:jc w:val="both"/>
        <w:rPr>
          <w:rFonts w:ascii="Arial Narrow" w:hAnsi="Arial Narrow" w:cs="Arial"/>
          <w:sz w:val="16"/>
        </w:rPr>
      </w:pPr>
      <w:r w:rsidRPr="0002703A">
        <w:rPr>
          <w:rFonts w:ascii="Arial Narrow" w:hAnsi="Arial Narrow" w:cs="Arial"/>
          <w:sz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54DF06FA" w14:textId="77777777" w:rsidR="0028322F" w:rsidRPr="0002703A" w:rsidRDefault="0028322F" w:rsidP="00C95326">
      <w:pPr>
        <w:pStyle w:val="Textonotapie"/>
        <w:ind w:left="567"/>
        <w:contextualSpacing/>
        <w:jc w:val="both"/>
        <w:rPr>
          <w:rFonts w:ascii="Arial Narrow" w:hAnsi="Arial Narrow" w:cs="Arial"/>
          <w:sz w:val="16"/>
        </w:rPr>
      </w:pPr>
      <w:r w:rsidRPr="0002703A">
        <w:rPr>
          <w:rFonts w:ascii="Arial Narrow" w:hAnsi="Arial Narrow" w:cs="Arial"/>
          <w:sz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0B1B919F" w14:textId="77777777" w:rsidR="0028322F" w:rsidRPr="0002703A" w:rsidRDefault="0028322F" w:rsidP="00C95326">
      <w:pPr>
        <w:pStyle w:val="Textonotapie"/>
        <w:ind w:left="567"/>
        <w:contextualSpacing/>
        <w:jc w:val="both"/>
        <w:rPr>
          <w:rFonts w:ascii="Arial Narrow" w:hAnsi="Arial Narrow" w:cs="Arial"/>
          <w:sz w:val="16"/>
        </w:rPr>
      </w:pPr>
      <w:r w:rsidRPr="0002703A">
        <w:rPr>
          <w:rFonts w:ascii="Arial Narrow" w:hAnsi="Arial Narrow" w:cs="Arial"/>
          <w:sz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239B6AE8" w14:textId="77777777" w:rsidR="0028322F" w:rsidRPr="0002703A" w:rsidRDefault="0028322F" w:rsidP="00C95326">
      <w:pPr>
        <w:spacing w:after="0" w:line="240" w:lineRule="auto"/>
        <w:ind w:left="567"/>
        <w:contextualSpacing/>
        <w:jc w:val="both"/>
        <w:rPr>
          <w:rFonts w:ascii="Arial Narrow" w:hAnsi="Arial Narrow" w:cs="Arial"/>
          <w:b/>
          <w:sz w:val="16"/>
          <w:szCs w:val="16"/>
        </w:rPr>
      </w:pPr>
      <w:r w:rsidRPr="0002703A">
        <w:rPr>
          <w:rFonts w:ascii="Arial Narrow" w:hAnsi="Arial Narrow" w:cs="Arial"/>
          <w:b/>
          <w:sz w:val="16"/>
          <w:szCs w:val="16"/>
        </w:rPr>
        <w:t>Artículo 116.- medidas correctivas complementarias</w:t>
      </w:r>
    </w:p>
    <w:p w14:paraId="1C610034" w14:textId="77777777" w:rsidR="0028322F" w:rsidRPr="0002703A" w:rsidRDefault="0028322F" w:rsidP="00C95326">
      <w:pPr>
        <w:pStyle w:val="Textonotapie"/>
        <w:ind w:left="567"/>
        <w:contextualSpacing/>
        <w:jc w:val="both"/>
        <w:rPr>
          <w:rFonts w:ascii="Arial Narrow" w:hAnsi="Arial Narrow" w:cs="Arial"/>
          <w:sz w:val="16"/>
        </w:rPr>
      </w:pPr>
      <w:r w:rsidRPr="0002703A">
        <w:rPr>
          <w:rFonts w:ascii="Arial Narrow" w:hAnsi="Arial Narrow" w:cs="Arial"/>
          <w:sz w:val="16"/>
        </w:rPr>
        <w:t xml:space="preserve">Las medidas correctivas complementarias tienen el objeto de revertir los efectos de la conducta infractora o evitar que esta se produzca nuevamente en el futuro y pueden ser, entre otras, las siguientes: </w:t>
      </w:r>
    </w:p>
    <w:p w14:paraId="50518E07" w14:textId="77777777" w:rsidR="0028322F" w:rsidRPr="0002703A" w:rsidRDefault="0028322F" w:rsidP="00C95326">
      <w:pPr>
        <w:pStyle w:val="Textonotapie"/>
        <w:ind w:left="567"/>
        <w:contextualSpacing/>
        <w:jc w:val="both"/>
        <w:rPr>
          <w:rFonts w:ascii="Arial Narrow" w:hAnsi="Arial Narrow" w:cs="Arial"/>
          <w:sz w:val="16"/>
        </w:rPr>
      </w:pPr>
      <w:r w:rsidRPr="0002703A">
        <w:rPr>
          <w:rFonts w:ascii="Arial Narrow" w:hAnsi="Arial Narrow" w:cs="Arial"/>
          <w:sz w:val="16"/>
        </w:rPr>
        <w:t xml:space="preserve">a. Que el proveedor cumpla con atender la solicitud de información requerida por el consumidor, siempre que dicho requerimiento guarde relación con el producto adquirido o servicio contratado. </w:t>
      </w:r>
    </w:p>
    <w:p w14:paraId="63C272CA" w14:textId="77777777" w:rsidR="0028322F" w:rsidRPr="0002703A" w:rsidRDefault="0028322F" w:rsidP="00C95326">
      <w:pPr>
        <w:pStyle w:val="Textonotapie"/>
        <w:ind w:left="567"/>
        <w:contextualSpacing/>
        <w:jc w:val="both"/>
        <w:rPr>
          <w:rFonts w:ascii="Arial Narrow" w:hAnsi="Arial Narrow" w:cs="Arial"/>
          <w:sz w:val="16"/>
        </w:rPr>
      </w:pPr>
      <w:r w:rsidRPr="0002703A">
        <w:rPr>
          <w:rFonts w:ascii="Arial Narrow" w:hAnsi="Arial Narrow" w:cs="Arial"/>
          <w:sz w:val="16"/>
        </w:rPr>
        <w:t xml:space="preserve">b. Declarar inexigibles las cláusulas que han sido identificadas como abusivas en el procedimiento. </w:t>
      </w:r>
    </w:p>
    <w:p w14:paraId="35BA9DD4" w14:textId="77777777" w:rsidR="0028322F" w:rsidRPr="0002703A" w:rsidRDefault="0028322F" w:rsidP="00C95326">
      <w:pPr>
        <w:pStyle w:val="Textonotapie"/>
        <w:ind w:left="567"/>
        <w:contextualSpacing/>
        <w:jc w:val="both"/>
        <w:rPr>
          <w:rFonts w:ascii="Arial Narrow" w:hAnsi="Arial Narrow" w:cs="Arial"/>
          <w:sz w:val="16"/>
        </w:rPr>
      </w:pPr>
      <w:r w:rsidRPr="0002703A">
        <w:rPr>
          <w:rFonts w:ascii="Arial Narrow" w:hAnsi="Arial Narrow" w:cs="Arial"/>
          <w:sz w:val="16"/>
        </w:rPr>
        <w:t xml:space="preserve">c. El decomiso y destrucción de la mercadería, envases, envolturas o etiquetas. </w:t>
      </w:r>
    </w:p>
    <w:p w14:paraId="53459DD0" w14:textId="77777777" w:rsidR="0028322F" w:rsidRPr="0002703A" w:rsidRDefault="0028322F" w:rsidP="00C95326">
      <w:pPr>
        <w:pStyle w:val="Textonotapie"/>
        <w:ind w:left="567"/>
        <w:contextualSpacing/>
        <w:jc w:val="both"/>
        <w:rPr>
          <w:rFonts w:ascii="Arial Narrow" w:hAnsi="Arial Narrow" w:cs="Arial"/>
          <w:sz w:val="16"/>
        </w:rPr>
      </w:pPr>
      <w:r w:rsidRPr="0002703A">
        <w:rPr>
          <w:rFonts w:ascii="Arial Narrow" w:hAnsi="Arial Narrow" w:cs="Arial"/>
          <w:sz w:val="16"/>
        </w:rPr>
        <w:t xml:space="preserve">d. En caso de infracciones muy graves y de reincidencia o </w:t>
      </w:r>
      <w:proofErr w:type="spellStart"/>
      <w:r w:rsidRPr="0002703A">
        <w:rPr>
          <w:rFonts w:ascii="Arial Narrow" w:hAnsi="Arial Narrow" w:cs="Arial"/>
          <w:sz w:val="16"/>
        </w:rPr>
        <w:t>reiterancia</w:t>
      </w:r>
      <w:proofErr w:type="spellEnd"/>
      <w:r w:rsidRPr="0002703A">
        <w:rPr>
          <w:rFonts w:ascii="Arial Narrow" w:hAnsi="Arial Narrow" w:cs="Arial"/>
          <w:sz w:val="16"/>
        </w:rPr>
        <w:t xml:space="preserve">: </w:t>
      </w:r>
    </w:p>
    <w:p w14:paraId="30C41F90" w14:textId="77777777" w:rsidR="0028322F" w:rsidRPr="0002703A" w:rsidRDefault="0028322F" w:rsidP="00C95326">
      <w:pPr>
        <w:pStyle w:val="Textonotapie"/>
        <w:ind w:left="567"/>
        <w:contextualSpacing/>
        <w:jc w:val="both"/>
        <w:rPr>
          <w:rFonts w:ascii="Arial Narrow" w:hAnsi="Arial Narrow" w:cs="Arial"/>
          <w:sz w:val="16"/>
        </w:rPr>
      </w:pPr>
      <w:r w:rsidRPr="0002703A">
        <w:rPr>
          <w:rFonts w:ascii="Arial Narrow" w:hAnsi="Arial Narrow" w:cs="Arial"/>
          <w:sz w:val="16"/>
        </w:rPr>
        <w:t xml:space="preserve">(i) Solicitar a la autoridad correspondiente la clausura temporal del establecimiento industrial, comercial o de servicios por un plazo máximo de seis (6) meses. </w:t>
      </w:r>
    </w:p>
    <w:p w14:paraId="6EFB9979" w14:textId="77777777" w:rsidR="0028322F" w:rsidRPr="0002703A" w:rsidRDefault="0028322F" w:rsidP="00C95326">
      <w:pPr>
        <w:pStyle w:val="Textonotapie"/>
        <w:ind w:left="567"/>
        <w:contextualSpacing/>
        <w:jc w:val="both"/>
        <w:rPr>
          <w:rFonts w:ascii="Arial Narrow" w:hAnsi="Arial Narrow" w:cs="Arial"/>
          <w:sz w:val="16"/>
        </w:rPr>
      </w:pPr>
      <w:r w:rsidRPr="0002703A">
        <w:rPr>
          <w:rFonts w:ascii="Arial Narrow" w:hAnsi="Arial Narrow" w:cs="Arial"/>
          <w:sz w:val="16"/>
        </w:rPr>
        <w:t>(</w:t>
      </w:r>
      <w:proofErr w:type="spellStart"/>
      <w:r w:rsidRPr="0002703A">
        <w:rPr>
          <w:rFonts w:ascii="Arial Narrow" w:hAnsi="Arial Narrow" w:cs="Arial"/>
          <w:sz w:val="16"/>
        </w:rPr>
        <w:t>ii</w:t>
      </w:r>
      <w:proofErr w:type="spellEnd"/>
      <w:r w:rsidRPr="0002703A">
        <w:rPr>
          <w:rFonts w:ascii="Arial Narrow" w:hAnsi="Arial Narrow" w:cs="Arial"/>
          <w:sz w:val="16"/>
        </w:rPr>
        <w:t xml:space="preserve">) Solicitar a la autoridad competente la inhabilitación, temporal o permanente, del proveedor en función de los alcances de la infracción sancionada. </w:t>
      </w:r>
    </w:p>
    <w:p w14:paraId="453B9FB5" w14:textId="77777777" w:rsidR="0028322F" w:rsidRPr="0002703A" w:rsidRDefault="0028322F" w:rsidP="00C95326">
      <w:pPr>
        <w:pStyle w:val="Textonotapie"/>
        <w:ind w:left="567"/>
        <w:contextualSpacing/>
        <w:jc w:val="both"/>
        <w:rPr>
          <w:rFonts w:ascii="Arial Narrow" w:hAnsi="Arial Narrow" w:cs="Arial"/>
          <w:sz w:val="16"/>
        </w:rPr>
      </w:pPr>
      <w:r w:rsidRPr="0002703A">
        <w:rPr>
          <w:rFonts w:ascii="Arial Narrow" w:hAnsi="Arial Narrow" w:cs="Arial"/>
          <w:sz w:val="16"/>
        </w:rPr>
        <w:t xml:space="preserve">e. Publicación de avisos </w:t>
      </w:r>
      <w:proofErr w:type="spellStart"/>
      <w:r w:rsidRPr="0002703A">
        <w:rPr>
          <w:rFonts w:ascii="Arial Narrow" w:hAnsi="Arial Narrow" w:cs="Arial"/>
          <w:sz w:val="16"/>
        </w:rPr>
        <w:t>rectificatorios</w:t>
      </w:r>
      <w:proofErr w:type="spellEnd"/>
      <w:r w:rsidRPr="0002703A">
        <w:rPr>
          <w:rFonts w:ascii="Arial Narrow" w:hAnsi="Arial Narrow" w:cs="Arial"/>
          <w:sz w:val="16"/>
        </w:rPr>
        <w:t xml:space="preserve"> o informativos en la forma que determine el Indecopi, tomando en consideración los medios que resulten idóneos para revertir los efectos que el acto objeto de sanción ha ocasionado. </w:t>
      </w:r>
    </w:p>
    <w:p w14:paraId="1B6ABA33" w14:textId="77777777" w:rsidR="0028322F" w:rsidRPr="0002703A" w:rsidRDefault="0028322F" w:rsidP="00C95326">
      <w:pPr>
        <w:pStyle w:val="Textonotapie"/>
        <w:ind w:left="567"/>
        <w:contextualSpacing/>
        <w:jc w:val="both"/>
        <w:rPr>
          <w:rFonts w:ascii="Arial Narrow" w:hAnsi="Arial Narrow" w:cs="Arial"/>
          <w:sz w:val="16"/>
        </w:rPr>
      </w:pPr>
      <w:r w:rsidRPr="0002703A">
        <w:rPr>
          <w:rFonts w:ascii="Arial Narrow" w:hAnsi="Arial Narrow" w:cs="Arial"/>
          <w:sz w:val="16"/>
        </w:rPr>
        <w:t xml:space="preserve">f. Cualquier otra medida correctiva que tenga el objeto de revertir los efectos de la conducta infractora o evitar que esta se produzca nuevamente en el futuro. </w:t>
      </w:r>
    </w:p>
    <w:p w14:paraId="0E799BB8" w14:textId="6F808B98" w:rsidR="00CA59A2" w:rsidRPr="0002703A" w:rsidRDefault="0028322F" w:rsidP="00C95326">
      <w:pPr>
        <w:pStyle w:val="Textonotapie"/>
        <w:ind w:left="567"/>
        <w:contextualSpacing/>
        <w:jc w:val="both"/>
        <w:rPr>
          <w:rFonts w:ascii="Arial Narrow" w:eastAsia="Arial Narrow" w:hAnsi="Arial Narrow" w:cs="Arial"/>
          <w:sz w:val="16"/>
        </w:rPr>
      </w:pPr>
      <w:r w:rsidRPr="0002703A">
        <w:rPr>
          <w:rFonts w:ascii="Arial Narrow" w:hAnsi="Arial Narrow" w:cs="Arial"/>
          <w:sz w:val="16"/>
        </w:rPr>
        <w:t>El Indecopi está facultado para solicitar a la autoridad municipal y policial el apoyo respectivo para la ejecución de las medidas correctivas complementarias correspondientes.</w:t>
      </w:r>
    </w:p>
  </w:footnote>
  <w:footnote w:id="11">
    <w:p w14:paraId="6A57A414" w14:textId="7EEF4BA7" w:rsidR="0028322F" w:rsidRPr="0002703A" w:rsidRDefault="00CA59A2" w:rsidP="00C95326">
      <w:pPr>
        <w:pStyle w:val="Textonotapie"/>
        <w:tabs>
          <w:tab w:val="left" w:pos="567"/>
        </w:tabs>
        <w:ind w:left="567" w:hanging="567"/>
        <w:contextualSpacing/>
        <w:jc w:val="both"/>
        <w:rPr>
          <w:rFonts w:ascii="Arial Narrow" w:hAnsi="Arial Narrow" w:cs="Arial"/>
          <w:b/>
          <w:sz w:val="16"/>
        </w:rPr>
      </w:pPr>
      <w:r w:rsidRPr="0002703A">
        <w:rPr>
          <w:rStyle w:val="Refdenotaalpie"/>
          <w:rFonts w:ascii="Arial Narrow" w:hAnsi="Arial Narrow" w:cs="Arial"/>
          <w:sz w:val="16"/>
          <w:szCs w:val="16"/>
          <w:vertAlign w:val="superscript"/>
        </w:rPr>
        <w:footnoteRef/>
      </w:r>
      <w:r w:rsidR="0002703A">
        <w:rPr>
          <w:rFonts w:ascii="Arial Narrow" w:hAnsi="Arial Narrow" w:cs="Arial"/>
          <w:b/>
          <w:sz w:val="16"/>
        </w:rPr>
        <w:t xml:space="preserve"> </w:t>
      </w:r>
      <w:r w:rsidR="0028322F" w:rsidRPr="0002703A">
        <w:rPr>
          <w:rFonts w:ascii="Arial Narrow" w:hAnsi="Arial Narrow" w:cs="Arial"/>
          <w:b/>
          <w:sz w:val="16"/>
        </w:rPr>
        <w:tab/>
        <w:t>LEY 29571, CÓDIGO DE PROTECCIÓN Y DEFENSA DEL CONSUMIDOR, publicado el 2 de setiembre de 2010 y modificado por DECRETO LEGISLATIVO 1308</w:t>
      </w:r>
    </w:p>
    <w:p w14:paraId="3F3E82FC" w14:textId="1F987C64" w:rsidR="0028322F" w:rsidRPr="0002703A" w:rsidRDefault="0028322F" w:rsidP="00C95326">
      <w:pPr>
        <w:pStyle w:val="Textonotapie"/>
        <w:ind w:left="567"/>
        <w:contextualSpacing/>
        <w:jc w:val="both"/>
        <w:rPr>
          <w:rFonts w:ascii="Arial Narrow" w:hAnsi="Arial Narrow" w:cs="Arial"/>
          <w:b/>
          <w:sz w:val="16"/>
        </w:rPr>
      </w:pPr>
      <w:r w:rsidRPr="0002703A">
        <w:rPr>
          <w:rFonts w:ascii="Arial Narrow" w:hAnsi="Arial Narrow" w:cs="Arial"/>
          <w:b/>
          <w:sz w:val="16"/>
        </w:rPr>
        <w:t>Artículo 112.- criterios de graduación de las sanciones administrativas</w:t>
      </w:r>
    </w:p>
    <w:p w14:paraId="5C33D0B7" w14:textId="37E8BD27" w:rsidR="0028322F" w:rsidRPr="0002703A" w:rsidRDefault="0028322F" w:rsidP="00C95326">
      <w:pPr>
        <w:pStyle w:val="Textonotapie"/>
        <w:ind w:left="567"/>
        <w:contextualSpacing/>
        <w:jc w:val="both"/>
        <w:rPr>
          <w:rFonts w:ascii="Arial Narrow" w:hAnsi="Arial Narrow" w:cs="Arial"/>
          <w:sz w:val="16"/>
        </w:rPr>
      </w:pPr>
      <w:r w:rsidRPr="0002703A">
        <w:rPr>
          <w:rFonts w:ascii="Arial Narrow" w:hAnsi="Arial Narrow" w:cs="Arial"/>
          <w:sz w:val="16"/>
        </w:rPr>
        <w:t>(…)</w:t>
      </w:r>
    </w:p>
    <w:p w14:paraId="4ADAEE25" w14:textId="76AD5D2D" w:rsidR="0028322F" w:rsidRPr="0002703A" w:rsidRDefault="0028322F" w:rsidP="00C95326">
      <w:pPr>
        <w:pStyle w:val="Textonotapie"/>
        <w:ind w:left="567"/>
        <w:contextualSpacing/>
        <w:jc w:val="both"/>
        <w:rPr>
          <w:rFonts w:ascii="Arial Narrow" w:hAnsi="Arial Narrow" w:cs="Arial"/>
          <w:sz w:val="16"/>
        </w:rPr>
      </w:pPr>
      <w:r w:rsidRPr="0002703A">
        <w:rPr>
          <w:rFonts w:ascii="Arial Narrow" w:hAnsi="Arial Narrow" w:cs="Arial"/>
          <w:sz w:val="16"/>
        </w:rPr>
        <w:t>Se consideran circunstancias atenuantes especiales, las siguientes:</w:t>
      </w:r>
    </w:p>
    <w:p w14:paraId="4BEEF056" w14:textId="73DC89A5" w:rsidR="0028322F" w:rsidRPr="0002703A" w:rsidRDefault="0028322F" w:rsidP="00C95326">
      <w:pPr>
        <w:pStyle w:val="Textonotapie"/>
        <w:ind w:left="567"/>
        <w:contextualSpacing/>
        <w:jc w:val="both"/>
        <w:rPr>
          <w:rFonts w:ascii="Arial Narrow" w:hAnsi="Arial Narrow" w:cs="Arial"/>
          <w:sz w:val="16"/>
        </w:rPr>
      </w:pPr>
      <w:r w:rsidRPr="0002703A">
        <w:rPr>
          <w:rFonts w:ascii="Arial Narrow" w:hAnsi="Arial Narrow" w:cs="Arial"/>
          <w:sz w:val="16"/>
        </w:rPr>
        <w:t>(…)</w:t>
      </w:r>
    </w:p>
    <w:p w14:paraId="5A451BAE" w14:textId="17CFF28B" w:rsidR="00CA59A2" w:rsidRPr="0002703A" w:rsidRDefault="0028322F" w:rsidP="00C95326">
      <w:pPr>
        <w:pStyle w:val="Textonotapie"/>
        <w:ind w:left="567"/>
        <w:contextualSpacing/>
        <w:jc w:val="both"/>
        <w:rPr>
          <w:rFonts w:ascii="Arial Narrow" w:hAnsi="Arial Narrow" w:cs="Arial"/>
          <w:sz w:val="16"/>
        </w:rPr>
      </w:pPr>
      <w:r w:rsidRPr="0002703A">
        <w:rPr>
          <w:rFonts w:ascii="Arial Narrow" w:hAnsi="Arial Narrow" w:cs="Arial"/>
          <w:sz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footnote>
  <w:footnote w:id="12">
    <w:p w14:paraId="2843CCFC" w14:textId="77777777" w:rsidR="0028322F" w:rsidRPr="0002703A" w:rsidRDefault="00CA59A2" w:rsidP="00C95326">
      <w:pPr>
        <w:pStyle w:val="Textonotapie"/>
        <w:tabs>
          <w:tab w:val="left" w:pos="567"/>
        </w:tabs>
        <w:ind w:left="567" w:hanging="567"/>
        <w:contextualSpacing/>
        <w:jc w:val="both"/>
        <w:rPr>
          <w:rFonts w:ascii="Arial Narrow" w:hAnsi="Arial Narrow" w:cs="Arial"/>
          <w:b/>
          <w:sz w:val="16"/>
        </w:rPr>
      </w:pPr>
      <w:r w:rsidRPr="0002703A">
        <w:rPr>
          <w:rStyle w:val="Refdenotaalpie"/>
          <w:rFonts w:ascii="Arial Narrow" w:hAnsi="Arial Narrow" w:cs="Arial"/>
          <w:bCs/>
          <w:sz w:val="16"/>
          <w:szCs w:val="16"/>
          <w:vertAlign w:val="superscript"/>
        </w:rPr>
        <w:footnoteRef/>
      </w:r>
      <w:r w:rsidRPr="0002703A">
        <w:rPr>
          <w:rFonts w:ascii="Arial Narrow" w:hAnsi="Arial Narrow" w:cs="Arial"/>
          <w:b/>
          <w:sz w:val="16"/>
        </w:rPr>
        <w:t xml:space="preserve"> </w:t>
      </w:r>
      <w:r w:rsidR="0028322F" w:rsidRPr="0002703A">
        <w:rPr>
          <w:rFonts w:ascii="Arial Narrow" w:hAnsi="Arial Narrow" w:cs="Arial"/>
          <w:b/>
          <w:sz w:val="16"/>
        </w:rPr>
        <w:tab/>
        <w:t>DECRETO LEGISLATIVO 807, LEY SOBRE FACULTADES, NORMAS Y ORGANIZACIÓN DEL INDECOPI FACULTADES DE LAS COMISIONES Y OFICINAS DEL INDECOPI</w:t>
      </w:r>
    </w:p>
    <w:p w14:paraId="5DB5475F" w14:textId="6E997A59" w:rsidR="00CA59A2" w:rsidRPr="0002703A" w:rsidRDefault="0028322F" w:rsidP="00C95326">
      <w:pPr>
        <w:pStyle w:val="Textonotapie"/>
        <w:ind w:left="567"/>
        <w:contextualSpacing/>
        <w:jc w:val="both"/>
        <w:rPr>
          <w:rFonts w:ascii="Arial Narrow" w:hAnsi="Arial Narrow" w:cs="Arial"/>
          <w:sz w:val="16"/>
        </w:rPr>
      </w:pPr>
      <w:r w:rsidRPr="0002703A">
        <w:rPr>
          <w:rFonts w:ascii="Arial Narrow" w:hAnsi="Arial Narrow" w:cs="Arial"/>
          <w:b/>
          <w:sz w:val="16"/>
        </w:rPr>
        <w:t>Artículo 29.-</w:t>
      </w:r>
      <w:r w:rsidRPr="0002703A">
        <w:rPr>
          <w:rFonts w:ascii="Arial Narrow" w:hAnsi="Arial Narrow" w:cs="Arial"/>
          <w:sz w:val="16"/>
        </w:rPr>
        <w:t xml:space="preserve"> 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footnote>
  <w:footnote w:id="13">
    <w:p w14:paraId="1BE603B1" w14:textId="77777777" w:rsidR="0002703A" w:rsidRPr="0002703A" w:rsidRDefault="0002703A" w:rsidP="00C95326">
      <w:pPr>
        <w:pStyle w:val="Textonotapie"/>
        <w:tabs>
          <w:tab w:val="left" w:pos="567"/>
        </w:tabs>
        <w:ind w:left="567" w:hanging="567"/>
        <w:contextualSpacing/>
        <w:jc w:val="both"/>
        <w:rPr>
          <w:rFonts w:ascii="Arial Narrow" w:hAnsi="Arial Narrow" w:cs="Arial"/>
          <w:b/>
          <w:sz w:val="16"/>
          <w:lang w:val="es-419"/>
        </w:rPr>
      </w:pPr>
      <w:r w:rsidRPr="0002703A">
        <w:rPr>
          <w:rStyle w:val="Refdenotaalpie"/>
          <w:rFonts w:ascii="Arial Narrow" w:hAnsi="Arial Narrow" w:cs="Arial"/>
          <w:sz w:val="16"/>
          <w:vertAlign w:val="superscript"/>
        </w:rPr>
        <w:footnoteRef/>
      </w:r>
      <w:r w:rsidRPr="0002703A">
        <w:rPr>
          <w:rFonts w:ascii="Arial Narrow" w:hAnsi="Arial Narrow" w:cs="Arial"/>
          <w:b/>
          <w:sz w:val="16"/>
        </w:rPr>
        <w:t xml:space="preserve"> </w:t>
      </w:r>
      <w:r w:rsidRPr="0002703A">
        <w:rPr>
          <w:rFonts w:ascii="Arial Narrow" w:hAnsi="Arial Narrow" w:cs="Arial"/>
          <w:b/>
          <w:sz w:val="16"/>
          <w:lang w:val="es-419"/>
        </w:rPr>
        <w:tab/>
        <w:t>TEXTO ÚNICO ORDENADO DE LA LEY DEL PROCEDIMIENTO ADMINISTRATIVO GENERAL, aprobado mediante DECRETO SUPREMO 006-2026-JUS y publicado el 30 de abril de 2026</w:t>
      </w:r>
    </w:p>
    <w:p w14:paraId="401CEF0D" w14:textId="77777777" w:rsidR="0002703A" w:rsidRPr="0002703A" w:rsidRDefault="0002703A" w:rsidP="00C95326">
      <w:pPr>
        <w:pStyle w:val="Textonotapie"/>
        <w:ind w:left="567"/>
        <w:contextualSpacing/>
        <w:jc w:val="both"/>
        <w:rPr>
          <w:rFonts w:ascii="Arial Narrow" w:hAnsi="Arial Narrow" w:cs="Arial"/>
          <w:b/>
          <w:sz w:val="16"/>
          <w:lang w:val="es-419"/>
        </w:rPr>
      </w:pPr>
      <w:r w:rsidRPr="0002703A">
        <w:rPr>
          <w:rFonts w:ascii="Arial Narrow" w:hAnsi="Arial Narrow" w:cs="Arial"/>
          <w:b/>
          <w:sz w:val="16"/>
          <w:lang w:val="es-419"/>
        </w:rPr>
        <w:t>Artículo 20.- modalidades de notificación</w:t>
      </w:r>
    </w:p>
    <w:p w14:paraId="0570CFAF" w14:textId="77777777" w:rsidR="0002703A" w:rsidRPr="0002703A" w:rsidRDefault="0002703A" w:rsidP="00C95326">
      <w:pPr>
        <w:pStyle w:val="Textonotapie"/>
        <w:ind w:left="567"/>
        <w:contextualSpacing/>
        <w:jc w:val="both"/>
        <w:rPr>
          <w:rFonts w:ascii="Arial Narrow" w:hAnsi="Arial Narrow" w:cs="Arial"/>
          <w:sz w:val="16"/>
          <w:lang w:val="es-419"/>
        </w:rPr>
      </w:pPr>
      <w:r w:rsidRPr="0002703A">
        <w:rPr>
          <w:rFonts w:ascii="Arial Narrow" w:hAnsi="Arial Narrow" w:cs="Arial"/>
          <w:sz w:val="16"/>
          <w:lang w:val="es-419"/>
        </w:rPr>
        <w:t>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3B3147E9" w14:textId="77777777" w:rsidR="0002703A" w:rsidRPr="0002703A" w:rsidRDefault="0002703A" w:rsidP="00C95326">
      <w:pPr>
        <w:pStyle w:val="Textonotapie"/>
        <w:ind w:left="567"/>
        <w:contextualSpacing/>
        <w:jc w:val="both"/>
        <w:rPr>
          <w:rFonts w:ascii="Arial Narrow" w:hAnsi="Arial Narrow" w:cs="Arial"/>
          <w:sz w:val="16"/>
          <w:lang w:val="es-419"/>
        </w:rPr>
      </w:pPr>
      <w:r w:rsidRPr="0002703A">
        <w:rPr>
          <w:rFonts w:ascii="Arial Narrow" w:hAnsi="Arial Narrow" w:cs="Arial"/>
          <w:sz w:val="16"/>
          <w:lang w:val="es-419"/>
        </w:rPr>
        <w:t>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w:t>
      </w:r>
    </w:p>
    <w:p w14:paraId="610FA349" w14:textId="6582672B" w:rsidR="0002703A" w:rsidRPr="0002703A" w:rsidRDefault="0002703A" w:rsidP="00C95326">
      <w:pPr>
        <w:pStyle w:val="Textonotapie"/>
        <w:ind w:left="567"/>
        <w:contextualSpacing/>
        <w:jc w:val="both"/>
        <w:rPr>
          <w:rFonts w:ascii="Arial Narrow" w:hAnsi="Arial Narrow" w:cs="Arial"/>
          <w:sz w:val="16"/>
          <w:lang w:val="es-419"/>
        </w:rPr>
      </w:pPr>
      <w:r w:rsidRPr="0002703A">
        <w:rPr>
          <w:rFonts w:ascii="Arial Narrow" w:hAnsi="Arial Narrow" w:cs="Arial"/>
          <w:sz w:val="16"/>
          <w:lang w:val="es-419"/>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15EBE"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6C7BA5AD" w14:textId="77777777" w:rsidTr="003D7BF0">
      <w:trPr>
        <w:trHeight w:val="1310"/>
      </w:trPr>
      <w:tc>
        <w:tcPr>
          <w:tcW w:w="4518" w:type="dxa"/>
        </w:tcPr>
        <w:p w14:paraId="7BF1E53D" w14:textId="77777777" w:rsidR="00B91E42" w:rsidRPr="00C211F8" w:rsidRDefault="00B91E42" w:rsidP="003D7BF0">
          <w:pPr>
            <w:spacing w:after="0"/>
          </w:pPr>
          <w:bookmarkStart w:id="13" w:name="_Hlk212019410"/>
          <w:r>
            <w:rPr>
              <w:noProof/>
            </w:rPr>
            <w:drawing>
              <wp:inline distT="0" distB="0" distL="0" distR="0" wp14:anchorId="3C771EE9" wp14:editId="40E99A73">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09F44B1A"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7BF1D452"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076B509E"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B007692"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1BD1893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089FC70"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8A63F62"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7CDA859D"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644D144"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791D1A02"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13"/>
  </w:tbl>
  <w:p w14:paraId="5E8FCDDD"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F690E"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119643570">
    <w:abstractNumId w:val="8"/>
  </w:num>
  <w:num w:numId="2" w16cid:durableId="692995221">
    <w:abstractNumId w:val="1"/>
  </w:num>
  <w:num w:numId="3" w16cid:durableId="213197344">
    <w:abstractNumId w:val="6"/>
  </w:num>
  <w:num w:numId="4" w16cid:durableId="541985125">
    <w:abstractNumId w:val="3"/>
  </w:num>
  <w:num w:numId="5" w16cid:durableId="688992506">
    <w:abstractNumId w:val="7"/>
  </w:num>
  <w:num w:numId="6" w16cid:durableId="946156130">
    <w:abstractNumId w:val="0"/>
  </w:num>
  <w:num w:numId="7" w16cid:durableId="716050421">
    <w:abstractNumId w:val="4"/>
  </w:num>
  <w:num w:numId="8" w16cid:durableId="456412573">
    <w:abstractNumId w:val="2"/>
  </w:num>
  <w:num w:numId="9" w16cid:durableId="6059613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2703A"/>
    <w:rsid w:val="000313B8"/>
    <w:rsid w:val="00043A1C"/>
    <w:rsid w:val="00076B57"/>
    <w:rsid w:val="00080193"/>
    <w:rsid w:val="0008134D"/>
    <w:rsid w:val="000A1CD5"/>
    <w:rsid w:val="000A2C5A"/>
    <w:rsid w:val="000B64BC"/>
    <w:rsid w:val="000B7A09"/>
    <w:rsid w:val="000C03E0"/>
    <w:rsid w:val="000C186B"/>
    <w:rsid w:val="000C4DDA"/>
    <w:rsid w:val="000D0811"/>
    <w:rsid w:val="000E04C3"/>
    <w:rsid w:val="000E5C8E"/>
    <w:rsid w:val="000E6429"/>
    <w:rsid w:val="000E6FE2"/>
    <w:rsid w:val="000F776B"/>
    <w:rsid w:val="00107A1A"/>
    <w:rsid w:val="00121544"/>
    <w:rsid w:val="00124069"/>
    <w:rsid w:val="00130629"/>
    <w:rsid w:val="001306B4"/>
    <w:rsid w:val="00131702"/>
    <w:rsid w:val="00164BA4"/>
    <w:rsid w:val="00166964"/>
    <w:rsid w:val="001670D0"/>
    <w:rsid w:val="00171A25"/>
    <w:rsid w:val="001817A1"/>
    <w:rsid w:val="0019248B"/>
    <w:rsid w:val="001973E1"/>
    <w:rsid w:val="001B3CAA"/>
    <w:rsid w:val="001B51BB"/>
    <w:rsid w:val="001B5674"/>
    <w:rsid w:val="001B56A2"/>
    <w:rsid w:val="001B6FB2"/>
    <w:rsid w:val="001B6FF8"/>
    <w:rsid w:val="001C0060"/>
    <w:rsid w:val="001C1EA9"/>
    <w:rsid w:val="001D0C14"/>
    <w:rsid w:val="001D3F79"/>
    <w:rsid w:val="001F2C32"/>
    <w:rsid w:val="001F344A"/>
    <w:rsid w:val="002017B0"/>
    <w:rsid w:val="002024D8"/>
    <w:rsid w:val="0021374A"/>
    <w:rsid w:val="00215307"/>
    <w:rsid w:val="002162CF"/>
    <w:rsid w:val="00251562"/>
    <w:rsid w:val="00260C16"/>
    <w:rsid w:val="0027292C"/>
    <w:rsid w:val="002769D6"/>
    <w:rsid w:val="0028248F"/>
    <w:rsid w:val="0028322F"/>
    <w:rsid w:val="0028624B"/>
    <w:rsid w:val="00290C55"/>
    <w:rsid w:val="002919C1"/>
    <w:rsid w:val="00291B98"/>
    <w:rsid w:val="002923A6"/>
    <w:rsid w:val="00293F2F"/>
    <w:rsid w:val="002A0A1A"/>
    <w:rsid w:val="002A10BA"/>
    <w:rsid w:val="002B0771"/>
    <w:rsid w:val="002B2DF7"/>
    <w:rsid w:val="002C265E"/>
    <w:rsid w:val="002D4D99"/>
    <w:rsid w:val="002D68A3"/>
    <w:rsid w:val="002E5997"/>
    <w:rsid w:val="002E5B3A"/>
    <w:rsid w:val="002F36CE"/>
    <w:rsid w:val="002F47E6"/>
    <w:rsid w:val="0030215E"/>
    <w:rsid w:val="003246B7"/>
    <w:rsid w:val="00327F5B"/>
    <w:rsid w:val="003303E9"/>
    <w:rsid w:val="003304BA"/>
    <w:rsid w:val="003416D0"/>
    <w:rsid w:val="00345437"/>
    <w:rsid w:val="0035023E"/>
    <w:rsid w:val="00353D90"/>
    <w:rsid w:val="003569CD"/>
    <w:rsid w:val="003609C5"/>
    <w:rsid w:val="00366C46"/>
    <w:rsid w:val="003719B7"/>
    <w:rsid w:val="003748FB"/>
    <w:rsid w:val="003A00D7"/>
    <w:rsid w:val="003A3BA5"/>
    <w:rsid w:val="003A3BA6"/>
    <w:rsid w:val="003A555E"/>
    <w:rsid w:val="003A71B1"/>
    <w:rsid w:val="003C22C4"/>
    <w:rsid w:val="003C6685"/>
    <w:rsid w:val="004251B6"/>
    <w:rsid w:val="00453840"/>
    <w:rsid w:val="004551D0"/>
    <w:rsid w:val="00466DFF"/>
    <w:rsid w:val="0047310F"/>
    <w:rsid w:val="00487837"/>
    <w:rsid w:val="004A45A4"/>
    <w:rsid w:val="004B0B44"/>
    <w:rsid w:val="004B1E5F"/>
    <w:rsid w:val="004B6816"/>
    <w:rsid w:val="004C4BF2"/>
    <w:rsid w:val="004D0925"/>
    <w:rsid w:val="004D6D10"/>
    <w:rsid w:val="004D7945"/>
    <w:rsid w:val="004F1116"/>
    <w:rsid w:val="00515328"/>
    <w:rsid w:val="00531C07"/>
    <w:rsid w:val="00537A7E"/>
    <w:rsid w:val="00537BD7"/>
    <w:rsid w:val="00544EBE"/>
    <w:rsid w:val="00547BF9"/>
    <w:rsid w:val="005505B7"/>
    <w:rsid w:val="0055380D"/>
    <w:rsid w:val="005636EE"/>
    <w:rsid w:val="00565126"/>
    <w:rsid w:val="00565BE7"/>
    <w:rsid w:val="00565E92"/>
    <w:rsid w:val="0058044E"/>
    <w:rsid w:val="005B08A8"/>
    <w:rsid w:val="005B4857"/>
    <w:rsid w:val="005B7647"/>
    <w:rsid w:val="005C641F"/>
    <w:rsid w:val="005D3B8D"/>
    <w:rsid w:val="005D7A26"/>
    <w:rsid w:val="005E1234"/>
    <w:rsid w:val="005E5407"/>
    <w:rsid w:val="005E58C8"/>
    <w:rsid w:val="005F38F3"/>
    <w:rsid w:val="00601F77"/>
    <w:rsid w:val="00612454"/>
    <w:rsid w:val="00626395"/>
    <w:rsid w:val="00646CC7"/>
    <w:rsid w:val="00654587"/>
    <w:rsid w:val="00657D0C"/>
    <w:rsid w:val="00673955"/>
    <w:rsid w:val="006A6044"/>
    <w:rsid w:val="006E20FA"/>
    <w:rsid w:val="006E326E"/>
    <w:rsid w:val="006F0D03"/>
    <w:rsid w:val="00711750"/>
    <w:rsid w:val="00714623"/>
    <w:rsid w:val="007205B3"/>
    <w:rsid w:val="00723C18"/>
    <w:rsid w:val="00732D6C"/>
    <w:rsid w:val="00735F8D"/>
    <w:rsid w:val="0074378D"/>
    <w:rsid w:val="0074704C"/>
    <w:rsid w:val="0076125F"/>
    <w:rsid w:val="00761FEA"/>
    <w:rsid w:val="00762D3E"/>
    <w:rsid w:val="00763DFC"/>
    <w:rsid w:val="0076646A"/>
    <w:rsid w:val="0076655E"/>
    <w:rsid w:val="00772A00"/>
    <w:rsid w:val="0077751C"/>
    <w:rsid w:val="00783D3F"/>
    <w:rsid w:val="00793E0A"/>
    <w:rsid w:val="007A4F99"/>
    <w:rsid w:val="007A5184"/>
    <w:rsid w:val="007B50E3"/>
    <w:rsid w:val="007B6063"/>
    <w:rsid w:val="007C3EBD"/>
    <w:rsid w:val="007C669A"/>
    <w:rsid w:val="007D31A8"/>
    <w:rsid w:val="007D6512"/>
    <w:rsid w:val="007D7707"/>
    <w:rsid w:val="007E3262"/>
    <w:rsid w:val="007E409F"/>
    <w:rsid w:val="007F305F"/>
    <w:rsid w:val="007F4EFA"/>
    <w:rsid w:val="00803D7E"/>
    <w:rsid w:val="0080766B"/>
    <w:rsid w:val="00811A2B"/>
    <w:rsid w:val="00826948"/>
    <w:rsid w:val="0083186C"/>
    <w:rsid w:val="00835D83"/>
    <w:rsid w:val="008475B3"/>
    <w:rsid w:val="00851689"/>
    <w:rsid w:val="00855FD6"/>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2ABA"/>
    <w:rsid w:val="008A4F60"/>
    <w:rsid w:val="008A6481"/>
    <w:rsid w:val="008B4811"/>
    <w:rsid w:val="008C6BCC"/>
    <w:rsid w:val="008C7DBE"/>
    <w:rsid w:val="008E2E5A"/>
    <w:rsid w:val="008E6BA0"/>
    <w:rsid w:val="008E6D58"/>
    <w:rsid w:val="008E746F"/>
    <w:rsid w:val="00922810"/>
    <w:rsid w:val="00924F24"/>
    <w:rsid w:val="00947FE2"/>
    <w:rsid w:val="009606E6"/>
    <w:rsid w:val="00967D93"/>
    <w:rsid w:val="009805B9"/>
    <w:rsid w:val="00985114"/>
    <w:rsid w:val="00987623"/>
    <w:rsid w:val="00996DC2"/>
    <w:rsid w:val="009B0B00"/>
    <w:rsid w:val="009B2027"/>
    <w:rsid w:val="009C3228"/>
    <w:rsid w:val="009D2900"/>
    <w:rsid w:val="009D4278"/>
    <w:rsid w:val="009D66A2"/>
    <w:rsid w:val="009D7D45"/>
    <w:rsid w:val="00A008E2"/>
    <w:rsid w:val="00A0361F"/>
    <w:rsid w:val="00A04DB7"/>
    <w:rsid w:val="00A17FC8"/>
    <w:rsid w:val="00A23703"/>
    <w:rsid w:val="00A37879"/>
    <w:rsid w:val="00A45688"/>
    <w:rsid w:val="00A50683"/>
    <w:rsid w:val="00A54BBE"/>
    <w:rsid w:val="00A66205"/>
    <w:rsid w:val="00A66BF2"/>
    <w:rsid w:val="00A66DE0"/>
    <w:rsid w:val="00A675FC"/>
    <w:rsid w:val="00A7053E"/>
    <w:rsid w:val="00A760AA"/>
    <w:rsid w:val="00A84194"/>
    <w:rsid w:val="00A87B9B"/>
    <w:rsid w:val="00A91613"/>
    <w:rsid w:val="00AA1996"/>
    <w:rsid w:val="00AA61D3"/>
    <w:rsid w:val="00AB0626"/>
    <w:rsid w:val="00AC5DF4"/>
    <w:rsid w:val="00AC634C"/>
    <w:rsid w:val="00AE2D20"/>
    <w:rsid w:val="00B07D5F"/>
    <w:rsid w:val="00B20DDF"/>
    <w:rsid w:val="00B27062"/>
    <w:rsid w:val="00B3607D"/>
    <w:rsid w:val="00B37A7A"/>
    <w:rsid w:val="00B42367"/>
    <w:rsid w:val="00B45EBC"/>
    <w:rsid w:val="00B71A7D"/>
    <w:rsid w:val="00B739FB"/>
    <w:rsid w:val="00B906B1"/>
    <w:rsid w:val="00B91E42"/>
    <w:rsid w:val="00B934C3"/>
    <w:rsid w:val="00B953E7"/>
    <w:rsid w:val="00B96409"/>
    <w:rsid w:val="00B97AB5"/>
    <w:rsid w:val="00BA461D"/>
    <w:rsid w:val="00BA6E57"/>
    <w:rsid w:val="00BB47E5"/>
    <w:rsid w:val="00BC42BA"/>
    <w:rsid w:val="00BD2086"/>
    <w:rsid w:val="00BD470D"/>
    <w:rsid w:val="00BD7737"/>
    <w:rsid w:val="00BE0677"/>
    <w:rsid w:val="00BE23D5"/>
    <w:rsid w:val="00BF1B59"/>
    <w:rsid w:val="00C03E0B"/>
    <w:rsid w:val="00C04498"/>
    <w:rsid w:val="00C203ED"/>
    <w:rsid w:val="00C2093C"/>
    <w:rsid w:val="00C20DB0"/>
    <w:rsid w:val="00C30CCD"/>
    <w:rsid w:val="00C472DA"/>
    <w:rsid w:val="00C56FC4"/>
    <w:rsid w:val="00C6431E"/>
    <w:rsid w:val="00C72EFF"/>
    <w:rsid w:val="00C77DFA"/>
    <w:rsid w:val="00C803D9"/>
    <w:rsid w:val="00C93C33"/>
    <w:rsid w:val="00C95326"/>
    <w:rsid w:val="00C95E59"/>
    <w:rsid w:val="00CA59A2"/>
    <w:rsid w:val="00CB098D"/>
    <w:rsid w:val="00CC5228"/>
    <w:rsid w:val="00CD0C8E"/>
    <w:rsid w:val="00CD118F"/>
    <w:rsid w:val="00CD1878"/>
    <w:rsid w:val="00CD245D"/>
    <w:rsid w:val="00CD2A76"/>
    <w:rsid w:val="00CD62B5"/>
    <w:rsid w:val="00CE01D5"/>
    <w:rsid w:val="00CE35A6"/>
    <w:rsid w:val="00CF40EB"/>
    <w:rsid w:val="00D0172A"/>
    <w:rsid w:val="00D049FC"/>
    <w:rsid w:val="00D04A70"/>
    <w:rsid w:val="00D13818"/>
    <w:rsid w:val="00D46CD3"/>
    <w:rsid w:val="00D502EA"/>
    <w:rsid w:val="00D53538"/>
    <w:rsid w:val="00D53DDE"/>
    <w:rsid w:val="00D56261"/>
    <w:rsid w:val="00D6254A"/>
    <w:rsid w:val="00D62B83"/>
    <w:rsid w:val="00D66B2A"/>
    <w:rsid w:val="00D753B8"/>
    <w:rsid w:val="00D756B3"/>
    <w:rsid w:val="00D95607"/>
    <w:rsid w:val="00DA02A5"/>
    <w:rsid w:val="00DA79A0"/>
    <w:rsid w:val="00DB0075"/>
    <w:rsid w:val="00DB04ED"/>
    <w:rsid w:val="00DB05E2"/>
    <w:rsid w:val="00DB4DD5"/>
    <w:rsid w:val="00DB5CCB"/>
    <w:rsid w:val="00DB6197"/>
    <w:rsid w:val="00DC00FF"/>
    <w:rsid w:val="00DD0EE7"/>
    <w:rsid w:val="00DD30B4"/>
    <w:rsid w:val="00DE4803"/>
    <w:rsid w:val="00DE7477"/>
    <w:rsid w:val="00DE7EA8"/>
    <w:rsid w:val="00DF2BCF"/>
    <w:rsid w:val="00E142DD"/>
    <w:rsid w:val="00E2296F"/>
    <w:rsid w:val="00E500B6"/>
    <w:rsid w:val="00E55AB3"/>
    <w:rsid w:val="00E55D8D"/>
    <w:rsid w:val="00E6140E"/>
    <w:rsid w:val="00E61B70"/>
    <w:rsid w:val="00E659D0"/>
    <w:rsid w:val="00E67D34"/>
    <w:rsid w:val="00E83F88"/>
    <w:rsid w:val="00E9773E"/>
    <w:rsid w:val="00EA78F9"/>
    <w:rsid w:val="00EB4D2D"/>
    <w:rsid w:val="00EC2858"/>
    <w:rsid w:val="00EC4780"/>
    <w:rsid w:val="00ED34D5"/>
    <w:rsid w:val="00ED4B2D"/>
    <w:rsid w:val="00ED5D86"/>
    <w:rsid w:val="00ED6393"/>
    <w:rsid w:val="00EE3204"/>
    <w:rsid w:val="00EF478C"/>
    <w:rsid w:val="00F01410"/>
    <w:rsid w:val="00F14BCC"/>
    <w:rsid w:val="00F3683E"/>
    <w:rsid w:val="00F37E66"/>
    <w:rsid w:val="00F54F2D"/>
    <w:rsid w:val="00F709C5"/>
    <w:rsid w:val="00F71384"/>
    <w:rsid w:val="00F7449F"/>
    <w:rsid w:val="00F754DE"/>
    <w:rsid w:val="00F779CE"/>
    <w:rsid w:val="00F85C52"/>
    <w:rsid w:val="00F954C6"/>
    <w:rsid w:val="00FB44B8"/>
    <w:rsid w:val="00FB6AAD"/>
    <w:rsid w:val="00FE1FBD"/>
    <w:rsid w:val="00FF264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7A9E5"/>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8</Pages>
  <Words>2131</Words>
  <Characters>11721</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Luis Alberto Gamonal Palomino</cp:lastModifiedBy>
  <cp:revision>6</cp:revision>
  <cp:lastPrinted>2026-08-05T22:08:00Z</cp:lastPrinted>
  <dcterms:created xsi:type="dcterms:W3CDTF">2026-08-05T02:24:00Z</dcterms:created>
  <dcterms:modified xsi:type="dcterms:W3CDTF">2026-08-05T23:00:00Z</dcterms:modified>
</cp:coreProperties>
</file>