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ns2:paraId="634049D8" ns2: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ns2:paraId="345DC840" ns2: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 xml:space="preserve">DENUNCIANTE:[DENUNCIANTE] ([APELLIDO] )</w:t>
      </w:r>
      <w:r w:rsidRPr="003E65F5">
        <w:rPr>
          <w:rFonts w:ascii="Arial Narrow" w:eastAsia="Arial Narrow" w:hAnsi="Arial Narrow" w:cs="Arial Narrow"/>
          <w:b/>
          <w:sz w:val="22"/>
          <w:szCs w:val="22"/>
        </w:rPr>
        <w:tab/>
        <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
      </w:r>
      <w:r w:rsidR="00287905" w:rsidRPr="003E65F5">
        <w:rPr>
          <w:rFonts w:ascii="Arial Narrow" w:eastAsia="Arial Narrow" w:hAnsi="Arial Narrow" w:cs="Arial Narrow"/>
          <w:b/>
          <w:sz w:val="22"/>
          <w:szCs w:val="22"/>
        </w:rPr>
        <w:t/>
      </w:r>
      <w:r w:rsidR="003E65F5" w:rsidRPr="003E65F5">
        <w:rPr>
          <w:rFonts w:ascii="Arial Narrow" w:eastAsia="Arial Narrow" w:hAnsi="Arial Narrow" w:cs="Arial Narrow"/>
          <w:b/>
          <w:sz w:val="22"/>
          <w:szCs w:val="22"/>
        </w:rPr>
        <w:t/>
      </w:r>
      <w:r w:rsidR="00287905" w:rsidRPr="003E65F5">
        <w:rPr>
          <w:rFonts w:ascii="Arial Narrow" w:eastAsia="Arial Narrow" w:hAnsi="Arial Narrow" w:cs="Arial Narrow"/>
          <w:b/>
          <w:sz w:val="22"/>
          <w:szCs w:val="22"/>
        </w:rPr>
        <w:t/>
      </w:r>
    </w:p>
    <w:p ns2:paraId="0CD7FE7E" ns2: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ns2:paraId="2FCCE269" ns2: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14</w:t>
      </w:r>
      <w:r w:rsidR="00287905" w:rsidRPr="009E10E0">
        <w:rPr>
          <w:rFonts w:ascii="Arial Narrow" w:eastAsia="Arial Narrow" w:hAnsi="Arial Narrow" w:cs="Arial Narrow"/>
          <w:sz w:val="22"/>
          <w:szCs w:val="22"/>
        </w:rPr>
        <w:t xml:space="preserve"> de </w:t>
      </w:r>
      <w:r w:rsidR="009E10E0" w:rsidRPr="009E10E0">
        <w:rPr>
          <w:rFonts w:ascii="Arial Narrow" w:eastAsia="Arial Narrow" w:hAnsi="Arial Narrow" w:cs="Arial Narrow"/>
          <w:sz w:val="22"/>
          <w:szCs w:val="22"/>
        </w:rPr>
        <w:t>agosto</w:t>
      </w:r>
      <w:r w:rsidR="000E6F8B" w:rsidRPr="009E10E0">
        <w:rPr>
          <w:rFonts w:ascii="Arial Narrow" w:eastAsia="Arial Narrow" w:hAnsi="Arial Narrow" w:cs="Arial Narrow"/>
          <w:sz w:val="22"/>
          <w:szCs w:val="22"/>
        </w:rPr>
        <w:t xml:space="preserve"> de 2026</w:t>
      </w:r>
    </w:p>
    <w:p ns2:paraId="698913AC" ns2:textId="77777777" w:rsidR="00DD7734" w:rsidRPr="00E902D0" w:rsidRDefault="00DD7734" w:rsidP="00D65BA4">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D65BA4">
      <w:pPr>
        <w:jc w:val="both"/>
        <w:rPr>
          <w:rFonts w:ascii="Arial Narrow" w:eastAsia="Arial Narrow" w:hAnsi="Arial Narrow" w:cs="Arial Narrow"/>
          <w:sz w:val="22"/>
          <w:szCs w:val="22"/>
        </w:rPr>
      </w:pPr>
    </w:p>
    <w:p ns2:paraId="6F9C91E9" ns2: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hAnsi="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ns2:paraId="41F53B6C" ns2:textId="77777777" w:rsidR="00852A17" w:rsidRPr="00442CAF" w:rsidRDefault="00852A17" w:rsidP="00442CAF">
      <w:pPr>
        <w:rPr>
          <w:rFonts w:ascii="Arial Narrow" w:eastAsia="Arial Narrow" w:hAnsi="Arial Narrow" w:cs="Arial Narrow"/>
          <w:sz w:val="22"/>
          <w:szCs w:val="22"/>
        </w:rPr>
      </w:pPr>
      <w:bookmarkStart w:id="1" w:name="_Hlk140588011"/>
    </w:p>
    <w:p ns2:paraId="5C7EFAD4" ns2: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ns2:paraId="0E697009" ns2: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ns2:paraId="7DFBB4A6" ns2: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ns2:paraId="3C4E4B07" ns2: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ns2:paraId="22A115CD" ns2: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ns2:paraId="18CE0D2D" ns2: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ns2:paraId="13AEC9C4" ns2: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hAnsi="Arial Narrow"/>
          <w:sz w:val="22"/>
          <w:szCs w:val="22"/>
          <w:lang w:eastAsia="es-ES"/>
        </w:rPr>
        <w:t>.</w:t>
      </w:r>
    </w:p>
    <w:p ns2:paraId="748BB242" ns2: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ns2:paraId="42801DBE" ns2:textId="72E8459B" w:rsidR="00900884" w:rsidRPr="00BA5987" w:rsidRDefault="00442CAF" w:rsidP="00D65BA4">
      <w:pPr>
        <w:pStyle w:val="Prrafodelista"/>
        <w:numPr>
          <w:ilvl w:val="1"/>
          <w:numId w:val="2"/>
        </w:numPr>
        <w:ind w:left="567" w:hanging="567"/>
        <w:jc w:val="both"/>
        <w:rPr>
          <w:rFonts w:ascii="Arial Narrow" w:hAnsi="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xml:space="preserve"/>
      </w:r>
      <w:r w:rsidR="00F10C8B" w:rsidRPr="00BA5987">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w:r>
      <w:r w:rsidR="009823B7" w:rsidRPr="00BA5987">
        <w:rPr>
          <w:rFonts w:ascii="Arial Narrow" w:hAnsi="Arial Narrow"/>
          <w:sz w:val="22"/>
          <w:szCs w:val="22"/>
          <w:lang w:eastAsia="es-ES"/>
        </w:rPr>
        <w:t xml:space="preserve"/>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0C3A43" w:rsidRPr="00BA5987">
        <w:rPr>
          <w:rFonts w:ascii="Arial Narrow" w:hAnsi="Arial Narrow" w:cs="Arial"/>
          <w:color w:val="000000"/>
          <w:sz w:val="22"/>
          <w:szCs w:val="22"/>
          <w:lang w:val="es-ES" w:eastAsia="es-ES"/>
        </w:rPr>
        <w:t xml:space="preserve"/>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xml:space="preserve"/>
      </w:r>
    </w:p>
    <w:p ns2:paraId="4F144C65" ns2: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BA5987" w:rsidRDefault="00364C39" w:rsidP="00D65BA4">
      <w:pPr>
        <w:pStyle w:val="Prrafodelista"/>
        <w:numPr>
          <w:ilvl w:val="0"/>
          <w:numId w:val="1"/>
        </w:numPr>
        <w:ind w:left="567" w:hanging="567"/>
        <w:jc w:val="both"/>
        <w:rPr>
          <w:rFonts w:ascii="Arial Narrow" w:eastAsia="Arial" w:hAnsi="Arial Narrow" w:cs="Arial"/>
          <w:b/>
          <w:sz w:val="22"/>
          <w:szCs w:val="22"/>
        </w:rPr>
      </w:pPr>
      <w:r w:rsidRPr="00BA5987">
        <w:rPr>
          <w:rFonts w:ascii="Arial Narrow" w:eastAsia="Arial" w:hAnsi="Arial Narrow" w:cs="Arial"/>
          <w:b/>
          <w:sz w:val="22"/>
          <w:szCs w:val="22"/>
        </w:rPr>
        <w:t>DE LA CONFIDENCIALIDAD DE OFICIO</w:t>
      </w:r>
    </w:p>
    <w:p ns2:paraId="65DE8720" ns2:textId="77777777" w:rsidR="00543B73" w:rsidRPr="00E902D0" w:rsidRDefault="00543B73" w:rsidP="00D65BA4">
      <w:pPr>
        <w:pStyle w:val="Prrafodelista"/>
        <w:ind w:left="567"/>
        <w:jc w:val="both"/>
        <w:rPr>
          <w:rFonts w:ascii="Arial Narrow" w:eastAsia="Arial" w:hAnsi="Arial Narrow" w:cs="Arial"/>
          <w:b/>
          <w:sz w:val="22"/>
          <w:szCs w:val="22"/>
        </w:rPr>
      </w:pPr>
    </w:p>
    <w:p ns2:paraId="68902A3D" ns2:textId="60B82E2D" w:rsidR="5E6A9E2D"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hAnsi="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1"/>
      </w:r>
      <w:r w:rsidRPr="00E902D0">
        <w:rPr>
          <w:rFonts w:ascii="Arial Narrow" w:hAnsi="Arial Narrow"/>
          <w:sz w:val="22"/>
          <w:szCs w:val="22"/>
        </w:rPr>
        <w:t>.</w:t>
      </w:r>
    </w:p>
    <w:p ns2:paraId="14D065DE" ns2:textId="77777777" w:rsidR="000F2B74" w:rsidRPr="00E902D0" w:rsidRDefault="000F2B74" w:rsidP="000F2B74">
      <w:pPr>
        <w:pStyle w:val="Prrafodelista"/>
        <w:ind w:left="567"/>
        <w:jc w:val="both"/>
        <w:rPr>
          <w:rFonts w:ascii="Arial Narrow" w:hAnsi="Arial Narrow"/>
          <w:sz w:val="22"/>
          <w:szCs w:val="22"/>
        </w:rPr>
      </w:pPr>
    </w:p>
    <w:p ns2:paraId="1CB70F3F" ns2:textId="77777777"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D65BA4">
      <w:pPr>
        <w:pStyle w:val="Prrafodelista"/>
        <w:jc w:val="both"/>
        <w:rPr>
          <w:rFonts w:ascii="Arial Narrow" w:hAnsi="Arial Narrow"/>
          <w:sz w:val="22"/>
          <w:szCs w:val="22"/>
        </w:rPr>
      </w:pPr>
    </w:p>
    <w:p ns2:paraId="717BEE00" ns2:textId="1812B53F" w:rsidR="00A23BA3"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D65BA4">
      <w:pPr>
        <w:pStyle w:val="NormalWeb"/>
        <w:spacing w:after="0" w:line="240" w:lineRule="auto"/>
        <w:jc w:val="both"/>
        <w:rPr>
          <w:rFonts w:ascii="Arial Narrow" w:hAnsi="Arial Narrow" w:cs="Arial"/>
          <w:sz w:val="22"/>
          <w:szCs w:val="22"/>
        </w:rPr>
      </w:pPr>
    </w:p>
    <w:p ns2:paraId="052DF8F5" ns2:textId="77777777" w:rsidR="00A23BA3" w:rsidRPr="00E902D0" w:rsidRDefault="00A23BA3" w:rsidP="00D65BA4">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D65BA4">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D65BA4">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D65BA4">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D65BA4">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D65BA4">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D65BA4">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D65BA4">
      <w:pPr>
        <w:ind w:left="567" w:hanging="567"/>
        <w:jc w:val="both"/>
        <w:rPr>
          <w:rFonts w:ascii="Arial Narrow" w:hAnsi="Arial Narrow"/>
          <w:sz w:val="22"/>
          <w:szCs w:val="22"/>
        </w:rPr>
      </w:pPr>
    </w:p>
    <w:p ns2:paraId="4FBC6F96" ns2:textId="77777777" w:rsidR="00A23BA3" w:rsidRPr="00E902D0" w:rsidRDefault="00A23BA3" w:rsidP="00D65BA4">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D65BA4">
      <w:pPr>
        <w:ind w:left="567" w:hanging="567"/>
        <w:jc w:val="both"/>
        <w:rPr>
          <w:rFonts w:ascii="Arial Narrow" w:hAnsi="Arial Narrow"/>
          <w:sz w:val="22"/>
          <w:szCs w:val="22"/>
        </w:rPr>
      </w:pPr>
    </w:p>
    <w:p ns2:paraId="56D5BB85" ns2:textId="6CBA9848"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hAnsi="Arial Narrow"/>
          <w:sz w:val="22"/>
          <w:szCs w:val="22"/>
        </w:rPr>
        <w:t/>
      </w:r>
      <w:r w:rsidR="001D7531" w:rsidRPr="00E902D0">
        <w:rPr>
          <w:rFonts w:ascii="Arial Narrow" w:hAnsi="Arial Narrow"/>
          <w:sz w:val="22"/>
          <w:szCs w:val="22"/>
        </w:rPr>
        <w:t xml:space="preserve"/>
      </w:r>
      <w:r w:rsidR="00331ECD" w:rsidRPr="00331ECD">
        <w:rPr>
          <w:rFonts w:ascii="Arial Narrow" w:eastAsia="Arial Narrow" w:hAnsi="Arial Narrow" w:cs="Arial Narrow"/>
          <w:sz w:val="22"/>
          <w:szCs w:val="22"/>
        </w:rPr>
        <w:t/>
      </w:r>
      <w:r w:rsidRPr="00E902D0">
        <w:rPr>
          <w:rFonts w:ascii="Arial Narrow" w:hAnsi="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r w:rsidRPr="00E902D0">
        <w:rPr>
          <w:rFonts w:ascii="Arial Narrow" w:hAnsi="Arial Narrow"/>
          <w:sz w:val="22"/>
          <w:szCs w:val="22"/>
          <w:lang w:eastAsia="en-US"/>
        </w:rPr>
        <w:t xml:space="preserve"/>
      </w:r>
      <w:r w:rsidR="00103B7F">
        <w:rPr>
          <w:rFonts w:ascii="Arial Narrow" w:hAnsi="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hAnsi="Arial Narrow"/>
          <w:sz w:val="22"/>
          <w:szCs w:val="22"/>
        </w:rPr>
        <w:t/>
      </w:r>
      <w:r w:rsidR="00103B7F">
        <w:rPr>
          <w:rFonts w:ascii="Arial Narrow" w:hAnsi="Arial Narrow"/>
          <w:sz w:val="22"/>
          <w:szCs w:val="22"/>
        </w:rPr>
        <w:t xml:space="preserve"/>
      </w:r>
      <w:r w:rsidR="00D70741" w:rsidRPr="00E902D0">
        <w:rPr>
          <w:rFonts w:ascii="Arial Narrow" w:hAnsi="Arial Narrow"/>
          <w:sz w:val="22"/>
          <w:szCs w:val="22"/>
        </w:rPr>
        <w:t xml:space="preserve"/>
      </w:r>
      <w:r w:rsidR="00D70741">
        <w:rPr>
          <w:rFonts w:ascii="Arial Narrow" w:hAnsi="Arial Narrow"/>
          <w:sz w:val="22"/>
          <w:szCs w:val="22"/>
        </w:rPr>
        <w:t xml:space="preserve"/>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p>
    <w:p ns2:paraId="3633D5E3" ns2:textId="77777777" w:rsidR="00364C39" w:rsidRPr="00E902D0" w:rsidRDefault="00364C39" w:rsidP="00D65BA4">
      <w:pPr>
        <w:pStyle w:val="Prrafodelista"/>
        <w:ind w:left="567"/>
        <w:jc w:val="both"/>
        <w:rPr>
          <w:rFonts w:ascii="Arial Narrow" w:hAnsi="Arial Narrow"/>
          <w:sz w:val="22"/>
          <w:szCs w:val="22"/>
        </w:rPr>
      </w:pPr>
    </w:p>
    <w:p ns2:paraId="09022663" ns2:textId="6486AB2D" w:rsidR="001D7531" w:rsidRPr="00E902D0" w:rsidRDefault="00364C39" w:rsidP="00D65BA4">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3"/>
      </w:r>
    </w:p>
    <w:p ns2:paraId="7E3D5B57" ns2:textId="77777777" w:rsidR="00C03F10" w:rsidRPr="00E902D0" w:rsidRDefault="00C03F10" w:rsidP="00D65BA4">
      <w:pPr>
        <w:jc w:val="both"/>
        <w:rPr>
          <w:rFonts w:ascii="Arial Narrow" w:hAnsi="Arial Narrow"/>
          <w:sz w:val="22"/>
          <w:szCs w:val="22"/>
        </w:rPr>
      </w:pPr>
    </w:p>
    <w:p ns2:paraId="582B533D" ns2:textId="2C898090"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D70741">
        <w:rPr>
          <w:rFonts w:ascii="Arial Narrow" w:hAnsi="Arial Narrow"/>
          <w:sz w:val="22"/>
          <w:szCs w:val="22"/>
        </w:rPr>
        <w:t xml:space="preserve"/>
      </w:r>
      <w:r w:rsidR="00BF5789" w:rsidRPr="00D70741">
        <w:rPr>
          <w:rFonts w:ascii="Arial Narrow" w:hAnsi="Arial Narrow"/>
          <w:sz w:val="22"/>
          <w:szCs w:val="22"/>
        </w:rPr>
        <w:t/>
      </w:r>
      <w:r w:rsidR="00AC2394" w:rsidRPr="00D70741">
        <w:rPr>
          <w:rFonts w:ascii="Arial Narrow" w:hAnsi="Arial Narrow"/>
          <w:sz w:val="22"/>
          <w:szCs w:val="22"/>
        </w:rPr>
        <w:t xml:space="preserve"/>
      </w:r>
      <w:r w:rsidR="00BF5789" w:rsidRPr="00D70741">
        <w:rPr>
          <w:rFonts w:ascii="Arial Narrow" w:hAnsi="Arial Narrow"/>
          <w:sz w:val="22"/>
          <w:szCs w:val="22"/>
        </w:rPr>
        <w:t xml:space="preserve"/>
      </w:r>
      <w:r w:rsidR="00B46C78" w:rsidRPr="00D70741">
        <w:rPr>
          <w:rFonts w:ascii="Arial Narrow" w:hAnsi="Arial Narrow"/>
          <w:sz w:val="22"/>
          <w:szCs w:val="22"/>
        </w:rPr>
        <w:t xml:space="preserve"/>
      </w:r>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hAnsi="Arial Narrow"/>
          <w:sz w:val="22"/>
          <w:szCs w:val="22"/>
        </w:rPr>
        <w:t/>
      </w:r>
      <w:proofErr w:type="spellStart"/>
      <w:r w:rsidR="00D70741" w:rsidRPr="00D70741">
        <w:rPr>
          <w:rFonts w:ascii="Arial Narrow" w:hAnsi="Arial Narrow"/>
          <w:sz w:val="22"/>
          <w:szCs w:val="22"/>
        </w:rPr>
        <w:t/>
      </w:r>
      <w:proofErr w:type="spellEnd"/>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hAnsi="Arial Narrow"/>
          <w:sz w:val="22"/>
          <w:szCs w:val="22"/>
        </w:rPr>
        <w:t/>
      </w:r>
      <w:r w:rsidR="00AC2394" w:rsidRPr="00E902D0">
        <w:rPr>
          <w:rFonts w:ascii="Arial Narrow" w:hAnsi="Arial Narrow"/>
          <w:sz w:val="22"/>
          <w:szCs w:val="22"/>
        </w:rPr>
        <w:t xml:space="preserve"/>
      </w:r>
    </w:p>
    <w:p ns2:paraId="2F68CD60" ns2:textId="77777777" w:rsidR="001D7531" w:rsidRPr="00E902D0" w:rsidRDefault="001D7531" w:rsidP="00D65BA4">
      <w:pPr>
        <w:pStyle w:val="Prrafodelista"/>
        <w:ind w:left="567"/>
        <w:jc w:val="both"/>
        <w:rPr>
          <w:rStyle w:val="normaltextrun"/>
          <w:rFonts w:ascii="Arial Narrow" w:hAnsi="Arial Narrow"/>
          <w:sz w:val="22"/>
          <w:szCs w:val="22"/>
        </w:rPr>
      </w:pPr>
    </w:p>
    <w:p ns2:paraId="52E87485" ns2:textId="101FCF85" w:rsidR="001D7531" w:rsidRPr="00E902D0" w:rsidRDefault="00A23BA3" w:rsidP="00D65BA4">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4"/>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D65BA4">
      <w:pPr>
        <w:pStyle w:val="Prrafodelista"/>
        <w:ind w:left="567"/>
        <w:jc w:val="both"/>
        <w:rPr>
          <w:rStyle w:val="eop"/>
          <w:rFonts w:ascii="Arial Narrow" w:hAnsi="Arial Narrow"/>
          <w:sz w:val="22"/>
          <w:szCs w:val="22"/>
        </w:rPr>
      </w:pPr>
    </w:p>
    <w:p ns2:paraId="4CA66804" ns2:textId="59B6D336" w:rsidR="00812331" w:rsidRPr="00513858" w:rsidRDefault="00A23BA3" w:rsidP="00D65BA4">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w:t>
      </w:r>
      <w:r w:rsidRPr="00513858">
        <w:rPr>
          <w:rFonts w:ascii="Arial Narrow" w:hAnsi="Arial Narrow"/>
          <w:sz w:val="22"/>
          <w:szCs w:val="22"/>
        </w:rPr>
        <w:t>incorporar al expediente principal dicha documentación en su integridad y trasladarla sin ninguna medida de seguridad en particular, de ser el caso</w:t>
      </w:r>
      <w:r w:rsidRPr="00513858">
        <w:rPr>
          <w:rStyle w:val="Refdenotaalpie"/>
          <w:rFonts w:ascii="Arial Narrow" w:hAnsi="Arial Narrow"/>
          <w:sz w:val="22"/>
          <w:szCs w:val="22"/>
          <w:vertAlign w:val="superscript"/>
        </w:rPr>
        <w:footnoteReference w:id="5"/>
      </w:r>
      <w:r w:rsidRPr="00513858">
        <w:rPr>
          <w:rFonts w:ascii="Arial Narrow" w:hAnsi="Arial Narrow"/>
          <w:sz w:val="22"/>
          <w:szCs w:val="22"/>
        </w:rPr>
        <w:t>.</w:t>
      </w:r>
    </w:p>
    <w:p ns2:paraId="0E208EA1" ns2:textId="77777777" w:rsidR="00543B73" w:rsidRPr="00513858" w:rsidRDefault="00543B73" w:rsidP="00D65BA4">
      <w:pPr>
        <w:jc w:val="both"/>
        <w:rPr>
          <w:rFonts w:ascii="Arial Narrow" w:hAnsi="Arial Narrow"/>
          <w:sz w:val="22"/>
          <w:szCs w:val="22"/>
        </w:rPr>
      </w:pPr>
    </w:p>
    <w:p ns2:paraId="0C905DA1" ns2: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ns2:paraId="19649EC4" ns2:textId="77777777" w:rsidR="00DD7734" w:rsidRPr="00513858" w:rsidRDefault="00DD7734" w:rsidP="00D65BA4">
      <w:pPr>
        <w:jc w:val="both"/>
        <w:rPr>
          <w:rFonts w:ascii="Arial Narrow" w:eastAsia="Arial Narrow" w:hAnsi="Arial Narrow" w:cs="Arial Narrow"/>
          <w:sz w:val="22"/>
          <w:szCs w:val="22"/>
        </w:rPr>
      </w:pPr>
    </w:p>
    <w:p ns2:paraId="45431183" ns2: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hAnsi="Arial Narrow"/>
          <w:sz w:val="22"/>
          <w:szCs w:val="22"/>
        </w:rPr>
        <w:t xml:space="preserve">La </w:t>
      </w:r>
      <w:bookmarkEnd w:id="3"/>
      <w:bookmarkEnd w:id="4"/>
      <w:bookmarkEnd w:id="5"/>
      <w:r w:rsidR="00564B8B" w:rsidRPr="00513858">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513858">
        <w:rPr>
          <w:rStyle w:val="Refdenotaalpie"/>
          <w:rFonts w:ascii="Arial Narrow" w:eastAsia="Arial Narrow" w:hAnsi="Arial Narrow" w:cs="Arial Narrow"/>
          <w:sz w:val="22"/>
          <w:szCs w:val="22"/>
          <w:vertAlign w:val="superscript"/>
        </w:rPr>
        <w:footnoteReference w:id="6"/>
      </w:r>
      <w:r w:rsidR="00564B8B" w:rsidRPr="00513858">
        <w:rPr>
          <w:rFonts w:ascii="Arial Narrow" w:hAnsi="Arial Narrow" w:cs="Segoe UI"/>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hAnsi="Arial Narrow"/>
          <w:color w:val="000000"/>
          <w:sz w:val="22"/>
          <w:szCs w:val="22"/>
          <w:shd w:val="clear" w:color="auto" w:fill="FFFFFF"/>
        </w:rPr>
        <w:t xml:space="preserve">la </w:t>
      </w:r>
      <w:r w:rsidR="00513858" w:rsidRPr="00513858">
        <w:rPr>
          <w:rFonts w:ascii="Arial Narrow" w:hAnsi="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Style w:val="Refdenotaalpie"/>
          <w:rFonts w:ascii="Arial Narrow" w:eastAsia="Arial Narrow" w:hAnsi="Arial Narrow" w:cs="Arial"/>
          <w:sz w:val="22"/>
          <w:szCs w:val="22"/>
          <w:vertAlign w:val="superscript"/>
        </w:rPr>
        <w:footnoteReference w:id="7"/>
      </w:r>
      <w:r w:rsidR="00564B8B" w:rsidRPr="00513858">
        <w:rPr>
          <w:rFonts w:ascii="Arial Narrow" w:eastAsia="Arial Narrow" w:hAnsi="Arial Narrow" w:cs="Arial Narrow"/>
          <w:sz w:val="22"/>
          <w:szCs w:val="22"/>
        </w:rPr>
        <w:t>.</w:t>
      </w:r>
      <w:bookmarkEnd w:id="6"/>
    </w:p>
    <w:p ns2:paraId="39039F10" ns2:textId="77777777" w:rsidR="00564B8B" w:rsidRPr="00513858" w:rsidRDefault="00564B8B" w:rsidP="00D65BA4">
      <w:pPr>
        <w:pStyle w:val="Prrafodelista"/>
        <w:ind w:left="567"/>
        <w:jc w:val="both"/>
        <w:rPr>
          <w:rFonts w:ascii="Arial Narrow" w:eastAsia="Arial Narrow" w:hAnsi="Arial Narrow" w:cs="Arial Narrow"/>
          <w:sz w:val="22"/>
          <w:szCs w:val="22"/>
        </w:rPr>
      </w:pPr>
    </w:p>
    <w:p ns2:paraId="7D4BE960" ns2: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hAnsi="Arial Narrow" w:cs="Segoe UI"/>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hAnsi="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w:bCs/>
          <w:color w:val="000000"/>
          <w:sz w:val="22"/>
          <w:szCs w:val="22"/>
        </w:rPr>
        <w:t xml:space="preserve">. </w:t>
      </w:r>
      <w:bookmarkEnd w:id="7"/>
    </w:p>
    <w:p ns2:paraId="40DA0D25" ns2:textId="77777777" w:rsidR="00B0101C" w:rsidRPr="00B0101C" w:rsidRDefault="00B0101C" w:rsidP="00B0101C">
      <w:pPr>
        <w:pStyle w:val="Prrafodelista"/>
        <w:ind w:left="567"/>
        <w:jc w:val="both"/>
        <w:rPr>
          <w:rFonts w:ascii="Arial Narrow" w:eastAsia="Arial Narrow" w:hAnsi="Arial Narrow" w:cs="Arial Narrow"/>
          <w:sz w:val="22"/>
          <w:szCs w:val="22"/>
        </w:rPr>
      </w:pPr>
    </w:p>
    <w:p ns2:paraId="6444FF89" ns2: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hAnsi="Arial Narrow" w:cs="Arial"/>
          <w:color w:val="000000"/>
          <w:sz w:val="22"/>
          <w:szCs w:val="22"/>
        </w:rPr>
        <w:t xml:space="preserve">Además, la Secretaría Técnica, en ejercicio de sus facultades, considera </w:t>
      </w:r>
      <w:r w:rsidRPr="00B0101C">
        <w:rPr>
          <w:rFonts w:ascii="Arial Narrow" w:eastAsia="Arial Narrow" w:hAnsi="Arial Narrow" w:cs="Arial"/>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w:bCs/>
          <w:color w:val="000000"/>
          <w:sz w:val="22"/>
          <w:szCs w:val="22"/>
        </w:rPr>
        <w:t xml:space="preserve">artículo 1, numeral 1, literal b) </w:t>
      </w:r>
      <w:bookmarkEnd w:id="8"/>
      <w:r w:rsidRPr="00B0101C">
        <w:rPr>
          <w:rFonts w:ascii="Arial Narrow" w:eastAsia="Arial Narrow" w:hAnsi="Arial Narrow" w:cs="Arial"/>
          <w:bCs/>
          <w:color w:val="000000"/>
          <w:sz w:val="22"/>
          <w:szCs w:val="22"/>
        </w:rPr>
        <w:t>y al artículo 2 del Código</w:t>
      </w:r>
      <w:r w:rsidRPr="00B0101C">
        <w:rPr>
          <w:rStyle w:val="Refdenotaalpie"/>
          <w:rFonts w:ascii="Arial Narrow" w:eastAsia="Arial Narrow" w:hAnsi="Arial Narrow" w:cs="Arial"/>
          <w:bCs/>
          <w:color w:val="000000"/>
          <w:sz w:val="22"/>
          <w:szCs w:val="22"/>
          <w:vertAlign w:val="superscript"/>
        </w:rPr>
        <w:footnoteReference w:id="8"/>
      </w:r>
      <w:r w:rsidRPr="00B0101C">
        <w:rPr>
          <w:rFonts w:ascii="Arial Narrow" w:eastAsia="Arial Narrow" w:hAnsi="Arial Narrow" w:cs="Arial"/>
          <w:bCs/>
          <w:color w:val="000000"/>
          <w:sz w:val="22"/>
          <w:szCs w:val="22"/>
        </w:rPr>
        <w:t xml:space="preserve">. </w:t>
      </w:r>
    </w:p>
    <w:p ns2:paraId="39E96FE5" ns2:textId="3F1C5B2A" w:rsidR="00A959DF" w:rsidRPr="00B0101C" w:rsidRDefault="00A959DF" w:rsidP="00D65BA4">
      <w:pPr>
        <w:jc w:val="both"/>
        <w:rPr>
          <w:rFonts w:ascii="Arial Narrow" w:eastAsia="Arial Narrow" w:hAnsi="Arial Narrow" w:cs="Arial Narrow"/>
          <w:sz w:val="22"/>
          <w:szCs w:val="22"/>
        </w:rPr>
      </w:pPr>
    </w:p>
    <w:p ns2:paraId="260996F6" ns2:textId="403EDBE4" w:rsidR="00DF284F" w:rsidRPr="000F2B74" w:rsidRDefault="00DD7734" w:rsidP="000F2B74">
      <w:pPr>
        <w:pStyle w:val="Prrafodelista"/>
        <w:numPr>
          <w:ilvl w:val="1"/>
          <w:numId w:val="2"/>
        </w:numPr>
        <w:ind w:left="567" w:hanging="567"/>
        <w:jc w:val="both"/>
        <w:rPr>
          <w:rFonts w:ascii="Arial Narrow" w:hAnsi="Arial Narrow" w:cs="Segoe UI"/>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ns2:paraId="01F0B2E8" ns2: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ns2:paraId="50741013" ns2: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ns2:paraId="5FA14DA4" ns2:textId="280D0D22" w:rsidR="00543B73" w:rsidRPr="00D52D2F" w:rsidRDefault="00DD7734" w:rsidP="00BF5789">
      <w:pPr>
        <w:pStyle w:val="Prrafodelista"/>
        <w:numPr>
          <w:ilvl w:val="1"/>
          <w:numId w:val="2"/>
        </w:numPr>
        <w:ind w:left="567" w:hanging="567"/>
        <w:jc w:val="both"/>
        <w:rPr>
          <w:rFonts w:ascii="Arial Narrow" w:hAnsi="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hAnsi="Arial Narrow"/>
          <w:sz w:val="22"/>
          <w:szCs w:val="22"/>
          <w:shd w:val="clear" w:color="auto" w:fill="FFFFFF"/>
        </w:rPr>
        <w:t xml:space="preserve">con </w:t>
      </w:r>
      <w:r w:rsidR="00B06963" w:rsidRPr="00D52D2F">
        <w:rPr>
          <w:rStyle w:val="normaltextrun"/>
          <w:rFonts w:ascii="Arial Narrow" w:hAnsi="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hAnsi="Arial Narrow"/>
          <w:sz w:val="22"/>
          <w:szCs w:val="22"/>
        </w:rPr>
        <w:t>lo</w:t>
      </w:r>
      <w:r w:rsidR="00B30203" w:rsidRPr="00D52D2F">
        <w:rPr>
          <w:rStyle w:val="normaltextrun"/>
          <w:rFonts w:ascii="Arial Narrow" w:hAnsi="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hAnsi="Arial Narrow" w:cs="Arial"/>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hAnsi="Arial Narrow"/>
          <w:sz w:val="22"/>
          <w:szCs w:val="22"/>
          <w:lang w:eastAsia="es-ES"/>
        </w:rPr>
        <w:t xml:space="preserve">Póliza </w:t>
      </w:r>
      <w:r w:rsidR="00D52D2F" w:rsidRPr="00D52D2F">
        <w:rPr>
          <w:rFonts w:ascii="Arial Narrow" w:hAnsi="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hAnsi="Arial Narrow" w:cs="Arial"/>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ns2:paraId="0D137131" ns2:textId="77777777" w:rsidR="00543B73" w:rsidRPr="00E902D0" w:rsidRDefault="00543B73" w:rsidP="00D65BA4">
      <w:pPr>
        <w:jc w:val="both"/>
        <w:rPr>
          <w:rFonts w:ascii="Arial Narrow" w:hAnsi="Arial Narrow"/>
          <w:sz w:val="22"/>
          <w:szCs w:val="22"/>
        </w:rPr>
      </w:pPr>
    </w:p>
    <w:p ns2:paraId="13303696" ns2: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ns2:paraId="3BAAC97F" ns2: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b/>
          <w:sz w:val="22"/>
          <w:szCs w:val="22"/>
        </w:rPr>
        <w:t xml:space="preserve"/>
      </w:r>
      <w:r w:rsidR="008D519C" w:rsidRPr="00D5029A">
        <w:rPr>
          <w:rFonts w:ascii="Arial Narrow" w:eastAsia="Arial Narrow" w:hAnsi="Arial Narrow" w:cs="Arial Narrow"/>
          <w:bCs/>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hAnsi="Arial Narrow"/>
          <w:sz w:val="22"/>
          <w:szCs w:val="22"/>
        </w:rPr>
        <w:t/>
      </w:r>
      <w:r w:rsidR="002B6960" w:rsidRPr="00331ECD">
        <w:rPr>
          <w:rFonts w:ascii="Arial Narrow" w:hAnsi="Arial Narrow"/>
          <w:sz w:val="22"/>
          <w:szCs w:val="22"/>
        </w:rPr>
        <w:t xml:space="preserve"/>
      </w:r>
      <w:r w:rsidR="00787338" w:rsidRPr="00331ECD">
        <w:rPr>
          <w:rFonts w:ascii="Arial Narrow" w:hAnsi="Arial Narrow"/>
          <w:sz w:val="22"/>
          <w:szCs w:val="22"/>
        </w:rPr>
        <w:t xml:space="preserve"/>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787338" w:rsidRPr="00331ECD">
        <w:rPr>
          <w:rFonts w:ascii="Arial Narrow" w:hAnsi="Arial Narrow"/>
          <w:sz w:val="22"/>
          <w:szCs w:val="22"/>
        </w:rPr>
        <w:t xml:space="preserve"/>
      </w:r>
      <w:r w:rsidR="0023718F" w:rsidRPr="00331ECD">
        <w:rPr>
          <w:rFonts w:ascii="Arial Narrow" w:hAnsi="Arial Narrow"/>
          <w:sz w:val="22"/>
          <w:szCs w:val="22"/>
        </w:rPr>
        <w:t/>
      </w:r>
      <w:r w:rsidR="00787338" w:rsidRPr="00331ECD">
        <w:rPr>
          <w:rFonts w:ascii="Arial Narrow" w:hAnsi="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hAnsi="Arial Narrow"/>
          <w:sz w:val="22"/>
          <w:szCs w:val="22"/>
        </w:rPr>
        <w:t/>
      </w:r>
      <w:proofErr w:type="spellStart"/>
      <w:r w:rsidR="0023718F" w:rsidRPr="00331ECD">
        <w:rPr>
          <w:rFonts w:ascii="Arial Narrow" w:hAnsi="Arial Narrow"/>
          <w:sz w:val="22"/>
          <w:szCs w:val="22"/>
        </w:rPr>
        <w:t/>
      </w:r>
      <w:r w:rsidR="00C140C6" w:rsidRPr="00331ECD">
        <w:rPr>
          <w:rFonts w:ascii="Arial Narrow" w:hAnsi="Arial Narrow"/>
          <w:sz w:val="22"/>
          <w:szCs w:val="22"/>
        </w:rPr>
        <w:t/>
      </w:r>
      <w:proofErr w:type="spellEnd"/>
      <w:r w:rsidR="00C140C6" w:rsidRPr="00331ECD">
        <w:rPr>
          <w:rFonts w:ascii="Arial Narrow" w:hAnsi="Arial Narrow"/>
          <w:sz w:val="22"/>
          <w:szCs w:val="22"/>
        </w:rPr>
        <w:t xml:space="preserve"/>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23718F" w:rsidRPr="00331ECD">
        <w:rPr>
          <w:rFonts w:ascii="Arial Narrow" w:hAnsi="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ns2:paraId="692F717C" ns2:textId="77777777" w:rsidR="00167A06" w:rsidRPr="00564B8B" w:rsidRDefault="00167A06" w:rsidP="00D65BA4">
      <w:pPr>
        <w:jc w:val="both"/>
        <w:rPr>
          <w:rFonts w:ascii="Arial Narrow" w:eastAsia="Arial Narrow" w:hAnsi="Arial Narrow" w:cs="Arial Narrow"/>
          <w:b/>
          <w:sz w:val="22"/>
          <w:szCs w:val="22"/>
        </w:rPr>
      </w:pPr>
    </w:p>
    <w:p ns2:paraId="31A91C5B" ns2:textId="70F22BA2" w:rsidR="00564B8B" w:rsidRPr="00D5029A" w:rsidRDefault="00167A06" w:rsidP="00D65BA4">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CE7A45" w:rsidRPr="00D5029A">
        <w:rPr>
          <w:rFonts w:ascii="Arial Narrow" w:eastAsia="Arial Narrow" w:hAnsi="Arial Narrow" w:cs="Arial Narrow"/>
          <w:bCs/>
          <w:sz w:val="22"/>
          <w:szCs w:val="22"/>
        </w:rPr>
        <w:t/>
      </w:r>
      <w:r w:rsidR="00115282" w:rsidRPr="00D5029A">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0F2B74" w:rsidRPr="00D5029A">
        <w:rPr>
          <w:rFonts w:ascii="Arial Narrow" w:eastAsia="Arial Narrow" w:hAnsi="Arial Narrow" w:cs="Arial Narrow"/>
          <w:bCs/>
          <w:sz w:val="22"/>
          <w:szCs w:val="22"/>
        </w:rPr>
        <w:t/>
      </w:r>
      <w:r w:rsidR="002B6B18" w:rsidRPr="00D5029A">
        <w:rPr>
          <w:rStyle w:val="normaltextrun"/>
          <w:rFonts w:ascii="Arial Narrow" w:hAnsi="Arial Narrow"/>
          <w:sz w:val="22"/>
          <w:szCs w:val="22"/>
          <w:shd w:val="clear" w:color="auto" w:fill="FFFFFF"/>
        </w:rPr>
        <w:t xml:space="preserve"/>
      </w:r>
      <w:r w:rsidR="00564B8B" w:rsidRPr="00D5029A">
        <w:rPr>
          <w:rFonts w:ascii="Arial Narrow" w:hAnsi="Arial Narrow"/>
          <w:color w:val="000000"/>
          <w:sz w:val="22"/>
          <w:szCs w:val="22"/>
          <w:shd w:val="clear" w:color="auto" w:fill="FFFFFF"/>
        </w:rPr>
        <w:t/>
      </w:r>
    </w:p>
    <w:p ns2:paraId="3FB18C20" ns2:textId="77777777" w:rsidR="00564B8B" w:rsidRPr="00D5029A" w:rsidRDefault="00564B8B" w:rsidP="00D65BA4">
      <w:pPr>
        <w:jc w:val="both"/>
        <w:rPr>
          <w:rFonts w:ascii="Arial Narrow" w:eastAsia="Calibri" w:hAnsi="Arial Narrow" w:cs="Arial Narrow"/>
          <w:color w:val="000000"/>
          <w:sz w:val="22"/>
          <w:szCs w:val="22"/>
        </w:rPr>
      </w:pPr>
    </w:p>
    <w:p ns2:paraId="195982E4" ns2: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Calibri" w:hAnsi="Arial Narrow" w:cs="Arial Narrow"/>
          <w:sz w:val="22"/>
          <w:szCs w:val="22"/>
        </w:rPr>
      </w:pPr>
      <w:r w:rsidRPr="00D5029A">
        <w:rPr>
          <w:rFonts w:ascii="Arial Narrow" w:eastAsia="Calibri" w:hAnsi="Arial Narrow" w:cs="Arial Narrow"/>
          <w:color w:val="000000"/>
          <w:sz w:val="22"/>
          <w:szCs w:val="22"/>
        </w:rPr>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xml:space="preserve">, Código de Protección y Defensa del Consumidor, en tanto </w:t>
      </w:r>
      <w:r w:rsidR="005E3376" w:rsidRPr="00D5029A">
        <w:rPr>
          <w:rFonts w:ascii="Arial Narrow" w:hAnsi="Arial Narrow"/>
          <w:sz w:val="22"/>
          <w:szCs w:val="22"/>
          <w:shd w:val="clear" w:color="auto" w:fill="FFFFFF"/>
        </w:rPr>
        <w:t xml:space="preserve">la compañía aseguradora habría </w:t>
      </w:r>
      <w:r w:rsidRPr="00D5029A">
        <w:rPr>
          <w:rFonts w:ascii="Arial Narrow" w:hAnsi="Arial Narrow"/>
          <w:sz w:val="22"/>
          <w:szCs w:val="22"/>
          <w:shd w:val="clear" w:color="auto" w:fill="FFFFFF"/>
        </w:rPr>
        <w:t xml:space="preserve">negado </w:t>
      </w:r>
      <w:r w:rsidR="005E3376" w:rsidRPr="00D5029A">
        <w:rPr>
          <w:rFonts w:ascii="Arial Narrow" w:hAnsi="Arial Narrow"/>
          <w:sz w:val="22"/>
          <w:szCs w:val="22"/>
          <w:shd w:val="clear" w:color="auto" w:fill="FFFFFF"/>
        </w:rPr>
        <w:t>de manera injustificada</w:t>
      </w:r>
      <w:r w:rsidR="003A266B" w:rsidRPr="00D5029A">
        <w:rPr>
          <w:rFonts w:ascii="Arial Narrow" w:hAnsi="Arial Narrow"/>
          <w:sz w:val="22"/>
          <w:szCs w:val="22"/>
          <w:shd w:val="clear" w:color="auto" w:fill="FFFFFF"/>
        </w:rPr>
        <w:t xml:space="preserve"> a</w:t>
      </w:r>
      <w:r w:rsidR="006E5905" w:rsidRPr="00D5029A">
        <w:rPr>
          <w:rFonts w:ascii="Arial Narrow" w:hAnsi="Arial Narrow"/>
          <w:sz w:val="22"/>
          <w:szCs w:val="22"/>
          <w:shd w:val="clear" w:color="auto" w:fill="FFFFFF"/>
        </w:rPr>
        <w:t xml:space="preserve"> la denunciante</w:t>
      </w:r>
      <w:r w:rsidRPr="00D5029A">
        <w:rPr>
          <w:rFonts w:ascii="Arial Narrow" w:hAnsi="Arial Narrow"/>
          <w:sz w:val="22"/>
          <w:szCs w:val="22"/>
          <w:shd w:val="clear" w:color="auto" w:fill="FFFFFF"/>
        </w:rPr>
        <w:t xml:space="preserve"> la cobertura </w:t>
      </w:r>
      <w:r w:rsidR="003A266B" w:rsidRPr="00D5029A">
        <w:rPr>
          <w:rFonts w:ascii="Arial Narrow" w:hAnsi="Arial Narrow" w:cs="Arial"/>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hAnsi="Arial Narrow"/>
          <w:sz w:val="22"/>
          <w:szCs w:val="22"/>
          <w:lang w:eastAsia="es-ES"/>
        </w:rPr>
        <w:t>Póliza 220012830 del Seguro Vehicular</w:t>
      </w:r>
      <w:r w:rsidR="003A266B" w:rsidRPr="00D5029A">
        <w:rPr>
          <w:rFonts w:ascii="Arial Narrow" w:hAnsi="Arial Narrow" w:cs="Arial"/>
          <w:color w:val="000000"/>
          <w:sz w:val="22"/>
          <w:szCs w:val="22"/>
          <w:lang w:eastAsia="es-ES"/>
        </w:rPr>
        <w:t xml:space="preserve"> por el siniestro 221126803</w:t>
      </w:r>
      <w:r w:rsidRPr="00D5029A">
        <w:rPr>
          <w:rFonts w:ascii="Arial Narrow" w:eastAsia="Arial Narrow" w:hAnsi="Arial Narrow" w:cs="Arial Narrow"/>
          <w:sz w:val="22"/>
          <w:szCs w:val="22"/>
        </w:rPr>
        <w:t>.</w:t>
      </w:r>
    </w:p>
    <w:p ns2:paraId="19FF2173" ns2:textId="77777777" w:rsidR="00564B8B" w:rsidRPr="00D5029A" w:rsidRDefault="00564B8B" w:rsidP="00D65BA4">
      <w:pPr>
        <w:pStyle w:val="Prrafodelista"/>
        <w:ind w:left="567"/>
        <w:jc w:val="both"/>
        <w:rPr>
          <w:rFonts w:ascii="Arial Narrow" w:eastAsia="Calibri" w:hAnsi="Arial Narrow" w:cs="Arial Narrow"/>
          <w:sz w:val="22"/>
          <w:szCs w:val="22"/>
        </w:rPr>
      </w:pPr>
    </w:p>
    <w:p ns2:paraId="65CDDDEF" ns2: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Calibri" w:hAnsi="Arial Narrow" w:cs="Arial Narrow"/>
          <w:color w:val="000000"/>
          <w:sz w:val="22"/>
          <w:szCs w:val="22"/>
        </w:rPr>
        <w:lastRenderedPageBreak/>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Código de Protección y Defensa del Consumidor, en tanto</w:t>
      </w:r>
      <w:r w:rsidR="00D5029A" w:rsidRPr="00D5029A">
        <w:rPr>
          <w:rFonts w:ascii="Arial Narrow" w:hAnsi="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hAnsi="Arial Narrow"/>
          <w:sz w:val="22"/>
          <w:szCs w:val="22"/>
          <w:lang w:eastAsia="es-ES"/>
        </w:rPr>
        <w:t>Póliza 220012830 del Seguro Vehicular</w:t>
      </w:r>
      <w:r w:rsidR="00D5029A" w:rsidRPr="00D5029A">
        <w:rPr>
          <w:rFonts w:ascii="Arial Narrow" w:hAnsi="Arial Narrow" w:cs="Arial"/>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hAnsi="Arial Narrow" w:cs="Arial"/>
          <w:color w:val="000000"/>
          <w:sz w:val="22"/>
          <w:szCs w:val="22"/>
          <w:lang w:eastAsia="es-ES"/>
        </w:rPr>
        <w:t>.</w:t>
      </w:r>
    </w:p>
    <w:p ns2:paraId="25C80B44" ns2:textId="77777777" w:rsidR="00564B8B" w:rsidRPr="00D5029A" w:rsidRDefault="00564B8B" w:rsidP="00D65BA4">
      <w:pPr>
        <w:jc w:val="both"/>
        <w:rPr>
          <w:rFonts w:ascii="Arial Narrow" w:eastAsia="Calibri" w:hAnsi="Arial Narrow" w:cs="Arial Narrow"/>
          <w:sz w:val="22"/>
          <w:szCs w:val="22"/>
        </w:rPr>
      </w:pPr>
    </w:p>
    <w:p ns2:paraId="066509B2" ns2: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hAnsi="Arial Narrow"/>
          <w:sz w:val="22"/>
          <w:szCs w:val="22"/>
          <w:shd w:val="clear" w:color="auto" w:fill="FFFFFF"/>
        </w:rPr>
        <w:t xml:space="preserve">en tanto </w:t>
      </w:r>
      <w:bookmarkEnd w:id="9"/>
      <w:r w:rsidR="00D5029A">
        <w:rPr>
          <w:rFonts w:ascii="Arial Narrow" w:hAnsi="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hAnsi="Arial Narrow"/>
          <w:sz w:val="22"/>
          <w:szCs w:val="22"/>
          <w:lang w:eastAsia="es-ES"/>
        </w:rPr>
        <w:t>Póliza 220012830 del Seguro Vehicular</w:t>
      </w:r>
      <w:r w:rsidR="006E5905" w:rsidRPr="00D5029A">
        <w:rPr>
          <w:rFonts w:ascii="Arial Narrow" w:hAnsi="Arial Narrow" w:cs="Arial"/>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ns2:paraId="4F8CBFAD" ns2:textId="4DC4A3CC" w:rsidR="002E38D6" w:rsidRPr="00D5029A" w:rsidRDefault="002E38D6" w:rsidP="00D65BA4">
      <w:pPr>
        <w:jc w:val="both"/>
        <w:rPr>
          <w:rFonts w:ascii="Arial Narrow" w:hAnsi="Arial Narrow" w:cs="Segoe UI"/>
          <w:sz w:val="22"/>
          <w:szCs w:val="22"/>
        </w:rPr>
      </w:pPr>
    </w:p>
    <w:p ns2:paraId="29C4DA0A" ns2: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hAnsi="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D65BA4">
      <w:pPr>
        <w:jc w:val="both"/>
        <w:rPr>
          <w:rFonts w:ascii="Arial Narrow" w:eastAsia="Arial Narrow" w:hAnsi="Arial Narrow" w:cs="Arial Narrow"/>
          <w:sz w:val="22"/>
          <w:szCs w:val="22"/>
        </w:rPr>
      </w:pPr>
    </w:p>
    <w:p ns2:paraId="2DC92C85" ns2:textId="6E981DE0" w:rsidR="00A67DAD" w:rsidRPr="00E902D0" w:rsidRDefault="00167A06" w:rsidP="00D65BA4">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0"/>
    <w:p ns2:paraId="19BDC2CF" ns2:textId="77777777" w:rsidR="00A67DAD" w:rsidRPr="00E902D0" w:rsidRDefault="00A67DAD" w:rsidP="00D65BA4">
      <w:pPr>
        <w:autoSpaceDE w:val="0"/>
        <w:autoSpaceDN w:val="0"/>
        <w:adjustRightInd w:val="0"/>
        <w:jc w:val="both"/>
        <w:rPr>
          <w:rFonts w:ascii="Arial Narrow" w:hAnsi="Arial Narrow"/>
          <w:sz w:val="22"/>
          <w:szCs w:val="22"/>
        </w:rPr>
      </w:pPr>
    </w:p>
    <w:p ns2:paraId="1FE74689"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D65BA4">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ns2:paraId="5FDE66B6" ns2:textId="77777777" w:rsidR="00A67DAD" w:rsidRPr="00E902D0" w:rsidRDefault="00A67DAD" w:rsidP="00D65BA4">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D65BA4">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ns2:paraId="0F479918" ns2:textId="77777777" w:rsidR="00A67DAD" w:rsidRPr="00E902D0" w:rsidRDefault="00A67DAD" w:rsidP="00D65BA4">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12"/>
    </w:p>
    <w:bookmarkEnd w:id="11"/>
    <w:p ns2:paraId="6025EDCC" ns2:textId="77777777" w:rsidR="00A67DAD" w:rsidRPr="00E902D0" w:rsidRDefault="00A67DAD" w:rsidP="00D65BA4">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[DENUNCIANTE]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D65BA4">
      <w:pPr>
        <w:jc w:val="both"/>
        <w:rPr>
          <w:rFonts w:ascii="Arial Narrow" w:hAnsi="Arial Narrow" w:cs="Arial"/>
          <w:b/>
          <w:bCs/>
          <w:spacing w:val="-2"/>
          <w:sz w:val="22"/>
          <w:szCs w:val="22"/>
          <w:lang w:eastAsia="es-ES"/>
        </w:rPr>
      </w:pPr>
    </w:p>
    <w:p ns2:paraId="5D99DE99" ns2:textId="3F4D79C8" w:rsidR="00294A2E" w:rsidRPr="00E902D0" w:rsidRDefault="00A84D46" w:rsidP="00D65BA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D52D2F" w:rsidRPr="00D52D2F">
        <w:rPr>
          <w:rFonts w:ascii="Arial Narrow" w:hAnsi="Arial Narrow" w:cs="Arial"/>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hAnsi="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hAnsi="Arial Narrow" w:cs="Arial"/>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ns2:paraId="7B9C8AF5" ns2: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D65BA4">
      <w:pPr>
        <w:jc w:val="both"/>
        <w:rPr>
          <w:rFonts w:ascii="Arial Narrow" w:hAnsi="Arial Narrow" w:cs="Arial"/>
          <w:spacing w:val="-2"/>
          <w:sz w:val="22"/>
          <w:szCs w:val="22"/>
        </w:rPr>
      </w:pPr>
      <w:bookmarkStart w:id="15"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5"/>
    <w:p ns2:paraId="71B707D5" ns2: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ns2:paraId="15B457F0" ns2: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D65BA4">
      <w:pPr>
        <w:shd w:val="clear" w:color="auto" w:fill="FFFFFF"/>
        <w:jc w:val="both"/>
        <w:rPr>
          <w:rFonts w:ascii="Arial Narrow" w:eastAsia="Arial Narrow" w:hAnsi="Arial Narrow" w:cs="Arial Narrow"/>
          <w:sz w:val="22"/>
          <w:szCs w:val="22"/>
        </w:rPr>
      </w:pPr>
    </w:p>
    <w:p ns2:paraId="4FC33B52" ns2:textId="13079613" w:rsidR="00A67DAD" w:rsidRPr="001A65A2" w:rsidRDefault="00D6727F" w:rsidP="00D65BA4">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ns2:paraId="3F3E79CD" ns2: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ns2:paraId="56C123D6" ns2:textId="6CCB137A" w:rsidR="00A81E02" w:rsidRPr="001A65A2" w:rsidRDefault="00A81E02" w:rsidP="00D65BA4">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03165F">
        <w:rPr>
          <w:rFonts w:ascii="Arial Narrow" w:hAnsi="Arial Narrow" w:cs="Arial"/>
          <w:bCs/>
          <w:spacing w:val="-3"/>
          <w:sz w:val="22"/>
          <w:szCs w:val="22"/>
        </w:rPr>
        <w:t xml:space="preserve"/>
      </w:r>
      <w:r w:rsidR="00A121AB" w:rsidRPr="0003165F">
        <w:rPr>
          <w:rFonts w:ascii="Arial Narrow" w:hAnsi="Arial Narrow" w:cs="Arial"/>
          <w:bCs/>
          <w:spacing w:val="-3"/>
          <w:sz w:val="22"/>
          <w:szCs w:val="22"/>
        </w:rPr>
        <w:t xml:space="preserve"/>
      </w:r>
      <w:r w:rsidRPr="0003165F">
        <w:rPr>
          <w:rFonts w:ascii="Arial Narrow" w:hAnsi="Arial Narrow"/>
          <w:color w:val="000000"/>
          <w:sz w:val="22"/>
          <w:szCs w:val="22"/>
        </w:rPr>
        <w:t/>
      </w:r>
      <w:r w:rsidRPr="0003165F">
        <w:rPr>
          <w:rFonts w:ascii="Arial Narrow" w:hAnsi="Arial Narrow" w:cs="Segoe UI"/>
          <w:color w:val="000000"/>
          <w:sz w:val="22"/>
          <w:szCs w:val="22"/>
        </w:rPr>
        <w:t/>
      </w:r>
      <w:r w:rsidRPr="0003165F">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ns2:paraId="4A88A19B" ns2:textId="77777777" w:rsidR="00A81E02" w:rsidRPr="001A65A2" w:rsidRDefault="00A81E02" w:rsidP="00D65BA4">
      <w:pPr>
        <w:suppressAutoHyphens/>
        <w:jc w:val="both"/>
        <w:rPr>
          <w:rFonts w:ascii="Arial Narrow" w:hAnsi="Arial Narrow" w:cs="Arial"/>
          <w:sz w:val="22"/>
          <w:szCs w:val="22"/>
        </w:rPr>
      </w:pPr>
    </w:p>
    <w:p ns2:paraId="76ACA17B" ns2:textId="641C0EFA" w:rsidR="00A81E02" w:rsidRPr="001A65A2" w:rsidRDefault="00A81E02" w:rsidP="00D65BA4">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03165F" w:rsidRPr="0003165F">
        <w:rPr>
          <w:rFonts w:ascii="Arial Narrow" w:eastAsia="Arial Narrow" w:hAnsi="Arial Narrow" w:cs="Arial Narrow"/>
          <w:bCs/>
          <w:sz w:val="22"/>
          <w:szCs w:val="22"/>
        </w:rPr>
        <w:t>La Positiva Seguros y Reaseguros S.A.</w:t>
      </w:r>
      <w:r w:rsidR="0003165F">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w:t>
      </w:r>
      <w:r w:rsidRPr="0003165F">
        <w:rPr>
          <w:rFonts w:ascii="Arial Narrow" w:hAnsi="Arial Narrow"/>
          <w:sz w:val="22"/>
          <w:szCs w:val="22"/>
          <w:shd w:val="clear" w:color="auto" w:fill="FFFFFF"/>
        </w:rPr>
        <w:t xml:space="preserve">que </w:t>
      </w:r>
      <w:r w:rsidRPr="0003165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5BCBBDDF" ns2:textId="77777777" w:rsidR="00A81E02" w:rsidRPr="001A65A2" w:rsidRDefault="00A81E02" w:rsidP="00D65BA4">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3931328E" w:rsidR="00DD7734" w:rsidRPr="00063D70" w:rsidRDefault="007D441A" w:rsidP="007D4AA8">
      <w:pPr>
        <w:jc w:val="both"/>
        <w:rPr>
          <w:rFonts w:ascii="Arial Narrow" w:hAnsi="Arial Narrow"/>
          <w:sz w:val="16"/>
          <w:szCs w:val="16"/>
        </w:rPr>
      </w:pPr>
      <w:r>
        <w:rPr>
          <w:rFonts w:ascii="Arial Narrow" w:hAnsi="Arial Narrow" w:cs="Arial"/>
          <w:iCs/>
          <w:spacing w:val="-2"/>
          <w:sz w:val="16"/>
          <w:szCs w:val="16"/>
          <w:lang w:val="es-ES" w:eastAsia="es-ES"/>
        </w:rPr>
        <w:t>RSV</w:t>
      </w:r>
      <w:r w:rsidR="00294A2E" w:rsidRPr="00063D70">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DCQ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283A7052"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b/>
          <w:sz w:val="14"/>
          <w:szCs w:val="14"/>
        </w:rPr>
        <w:t xml:space="preserve">IV. </w:t>
      </w:r>
      <w:r w:rsidRPr="00D70741">
        <w:rPr>
          <w:rFonts w:ascii="Arial Narrow" w:hAnsi="Arial Narrow"/>
          <w:b/>
          <w:sz w:val="14"/>
          <w:szCs w:val="14"/>
        </w:rPr>
        <w:tab/>
        <w:t>DISPOSICIONES GENERALES</w:t>
      </w:r>
    </w:p>
    <w:p w14:paraId="64F3C278"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sz w:val="14"/>
          <w:szCs w:val="14"/>
        </w:rPr>
        <w:t>(...)</w:t>
      </w:r>
    </w:p>
    <w:p w14:paraId="767856C6" w14:textId="77777777" w:rsidR="00A23BA3" w:rsidRPr="00D70741" w:rsidRDefault="00A23BA3" w:rsidP="000D05DA">
      <w:pPr>
        <w:ind w:left="1701" w:right="4" w:hanging="567"/>
        <w:jc w:val="both"/>
        <w:rPr>
          <w:rFonts w:ascii="Arial Narrow" w:hAnsi="Arial Narrow" w:cs="Arial"/>
          <w:sz w:val="14"/>
          <w:szCs w:val="14"/>
        </w:rPr>
      </w:pPr>
      <w:r w:rsidRPr="00D70741">
        <w:rPr>
          <w:rFonts w:ascii="Arial Narrow" w:hAnsi="Arial Narrow" w:cs="Arial"/>
          <w:sz w:val="14"/>
          <w:szCs w:val="14"/>
        </w:rPr>
        <w:t>“</w:t>
      </w:r>
      <w:r w:rsidRPr="00D70741">
        <w:rPr>
          <w:rFonts w:ascii="Arial Narrow" w:hAnsi="Arial Narrow" w:cs="Arial"/>
          <w:b/>
          <w:sz w:val="14"/>
          <w:szCs w:val="14"/>
        </w:rPr>
        <w:t xml:space="preserve">2. </w:t>
      </w:r>
      <w:r w:rsidRPr="00D70741">
        <w:rPr>
          <w:rFonts w:ascii="Arial Narrow" w:hAnsi="Arial Narrow" w:cs="Arial"/>
          <w:b/>
          <w:sz w:val="14"/>
          <w:szCs w:val="14"/>
        </w:rPr>
        <w:tab/>
        <w:t>INFORMACIÓN CONFIDENCIAL</w:t>
      </w:r>
    </w:p>
    <w:p w14:paraId="01A5DA54" w14:textId="77777777" w:rsidR="00A23BA3" w:rsidRPr="00D70741" w:rsidRDefault="00A23BA3" w:rsidP="000D05DA">
      <w:pPr>
        <w:ind w:right="4"/>
        <w:jc w:val="both"/>
        <w:rPr>
          <w:rFonts w:ascii="Arial Narrow" w:hAnsi="Arial Narrow" w:cs="Arial"/>
          <w:sz w:val="14"/>
          <w:szCs w:val="14"/>
        </w:rPr>
      </w:pPr>
    </w:p>
    <w:p w14:paraId="52B5674F" w14:textId="77777777" w:rsidR="00A23BA3" w:rsidRPr="00D70741" w:rsidRDefault="00A23BA3" w:rsidP="000D05DA">
      <w:pPr>
        <w:pStyle w:val="NormalWeb"/>
        <w:spacing w:after="0" w:line="240" w:lineRule="auto"/>
        <w:ind w:left="2268" w:hanging="567"/>
        <w:jc w:val="both"/>
        <w:rPr>
          <w:rFonts w:ascii="Arial Narrow" w:hAnsi="Arial Narrow"/>
          <w:sz w:val="14"/>
          <w:szCs w:val="14"/>
        </w:rPr>
      </w:pPr>
      <w:r w:rsidRPr="00D70741">
        <w:rPr>
          <w:rFonts w:ascii="Arial Narrow" w:hAnsi="Arial Narrow" w:cs="Arial"/>
          <w:sz w:val="14"/>
          <w:szCs w:val="14"/>
        </w:rPr>
        <w:t xml:space="preserve">2.1. </w:t>
      </w:r>
      <w:r w:rsidRPr="00D70741">
        <w:rPr>
          <w:rFonts w:ascii="Arial Narrow" w:hAnsi="Arial Narrow" w:cs="Arial"/>
          <w:sz w:val="14"/>
          <w:szCs w:val="14"/>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hAnsi="Arial Narrow" w:cs="Arial"/>
          <w:sz w:val="14"/>
          <w:szCs w:val="14"/>
        </w:rPr>
        <w:t>la misma</w:t>
      </w:r>
      <w:proofErr w:type="gramEnd"/>
      <w:r w:rsidRPr="00D70741">
        <w:rPr>
          <w:rFonts w:ascii="Arial Narrow" w:hAnsi="Arial Narrow" w:cs="Arial"/>
          <w:sz w:val="14"/>
          <w:szCs w:val="14"/>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57754EF2" w14:textId="77777777" w:rsidR="00A23BA3" w:rsidRPr="00D70741" w:rsidRDefault="00A23BA3" w:rsidP="000D05DA">
      <w:pPr>
        <w:pStyle w:val="NormalWeb"/>
        <w:spacing w:after="0" w:line="240" w:lineRule="auto"/>
        <w:ind w:left="2268"/>
        <w:jc w:val="both"/>
        <w:rPr>
          <w:rFonts w:ascii="Arial Narrow" w:hAnsi="Arial Narrow" w:cs="Arial"/>
          <w:sz w:val="14"/>
          <w:szCs w:val="14"/>
        </w:rPr>
      </w:pPr>
      <w:r w:rsidRPr="00D70741">
        <w:rPr>
          <w:rFonts w:ascii="Arial Narrow" w:hAnsi="Arial Narrow" w:cs="Arial"/>
          <w:sz w:val="14"/>
          <w:szCs w:val="14"/>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hAnsi="Arial Narrow"/>
          <w:sz w:val="14"/>
          <w:szCs w:val="14"/>
        </w:rPr>
      </w:pPr>
    </w:p>
    <w:p w14:paraId="3CCED27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a) </w:t>
      </w:r>
      <w:r w:rsidRPr="00D70741">
        <w:rPr>
          <w:rFonts w:ascii="Arial Narrow" w:hAnsi="Arial Narrow" w:cs="Arial"/>
          <w:sz w:val="14"/>
          <w:szCs w:val="14"/>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hAnsi="Arial Narrow" w:cs="Arial"/>
          <w:sz w:val="14"/>
          <w:szCs w:val="14"/>
        </w:rPr>
        <w:t>personal,</w:t>
      </w:r>
      <w:proofErr w:type="gramEnd"/>
      <w:r w:rsidRPr="00D70741">
        <w:rPr>
          <w:rFonts w:ascii="Arial Narrow" w:hAnsi="Arial Narrow" w:cs="Arial"/>
          <w:sz w:val="14"/>
          <w:szCs w:val="14"/>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w:t>
      </w:r>
      <w:r w:rsidRPr="00D70741">
        <w:rPr>
          <w:rFonts w:ascii="Arial Narrow" w:hAnsi="Arial Narrow" w:cs="Arial"/>
          <w:sz w:val="14"/>
          <w:szCs w:val="14"/>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294E4927"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b) </w:t>
      </w:r>
      <w:r w:rsidRPr="00D70741">
        <w:rPr>
          <w:rFonts w:ascii="Arial Narrow" w:hAnsi="Arial Narrow" w:cs="Arial"/>
          <w:sz w:val="14"/>
          <w:szCs w:val="14"/>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662A95B8"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c)</w:t>
      </w:r>
      <w:r w:rsidRPr="00D70741">
        <w:rPr>
          <w:rFonts w:ascii="Arial Narrow" w:hAnsi="Arial Narrow" w:cs="Arial"/>
          <w:sz w:val="14"/>
          <w:szCs w:val="14"/>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hAnsi="Arial Narrow" w:cs="Arial"/>
          <w:sz w:val="14"/>
          <w:szCs w:val="14"/>
        </w:rPr>
      </w:pPr>
    </w:p>
    <w:p w14:paraId="4E42423C" w14:textId="77777777"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hAnsi="Arial Narrow"/>
          <w:sz w:val="14"/>
          <w:szCs w:val="14"/>
        </w:rPr>
      </w:pPr>
    </w:p>
    <w:p w14:paraId="493A1D58"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comercial:</w:t>
      </w:r>
      <w:r w:rsidRPr="00D70741">
        <w:rPr>
          <w:rFonts w:ascii="Arial Narrow" w:hAnsi="Arial Narrow" w:cs="Arial"/>
          <w:sz w:val="14"/>
          <w:szCs w:val="14"/>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industrial:</w:t>
      </w:r>
      <w:r w:rsidRPr="00D70741">
        <w:rPr>
          <w:rFonts w:ascii="Arial Narrow" w:hAnsi="Arial Narrow" w:cs="Arial"/>
          <w:sz w:val="14"/>
          <w:szCs w:val="14"/>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empresarial:</w:t>
      </w:r>
      <w:r w:rsidRPr="00D70741">
        <w:rPr>
          <w:rFonts w:ascii="Arial Narrow" w:hAnsi="Arial Narrow" w:cs="Arial"/>
          <w:sz w:val="14"/>
          <w:szCs w:val="14"/>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04E5748B"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c.1 </w:t>
      </w:r>
      <w:r w:rsidRPr="00D70741">
        <w:rPr>
          <w:rFonts w:ascii="Arial Narrow" w:hAnsi="Arial Narrow" w:cs="Arial"/>
          <w:sz w:val="14"/>
          <w:szCs w:val="14"/>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c.2 </w:t>
      </w:r>
      <w:r w:rsidRPr="00D70741">
        <w:rPr>
          <w:rFonts w:ascii="Arial Narrow" w:hAnsi="Arial Narrow" w:cs="Arial"/>
          <w:sz w:val="14"/>
          <w:szCs w:val="14"/>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hAnsi="Arial Narrow" w:cs="Arial"/>
          <w:sz w:val="14"/>
          <w:szCs w:val="14"/>
        </w:rPr>
      </w:pPr>
      <w:r w:rsidRPr="00D70741">
        <w:rPr>
          <w:rFonts w:ascii="Arial Narrow" w:hAnsi="Arial Narrow" w:cs="Arial"/>
          <w:sz w:val="14"/>
          <w:szCs w:val="14"/>
        </w:rPr>
        <w:t xml:space="preserve">c.3 </w:t>
      </w:r>
      <w:r w:rsidRPr="00D70741">
        <w:rPr>
          <w:rFonts w:ascii="Arial Narrow" w:hAnsi="Arial Narrow" w:cs="Arial"/>
          <w:sz w:val="14"/>
          <w:szCs w:val="14"/>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p>
    <w:p w14:paraId="7E9C79C0" w14:textId="2FC0BCFA"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hAnsi="Arial Narrow"/>
          <w:sz w:val="14"/>
          <w:szCs w:val="14"/>
        </w:rPr>
      </w:pPr>
    </w:p>
    <w:p w14:paraId="6141FA98" w14:textId="01AA65AC" w:rsidR="00A23BA3" w:rsidRPr="00D70741" w:rsidRDefault="00A23BA3" w:rsidP="000D05DA">
      <w:pPr>
        <w:ind w:left="1701" w:hanging="567"/>
        <w:jc w:val="both"/>
        <w:rPr>
          <w:rFonts w:ascii="Arial Narrow" w:hAnsi="Arial Narrow" w:cs="Arial"/>
          <w:sz w:val="14"/>
          <w:szCs w:val="14"/>
        </w:rPr>
      </w:pPr>
      <w:r w:rsidRPr="00D70741">
        <w:rPr>
          <w:rFonts w:ascii="Arial Narrow" w:hAnsi="Arial Narrow" w:cs="Arial"/>
          <w:sz w:val="14"/>
          <w:szCs w:val="14"/>
        </w:rPr>
        <w:t xml:space="preserve">2.2. </w:t>
      </w:r>
      <w:r w:rsidRPr="00D70741">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2">
    <w:p w14:paraId="3B377F92" w14:textId="77777777" w:rsidR="00A23BA3" w:rsidRPr="00D70741" w:rsidRDefault="00A23BA3" w:rsidP="000D05DA">
      <w:pPr>
        <w:pStyle w:val="Textonotapie"/>
        <w:ind w:left="567" w:hanging="567"/>
        <w:jc w:val="both"/>
        <w:rPr>
          <w:rFonts w:ascii="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5B25E286" w14:textId="77777777" w:rsidR="00A23BA3" w:rsidRPr="00D70741" w:rsidRDefault="00A23BA3" w:rsidP="000D05DA">
      <w:pPr>
        <w:pStyle w:val="Textonotapie"/>
        <w:ind w:left="567" w:hanging="567"/>
        <w:jc w:val="both"/>
        <w:rPr>
          <w:rFonts w:ascii="Arial Narrow" w:hAnsi="Arial Narrow" w:cs="Arial"/>
          <w:b/>
          <w:bCs/>
          <w:sz w:val="14"/>
          <w:szCs w:val="14"/>
          <w:shd w:val="clear" w:color="auto" w:fill="FFFFFF"/>
        </w:rPr>
      </w:pPr>
      <w:r w:rsidRPr="00D70741">
        <w:rPr>
          <w:rFonts w:ascii="Arial Narrow" w:hAnsi="Arial Narrow" w:cs="Arial"/>
          <w:sz w:val="14"/>
          <w:szCs w:val="14"/>
          <w:shd w:val="clear" w:color="auto" w:fill="FFFFFF"/>
        </w:rPr>
        <w:t>  </w:t>
      </w:r>
      <w:r w:rsidRPr="00D70741">
        <w:rPr>
          <w:rFonts w:ascii="Arial Narrow" w:hAnsi="Arial Narrow" w:cs="Arial"/>
          <w:sz w:val="14"/>
          <w:szCs w:val="14"/>
          <w:shd w:val="clear" w:color="auto" w:fill="FFFFFF"/>
        </w:rPr>
        <w:tab/>
      </w:r>
      <w:r w:rsidRPr="00D70741">
        <w:rPr>
          <w:rFonts w:ascii="Arial Narrow" w:hAnsi="Arial Narrow" w:cs="Arial"/>
          <w:b/>
          <w:bCs/>
          <w:sz w:val="14"/>
          <w:szCs w:val="14"/>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hAnsi="Arial Narrow" w:cs="Arial"/>
          <w:bCs/>
          <w:sz w:val="14"/>
          <w:szCs w:val="14"/>
          <w:shd w:val="clear" w:color="auto" w:fill="FFFFFF"/>
        </w:rPr>
      </w:pPr>
      <w:r w:rsidRPr="00D70741">
        <w:rPr>
          <w:rFonts w:ascii="Arial Narrow" w:hAnsi="Arial Narrow" w:cs="Arial"/>
          <w:b/>
          <w:bCs/>
          <w:sz w:val="14"/>
          <w:szCs w:val="14"/>
          <w:shd w:val="clear" w:color="auto" w:fill="FFFFFF"/>
        </w:rPr>
        <w:tab/>
      </w:r>
      <w:r w:rsidRPr="00D70741">
        <w:rPr>
          <w:rFonts w:ascii="Arial Narrow" w:hAnsi="Arial Narrow" w:cs="Arial"/>
          <w:bCs/>
          <w:sz w:val="14"/>
          <w:szCs w:val="14"/>
          <w:shd w:val="clear" w:color="auto" w:fill="FFFFFF"/>
        </w:rPr>
        <w:t>(…) </w:t>
      </w:r>
    </w:p>
    <w:p w14:paraId="004B84C2" w14:textId="77777777" w:rsidR="00A23BA3" w:rsidRPr="00D70741" w:rsidRDefault="00A23BA3" w:rsidP="000D05DA">
      <w:pPr>
        <w:pStyle w:val="Textonotapie"/>
        <w:ind w:left="567"/>
        <w:jc w:val="both"/>
        <w:rPr>
          <w:rFonts w:ascii="Arial Narrow" w:hAnsi="Arial Narrow" w:cs="Arial"/>
          <w:sz w:val="14"/>
          <w:szCs w:val="14"/>
        </w:rPr>
      </w:pPr>
      <w:r w:rsidRPr="00D70741">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70741" w:rsidRDefault="000E5B82" w:rsidP="000D05DA">
      <w:pPr>
        <w:pStyle w:val="Textonotapie"/>
        <w:ind w:left="567"/>
        <w:jc w:val="both"/>
        <w:rPr>
          <w:rFonts w:ascii="Arial Narrow" w:hAnsi="Arial Narrow"/>
          <w:sz w:val="14"/>
          <w:szCs w:val="14"/>
        </w:rPr>
      </w:pPr>
    </w:p>
  </w:footnote>
  <w:footnote w:id="3">
    <w:p w14:paraId="63A9BE2F" w14:textId="77777777" w:rsidR="00364C39" w:rsidRPr="00D70741" w:rsidRDefault="00364C39" w:rsidP="000D05DA">
      <w:pPr>
        <w:pStyle w:val="Sinespaciado"/>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bCs/>
          <w:sz w:val="14"/>
          <w:szCs w:val="14"/>
        </w:rPr>
        <w:t xml:space="preserve">TEXTO ÚNICO ORDENADO DEL CÓDIGO TRIBUTARIO, aprobado por DECRETO SUPREMO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133-2013-EF y publicado el 22 de junio de 2013</w:t>
      </w:r>
    </w:p>
    <w:p w14:paraId="01F1ED64" w14:textId="77777777" w:rsidR="00364C39" w:rsidRPr="00D70741" w:rsidRDefault="00364C39" w:rsidP="000D05DA">
      <w:pPr>
        <w:pStyle w:val="Sinespaciado"/>
        <w:ind w:firstLine="567"/>
        <w:jc w:val="both"/>
        <w:rPr>
          <w:rFonts w:ascii="Arial Narrow" w:hAnsi="Arial Narrow"/>
          <w:b/>
          <w:bCs/>
          <w:sz w:val="14"/>
          <w:szCs w:val="14"/>
        </w:rPr>
      </w:pPr>
      <w:r w:rsidRPr="00D70741">
        <w:rPr>
          <w:rFonts w:ascii="Arial Narrow" w:hAnsi="Arial Narrow"/>
          <w:b/>
          <w:bCs/>
          <w:sz w:val="14"/>
          <w:szCs w:val="14"/>
        </w:rPr>
        <w:t>Artículo 85.- Reserva tributaria</w:t>
      </w:r>
    </w:p>
    <w:p w14:paraId="04DE6700" w14:textId="71422CDC" w:rsidR="00364C39" w:rsidRPr="00D70741" w:rsidRDefault="00364C39" w:rsidP="000D05DA">
      <w:pPr>
        <w:pStyle w:val="Sinespaciado"/>
        <w:ind w:left="555"/>
        <w:jc w:val="both"/>
        <w:rPr>
          <w:rFonts w:ascii="Arial Narrow" w:hAnsi="Arial Narrow"/>
          <w:sz w:val="14"/>
          <w:szCs w:val="14"/>
        </w:rPr>
      </w:pPr>
      <w:r w:rsidRPr="00D70741">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Style w:val="normaltextrun"/>
          <w:rFonts w:ascii="Arial Narrow" w:eastAsia="Calibri" w:hAnsi="Arial Narrow" w:cs="Arial"/>
          <w:b/>
          <w:bCs/>
          <w:sz w:val="14"/>
          <w:szCs w:val="14"/>
        </w:rPr>
        <w:t>DECRETO SUPREMO </w:t>
      </w:r>
      <w:proofErr w:type="spellStart"/>
      <w:r w:rsidRPr="00D70741">
        <w:rPr>
          <w:rStyle w:val="normaltextrun"/>
          <w:rFonts w:ascii="Arial Narrow" w:eastAsia="Calibri" w:hAnsi="Arial Narrow" w:cs="Arial"/>
          <w:b/>
          <w:bCs/>
          <w:sz w:val="14"/>
          <w:szCs w:val="14"/>
        </w:rPr>
        <w:t/>
      </w:r>
      <w:proofErr w:type="spellEnd"/>
      <w:r w:rsidRPr="00D70741">
        <w:rPr>
          <w:rStyle w:val="normaltextrun"/>
          <w:rFonts w:ascii="Arial Narrow" w:eastAsia="Calibri" w:hAnsi="Arial Narrow" w:cs="Arial"/>
          <w:b/>
          <w:bCs/>
          <w:sz w:val="14"/>
          <w:szCs w:val="14"/>
        </w:rPr>
        <w:t> </w:t>
      </w:r>
      <w:r w:rsidR="00712225" w:rsidRPr="00D70741">
        <w:rPr>
          <w:rStyle w:val="normaltextrun"/>
          <w:rFonts w:ascii="Arial Narrow" w:eastAsia="Calibri" w:hAnsi="Arial Narrow" w:cs="Arial"/>
          <w:b/>
          <w:bCs/>
          <w:sz w:val="14"/>
          <w:szCs w:val="14"/>
        </w:rPr>
        <w:t>006-2026-JUS</w:t>
      </w:r>
      <w:r w:rsidRPr="00D70741">
        <w:rPr>
          <w:rStyle w:val="normaltextrun"/>
          <w:rFonts w:ascii="Arial Narrow" w:eastAsia="Calibri" w:hAnsi="Arial Narrow" w:cs="Arial"/>
          <w:b/>
          <w:bCs/>
          <w:sz w:val="14"/>
          <w:szCs w:val="14"/>
        </w:rPr>
        <w:t xml:space="preserve">, TEXTO ÚNICO ORDENADO DE LA LEY DEL PROCEDIMIENTO ADMINISTRATIVO GENERAL, publicado el </w:t>
      </w:r>
      <w:r w:rsidR="00712225" w:rsidRPr="00D70741">
        <w:rPr>
          <w:rStyle w:val="normaltextrun"/>
          <w:rFonts w:ascii="Arial Narrow" w:eastAsia="Calibri" w:hAnsi="Arial Narrow" w:cs="Arial"/>
          <w:b/>
          <w:bCs/>
          <w:sz w:val="14"/>
          <w:szCs w:val="14"/>
        </w:rPr>
        <w:t>30 de abril de 2026</w:t>
      </w:r>
      <w:r w:rsidRPr="00D70741">
        <w:rPr>
          <w:rStyle w:val="normaltextrun"/>
          <w:rFonts w:ascii="Arial Narrow" w:eastAsia="Calibri" w:hAnsi="Arial Narrow" w:cs="Arial"/>
          <w:b/>
          <w:bCs/>
          <w:sz w:val="14"/>
          <w:szCs w:val="14"/>
        </w:rPr>
        <w:t>.</w:t>
      </w:r>
      <w:r w:rsidRPr="00D70741">
        <w:rPr>
          <w:rStyle w:val="eop"/>
          <w:rFonts w:ascii="Arial Narrow" w:eastAsia="Calibri" w:hAnsi="Arial Narrow" w:cs="Arial"/>
          <w:sz w:val="14"/>
          <w:szCs w:val="14"/>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b/>
          <w:bCs/>
          <w:sz w:val="14"/>
          <w:szCs w:val="14"/>
        </w:rPr>
        <w:tab/>
        <w:t>Artículo IV. Principios del procedimiento administrativo</w:t>
      </w:r>
      <w:r w:rsidRPr="00D70741">
        <w:rPr>
          <w:rStyle w:val="eop"/>
          <w:rFonts w:ascii="Arial Narrow" w:eastAsia="Calibri" w:hAnsi="Arial Narrow" w:cs="Arial"/>
          <w:sz w:val="14"/>
          <w:szCs w:val="14"/>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1. El procedimiento administrativo se sustenta fundamentalmente en los siguientes principios, sin perjuicio de la vigencia de otros principios generales del Derecho Administrativo:</w:t>
      </w:r>
      <w:r w:rsidRPr="00D70741">
        <w:rPr>
          <w:rStyle w:val="eop"/>
          <w:rFonts w:ascii="Arial Narrow" w:eastAsia="Calibri" w:hAnsi="Arial Narrow" w:cs="Arial"/>
          <w:sz w:val="14"/>
          <w:szCs w:val="14"/>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w:t>
      </w:r>
      <w:r w:rsidRPr="00D70741">
        <w:rPr>
          <w:rStyle w:val="eop"/>
          <w:rFonts w:ascii="Arial Narrow" w:eastAsia="Calibri" w:hAnsi="Arial Narrow" w:cs="Arial"/>
          <w:sz w:val="14"/>
          <w:szCs w:val="14"/>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1.8 Principio de buena fe </w:t>
      </w:r>
      <w:proofErr w:type="gramStart"/>
      <w:r w:rsidRPr="00D70741">
        <w:rPr>
          <w:rStyle w:val="normaltextrun"/>
          <w:rFonts w:ascii="Arial Narrow" w:eastAsia="Calibri" w:hAnsi="Arial Narrow" w:cs="Arial"/>
          <w:b/>
          <w:bCs/>
          <w:sz w:val="14"/>
          <w:szCs w:val="14"/>
        </w:rPr>
        <w:t>procedimental.-</w:t>
      </w:r>
      <w:proofErr w:type="gramEnd"/>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sz w:val="14"/>
          <w:szCs w:val="14"/>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Calibri" w:hAnsi="Arial Narrow" w:cs="Arial"/>
          <w:sz w:val="14"/>
          <w:szCs w:val="14"/>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Ninguna regulación del procedimiento administrativo puede interpretarse de modo tal que ampare alguna conducta contra la buena fe procedimental.</w:t>
      </w:r>
      <w:r w:rsidRPr="00D70741">
        <w:rPr>
          <w:rStyle w:val="eop"/>
          <w:rFonts w:ascii="Arial Narrow" w:eastAsia="Calibri" w:hAnsi="Arial Narrow" w:cs="Arial"/>
          <w:sz w:val="14"/>
          <w:szCs w:val="14"/>
        </w:rPr>
        <w:t> </w:t>
      </w:r>
    </w:p>
    <w:p w14:paraId="6442273B" w14:textId="77777777" w:rsidR="00A23BA3" w:rsidRPr="00D70741" w:rsidRDefault="00A23BA3" w:rsidP="000D05DA">
      <w:pPr>
        <w:pStyle w:val="Textonotapie"/>
        <w:ind w:left="567" w:hanging="567"/>
        <w:jc w:val="both"/>
        <w:rPr>
          <w:rFonts w:ascii="Arial Narrow" w:hAnsi="Arial Narrow" w:cs="Arial"/>
          <w:sz w:val="14"/>
          <w:szCs w:val="14"/>
          <w:lang w:val="es-MX"/>
        </w:rPr>
      </w:pPr>
    </w:p>
  </w:footnote>
  <w:footnote w:id="5">
    <w:p w14:paraId="58E7DE85" w14:textId="77777777" w:rsidR="00A23BA3" w:rsidRPr="00D70741" w:rsidRDefault="00A23BA3" w:rsidP="000D05DA">
      <w:pPr>
        <w:pStyle w:val="Textonotapie"/>
        <w:ind w:left="567" w:hanging="567"/>
        <w:jc w:val="both"/>
        <w:rPr>
          <w:rFonts w:ascii="Arial Narrow" w:hAnsi="Arial Narrow" w:cs="Arial"/>
          <w:b/>
          <w:bCs/>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bCs/>
          <w:sz w:val="14"/>
          <w:szCs w:val="14"/>
        </w:rPr>
        <w:t xml:space="preserve">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003-2022/TRI-INDECOPI</w:t>
      </w:r>
    </w:p>
    <w:p w14:paraId="52507739"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5.11 </w:t>
      </w:r>
      <w:r w:rsidRPr="00D70741">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D70741">
        <w:rPr>
          <w:rFonts w:ascii="Arial Narrow" w:hAnsi="Arial Narrow" w:cs="Arial"/>
          <w:sz w:val="14"/>
          <w:szCs w:val="14"/>
        </w:rPr>
        <w:t>información,</w:t>
      </w:r>
      <w:proofErr w:type="gramEnd"/>
      <w:r w:rsidRPr="00D70741">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5.12 </w:t>
      </w:r>
      <w:r w:rsidRPr="00D70741">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70741" w:rsidRDefault="00A23BA3" w:rsidP="000D05DA">
      <w:pPr>
        <w:pStyle w:val="Textonotapie"/>
        <w:ind w:left="567" w:hanging="567"/>
        <w:jc w:val="both"/>
        <w:rPr>
          <w:rFonts w:ascii="Arial Narrow" w:hAnsi="Arial Narrow" w:cs="Arial"/>
          <w:sz w:val="14"/>
          <w:szCs w:val="14"/>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w:sz w:val="14"/>
          <w:szCs w:val="14"/>
        </w:rPr>
        <w:t/>
      </w:r>
      <w:proofErr w:type="spellEnd"/>
      <w:r w:rsidRPr="00D7074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sz w:val="14"/>
          <w:szCs w:val="14"/>
        </w:rPr>
        <w:tab/>
      </w:r>
      <w:r w:rsidRPr="00D70741">
        <w:rPr>
          <w:rFonts w:ascii="Arial Narrow" w:eastAsia="Arial Narrow" w:hAnsi="Arial Narrow" w:cs="Arial"/>
          <w:b/>
          <w:bCs/>
          <w:sz w:val="14"/>
          <w:szCs w:val="14"/>
        </w:rPr>
        <w:t xml:space="preserve">LEY DE ORGANIZACIÓN Y FUNCIONES DEL INDECOPI, APROBADA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b/>
          <w:bCs/>
          <w:sz w:val="14"/>
          <w:szCs w:val="14"/>
        </w:rPr>
        <w:tab/>
        <w:t>Artículo 27.-</w:t>
      </w:r>
      <w:r w:rsidRPr="00D70741">
        <w:rPr>
          <w:rFonts w:ascii="Arial Narrow" w:eastAsia="Arial Narrow" w:hAnsi="Arial Narrow" w:cs="Arial"/>
          <w:sz w:val="14"/>
          <w:szCs w:val="14"/>
        </w:rPr>
        <w:t xml:space="preserve"> De la Comisión de Protección al </w:t>
      </w:r>
      <w:proofErr w:type="gramStart"/>
      <w:r w:rsidRPr="00D70741">
        <w:rPr>
          <w:rFonts w:ascii="Arial Narrow" w:eastAsia="Arial Narrow" w:hAnsi="Arial Narrow" w:cs="Arial"/>
          <w:sz w:val="14"/>
          <w:szCs w:val="14"/>
        </w:rPr>
        <w:t>Consumidor.-</w:t>
      </w:r>
      <w:proofErr w:type="gramEnd"/>
      <w:r w:rsidRPr="00D70741">
        <w:rPr>
          <w:rFonts w:ascii="Arial Narrow" w:eastAsia="Arial Narrow" w:hAnsi="Arial Narrow" w:cs="Arial"/>
          <w:sz w:val="14"/>
          <w:szCs w:val="14"/>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4"/>
          <w:szCs w:val="14"/>
        </w:rPr>
      </w:pPr>
      <w:r w:rsidRPr="00D70741">
        <w:rPr>
          <w:rFonts w:ascii="Arial Narrow" w:eastAsia="Arial Narrow" w:hAnsi="Arial Narrow" w:cs="Arial Narrow"/>
          <w:b/>
          <w:bCs/>
          <w:sz w:val="14"/>
          <w:szCs w:val="14"/>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b/>
          <w:bCs/>
          <w:sz w:val="14"/>
          <w:szCs w:val="14"/>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D70741" w:rsidRDefault="00564B8B" w:rsidP="00564B8B">
      <w:pPr>
        <w:pStyle w:val="Textonotapie"/>
        <w:jc w:val="both"/>
        <w:rPr>
          <w:rFonts w:ascii="Arial Narrow" w:hAnsi="Arial Narrow"/>
          <w:sz w:val="14"/>
          <w:szCs w:val="14"/>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w:sz w:val="14"/>
          <w:szCs w:val="14"/>
        </w:rPr>
      </w:pPr>
      <w:r w:rsidRPr="00D70741">
        <w:rPr>
          <w:rFonts w:ascii="Arial Narrow" w:eastAsia="Arial Narrow" w:hAnsi="Arial Narrow" w:cs="Arial Narrow"/>
          <w:sz w:val="14"/>
          <w:szCs w:val="14"/>
        </w:rPr>
        <w:t xml:space="preserve">b. </w:t>
      </w:r>
      <w:r w:rsidRPr="00D7074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p>
    <w:p w14:paraId="7E03A15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w:sz w:val="14"/>
          <w:szCs w:val="14"/>
        </w:rPr>
      </w:pPr>
      <w:r w:rsidRPr="00D7074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w:sz w:val="14"/>
          <w:szCs w:val="14"/>
        </w:rPr>
        <w:t xml:space="preserve">. </w:t>
      </w:r>
    </w:p>
    <w:p w14:paraId="789B5CE8" w14:textId="77777777" w:rsidR="00564B8B" w:rsidRPr="00D70741" w:rsidRDefault="00564B8B" w:rsidP="00564B8B">
      <w:pPr>
        <w:pStyle w:val="Textonotapie"/>
        <w:ind w:firstLine="567"/>
        <w:jc w:val="both"/>
        <w:rPr>
          <w:rFonts w:ascii="Arial Narrow" w:hAnsi="Arial Narrow"/>
          <w:sz w:val="14"/>
          <w:szCs w:val="14"/>
        </w:rPr>
      </w:pPr>
    </w:p>
  </w:footnote>
  <w:footnote w:id="9">
    <w:p w14:paraId="40C24910" w14:textId="77777777" w:rsidR="009317A3" w:rsidRPr="00D70741" w:rsidRDefault="009317A3" w:rsidP="000D05DA">
      <w:pPr>
        <w:ind w:left="567" w:hanging="567"/>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SOBRE FACULTADES, NORMAS Y ORGANIZACIÓN DEL INDECOPI, aprobada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807, publicado el 18 de abril de 1996</w:t>
      </w:r>
    </w:p>
    <w:p w14:paraId="7879C4CC"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Artículo 1.</w:t>
      </w:r>
      <w:r w:rsidRPr="00D70741">
        <w:rPr>
          <w:rFonts w:ascii="Arial Narrow" w:eastAsia="Arial Narrow" w:hAnsi="Arial Narrow" w:cs="Arial Narrow"/>
          <w:sz w:val="14"/>
          <w:szCs w:val="14"/>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 xml:space="preserve"> </w:t>
      </w:r>
    </w:p>
    <w:p w14:paraId="2BC512C7"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 xml:space="preserve">Artículo 2.- </w:t>
      </w:r>
      <w:r w:rsidRPr="00D70741">
        <w:rPr>
          <w:rFonts w:ascii="Arial Narrow" w:eastAsia="Arial Narrow" w:hAnsi="Arial Narrow" w:cs="Arial Narrow"/>
          <w:sz w:val="14"/>
          <w:szCs w:val="14"/>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w:t>
      </w:r>
    </w:p>
    <w:p w14:paraId="62169750" w14:textId="77777777" w:rsidR="009317A3" w:rsidRPr="00D70741" w:rsidRDefault="009317A3" w:rsidP="000D05DA">
      <w:pPr>
        <w:jc w:val="both"/>
        <w:rPr>
          <w:rFonts w:ascii="Arial Narrow" w:hAnsi="Arial Narrow"/>
          <w:sz w:val="14"/>
          <w:szCs w:val="14"/>
        </w:rPr>
      </w:pPr>
      <w:r w:rsidRPr="00D70741">
        <w:rPr>
          <w:rFonts w:ascii="Arial Narrow" w:eastAsia="Arial Narrow" w:hAnsi="Arial Narrow" w:cs="Arial Narrow"/>
          <w:sz w:val="14"/>
          <w:szCs w:val="14"/>
        </w:rPr>
        <w:t xml:space="preserve"> </w:t>
      </w:r>
    </w:p>
    <w:p w14:paraId="17B7BD12"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b/>
          <w:bCs/>
          <w:sz w:val="14"/>
          <w:szCs w:val="14"/>
        </w:rPr>
        <w:t>Artículo 24.-</w:t>
      </w:r>
      <w:r w:rsidRPr="00D70741">
        <w:rPr>
          <w:rFonts w:ascii="Arial Narrow" w:eastAsia="Arial Narrow" w:hAnsi="Arial Narrow" w:cs="Arial Narrow"/>
          <w:sz w:val="14"/>
          <w:szCs w:val="14"/>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sz w:val="14"/>
          <w:szCs w:val="14"/>
        </w:rPr>
        <w:t>(...)</w:t>
      </w:r>
    </w:p>
    <w:p w14:paraId="00BB67F5"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f)</w:t>
      </w:r>
      <w:r w:rsidRPr="00D70741">
        <w:rPr>
          <w:rFonts w:ascii="Arial Narrow" w:hAnsi="Arial Narrow"/>
          <w:sz w:val="14"/>
          <w:szCs w:val="14"/>
        </w:rPr>
        <w:tab/>
      </w:r>
      <w:r w:rsidRPr="00D70741">
        <w:rPr>
          <w:rFonts w:ascii="Arial Narrow" w:eastAsia="Arial Narrow" w:hAnsi="Arial Narrow" w:cs="Arial Narrow"/>
          <w:sz w:val="14"/>
          <w:szCs w:val="14"/>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hAnsi="Arial Narrow"/>
          <w:sz w:val="14"/>
          <w:szCs w:val="14"/>
        </w:rPr>
      </w:pPr>
      <w:r w:rsidRPr="00D70741">
        <w:rPr>
          <w:rFonts w:ascii="Arial Narrow" w:eastAsia="Arial Narrow" w:hAnsi="Arial Narrow" w:cs="Arial Narrow"/>
          <w:sz w:val="14"/>
          <w:szCs w:val="14"/>
        </w:rPr>
        <w:t>(...).</w:t>
      </w:r>
    </w:p>
  </w:footnote>
  <w:footnote w:id="10">
    <w:p w14:paraId="7F79DA54"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sz w:val="14"/>
          <w:szCs w:val="14"/>
          <w:lang w:eastAsia="es-PE"/>
        </w:rPr>
        <w:t xml:space="preserve">El número de trabajadores se atenderá siempre que la empresa haya sido constituida antes de la vigencia de la Ley </w:t>
      </w:r>
      <w:proofErr w:type="spellStart"/>
      <w:r w:rsidRPr="00D70741">
        <w:rPr>
          <w:rFonts w:ascii="Arial Narrow" w:hAnsi="Arial Narrow" w:cs="Arial"/>
          <w:sz w:val="14"/>
          <w:szCs w:val="14"/>
          <w:lang w:eastAsia="es-PE"/>
        </w:rPr>
        <w:t/>
      </w:r>
      <w:proofErr w:type="spellEnd"/>
      <w:r w:rsidRPr="00D70741">
        <w:rPr>
          <w:rFonts w:ascii="Arial Narrow" w:hAnsi="Arial Narrow" w:cs="Arial"/>
          <w:sz w:val="14"/>
          <w:szCs w:val="14"/>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hAnsi="Arial Narrow" w:cs="Arial"/>
          <w:sz w:val="14"/>
          <w:szCs w:val="14"/>
          <w:lang w:eastAsia="es-PE"/>
        </w:rPr>
        <w:t>entrada en vigencia</w:t>
      </w:r>
      <w:proofErr w:type="gramEnd"/>
      <w:r w:rsidRPr="00D70741">
        <w:rPr>
          <w:rFonts w:ascii="Arial Narrow" w:hAnsi="Arial Narrow" w:cs="Arial"/>
          <w:sz w:val="14"/>
          <w:szCs w:val="14"/>
          <w:lang w:eastAsia="es-PE"/>
        </w:rPr>
        <w:t xml:space="preserve"> de dicha Ley se rigen por los requisitos de acogimiento al régimen de las micro y pequeñas empresas regulados en el Decreto Legislativo 1086.</w:t>
      </w:r>
    </w:p>
    <w:p w14:paraId="00B9B6BE" w14:textId="77777777" w:rsidR="00A67DAD" w:rsidRPr="00D70741" w:rsidRDefault="00A67DAD" w:rsidP="000D05DA">
      <w:pPr>
        <w:pStyle w:val="Textonotapie"/>
        <w:ind w:left="567" w:hanging="567"/>
        <w:jc w:val="both"/>
        <w:rPr>
          <w:rFonts w:ascii="Arial Narrow" w:hAnsi="Arial Narrow" w:cs="Arial"/>
          <w:sz w:val="14"/>
          <w:szCs w:val="14"/>
        </w:rPr>
      </w:pPr>
    </w:p>
  </w:footnote>
  <w:footnote w:id="11">
    <w:p w14:paraId="6FA4396A"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sz w:val="14"/>
          <w:szCs w:val="14"/>
        </w:rPr>
        <w:t xml:space="preserve">LEY </w:t>
      </w:r>
      <w:proofErr w:type="spellStart"/>
      <w:r w:rsidRPr="00D70741">
        <w:rPr>
          <w:rFonts w:ascii="Arial Narrow" w:hAnsi="Arial Narrow" w:cs="Arial"/>
          <w:b/>
          <w:sz w:val="14"/>
          <w:szCs w:val="14"/>
        </w:rPr>
        <w:t>N</w:t>
      </w:r>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29571, CÓDIGO DE PROTECCIÓN Y DEFENSA DEL CONSUMIDOR.</w:t>
      </w:r>
    </w:p>
    <w:p w14:paraId="0A3B7FAA" w14:textId="77777777" w:rsidR="00A67DAD" w:rsidRPr="00D70741" w:rsidRDefault="00A67DAD" w:rsidP="000D05DA">
      <w:pPr>
        <w:pStyle w:val="Textonotapie"/>
        <w:ind w:left="567" w:hanging="567"/>
        <w:jc w:val="both"/>
        <w:rPr>
          <w:rFonts w:ascii="Arial Narrow" w:hAnsi="Arial Narrow" w:cs="Arial"/>
          <w:b/>
          <w:bCs/>
          <w:sz w:val="14"/>
          <w:szCs w:val="14"/>
        </w:rPr>
      </w:pPr>
      <w:r w:rsidRPr="00D70741">
        <w:rPr>
          <w:rFonts w:ascii="Arial Narrow" w:hAnsi="Arial Narrow" w:cs="Arial"/>
          <w:sz w:val="14"/>
          <w:szCs w:val="14"/>
        </w:rPr>
        <w:tab/>
      </w:r>
      <w:r w:rsidRPr="00D70741">
        <w:rPr>
          <w:rFonts w:ascii="Arial Narrow" w:hAnsi="Arial Narrow" w:cs="Arial"/>
          <w:b/>
          <w:bCs/>
          <w:sz w:val="14"/>
          <w:szCs w:val="14"/>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hAnsi="Arial Narrow" w:cs="Arial"/>
          <w:sz w:val="14"/>
          <w:szCs w:val="14"/>
        </w:rPr>
      </w:pPr>
      <w:r w:rsidRPr="00D70741">
        <w:rPr>
          <w:rFonts w:ascii="Arial Narrow" w:hAnsi="Arial Narrow" w:cs="Arial"/>
          <w:sz w:val="14"/>
          <w:szCs w:val="14"/>
        </w:rPr>
        <w:t>(…)</w:t>
      </w:r>
    </w:p>
    <w:p w14:paraId="57D9EDF4" w14:textId="77777777" w:rsidR="00A67DAD" w:rsidRPr="00D70741" w:rsidRDefault="00A67DAD" w:rsidP="000D05DA">
      <w:pPr>
        <w:autoSpaceDE w:val="0"/>
        <w:autoSpaceDN w:val="0"/>
        <w:adjustRightInd w:val="0"/>
        <w:ind w:left="567"/>
        <w:jc w:val="both"/>
        <w:rPr>
          <w:rFonts w:ascii="Arial Narrow" w:hAnsi="Arial Narrow" w:cs="Arial"/>
          <w:b/>
          <w:bCs/>
          <w:sz w:val="14"/>
          <w:szCs w:val="14"/>
        </w:rPr>
      </w:pPr>
      <w:r w:rsidRPr="00D7074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hAnsi="Arial Narrow" w:cs="Arial"/>
          <w:bCs/>
          <w:sz w:val="14"/>
          <w:szCs w:val="14"/>
        </w:rPr>
      </w:pPr>
      <w:r w:rsidRPr="00D70741">
        <w:rPr>
          <w:rFonts w:ascii="Arial Narrow" w:hAnsi="Arial Narrow" w:cs="Arial"/>
          <w:bCs/>
          <w:sz w:val="14"/>
          <w:szCs w:val="14"/>
        </w:rPr>
        <w:t>[…]</w:t>
      </w:r>
    </w:p>
    <w:p w14:paraId="234251DE" w14:textId="77777777" w:rsidR="00916597" w:rsidRPr="00D70741" w:rsidRDefault="00916597" w:rsidP="00E6053D">
      <w:pPr>
        <w:pStyle w:val="Textonotapie"/>
        <w:ind w:left="567"/>
        <w:jc w:val="both"/>
        <w:rPr>
          <w:rFonts w:ascii="Arial Narrow" w:hAnsi="Arial Narrow" w:cs="Arial"/>
          <w:bCs/>
          <w:sz w:val="14"/>
          <w:szCs w:val="14"/>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w:b/>
          <w:bCs/>
          <w:sz w:val="14"/>
          <w:szCs w:val="14"/>
        </w:rPr>
      </w:pPr>
      <w:r w:rsidRPr="00D70741">
        <w:rPr>
          <w:rStyle w:val="Refdenotaalpie"/>
          <w:rFonts w:ascii="Arial Narrow" w:eastAsia="Arial Narrow" w:hAnsi="Arial Narrow" w:cs="Arial"/>
          <w:sz w:val="16"/>
          <w:szCs w:val="14"/>
          <w:vertAlign w:val="superscript"/>
        </w:rPr>
        <w:footnoteRef/>
      </w:r>
      <w:r w:rsidRPr="00D70741">
        <w:rPr>
          <w:rFonts w:ascii="Arial Narrow" w:eastAsia="Arial Narrow" w:hAnsi="Arial Narrow" w:cs="Arial"/>
          <w:b/>
          <w:bCs/>
          <w:sz w:val="14"/>
          <w:szCs w:val="14"/>
        </w:rPr>
        <w:t xml:space="preserve"> </w:t>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TEXTO ÚNICO ORDENADO DE LA 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27444, LEY DE PROCEDIMIENTO ADMINISTRATIVO GENERAL, aprobado por el Decreto Supremo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w:t>
      </w:r>
      <w:r w:rsidR="00AC7D52" w:rsidRPr="00D70741">
        <w:rPr>
          <w:rFonts w:ascii="Arial Narrow" w:eastAsia="Arial Narrow" w:hAnsi="Arial Narrow" w:cs="Arial"/>
          <w:b/>
          <w:bCs/>
          <w:sz w:val="14"/>
          <w:szCs w:val="14"/>
        </w:rPr>
        <w:t>006-2026-JUS</w:t>
      </w:r>
    </w:p>
    <w:p w14:paraId="2641F940" w14:textId="19645A33" w:rsidR="00A84D46" w:rsidRPr="00D70741" w:rsidRDefault="00AC7D52" w:rsidP="000D05DA">
      <w:pPr>
        <w:pStyle w:val="Textonotapie"/>
        <w:ind w:firstLine="567"/>
        <w:jc w:val="both"/>
        <w:rPr>
          <w:rFonts w:ascii="Arial Narrow" w:hAnsi="Arial Narrow" w:cs="Arial"/>
          <w:b/>
          <w:bCs/>
          <w:sz w:val="14"/>
          <w:szCs w:val="14"/>
        </w:rPr>
      </w:pPr>
      <w:r w:rsidRPr="00D70741">
        <w:rPr>
          <w:rFonts w:ascii="Arial Narrow" w:eastAsia="Arial Narrow" w:hAnsi="Arial Narrow" w:cs="Arial"/>
          <w:b/>
          <w:bCs/>
          <w:sz w:val="14"/>
          <w:szCs w:val="14"/>
        </w:rPr>
        <w:t>223</w:t>
      </w:r>
      <w:r w:rsidR="00A84D46" w:rsidRPr="00D70741">
        <w:rPr>
          <w:rFonts w:ascii="Arial Narrow" w:eastAsia="Arial Narrow" w:hAnsi="Arial Narrow" w:cs="Arial"/>
          <w:b/>
          <w:bCs/>
          <w:sz w:val="14"/>
          <w:szCs w:val="14"/>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223</w:t>
      </w:r>
      <w:r w:rsidR="00A84D46" w:rsidRPr="00D70741">
        <w:rPr>
          <w:rFonts w:ascii="Arial Narrow" w:eastAsia="Arial Narrow" w:hAnsi="Arial Narrow" w:cs="Arial"/>
          <w:sz w:val="14"/>
          <w:szCs w:val="14"/>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se tendrán por aceptadas o merituadas como ciertas”.</w:t>
      </w:r>
    </w:p>
    <w:p w14:paraId="7B9E8021" w14:textId="77777777" w:rsidR="00F87E55" w:rsidRPr="00D70741" w:rsidRDefault="00F87E55" w:rsidP="000D05DA">
      <w:pPr>
        <w:pStyle w:val="Textonotapie"/>
        <w:ind w:firstLine="567"/>
        <w:jc w:val="both"/>
        <w:rPr>
          <w:rFonts w:ascii="Arial Narrow" w:hAnsi="Arial Narrow" w:cs="Arial"/>
          <w:sz w:val="14"/>
          <w:szCs w:val="14"/>
        </w:rPr>
      </w:pPr>
    </w:p>
  </w:footnote>
  <w:footnote w:id="13">
    <w:p w14:paraId="2D80E67B" w14:textId="60EED84C"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007C5AB8"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4"/>
          <w:szCs w:val="14"/>
        </w:rPr>
      </w:pPr>
    </w:p>
    <w:p w14:paraId="38475EF1" w14:textId="77777777" w:rsidR="00A67DAD" w:rsidRPr="00D70741" w:rsidRDefault="00A67DAD" w:rsidP="000D05DA">
      <w:pPr>
        <w:ind w:left="567" w:hanging="426"/>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4"/>
          <w:szCs w:val="14"/>
        </w:rPr>
      </w:pPr>
    </w:p>
    <w:p w14:paraId="3F1BC3BF"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w:t>
      </w:r>
      <w:bookmarkStart w:id="14" w:name="_Int_GRbm5as9"/>
      <w:proofErr w:type="gramStart"/>
      <w:r w:rsidRPr="00D70741">
        <w:rPr>
          <w:rFonts w:ascii="Arial Narrow" w:eastAsia="Arial Narrow" w:hAnsi="Arial Narrow" w:cs="Arial Narrow"/>
          <w:sz w:val="14"/>
          <w:szCs w:val="14"/>
        </w:rPr>
        <w:t>En caso que</w:t>
      </w:r>
      <w:bookmarkEnd w:id="14"/>
      <w:proofErr w:type="gramEnd"/>
      <w:r w:rsidRPr="00D70741">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4"/>
          <w:szCs w:val="14"/>
        </w:rPr>
        <w:t/>
      </w:r>
      <w:proofErr w:type="spellEnd"/>
      <w:r w:rsidRPr="00D70741">
        <w:rPr>
          <w:rFonts w:ascii="Arial Narrow" w:eastAsia="Arial Narrow" w:hAnsi="Arial Narrow" w:cs="Arial Narrow"/>
          <w:sz w:val="14"/>
          <w:szCs w:val="14"/>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
    <w:p w14:paraId="2AC58866" w14:textId="77777777" w:rsidR="00A67DAD" w:rsidRPr="00D70741" w:rsidRDefault="00A67DAD" w:rsidP="000D05DA">
      <w:pPr>
        <w:pStyle w:val="Textonotapie"/>
        <w:ind w:left="567" w:hanging="567"/>
        <w:jc w:val="both"/>
        <w:rPr>
          <w:rFonts w:ascii="Arial Narrow" w:hAnsi="Arial Narrow"/>
          <w:sz w:val="14"/>
          <w:szCs w:val="14"/>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007C5AB8" w:rsidRPr="00D70741">
        <w:rPr>
          <w:rFonts w:ascii="Arial Narrow" w:eastAsia="Arial Narrow" w:hAnsi="Arial Narrow" w:cs="Arial"/>
          <w:b/>
          <w:sz w:val="14"/>
          <w:szCs w:val="14"/>
        </w:rPr>
        <w:t xml:space="preserve">LEY </w:t>
      </w:r>
      <w:proofErr w:type="spellStart"/>
      <w:r w:rsidR="007C5AB8" w:rsidRPr="00D70741">
        <w:rPr>
          <w:rFonts w:ascii="Arial Narrow" w:eastAsia="Arial Narrow" w:hAnsi="Arial Narrow" w:cs="Arial"/>
          <w:b/>
          <w:sz w:val="14"/>
          <w:szCs w:val="14"/>
        </w:rPr>
        <w:t/>
      </w:r>
      <w:proofErr w:type="spellEnd"/>
      <w:r w:rsidR="007C5AB8" w:rsidRPr="00D70741">
        <w:rPr>
          <w:rFonts w:ascii="Arial Narrow" w:eastAsia="Arial Narrow" w:hAnsi="Arial Narrow" w:cs="Arial"/>
          <w:b/>
          <w:sz w:val="14"/>
          <w:szCs w:val="14"/>
        </w:rPr>
        <w:t xml:space="preserve"> 29571</w:t>
      </w:r>
      <w:r w:rsidRPr="00D70741">
        <w:rPr>
          <w:rFonts w:ascii="Arial Narrow" w:eastAsia="Arial Narrow" w:hAnsi="Arial Narrow" w:cs="Arial"/>
          <w:b/>
          <w:sz w:val="14"/>
          <w:szCs w:val="14"/>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Fonts w:ascii="Arial Narrow" w:eastAsia="Arial Narrow" w:hAnsi="Arial Narrow" w:cs="Arial"/>
          <w:b/>
          <w:sz w:val="14"/>
          <w:szCs w:val="14"/>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67CE5908" w14:textId="77777777" w:rsidR="00A67DAD" w:rsidRPr="00D70741" w:rsidRDefault="00A67DAD" w:rsidP="000D05DA">
      <w:pPr>
        <w:pStyle w:val="Textonotapie"/>
        <w:ind w:left="567"/>
        <w:jc w:val="both"/>
        <w:rPr>
          <w:rFonts w:ascii="Arial Narrow" w:eastAsia="Arial Narrow" w:hAnsi="Arial Narrow" w:cs="Arial"/>
          <w:sz w:val="14"/>
          <w:szCs w:val="14"/>
        </w:rPr>
      </w:pPr>
      <w:r w:rsidRPr="00D7074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70741" w:rsidRDefault="00A67DAD" w:rsidP="000D05DA">
      <w:pPr>
        <w:pStyle w:val="Textonotapie"/>
        <w:ind w:left="567" w:hanging="567"/>
        <w:jc w:val="both"/>
        <w:rPr>
          <w:rFonts w:ascii="Arial Narrow" w:hAnsi="Arial Narrow" w:cs="Arial"/>
          <w:sz w:val="14"/>
          <w:szCs w:val="14"/>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hAnsi="Arial Narrow" w:cs="Arial"/>
          <w:b/>
          <w:bCs/>
          <w:sz w:val="14"/>
          <w:szCs w:val="14"/>
        </w:rPr>
      </w:pPr>
      <w:r w:rsidRPr="00D70741">
        <w:rPr>
          <w:rStyle w:val="Refdenotaalpie"/>
          <w:rFonts w:ascii="Arial Narrow" w:hAnsi="Arial Narrow" w:cs="Arial"/>
          <w:b/>
          <w:bCs/>
          <w:sz w:val="16"/>
          <w:szCs w:val="14"/>
          <w:vertAlign w:val="superscript"/>
        </w:rPr>
        <w:footnoteRef/>
      </w:r>
      <w:r w:rsidRPr="00D70741">
        <w:rPr>
          <w:rFonts w:ascii="Arial Narrow" w:hAnsi="Arial Narrow" w:cs="Arial"/>
          <w:b/>
          <w:bCs/>
          <w:sz w:val="14"/>
          <w:szCs w:val="14"/>
        </w:rPr>
        <w:t xml:space="preserve"> </w:t>
      </w:r>
      <w:r w:rsidRPr="00D70741">
        <w:rPr>
          <w:rFonts w:ascii="Arial Narrow" w:hAnsi="Arial Narrow" w:cs="Arial"/>
          <w:b/>
          <w:bCs/>
          <w:sz w:val="14"/>
          <w:szCs w:val="14"/>
        </w:rPr>
        <w:tab/>
        <w:t xml:space="preserve">DECRETO LEGISLATIVO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hAnsi="Arial Narrow"/>
          <w:bCs/>
          <w:sz w:val="14"/>
          <w:szCs w:val="14"/>
        </w:rPr>
      </w:pPr>
      <w:r w:rsidRPr="00D70741">
        <w:rPr>
          <w:rFonts w:ascii="Arial Narrow" w:hAnsi="Arial Narrow"/>
          <w:b/>
          <w:sz w:val="14"/>
          <w:szCs w:val="14"/>
        </w:rPr>
        <w:t xml:space="preserve">Artículo 29.- </w:t>
      </w:r>
      <w:r w:rsidRPr="00D70741">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D70741" w:rsidRDefault="00916597" w:rsidP="000D05DA">
      <w:pPr>
        <w:pStyle w:val="NormalWeb"/>
        <w:spacing w:after="0" w:line="240" w:lineRule="auto"/>
        <w:ind w:left="567"/>
        <w:jc w:val="both"/>
        <w:rPr>
          <w:rFonts w:ascii="Arial Narrow" w:hAnsi="Arial Narrow"/>
          <w:sz w:val="14"/>
          <w:szCs w:val="14"/>
        </w:rPr>
      </w:pPr>
    </w:p>
  </w:footnote>
  <w:footnote w:id="17">
    <w:p w14:paraId="5E547F29" w14:textId="79D1023C" w:rsidR="00A81E02" w:rsidRPr="00D70741" w:rsidRDefault="00A81E02" w:rsidP="00A81E02">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70741">
        <w:rPr>
          <w:rFonts w:ascii="Arial Narrow" w:eastAsia="Arial" w:hAnsi="Arial Narrow" w:cs="Arial"/>
          <w:b/>
          <w:sz w:val="14"/>
          <w:szCs w:val="14"/>
        </w:rPr>
        <w:t/>
      </w:r>
      <w:proofErr w:type="spellEnd"/>
      <w:r w:rsidRPr="00D70741">
        <w:rPr>
          <w:rFonts w:ascii="Arial Narrow" w:eastAsia="Arial" w:hAnsi="Arial Narrow" w:cs="Arial"/>
          <w:b/>
          <w:sz w:val="14"/>
          <w:szCs w:val="14"/>
        </w:rPr>
        <w:t xml:space="preserve"> </w:t>
      </w:r>
      <w:r w:rsidR="00666D38" w:rsidRPr="00D70741">
        <w:rPr>
          <w:rFonts w:ascii="Arial Narrow" w:eastAsia="Arial" w:hAnsi="Arial Narrow" w:cs="Arial"/>
          <w:b/>
          <w:sz w:val="14"/>
          <w:szCs w:val="14"/>
        </w:rPr>
        <w:t xml:space="preserve">006-2026-JUS </w:t>
      </w:r>
      <w:r w:rsidRPr="00D70741">
        <w:rPr>
          <w:rFonts w:ascii="Arial Narrow" w:eastAsia="Arial" w:hAnsi="Arial Narrow" w:cs="Arial"/>
          <w:b/>
          <w:sz w:val="14"/>
          <w:szCs w:val="14"/>
        </w:rPr>
        <w:t xml:space="preserve">y publicado el </w:t>
      </w:r>
      <w:r w:rsidR="00666D38" w:rsidRPr="00D70741">
        <w:rPr>
          <w:rFonts w:ascii="Arial Narrow" w:eastAsia="Arial" w:hAnsi="Arial Narrow" w:cs="Arial"/>
          <w:b/>
          <w:sz w:val="14"/>
          <w:szCs w:val="14"/>
        </w:rPr>
        <w:t>30 de abril de 2026</w:t>
      </w:r>
    </w:p>
    <w:p w14:paraId="6A9F36C9" w14:textId="77777777" w:rsidR="00A81E02" w:rsidRPr="00D70741" w:rsidRDefault="00A81E02" w:rsidP="00A81E02">
      <w:pPr>
        <w:pStyle w:val="Textonotapie"/>
        <w:ind w:left="1134" w:hanging="567"/>
        <w:jc w:val="both"/>
        <w:rPr>
          <w:rFonts w:ascii="Arial Narrow" w:hAnsi="Arial Narrow" w:cs="Arial"/>
          <w:b/>
          <w:bCs/>
          <w:sz w:val="14"/>
          <w:szCs w:val="14"/>
        </w:rPr>
      </w:pPr>
      <w:r w:rsidRPr="00D70741">
        <w:rPr>
          <w:rFonts w:ascii="Arial Narrow" w:hAnsi="Arial Narrow" w:cs="Arial"/>
          <w:b/>
          <w:bCs/>
          <w:sz w:val="14"/>
          <w:szCs w:val="14"/>
        </w:rPr>
        <w:t>Artículo 20.- Modalidades de notificación</w:t>
      </w:r>
    </w:p>
    <w:p w14:paraId="7905B6A0" w14:textId="77777777" w:rsidR="00A81E02" w:rsidRPr="00D70741" w:rsidRDefault="00A81E02" w:rsidP="00A81E02">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20.4. </w:t>
      </w:r>
      <w:r w:rsidRPr="00D7074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70741" w:rsidRDefault="00A81E02" w:rsidP="00A81E02">
      <w:pPr>
        <w:pStyle w:val="Textonotapie"/>
        <w:ind w:left="1134" w:hanging="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