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ns1="http://schemas.openxmlformats.org/markup-compatibility/2006" xmlns:ns2="http://schemas.microsoft.com/office/word/2010/wordml" xmlns:ns3="http://schemas.openxmlformats.org/officeDocument/2006/relationships" xmlns:w="http://schemas.openxmlformats.org/wordprocessingml/2006/main" ns1:Ignorable="w14 w15 w16se w16cid w16 w16cex w16sdtdh w16sdtfl w16du wp14">
  <w:body>
    <w:p ns2:paraId="4D92E425" ns2:textId="1C0C1C1D" w:rsidR="00E60CD7" w:rsidRPr="005814CB" w:rsidRDefault="00E60CD7" w:rsidP="00D44F15">
      <w:pPr>
        <w:tabs>
          <w:tab w:val="left" w:pos="1701"/>
        </w:tabs>
        <w:spacing w:after="0" w:line="240" w:lineRule="auto"/>
        <w:jc w:val="both"/>
        <w:rPr>
          <w:rFonts w:ascii="Arial Narrow" w:eastAsia="Times New Roman" w:hAnsi="Arial Narrow" w:cs="Times New Roman"/>
          <w:color w:val="000000"/>
          <w:kern w:val="0"/>
          <w:lang w:eastAsia="es-PE"/>
          <ns2:ligatures ns2:val="none"/>
        </w:rPr>
      </w:pPr>
      <w:bookmarkStart w:id="0" w:name="_Hlk80343540"/>
      <w:r w:rsidRPr="0026598E">
        <w:rPr>
          <w:rFonts w:ascii="Arial Narrow" w:eastAsia="Arial Narrow" w:hAnsi="Arial Narrow" w:cs="Arial Narrow"/>
          <w:b/>
          <w:color w:val="000000"/>
          <w:kern w:val="0"/>
          <w:lang w:eastAsia="es-PE"/>
          <ns2:ligatures ns2:val="none"/>
        </w:rPr>
        <w:t>EX</w:t>
      </w:r>
      <w:r w:rsidRPr="00D5131F">
        <w:rPr>
          <w:rFonts w:ascii="Arial Narrow" w:eastAsia="Arial Narrow" w:hAnsi="Arial Narrow" w:cs="Arial Narrow"/>
          <w:b/>
          <w:color w:val="000000"/>
          <w:kern w:val="0"/>
          <w:lang w:eastAsia="es-PE"/>
          <ns2:ligatures ns2:val="none"/>
        </w:rPr>
        <w:t xml:space="preserve">PEDIENTE </w:t>
      </w:r>
      <w:r w:rsidRPr="00D5131F">
        <w:rPr>
          <w:rFonts w:ascii="Arial Narrow" w:eastAsia="Arial Narrow" w:hAnsi="Arial Narrow" w:cs="Arial Narrow"/>
          <w:b/>
          <w:color w:val="000000"/>
          <w:kern w:val="0"/>
          <w:lang w:eastAsia="es-PE"/>
          <ns2:ligatures ns2:val="none"/>
        </w:rPr>
        <w:tab/>
        <w:t>:</w:t>
      </w:r>
      <w:r w:rsidRPr="00D5131F">
        <w:rPr>
          <w:rFonts w:ascii="Arial Narrow" w:eastAsia="Arial Narrow" w:hAnsi="Arial Narrow" w:cs="Arial Narrow"/>
          <w:b/>
          <w:color w:val="000000"/>
          <w:kern w:val="0"/>
          <w:lang w:eastAsia="es-PE"/>
          <ns2:ligatures ns2:val="none"/>
        </w:rPr>
        <w:tab/>
      </w:r>
      <w:r w:rsidR="00CF1319" w:rsidRPr="005814CB">
        <w:rPr>
          <w:rFonts w:ascii="Arial Narrow" w:eastAsia="Times New Roman" w:hAnsi="Arial Narrow" w:cs="Times New Roman"/>
          <w:b/>
          <w:bCs/>
          <w:color w:val="000000"/>
          <w:kern w:val="0"/>
          <w:shd w:val="clear" w:color="auto" w:fill="FFFFFF"/>
          <w:lang w:eastAsia="es-PE"/>
          <ns2:ligatures ns2:val="none"/>
        </w:rPr>
        <w:t>2</w:t>
      </w:r>
      <w:r w:rsidR="00983CD6">
        <w:rPr>
          <w:rFonts w:ascii="Arial Narrow" w:eastAsia="Times New Roman" w:hAnsi="Arial Narrow" w:cs="Times New Roman"/>
          <w:b/>
          <w:bCs/>
          <w:color w:val="000000"/>
          <w:kern w:val="0"/>
          <w:shd w:val="clear" w:color="auto" w:fill="FFFFFF"/>
          <w:lang w:eastAsia="es-PE"/>
          <ns2:ligatures ns2:val="none"/>
        </w:rPr>
        <w:t>873</w:t>
      </w:r>
      <w:r w:rsidR="00CF1319" w:rsidRPr="005814CB">
        <w:rPr>
          <w:rFonts w:ascii="Arial Narrow" w:eastAsia="Times New Roman" w:hAnsi="Arial Narrow" w:cs="Times New Roman"/>
          <w:b/>
          <w:bCs/>
          <w:color w:val="000000"/>
          <w:kern w:val="0"/>
          <w:shd w:val="clear" w:color="auto" w:fill="FFFFFF"/>
          <w:lang w:eastAsia="es-PE"/>
          <ns2:ligatures ns2:val="none"/>
        </w:rPr>
        <w:t>-2025/CC1</w:t>
      </w:r>
    </w:p>
    <w:p ns2:paraId="174737B6" ns2:textId="439D8175" w:rsidR="00E60CD7" w:rsidRPr="005814CB" w:rsidRDefault="00E60CD7"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814CB">
        <w:rPr>
          <w:rFonts w:ascii="Arial Narrow" w:eastAsia="Arial Narrow" w:hAnsi="Arial Narrow" w:cs="Arial Narrow"/>
          <w:b/>
          <w:color w:val="000000"/>
          <w:kern w:val="0"/>
          <w:lang w:eastAsia="es-PE"/>
          <ns2:ligatures ns2:val="none"/>
        </w:rPr>
        <w:t xml:space="preserve">DENUNCIANTE:[DENUNCIANTE](SEÑORA [APELLIDO])</w:t>
      </w:r>
      <w:r w:rsidRPr="005814CB">
        <w:rPr>
          <w:rFonts w:ascii="Arial Narrow" w:eastAsia="Arial Narrow" w:hAnsi="Arial Narrow" w:cs="Arial Narrow"/>
          <w:b/>
          <w:color w:val="000000"/>
          <w:kern w:val="0"/>
          <w:lang w:eastAsia="es-PE"/>
          <ns2:ligatures ns2:val="none"/>
        </w:rPr>
        <w:tab/>
        <w:t/>
      </w:r>
      <w:r w:rsidRPr="005814CB">
        <w:rPr>
          <w:rFonts w:ascii="Arial Narrow" w:eastAsia="Arial Narrow" w:hAnsi="Arial Narrow" w:cs="Arial Narrow"/>
          <w:b/>
          <w:color w:val="000000"/>
          <w:kern w:val="0"/>
          <w:lang w:eastAsia="es-PE"/>
          <ns2:ligatures ns2:val="none"/>
        </w:rPr>
        <w:tab/>
      </w:r>
      <w:r w:rsidR="00983CD6" w:rsidRPr="00983CD6">
        <w:rPr>
          <w:rFonts w:ascii="Arial Narrow" w:eastAsia="Arial Narrow" w:hAnsi="Arial Narrow" w:cs="Arial Narrow"/>
          <w:b/>
          <w:color w:val="000000"/>
          <w:kern w:val="0"/>
          <w:lang w:eastAsia="es-PE"/>
          <ns2:ligatures ns2:val="none"/>
        </w:rPr>
        <w:t/>
      </w:r>
      <w:r w:rsidR="00983CD6">
        <w:rPr>
          <w:rFonts w:ascii="Arial Narrow" w:eastAsia="Arial Narrow" w:hAnsi="Arial Narrow" w:cs="Arial Narrow"/>
          <w:b/>
          <w:color w:val="000000"/>
          <w:kern w:val="0"/>
          <w:lang w:eastAsia="es-PE"/>
          <ns2:ligatures ns2:val="none"/>
        </w:rPr>
        <w:t/>
      </w:r>
    </w:p>
    <w:p ns2:paraId="223101EF" ns2:textId="13E3DE9C" w:rsidR="00E60CD7" w:rsidRDefault="00E60CD7"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814CB">
        <w:rPr>
          <w:rFonts w:ascii="Arial Narrow" w:eastAsia="Arial Narrow" w:hAnsi="Arial Narrow" w:cs="Arial Narrow"/>
          <w:b/>
          <w:color w:val="000000"/>
          <w:kern w:val="0"/>
          <w:lang w:eastAsia="es-PE"/>
          <ns2:ligatures ns2:val="none"/>
        </w:rPr>
        <w:t>DENUNCIADOS</w:t>
      </w:r>
      <w:r w:rsidRPr="005814CB">
        <w:rPr>
          <w:rFonts w:ascii="Arial Narrow" w:eastAsia="Arial Narrow" w:hAnsi="Arial Narrow" w:cs="Arial Narrow"/>
          <w:b/>
          <w:color w:val="000000"/>
          <w:kern w:val="0"/>
          <w:lang w:eastAsia="es-PE"/>
          <ns2:ligatures ns2:val="none"/>
        </w:rPr>
        <w:tab/>
        <w:t>:</w:t>
      </w:r>
      <w:r w:rsidRPr="005814CB">
        <w:rPr>
          <w:rFonts w:ascii="Arial Narrow" w:eastAsia="Arial Narrow" w:hAnsi="Arial Narrow" w:cs="Arial Narrow"/>
          <w:b/>
          <w:color w:val="000000"/>
          <w:kern w:val="0"/>
          <w:lang w:eastAsia="es-PE"/>
          <ns2:ligatures ns2:val="none"/>
        </w:rPr>
        <w:tab/>
      </w:r>
      <w:r w:rsidR="005814CB" w:rsidRPr="005814CB">
        <w:rPr>
          <w:rFonts w:ascii="Arial Narrow" w:eastAsia="Arial Narrow" w:hAnsi="Arial Narrow" w:cs="Arial Narrow"/>
          <w:b/>
          <w:color w:val="000000"/>
          <w:kern w:val="0"/>
          <w:lang w:eastAsia="es-PE"/>
          <ns2:ligatures ns2:val="none"/>
        </w:rPr>
        <w:t xml:space="preserve">BANCO BBVA PERÚ S.A. </w:t>
      </w:r>
      <w:r w:rsidRPr="005814CB">
        <w:rPr>
          <w:rFonts w:ascii="Arial Narrow" w:eastAsia="Arial Narrow" w:hAnsi="Arial Narrow" w:cs="Arial Narrow"/>
          <w:b/>
          <w:color w:val="000000"/>
          <w:kern w:val="0"/>
          <w:lang w:eastAsia="es-PE"/>
          <ns2:ligatures ns2:val="none"/>
        </w:rPr>
        <w:t>(</w:t>
      </w:r>
      <w:r w:rsidR="00983CD6">
        <w:rPr>
          <w:rFonts w:ascii="Arial Narrow" w:eastAsia="Arial Narrow" w:hAnsi="Arial Narrow" w:cs="Arial Narrow"/>
          <w:b/>
          <w:color w:val="000000"/>
          <w:kern w:val="0"/>
          <w:lang w:eastAsia="es-PE"/>
          <ns2:ligatures ns2:val="none"/>
        </w:rPr>
        <w:t>BBVA</w:t>
      </w:r>
      <w:r w:rsidRPr="005814CB">
        <w:rPr>
          <w:rFonts w:ascii="Arial Narrow" w:eastAsia="Arial Narrow" w:hAnsi="Arial Narrow" w:cs="Arial Narrow"/>
          <w:b/>
          <w:color w:val="000000"/>
          <w:kern w:val="0"/>
          <w:lang w:eastAsia="es-PE"/>
          <ns2:ligatures ns2:val="none"/>
        </w:rPr>
        <w:t xml:space="preserve">) </w:t>
      </w:r>
    </w:p>
    <w:p ns2:paraId="753670C1" ns2:textId="77777777" w:rsidR="00E60CD7" w:rsidRDefault="00E60CD7" w:rsidP="00D44F15">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814CB">
        <w:rPr>
          <w:rFonts w:ascii="Arial Narrow" w:eastAsia="Arial Narrow" w:hAnsi="Arial Narrow" w:cs="Arial Narrow"/>
          <w:b/>
          <w:color w:val="000000"/>
          <w:kern w:val="0"/>
          <w:lang w:eastAsia="es-PE"/>
          <ns2:ligatures ns2:val="none"/>
        </w:rPr>
        <w:t>MATERIAS</w:t>
      </w:r>
      <w:r w:rsidRPr="005814CB">
        <w:rPr>
          <w:rFonts w:ascii="Arial Narrow" w:eastAsia="Arial Narrow" w:hAnsi="Arial Narrow" w:cs="Arial Narrow"/>
          <w:b/>
          <w:color w:val="000000"/>
          <w:kern w:val="0"/>
          <w:lang w:eastAsia="es-PE"/>
          <ns2:ligatures ns2:val="none"/>
        </w:rPr>
        <w:tab/>
        <w:t xml:space="preserve">: </w:t>
      </w:r>
      <w:r w:rsidRPr="005814CB">
        <w:rPr>
          <w:rFonts w:ascii="Arial Narrow" w:eastAsia="Arial Narrow" w:hAnsi="Arial Narrow" w:cs="Arial Narrow"/>
          <w:b/>
          <w:color w:val="000000"/>
          <w:kern w:val="0"/>
          <w:lang w:eastAsia="es-PE"/>
          <ns2:ligatures ns2:val="none"/>
        </w:rPr>
        <w:tab/>
        <w:t>ADMISIÓN A TRÁMITE</w:t>
      </w:r>
    </w:p>
    <w:p ns2:paraId="449086A9" ns2:textId="2BA24B10" w:rsidR="00E60CD7" w:rsidRPr="005814CB" w:rsidRDefault="00CA393A" w:rsidP="00983CD6">
      <w:pPr>
        <w:tabs>
          <w:tab w:val="left" w:pos="1701"/>
          <w:tab w:val="left" w:pos="2127"/>
        </w:tabs>
        <w:spacing w:after="0" w:line="240" w:lineRule="auto"/>
        <w:ind w:left="2127" w:hanging="2127"/>
        <w:jc w:val="both"/>
        <w:rPr>
          <w:rFonts w:ascii="Arial Narrow" w:eastAsia="Arial Narrow" w:hAnsi="Arial Narrow" w:cs="Arial Narrow"/>
          <w:b/>
          <w:color w:val="000000"/>
          <w:kern w:val="0"/>
          <w:lang w:eastAsia="es-PE"/>
          <ns2:ligatures ns2:val="none"/>
        </w:rPr>
      </w:pPr>
      <w:r w:rsidRPr="005814CB">
        <w:rPr>
          <w:rFonts w:ascii="Arial Narrow" w:eastAsia="Arial Narrow" w:hAnsi="Arial Narrow" w:cs="Arial Narrow"/>
          <w:b/>
          <w:color w:val="000000"/>
          <w:kern w:val="0"/>
          <w:lang w:eastAsia="es-PE"/>
          <ns2:ligatures ns2:val="none"/>
        </w:rPr>
        <w:tab/>
      </w:r>
      <w:r w:rsidR="00983CD6">
        <w:rPr>
          <w:rFonts w:ascii="Arial Narrow" w:eastAsia="Arial Narrow" w:hAnsi="Arial Narrow" w:cs="Arial Narrow"/>
          <w:b/>
          <w:color w:val="000000"/>
          <w:kern w:val="0"/>
          <w:lang w:eastAsia="es-PE"/>
          <ns2:ligatures ns2:val="none"/>
        </w:rPr>
        <w:tab/>
      </w:r>
      <w:r w:rsidR="00E60CD7" w:rsidRPr="005814CB">
        <w:rPr>
          <w:rFonts w:ascii="Arial Narrow" w:eastAsia="Arial Narrow" w:hAnsi="Arial Narrow" w:cs="Arial Narrow"/>
          <w:b/>
          <w:color w:val="000000"/>
          <w:kern w:val="0"/>
          <w:lang w:eastAsia="es-PE"/>
          <ns2:ligatures ns2:val="none"/>
        </w:rPr>
        <w:t xml:space="preserve">REQUERIMIENTO DE INFORMACIÓN </w:t>
      </w:r>
    </w:p>
    <w:p ns2:paraId="778AE69F" ns2:textId="3DDE5B0C" w:rsidR="00E60CD7" w:rsidRPr="005128ED" w:rsidRDefault="00E60CD7" w:rsidP="00D44F15">
      <w:pPr>
        <w:tabs>
          <w:tab w:val="left" w:pos="1701"/>
          <w:tab w:val="left" w:pos="2127"/>
        </w:tabs>
        <w:spacing w:after="0" w:line="240" w:lineRule="auto"/>
        <w:jc w:val="both"/>
        <w:rPr>
          <w:rFonts w:ascii="Arial Narrow" w:eastAsia="Arial Narrow" w:hAnsi="Arial Narrow" w:cs="Arial Narrow"/>
          <w:b/>
          <w:color w:val="000000"/>
          <w:kern w:val="0"/>
          <w:lang w:eastAsia="es-PE"/>
          <ns2:ligatures ns2:val="none"/>
        </w:rPr>
      </w:pPr>
      <w:r w:rsidRPr="005814CB">
        <w:rPr>
          <w:rFonts w:ascii="Arial Narrow" w:eastAsia="Arial Narrow" w:hAnsi="Arial Narrow" w:cs="Arial Narrow"/>
          <w:b/>
          <w:color w:val="000000"/>
          <w:kern w:val="0"/>
          <w:lang w:eastAsia="es-PE"/>
          <ns2:ligatures ns2:val="none"/>
        </w:rPr>
        <w:t xml:space="preserve">RESOLUCIÓN </w:t>
      </w:r>
      <w:r w:rsidRPr="005814CB">
        <w:rPr>
          <w:rFonts w:ascii="Arial Narrow" w:eastAsia="Arial Narrow" w:hAnsi="Arial Narrow" w:cs="Arial Narrow"/>
          <w:b/>
          <w:color w:val="000000"/>
          <w:kern w:val="0"/>
          <w:lang w:eastAsia="es-PE"/>
          <ns2:ligatures ns2:val="none"/>
        </w:rPr>
        <w:tab/>
        <w:t>:</w:t>
      </w:r>
      <w:r w:rsidRPr="005814CB">
        <w:rPr>
          <w:rFonts w:ascii="Arial Narrow" w:eastAsia="Arial Narrow" w:hAnsi="Arial Narrow" w:cs="Arial Narrow"/>
          <w:b/>
          <w:color w:val="000000"/>
          <w:kern w:val="0"/>
          <w:lang w:eastAsia="es-PE"/>
          <ns2:ligatures ns2:val="none"/>
        </w:rPr>
        <w:tab/>
      </w:r>
      <w:r w:rsidR="006A41C7">
        <w:rPr>
          <w:rFonts w:ascii="Arial Narrow" w:eastAsia="Arial Narrow" w:hAnsi="Arial Narrow" w:cs="Arial Narrow"/>
          <w:b/>
          <w:color w:val="000000"/>
          <w:kern w:val="0"/>
          <w:lang w:eastAsia="es-PE"/>
          <ns2:ligatures ns2:val="none"/>
        </w:rPr>
        <w:t>2</w:t>
      </w:r>
    </w:p>
    <w:p ns2:paraId="26BE4AD0" ns2:textId="77777777" w:rsidR="00E60CD7" w:rsidRPr="005128ED" w:rsidRDefault="00E60CD7" w:rsidP="00D44F15">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p>
    <w:p ns2:paraId="6D48DA83" ns2:textId="4A8B4363" w:rsidR="00E60CD7" w:rsidRPr="005128ED" w:rsidRDefault="00E60CD7" w:rsidP="00D44F15">
      <w:pPr>
        <w:tabs>
          <w:tab w:val="left" w:pos="1014"/>
        </w:tabs>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5128ED">
        <w:rPr>
          <w:rFonts w:ascii="Arial Narrow" w:eastAsia="Times New Roman" w:hAnsi="Arial Narrow" w:cs="Times New Roman"/>
          <w:color w:val="000000"/>
          <w:kern w:val="0"/>
          <w:shd w:val="clear" w:color="auto" w:fill="FFFFFF"/>
          <w:lang w:eastAsia="es-PE"/>
          <ns2:ligatures ns2:val="none"/>
        </w:rPr>
        <w:t>Lima</w:t>
      </w:r>
      <w:r w:rsidRPr="004A3475">
        <w:rPr>
          <w:rFonts w:ascii="Arial Narrow" w:eastAsia="Times New Roman" w:hAnsi="Arial Narrow" w:cs="Times New Roman"/>
          <w:color w:val="000000"/>
          <w:kern w:val="0"/>
          <w:shd w:val="clear" w:color="auto" w:fill="FFFFFF"/>
          <w:lang w:eastAsia="es-PE"/>
          <ns2:ligatures ns2:val="none"/>
        </w:rPr>
        <w:t xml:space="preserve">, </w:t>
      </w:r>
      <w:r w:rsidR="004A3475" w:rsidRPr="004A3475">
        <w:rPr>
          <w:rFonts w:ascii="Arial Narrow" w:eastAsia="Times New Roman" w:hAnsi="Arial Narrow" w:cs="Times New Roman"/>
          <w:color w:val="000000"/>
          <w:kern w:val="0"/>
          <w:shd w:val="clear" w:color="auto" w:fill="FFFFFF"/>
          <w:lang w:eastAsia="es-PE"/>
          <ns2:ligatures ns2:val="none"/>
        </w:rPr>
        <w:t xml:space="preserve">4 de diciembre </w:t>
      </w:r>
      <w:r w:rsidRPr="004A3475">
        <w:rPr>
          <w:rFonts w:ascii="Arial Narrow" w:eastAsia="Times New Roman" w:hAnsi="Arial Narrow" w:cs="Times New Roman"/>
          <w:color w:val="000000"/>
          <w:kern w:val="0"/>
          <w:shd w:val="clear" w:color="auto" w:fill="FFFFFF"/>
          <w:lang w:eastAsia="es-PE"/>
          <ns2:ligatures ns2:val="none"/>
        </w:rPr>
        <w:t>de</w:t>
      </w:r>
      <w:r w:rsidRPr="005128ED">
        <w:rPr>
          <w:rFonts w:ascii="Arial Narrow" w:eastAsia="Times New Roman" w:hAnsi="Arial Narrow" w:cs="Times New Roman"/>
          <w:color w:val="000000"/>
          <w:kern w:val="0"/>
          <w:shd w:val="clear" w:color="auto" w:fill="FFFFFF"/>
          <w:lang w:eastAsia="es-PE"/>
          <ns2:ligatures ns2:val="none"/>
        </w:rPr>
        <w:t xml:space="preserve"> 2025</w:t>
      </w:r>
    </w:p>
    <w:p ns2:paraId="1EF3C256" ns2:textId="77777777" w:rsidR="00E60CD7" w:rsidRPr="005128ED" w:rsidRDefault="00E60CD7" w:rsidP="00D44F15">
      <w:pPr>
        <w:tabs>
          <w:tab w:val="left" w:pos="1014"/>
        </w:tabs>
        <w:spacing w:after="0" w:line="240" w:lineRule="auto"/>
        <w:jc w:val="both"/>
        <w:rPr>
          <w:rFonts w:ascii="Arial Narrow" w:eastAsia="Times New Roman" w:hAnsi="Arial Narrow" w:cs="Times New Roman"/>
          <w:color w:val="000000"/>
          <w:kern w:val="0"/>
          <w:lang w:eastAsia="es-PE"/>
          <ns2:ligatures ns2:val="none"/>
        </w:rPr>
      </w:pPr>
    </w:p>
    <w:p ns2:paraId="087322B4" ns2:textId="77777777" w:rsidR="00E60CD7" w:rsidRPr="005128ED" w:rsidRDefault="00E60CD7" w:rsidP="00D44F15">
      <w:pPr>
        <w:numPr>
          <w:ilvl w:val="0"/>
          <w:numId w:val="4"/>
        </w:numPr>
        <w:spacing w:after="0" w:line="240" w:lineRule="auto"/>
        <w:ind w:left="567" w:hanging="567"/>
        <w:jc w:val="both"/>
        <w:rPr>
          <w:rFonts w:ascii="Arial Narrow" w:eastAsia="Times New Roman" w:hAnsi="Arial Narrow" w:cs="Times New Roman"/>
          <w:color w:val="000000"/>
          <w:kern w:val="0"/>
          <w:lang w:eastAsia="es-PE"/>
          <ns2:ligatures ns2:val="none"/>
        </w:rPr>
      </w:pPr>
      <w:r w:rsidRPr="005128ED">
        <w:rPr>
          <w:rFonts w:ascii="Arial Narrow" w:eastAsia="Arial Narrow" w:hAnsi="Arial Narrow" w:cs="Arial Narrow"/>
          <w:b/>
          <w:color w:val="000000"/>
          <w:kern w:val="0"/>
          <w:lang w:eastAsia="es-PE"/>
          <ns2:ligatures ns2:val="none"/>
        </w:rPr>
        <w:t xml:space="preserve">HECHOS </w:t>
      </w:r>
    </w:p>
    <w:p ns2:paraId="4407157A" ns2:textId="77777777" w:rsidR="00E60CD7" w:rsidRPr="005128ED" w:rsidRDefault="00E60CD7" w:rsidP="00D44F15">
      <w:pPr>
        <w:spacing w:after="0" w:line="240" w:lineRule="auto"/>
        <w:jc w:val="both"/>
        <w:rPr>
          <w:rFonts w:ascii="Arial Narrow" w:eastAsia="Times New Roman" w:hAnsi="Arial Narrow" w:cs="Times New Roman"/>
          <w:color w:val="000000"/>
          <w:kern w:val="0"/>
          <w:lang w:eastAsia="es-PE"/>
          <ns2:ligatures ns2:val="none"/>
        </w:rPr>
      </w:pPr>
    </w:p>
    <w:p ns2:paraId="5ECFCB1A" ns2:textId="4C31662C" w:rsidR="00E60CD7" w:rsidRPr="005128ED" w:rsidRDefault="00E60CD7" w:rsidP="00D44F15">
      <w:pPr>
        <w:numPr>
          <w:ilvl w:val="1"/>
          <w:numId w:val="5"/>
        </w:numPr>
        <w:spacing w:after="0" w:line="240" w:lineRule="auto"/>
        <w:ind w:left="567" w:hanging="567"/>
        <w:jc w:val="both"/>
        <w:rPr>
          <w:rFonts w:ascii="Arial Narrow" w:eastAsia="Arial Narrow" w:hAnsi="Arial Narrow" w:cs="Arial Narrow"/>
          <w:color w:val="000000"/>
          <w:kern w:val="0"/>
          <w:lang w:val="es-ES" w:eastAsia="es-ES"/>
          <ns2:ligatures ns2:val="none"/>
        </w:rPr>
      </w:pPr>
      <w:r w:rsidRPr="005128ED">
        <w:rPr>
          <w:rFonts w:ascii="Arial Narrow" w:eastAsia="Times New Roman" w:hAnsi="Arial Narrow" w:cs="Arial"/>
          <w:color w:val="000000"/>
          <w:kern w:val="0"/>
          <w:lang w:val="es-ES" w:eastAsia="es-ES"/>
          <ns2:ligatures ns2:val="none"/>
        </w:rPr>
        <w:t xml:space="preserve">Mediante la denuncia del 30 de setiembre del 2025, subsanada mediante escrito del 08 de octubre de 2025, la señora [APELLIDO] denunció al BBVA por presuntas infracciones a la Ley 29571, Código de Protección y Defensa del Consumidor (en adelante, Código), señalando lo siguiente:</w:t>
      </w:r>
      <w:r w:rsidR="00983CD6">
        <w:rPr>
          <w:rFonts w:ascii="Arial Narrow" w:eastAsia="Times New Roman" w:hAnsi="Arial Narrow" w:cs="Arial"/>
          <w:color w:val="000000"/>
          <w:kern w:val="0"/>
          <w:lang w:val="es-ES" w:eastAsia="es-ES"/>
          <ns2:ligatures ns2:val="none"/>
        </w:rPr>
        <w:t/>
      </w:r>
      <w:r w:rsidRPr="005128ED">
        <w:rPr>
          <w:rFonts w:ascii="Arial Narrow" w:eastAsia="Times New Roman" w:hAnsi="Arial Narrow" w:cs="Arial"/>
          <w:color w:val="000000"/>
          <w:kern w:val="0"/>
          <w:lang w:val="es-ES" w:eastAsia="es-ES"/>
          <ns2:ligatures ns2:val="none"/>
        </w:rPr>
        <w:t xml:space="preserve"/>
      </w:r>
      <w:r w:rsidR="00334736" w:rsidRPr="005128ED">
        <w:rPr>
          <w:rFonts w:ascii="Arial Narrow" w:eastAsia="Times New Roman" w:hAnsi="Arial Narrow" w:cs="Arial"/>
          <w:color w:val="000000"/>
          <w:kern w:val="0"/>
          <w:lang w:val="es-ES" w:eastAsia="es-ES"/>
          <ns2:ligatures ns2:val="none"/>
        </w:rPr>
        <w:t/>
      </w:r>
      <w:r w:rsidRPr="005128ED">
        <w:rPr>
          <w:rFonts w:ascii="Arial Narrow" w:eastAsia="Times New Roman" w:hAnsi="Arial Narrow" w:cs="Arial"/>
          <w:color w:val="000000"/>
          <w:kern w:val="0"/>
          <w:lang w:val="es-ES" w:eastAsia="es-ES"/>
          <ns2:ligatures ns2:val="none"/>
        </w:rPr>
        <w:t xml:space="preserve"/>
      </w:r>
      <w:r w:rsidR="00A83ABA" w:rsidRPr="005128ED">
        <w:rPr>
          <w:rFonts w:ascii="Arial Narrow" w:eastAsia="Times New Roman" w:hAnsi="Arial Narrow" w:cs="Arial"/>
          <w:color w:val="000000"/>
          <w:kern w:val="0"/>
          <w:lang w:val="es-ES" w:eastAsia="es-ES"/>
          <ns2:ligatures ns2:val="none"/>
        </w:rPr>
        <w:t/>
      </w:r>
      <w:r w:rsidRPr="005128ED">
        <w:rPr>
          <w:rStyle w:val="Refdenotaalpie"/>
          <w:rFonts w:ascii="Arial Narrow" w:eastAsia="Times New Roman" w:hAnsi="Arial Narrow" w:cs="Times New Roman"/>
          <w:color w:val="000000"/>
          <w:kern w:val="0"/>
          <w:vertAlign w:val="superscript"/>
          <w:lang w:val="es-ES" w:eastAsia="es-ES"/>
          <ns2:ligatures ns2:val="none"/>
        </w:rPr>
        <w:footnoteReference w:id="1"/>
      </w:r>
      <w:r w:rsidRPr="005128ED">
        <w:rPr>
          <w:rFonts w:ascii="Arial Narrow" w:eastAsia="Times New Roman" w:hAnsi="Arial Narrow" w:cs="Arial"/>
          <w:color w:val="000000"/>
          <w:kern w:val="0"/>
          <w:lang w:val="es-ES" w:eastAsia="es-ES"/>
          <ns2:ligatures ns2:val="none"/>
        </w:rPr>
        <w:t/>
      </w:r>
      <w:r w:rsidR="00983CD6">
        <w:rPr>
          <w:rFonts w:ascii="Arial Narrow" w:eastAsia="Times New Roman" w:hAnsi="Arial Narrow" w:cs="Arial"/>
          <w:color w:val="000000"/>
          <w:kern w:val="0"/>
          <w:lang w:val="es-ES" w:eastAsia="es-ES"/>
          <ns2:ligatures ns2:val="none"/>
        </w:rPr>
        <w:t xml:space="preserve"/>
      </w:r>
      <w:r w:rsidR="000B51F9" w:rsidRPr="005128ED">
        <w:rPr>
          <w:rFonts w:ascii="Arial Narrow" w:eastAsia="Calibri" w:hAnsi="Arial Narrow" w:cs="Arial"/>
          <w:kern w:val="0"/>
          <ns2:ligatures ns2:val="none"/>
        </w:rPr>
        <w:t xml:space="preserve"/>
      </w:r>
      <w:r w:rsidRPr="005128ED">
        <w:rPr>
          <w:rFonts w:ascii="Arial Narrow" w:eastAsia="Calibri" w:hAnsi="Arial Narrow" w:cs="Arial"/>
          <w:kern w:val="0"/>
          <ns2:ligatures ns2:val="none"/>
        </w:rPr>
        <w:t/>
      </w:r>
      <w:r w:rsidRPr="005128ED">
        <w:rPr>
          <w:rFonts w:ascii="Arial Narrow" w:eastAsia="Times New Roman" w:hAnsi="Arial Narrow" w:cs="Arial"/>
          <w:color w:val="000000"/>
          <w:kern w:val="0"/>
          <w:lang w:val="es-ES" w:eastAsia="es-ES"/>
          <ns2:ligatures ns2:val="none"/>
        </w:rPr>
        <w:t/>
      </w:r>
      <w:r w:rsidR="00301AF8" w:rsidRPr="005128ED">
        <w:rPr>
          <w:rFonts w:ascii="Arial Narrow" w:eastAsia="Times New Roman" w:hAnsi="Arial Narrow" w:cs="Arial"/>
          <w:color w:val="000000"/>
          <w:kern w:val="0"/>
          <w:lang w:val="es-ES" w:eastAsia="es-ES"/>
          <ns2:ligatures ns2:val="none"/>
        </w:rPr>
        <w:t/>
      </w:r>
      <w:r w:rsidRPr="005128ED">
        <w:rPr>
          <w:rFonts w:ascii="Arial Narrow" w:eastAsia="Times New Roman" w:hAnsi="Arial Narrow" w:cs="Arial"/>
          <w:color w:val="000000"/>
          <w:kern w:val="0"/>
          <w:lang w:val="es-ES" w:eastAsia="es-ES"/>
          <ns2:ligatures ns2:val="none"/>
        </w:rPr>
        <w:t xml:space="preserve"/>
      </w:r>
      <w:r w:rsidR="00301AF8" w:rsidRPr="005128ED">
        <w:rPr>
          <w:rFonts w:ascii="Arial Narrow" w:eastAsia="Times New Roman" w:hAnsi="Arial Narrow" w:cs="Arial"/>
          <w:color w:val="000000"/>
          <w:kern w:val="0"/>
          <w:lang w:val="es-ES" w:eastAsia="es-ES"/>
          <ns2:ligatures ns2:val="none"/>
        </w:rPr>
        <w:t/>
      </w:r>
      <w:r w:rsidR="00983CD6">
        <w:rPr>
          <w:rFonts w:ascii="Arial Narrow" w:eastAsia="Times New Roman" w:hAnsi="Arial Narrow" w:cs="Arial"/>
          <w:color w:val="000000"/>
          <w:kern w:val="0"/>
          <w:lang w:val="es-ES" w:eastAsia="es-ES"/>
          <ns2:ligatures ns2:val="none"/>
        </w:rPr>
        <w:t/>
      </w:r>
      <w:r w:rsidR="00301AF8" w:rsidRPr="005128ED">
        <w:rPr>
          <w:rFonts w:ascii="Arial Narrow" w:eastAsia="Times New Roman" w:hAnsi="Arial Narrow" w:cs="Arial"/>
          <w:color w:val="000000"/>
          <w:kern w:val="0"/>
          <w:lang w:val="es-ES" w:eastAsia="es-ES"/>
          <ns2:ligatures ns2:val="none"/>
        </w:rPr>
        <w:t xml:space="preserve"/>
      </w:r>
      <w:r w:rsidRPr="005128ED">
        <w:rPr>
          <w:rFonts w:ascii="Arial Narrow" w:eastAsia="Times New Roman" w:hAnsi="Arial Narrow" w:cs="Arial"/>
          <w:color w:val="000000"/>
          <w:kern w:val="0"/>
          <w:lang w:val="es-ES" w:eastAsia="es-ES"/>
          <ns2:ligatures ns2:val="none"/>
        </w:rPr>
        <w:t/>
      </w:r>
      <w:r w:rsidRPr="005128ED">
        <w:rPr>
          <w:rFonts w:ascii="Arial Narrow" w:eastAsia="Arial Narrow" w:hAnsi="Arial Narrow" w:cs="Arial Narrow"/>
          <w:color w:val="000000"/>
          <w:kern w:val="0"/>
          <w:lang w:val="es-ES" w:eastAsia="es-ES"/>
          <ns2:ligatures ns2:val="none"/>
        </w:rPr>
        <w:t/>
      </w:r>
      <w:r w:rsidRPr="005128ED">
        <w:rPr>
          <w:rStyle w:val="Refdenotaalpie"/>
          <w:rFonts w:ascii="Arial Narrow" w:eastAsia="Arial Narrow" w:hAnsi="Arial Narrow" w:cs="Arial Narrow"/>
          <w:color w:val="000000"/>
          <w:kern w:val="0"/>
          <w:vertAlign w:val="superscript"/>
          <w:lang w:val="es-ES" w:eastAsia="es-ES"/>
          <ns2:ligatures ns2:val="none"/>
        </w:rPr>
        <w:footnoteReference w:id="2"/>
      </w:r>
      <w:r w:rsidRPr="005128ED">
        <w:rPr>
          <w:rFonts w:ascii="Arial Narrow" w:eastAsia="Arial Narrow" w:hAnsi="Arial Narrow" w:cs="Arial Narrow"/>
          <w:color w:val="000000"/>
          <w:kern w:val="0"/>
          <w:lang w:val="es-ES" w:eastAsia="es-ES"/>
          <ns2:ligatures ns2:val="none"/>
        </w:rPr>
        <w:t/>
      </w:r>
    </w:p>
    <w:p ns2:paraId="64AF7FDB" ns2:textId="77777777" w:rsidR="00E60CD7" w:rsidRPr="005128ED" w:rsidRDefault="00E60CD7" w:rsidP="00D44F15">
      <w:pPr>
        <w:tabs>
          <w:tab w:val="left" w:pos="1134"/>
        </w:tabs>
        <w:spacing w:after="0" w:line="240" w:lineRule="auto"/>
        <w:jc w:val="both"/>
        <w:rPr>
          <w:rFonts w:ascii="Arial Narrow" w:eastAsia="Arial Narrow" w:hAnsi="Arial Narrow" w:cs="Arial Narrow"/>
          <w:color w:val="000000"/>
          <w:kern w:val="0"/>
          <w:lang w:val="es-ES" w:eastAsia="es-ES"/>
          <ns2:ligatures ns2:val="none"/>
        </w:rPr>
      </w:pPr>
      <w:bookmarkStart w:id="1" w:name="_Hlk213687422"/>
    </w:p>
    <w:bookmarkEnd w:id="1"/>
    <w:p ns2:paraId="754B02F3" ns2:textId="0336F5C0" w:rsidR="004D37E9" w:rsidRDefault="001D639E" w:rsidP="004D37E9">
      <w:pPr>
        <w:pStyle w:val="Prrafodelista"/>
        <w:numPr>
          <w:ilvl w:val="2"/>
          <w:numId w:val="5"/>
        </w:numPr>
        <w:tabs>
          <w:tab w:val="clear" w:pos="1430"/>
        </w:tabs>
        <w:spacing w:after="0" w:line="240" w:lineRule="auto"/>
        <w:ind w:left="1134" w:hanging="567"/>
        <w:jc w:val="both"/>
        <w:rPr>
          <w:rFonts w:ascii="Arial Narrow" w:eastAsia="Arial Narrow" w:hAnsi="Arial Narrow" w:cs="Arial Narrow"/>
        </w:rPr>
      </w:pPr>
      <w:r w:rsidRPr="004D37E9">
        <w:rPr>
          <w:rFonts w:ascii="Arial Narrow" w:eastAsia="Arial Narrow" w:hAnsi="Arial Narrow" w:cs="Arial Narrow"/>
        </w:rPr>
        <w:t>El 02 de agosto de 2024,</w:t>
      </w:r>
      <w:r w:rsidR="004D37E9">
        <w:rPr>
          <w:rFonts w:ascii="Arial Narrow" w:eastAsia="Arial Narrow" w:hAnsi="Arial Narrow" w:cs="Arial Narrow"/>
        </w:rPr>
        <w:t xml:space="preserve"> la denunciante y</w:t>
      </w:r>
      <w:r w:rsidRPr="004D37E9">
        <w:rPr>
          <w:rFonts w:ascii="Arial Narrow" w:eastAsia="Arial Narrow" w:hAnsi="Arial Narrow" w:cs="Arial Narrow"/>
        </w:rPr>
        <w:t xml:space="preserve"> su </w:t>
      </w:r>
      <w:r w:rsidR="004D37E9">
        <w:rPr>
          <w:rFonts w:ascii="Arial Narrow" w:eastAsia="Arial Narrow" w:hAnsi="Arial Narrow" w:cs="Arial Narrow"/>
        </w:rPr>
        <w:t>cónyuge,</w:t>
      </w:r>
      <w:r w:rsidRPr="004D37E9">
        <w:rPr>
          <w:rFonts w:ascii="Arial Narrow" w:eastAsia="Arial Narrow" w:hAnsi="Arial Narrow" w:cs="Arial Narrow"/>
        </w:rPr>
        <w:t xml:space="preserve"> solicit</w:t>
      </w:r>
      <w:r w:rsidR="004D37E9">
        <w:rPr>
          <w:rFonts w:ascii="Arial Narrow" w:eastAsia="Arial Narrow" w:hAnsi="Arial Narrow" w:cs="Arial Narrow"/>
        </w:rPr>
        <w:t xml:space="preserve">aron </w:t>
      </w:r>
      <w:r w:rsidRPr="004D37E9">
        <w:rPr>
          <w:rFonts w:ascii="Arial Narrow" w:eastAsia="Arial Narrow" w:hAnsi="Arial Narrow" w:cs="Arial Narrow"/>
        </w:rPr>
        <w:t xml:space="preserve">al BBVA el refinanciamiento de la </w:t>
      </w:r>
      <w:r w:rsidR="004D37E9" w:rsidRPr="004D37E9">
        <w:rPr>
          <w:rFonts w:ascii="Arial Narrow" w:eastAsia="Arial Narrow" w:hAnsi="Arial Narrow" w:cs="Arial Narrow"/>
        </w:rPr>
        <w:t xml:space="preserve">deuda </w:t>
      </w:r>
      <w:r w:rsidR="004D37E9">
        <w:rPr>
          <w:rFonts w:ascii="Arial Narrow" w:eastAsia="Arial Narrow" w:hAnsi="Arial Narrow" w:cs="Arial Narrow"/>
        </w:rPr>
        <w:t xml:space="preserve">asociada </w:t>
      </w:r>
      <w:r w:rsidR="004D37E9" w:rsidRPr="004D37E9">
        <w:rPr>
          <w:rFonts w:ascii="Arial Narrow" w:eastAsia="Arial Narrow" w:hAnsi="Arial Narrow" w:cs="Arial Narrow"/>
        </w:rPr>
        <w:t xml:space="preserve">con la </w:t>
      </w:r>
      <w:r w:rsidRPr="004D37E9">
        <w:rPr>
          <w:rFonts w:ascii="Arial Narrow" w:eastAsia="Arial Narrow" w:hAnsi="Arial Narrow" w:cs="Arial Narrow"/>
        </w:rPr>
        <w:t xml:space="preserve">tarjeta de crédito </w:t>
      </w:r>
      <w:proofErr w:type="spellStart"/>
      <w:r w:rsidRPr="004D37E9">
        <w:rPr>
          <w:rFonts w:ascii="Arial Narrow" w:eastAsia="Arial Narrow" w:hAnsi="Arial Narrow" w:cs="Arial Narrow"/>
        </w:rPr>
        <w:t/>
      </w:r>
      <w:proofErr w:type="spellEnd"/>
      <w:r w:rsidRPr="004D37E9">
        <w:rPr>
          <w:rFonts w:ascii="Arial Narrow" w:eastAsia="Arial Narrow" w:hAnsi="Arial Narrow" w:cs="Arial Narrow"/>
        </w:rPr>
        <w:t xml:space="preserve"> 4147-91**-****-902</w:t>
      </w:r>
      <w:r w:rsidR="004D37E9">
        <w:rPr>
          <w:rFonts w:ascii="Arial Narrow" w:eastAsia="Arial Narrow" w:hAnsi="Arial Narrow" w:cs="Arial Narrow"/>
        </w:rPr>
        <w:t>.</w:t>
      </w:r>
      <w:r w:rsidR="00FA3870" w:rsidRPr="004D37E9">
        <w:rPr>
          <w:rFonts w:ascii="Arial Narrow" w:eastAsia="Arial Narrow" w:hAnsi="Arial Narrow" w:cs="Arial Narrow"/>
        </w:rPr>
        <w:t xml:space="preserve"> </w:t>
      </w:r>
      <w:r w:rsidR="004D37E9" w:rsidRPr="004D37E9">
        <w:rPr>
          <w:rFonts w:ascii="Arial Narrow" w:eastAsia="Arial Narrow" w:hAnsi="Arial Narrow" w:cs="Arial Narrow"/>
        </w:rPr>
        <w:t>Dicha solicitud se planteó para un período de 24 o 36 meses e incluyó un depósito inicial por la suma de S/ 1 000,00.</w:t>
      </w:r>
    </w:p>
    <w:p ns2:paraId="00417A07" ns2:textId="77777777" w:rsidR="004D37E9" w:rsidRPr="004D37E9" w:rsidRDefault="004D37E9" w:rsidP="004D37E9">
      <w:pPr>
        <w:pStyle w:val="Prrafodelista"/>
        <w:spacing w:after="0" w:line="240" w:lineRule="auto"/>
        <w:ind w:left="1134"/>
        <w:jc w:val="both"/>
        <w:rPr>
          <w:rFonts w:ascii="Arial Narrow" w:eastAsia="Arial Narrow" w:hAnsi="Arial Narrow" w:cs="Arial Narrow"/>
        </w:rPr>
      </w:pPr>
    </w:p>
    <w:p ns2:paraId="39AC397E" ns2:textId="7F237EAF" w:rsidR="001D639E" w:rsidRPr="001D2058" w:rsidRDefault="001D639E" w:rsidP="001D2058">
      <w:pPr>
        <w:pStyle w:val="Prrafodelista"/>
        <w:numPr>
          <w:ilvl w:val="2"/>
          <w:numId w:val="5"/>
        </w:numPr>
        <w:tabs>
          <w:tab w:val="clear" w:pos="1430"/>
        </w:tabs>
        <w:spacing w:after="0" w:line="240" w:lineRule="auto"/>
        <w:ind w:left="1134" w:hanging="567"/>
        <w:jc w:val="both"/>
        <w:rPr>
          <w:rFonts w:ascii="Arial Narrow" w:eastAsia="Arial Narrow" w:hAnsi="Arial Narrow" w:cs="Arial Narrow"/>
        </w:rPr>
      </w:pPr>
      <w:r w:rsidRPr="001D2058">
        <w:rPr>
          <w:rFonts w:ascii="Arial Narrow" w:eastAsia="Arial Narrow" w:hAnsi="Arial Narrow" w:cs="Arial Narrow"/>
        </w:rPr>
        <w:t>Un representante del BBVA informó que el</w:t>
      </w:r>
      <w:r w:rsidR="00983CD6" w:rsidRPr="00983CD6">
        <w:rPr>
          <w:rFonts w:ascii="Arial Narrow" w:eastAsia="Arial Narrow" w:hAnsi="Arial Narrow" w:cs="Arial Narrow"/>
        </w:rPr>
        <w:t xml:space="preserve"> refinanciamiento de la deuda de la Tarjeta de </w:t>
      </w:r>
      <w:r w:rsidR="001D2058" w:rsidRPr="00983CD6">
        <w:rPr>
          <w:rFonts w:ascii="Arial Narrow" w:eastAsia="Arial Narrow" w:hAnsi="Arial Narrow" w:cs="Arial Narrow"/>
        </w:rPr>
        <w:t>Crédito</w:t>
      </w:r>
      <w:r w:rsidR="00983CD6" w:rsidRPr="00983CD6">
        <w:rPr>
          <w:rFonts w:ascii="Arial Narrow" w:eastAsia="Arial Narrow" w:hAnsi="Arial Narrow" w:cs="Arial Narrow"/>
        </w:rPr>
        <w:t xml:space="preserve"> </w:t>
      </w:r>
      <w:r w:rsidRPr="001D2058">
        <w:rPr>
          <w:rFonts w:ascii="Arial Narrow" w:eastAsia="Arial Narrow" w:hAnsi="Arial Narrow" w:cs="Arial Narrow"/>
        </w:rPr>
        <w:t xml:space="preserve">era </w:t>
      </w:r>
      <w:r w:rsidR="00983CD6" w:rsidRPr="00983CD6">
        <w:rPr>
          <w:rFonts w:ascii="Arial Narrow" w:eastAsia="Arial Narrow" w:hAnsi="Arial Narrow" w:cs="Arial Narrow"/>
        </w:rPr>
        <w:t xml:space="preserve">condicionado </w:t>
      </w:r>
      <w:r w:rsidRPr="001D2058">
        <w:rPr>
          <w:rFonts w:ascii="Arial Narrow" w:eastAsia="Arial Narrow" w:hAnsi="Arial Narrow" w:cs="Arial Narrow"/>
        </w:rPr>
        <w:t xml:space="preserve">a un tiempo máximo de </w:t>
      </w:r>
      <w:r w:rsidR="00AC4406">
        <w:rPr>
          <w:rFonts w:ascii="Arial Narrow" w:eastAsia="Arial Narrow" w:hAnsi="Arial Narrow" w:cs="Arial Narrow"/>
        </w:rPr>
        <w:t>dieciocho (</w:t>
      </w:r>
      <w:r w:rsidRPr="001D2058">
        <w:rPr>
          <w:rFonts w:ascii="Arial Narrow" w:eastAsia="Arial Narrow" w:hAnsi="Arial Narrow" w:cs="Arial Narrow"/>
        </w:rPr>
        <w:t>18</w:t>
      </w:r>
      <w:r w:rsidR="00AC4406">
        <w:rPr>
          <w:rFonts w:ascii="Arial Narrow" w:eastAsia="Arial Narrow" w:hAnsi="Arial Narrow" w:cs="Arial Narrow"/>
        </w:rPr>
        <w:t>)</w:t>
      </w:r>
      <w:r w:rsidRPr="001D2058">
        <w:rPr>
          <w:rFonts w:ascii="Arial Narrow" w:eastAsia="Arial Narrow" w:hAnsi="Arial Narrow" w:cs="Arial Narrow"/>
        </w:rPr>
        <w:t xml:space="preserve"> meses y </w:t>
      </w:r>
      <w:r w:rsidR="00983CD6" w:rsidRPr="00983CD6">
        <w:rPr>
          <w:rFonts w:ascii="Arial Narrow" w:eastAsia="Arial Narrow" w:hAnsi="Arial Narrow" w:cs="Arial Narrow"/>
        </w:rPr>
        <w:t>a la compra obligatoria del producto "Seguro de Vida Ya" por un costo de S/ 580.00</w:t>
      </w:r>
      <w:r w:rsidRPr="001D2058">
        <w:rPr>
          <w:rFonts w:ascii="Arial Narrow" w:eastAsia="Arial Narrow" w:hAnsi="Arial Narrow" w:cs="Arial Narrow"/>
        </w:rPr>
        <w:t>, el cual</w:t>
      </w:r>
      <w:r w:rsidR="001D2058" w:rsidRPr="001D2058">
        <w:rPr>
          <w:rFonts w:ascii="Arial Narrow" w:eastAsia="Arial Narrow" w:hAnsi="Arial Narrow" w:cs="Arial Narrow"/>
        </w:rPr>
        <w:t xml:space="preserve"> se le indicó que</w:t>
      </w:r>
      <w:r w:rsidRPr="001D2058">
        <w:rPr>
          <w:rFonts w:ascii="Arial Narrow" w:eastAsia="Arial Narrow" w:hAnsi="Arial Narrow" w:cs="Arial Narrow"/>
        </w:rPr>
        <w:t xml:space="preserve"> sería refinanciado en cuotas.</w:t>
      </w:r>
      <w:r w:rsidR="001D2058">
        <w:rPr>
          <w:rFonts w:ascii="Arial Narrow" w:eastAsia="Arial Narrow" w:hAnsi="Arial Narrow" w:cs="Arial Narrow"/>
        </w:rPr>
        <w:t xml:space="preserve"> </w:t>
      </w:r>
      <w:r w:rsidRPr="001D2058">
        <w:rPr>
          <w:rFonts w:ascii="Arial Narrow" w:eastAsia="Arial Narrow" w:hAnsi="Arial Narrow" w:cs="Arial Narrow"/>
        </w:rPr>
        <w:t xml:space="preserve">No obstante, el costo del referido seguro </w:t>
      </w:r>
      <w:r w:rsidR="00983CD6" w:rsidRPr="001D2058">
        <w:rPr>
          <w:rFonts w:ascii="Arial Narrow" w:eastAsia="Arial Narrow" w:hAnsi="Arial Narrow" w:cs="Arial Narrow"/>
        </w:rPr>
        <w:t>se cargó</w:t>
      </w:r>
      <w:r w:rsidRPr="001D2058">
        <w:rPr>
          <w:rFonts w:ascii="Arial Narrow" w:eastAsia="Arial Narrow" w:hAnsi="Arial Narrow" w:cs="Arial Narrow"/>
        </w:rPr>
        <w:t xml:space="preserve"> </w:t>
      </w:r>
      <w:r w:rsidR="00983CD6" w:rsidRPr="001D2058">
        <w:rPr>
          <w:rFonts w:ascii="Arial Narrow" w:eastAsia="Arial Narrow" w:hAnsi="Arial Narrow" w:cs="Arial Narrow"/>
        </w:rPr>
        <w:t>a la deuda refinanciada y</w:t>
      </w:r>
      <w:r w:rsidRPr="001D2058">
        <w:rPr>
          <w:rFonts w:ascii="Arial Narrow" w:eastAsia="Arial Narrow" w:hAnsi="Arial Narrow" w:cs="Arial Narrow"/>
        </w:rPr>
        <w:t xml:space="preserve"> con </w:t>
      </w:r>
      <w:r w:rsidR="00983CD6" w:rsidRPr="001D2058">
        <w:rPr>
          <w:rFonts w:ascii="Arial Narrow" w:eastAsia="Arial Narrow" w:hAnsi="Arial Narrow" w:cs="Arial Narrow"/>
        </w:rPr>
        <w:t>renovación automática</w:t>
      </w:r>
      <w:r w:rsidR="001D2058">
        <w:rPr>
          <w:rFonts w:ascii="Arial Narrow" w:eastAsia="Arial Narrow" w:hAnsi="Arial Narrow" w:cs="Arial Narrow"/>
        </w:rPr>
        <w:t xml:space="preserve"> vinculada directamente </w:t>
      </w:r>
      <w:r w:rsidRPr="001D2058">
        <w:rPr>
          <w:rFonts w:ascii="Arial Narrow" w:eastAsia="Arial Narrow" w:hAnsi="Arial Narrow" w:cs="Arial Narrow"/>
        </w:rPr>
        <w:t>a la tarjeta de crédito.</w:t>
      </w:r>
    </w:p>
    <w:p ns2:paraId="1F266B25" ns2:textId="77777777" w:rsidR="001D639E" w:rsidRPr="001D639E" w:rsidRDefault="001D639E" w:rsidP="001D639E">
      <w:pPr>
        <w:pStyle w:val="Prrafodelista"/>
        <w:rPr>
          <w:rFonts w:ascii="Arial Narrow" w:eastAsia="Arial Narrow" w:hAnsi="Arial Narrow" w:cs="Arial Narrow"/>
        </w:rPr>
      </w:pPr>
    </w:p>
    <w:p ns2:paraId="182FC727" ns2:textId="471026B2" w:rsidR="00983CD6" w:rsidRPr="001D2058" w:rsidRDefault="00FA3870" w:rsidP="001D2058">
      <w:pPr>
        <w:pStyle w:val="Prrafodelista"/>
        <w:numPr>
          <w:ilvl w:val="2"/>
          <w:numId w:val="5"/>
        </w:numPr>
        <w:tabs>
          <w:tab w:val="clear" w:pos="1430"/>
        </w:tabs>
        <w:spacing w:after="0" w:line="240" w:lineRule="auto"/>
        <w:ind w:left="1134" w:hanging="567"/>
        <w:jc w:val="both"/>
        <w:rPr>
          <w:rFonts w:ascii="Arial Narrow" w:eastAsia="Arial Narrow" w:hAnsi="Arial Narrow" w:cs="Arial Narrow"/>
        </w:rPr>
      </w:pPr>
      <w:r>
        <w:rPr>
          <w:rFonts w:ascii="Arial Narrow" w:eastAsia="Arial Narrow" w:hAnsi="Arial Narrow" w:cs="Arial Narrow"/>
        </w:rPr>
        <w:t xml:space="preserve">El </w:t>
      </w:r>
      <w:r w:rsidR="005F2E64">
        <w:rPr>
          <w:rFonts w:ascii="Arial Narrow" w:eastAsia="Arial Narrow" w:hAnsi="Arial Narrow" w:cs="Arial Narrow"/>
        </w:rPr>
        <w:t>19</w:t>
      </w:r>
      <w:r>
        <w:rPr>
          <w:rFonts w:ascii="Arial Narrow" w:eastAsia="Arial Narrow" w:hAnsi="Arial Narrow" w:cs="Arial Narrow"/>
        </w:rPr>
        <w:t xml:space="preserve"> de julio del 2025</w:t>
      </w:r>
      <w:r w:rsidR="001D2058">
        <w:rPr>
          <w:rFonts w:ascii="Arial Narrow" w:eastAsia="Arial Narrow" w:hAnsi="Arial Narrow" w:cs="Arial Narrow"/>
        </w:rPr>
        <w:t xml:space="preserve"> presentó el reclamo </w:t>
      </w:r>
      <w:r w:rsidR="001D2058" w:rsidRPr="00983CD6">
        <w:rPr>
          <w:rFonts w:ascii="Arial Narrow" w:eastAsia="Arial Narrow" w:hAnsi="Arial Narrow" w:cs="Arial Narrow"/>
        </w:rPr>
        <w:t>19072500619</w:t>
      </w:r>
      <w:r w:rsidR="001D2058">
        <w:rPr>
          <w:rFonts w:ascii="Arial Narrow" w:eastAsia="Arial Narrow" w:hAnsi="Arial Narrow" w:cs="Arial Narrow"/>
        </w:rPr>
        <w:t xml:space="preserve"> ante el BBVA, quien</w:t>
      </w:r>
      <w:r w:rsidR="00983CD6" w:rsidRPr="00983CD6">
        <w:rPr>
          <w:rFonts w:ascii="Arial Narrow" w:eastAsia="Arial Narrow" w:hAnsi="Arial Narrow" w:cs="Arial Narrow"/>
        </w:rPr>
        <w:t xml:space="preserve"> no proporcionó una respuesta</w:t>
      </w:r>
      <w:r w:rsidR="001D2058">
        <w:rPr>
          <w:rFonts w:ascii="Arial Narrow" w:eastAsia="Arial Narrow" w:hAnsi="Arial Narrow" w:cs="Arial Narrow"/>
        </w:rPr>
        <w:t xml:space="preserve"> </w:t>
      </w:r>
      <w:r w:rsidR="00983CD6" w:rsidRPr="00983CD6">
        <w:rPr>
          <w:rFonts w:ascii="Arial Narrow" w:eastAsia="Arial Narrow" w:hAnsi="Arial Narrow" w:cs="Arial Narrow"/>
        </w:rPr>
        <w:t>a todos los cuestionamientos</w:t>
      </w:r>
      <w:r w:rsidR="001D2058">
        <w:rPr>
          <w:rFonts w:ascii="Arial Narrow" w:eastAsia="Arial Narrow" w:hAnsi="Arial Narrow" w:cs="Arial Narrow"/>
        </w:rPr>
        <w:t xml:space="preserve">. </w:t>
      </w:r>
      <w:r w:rsidR="001D2058" w:rsidRPr="001D2058">
        <w:rPr>
          <w:rFonts w:ascii="Arial Narrow" w:eastAsia="Arial Narrow" w:hAnsi="Arial Narrow" w:cs="Arial Narrow"/>
        </w:rPr>
        <w:t xml:space="preserve">Asimismo, </w:t>
      </w:r>
      <w:r w:rsidR="001D2058">
        <w:rPr>
          <w:rFonts w:ascii="Arial Narrow" w:eastAsia="Arial Narrow" w:hAnsi="Arial Narrow" w:cs="Arial Narrow"/>
        </w:rPr>
        <w:t>tampoco</w:t>
      </w:r>
      <w:r w:rsidR="001D2058" w:rsidRPr="001D2058">
        <w:rPr>
          <w:rFonts w:ascii="Arial Narrow" w:eastAsia="Arial Narrow" w:hAnsi="Arial Narrow" w:cs="Arial Narrow"/>
        </w:rPr>
        <w:t xml:space="preserve"> justificó</w:t>
      </w:r>
      <w:r w:rsidR="00983CD6" w:rsidRPr="001D2058">
        <w:rPr>
          <w:rFonts w:ascii="Arial Narrow" w:eastAsia="Arial Narrow" w:hAnsi="Arial Narrow" w:cs="Arial Narrow"/>
        </w:rPr>
        <w:t xml:space="preserve"> el concepto al que corresponde un cargo adicional de S/. 80.00 a la Tarjeta de Crédito realizado el </w:t>
      </w:r>
      <w:r w:rsidR="00781D82">
        <w:rPr>
          <w:rFonts w:ascii="Arial Narrow" w:eastAsia="Arial Narrow" w:hAnsi="Arial Narrow" w:cs="Arial Narrow"/>
        </w:rPr>
        <w:t xml:space="preserve">2 de agosto de </w:t>
      </w:r>
      <w:r w:rsidR="00983CD6" w:rsidRPr="001D2058">
        <w:rPr>
          <w:rFonts w:ascii="Arial Narrow" w:eastAsia="Arial Narrow" w:hAnsi="Arial Narrow" w:cs="Arial Narrow"/>
        </w:rPr>
        <w:t>2024</w:t>
      </w:r>
      <w:r w:rsidR="001D2058">
        <w:rPr>
          <w:rFonts w:ascii="Arial Narrow" w:eastAsia="Arial Narrow" w:hAnsi="Arial Narrow" w:cs="Arial Narrow"/>
        </w:rPr>
        <w:t xml:space="preserve">, razón por la cual, el </w:t>
      </w:r>
      <w:r w:rsidR="001D2058" w:rsidRPr="001D2058">
        <w:rPr>
          <w:rFonts w:ascii="Arial Narrow" w:eastAsia="Arial Narrow" w:hAnsi="Arial Narrow" w:cs="Arial Narrow"/>
        </w:rPr>
        <w:t xml:space="preserve">18 de junio del 2025 </w:t>
      </w:r>
      <w:r w:rsidR="001D2058">
        <w:rPr>
          <w:rFonts w:ascii="Arial Narrow" w:eastAsia="Arial Narrow" w:hAnsi="Arial Narrow" w:cs="Arial Narrow"/>
        </w:rPr>
        <w:t>solicitó la desafiliación</w:t>
      </w:r>
      <w:r w:rsidR="001D2058" w:rsidRPr="001D2058">
        <w:rPr>
          <w:rFonts w:ascii="Arial Narrow" w:eastAsia="Arial Narrow" w:hAnsi="Arial Narrow" w:cs="Arial Narrow"/>
        </w:rPr>
        <w:t xml:space="preserve"> de dicho seguro (Numero de Operación AL-01463942).</w:t>
      </w:r>
    </w:p>
    <w:p ns2:paraId="6B43A85F" ns2:textId="77777777" w:rsidR="00A3125C" w:rsidRPr="00A3125C" w:rsidRDefault="00A3125C" w:rsidP="00A3125C">
      <w:pPr>
        <w:pStyle w:val="Prrafodelista"/>
        <w:tabs>
          <w:tab w:val="left" w:pos="1134"/>
        </w:tabs>
        <w:spacing w:after="0" w:line="240" w:lineRule="auto"/>
        <w:ind w:left="1134"/>
        <w:jc w:val="both"/>
        <w:rPr>
          <w:rFonts w:ascii="Arial Narrow" w:eastAsia="Times New Roman" w:hAnsi="Arial Narrow" w:cs="Arial"/>
          <w:color w:val="000000"/>
          <w:kern w:val="0"/>
          <w:lang w:eastAsia="es-ES"/>
          <ns2:ligatures ns2:val="none"/>
        </w:rPr>
      </w:pPr>
    </w:p>
    <w:p ns2:paraId="5C62BBE4" ns2:textId="77777777" w:rsidR="005B6F15" w:rsidRPr="005B6F15" w:rsidRDefault="007526BC" w:rsidP="005B6F15">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Arial Narrow" w:hAnsi="Arial Narrow" w:cs="Arial Narrow"/>
        </w:rPr>
        <w:t>Igualmente, se precisa que e</w:t>
      </w:r>
      <w:r w:rsidR="001D2058" w:rsidRPr="001D2058">
        <w:rPr>
          <w:rFonts w:ascii="Arial Narrow" w:eastAsia="Arial Narrow" w:hAnsi="Arial Narrow" w:cs="Arial Narrow"/>
        </w:rPr>
        <w:t>l BBVA</w:t>
      </w:r>
      <w:r w:rsidR="00983CD6" w:rsidRPr="00983CD6">
        <w:rPr>
          <w:rFonts w:ascii="Arial Narrow" w:eastAsia="Arial Narrow" w:hAnsi="Arial Narrow" w:cs="Arial Narrow"/>
        </w:rPr>
        <w:t xml:space="preserve"> no entregó copia de los documentos de refinanciamiento y del seguro firmados, </w:t>
      </w:r>
      <w:r w:rsidR="001D2058">
        <w:rPr>
          <w:rFonts w:ascii="Arial Narrow" w:eastAsia="Arial Narrow" w:hAnsi="Arial Narrow" w:cs="Arial Narrow"/>
        </w:rPr>
        <w:t>por lo que no se tomó conocimiento de las características, términos ni condiciones del seguro</w:t>
      </w:r>
      <w:r>
        <w:rPr>
          <w:rFonts w:ascii="Arial Narrow" w:eastAsia="Arial Narrow" w:hAnsi="Arial Narrow" w:cs="Arial Narrow"/>
        </w:rPr>
        <w:t>;</w:t>
      </w:r>
      <w:r w:rsidR="001D2058">
        <w:rPr>
          <w:rFonts w:ascii="Arial Narrow" w:eastAsia="Arial Narrow" w:hAnsi="Arial Narrow" w:cs="Arial Narrow"/>
        </w:rPr>
        <w:t xml:space="preserve"> </w:t>
      </w:r>
      <w:r w:rsidR="00983CD6" w:rsidRPr="00983CD6">
        <w:rPr>
          <w:rFonts w:ascii="Arial Narrow" w:eastAsia="Arial Narrow" w:hAnsi="Arial Narrow" w:cs="Arial Narrow"/>
        </w:rPr>
        <w:t>siendo enviados recién el 1 de agosto de 2025</w:t>
      </w:r>
      <w:r w:rsidR="001D2058" w:rsidRPr="001D2058">
        <w:rPr>
          <w:rFonts w:ascii="Arial Narrow" w:eastAsia="Arial Narrow" w:hAnsi="Arial Narrow" w:cs="Arial Narrow"/>
        </w:rPr>
        <w:t>.</w:t>
      </w:r>
    </w:p>
    <w:p ns2:paraId="52CF0B1E" ns2:textId="77777777" w:rsidR="005B6F15" w:rsidRPr="005B6F15" w:rsidRDefault="005B6F15" w:rsidP="005B6F15">
      <w:pPr>
        <w:pStyle w:val="Prrafodelista"/>
        <w:rPr>
          <w:rFonts w:ascii="Arial Narrow" w:eastAsia="Times New Roman" w:hAnsi="Arial Narrow" w:cs="Arial"/>
          <w:color w:val="000000"/>
          <w:kern w:val="0"/>
          <w:lang w:eastAsia="es-ES"/>
          <ns2:ligatures ns2:val="none"/>
        </w:rPr>
      </w:pPr>
    </w:p>
    <w:p ns2:paraId="545919F2" ns2:textId="3D2CE150" w:rsidR="00A668DC" w:rsidRPr="005B6F15" w:rsidRDefault="005B6F15" w:rsidP="005B6F15">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ns2:ligatures ns2:val="none"/>
        </w:rPr>
      </w:pPr>
      <w:r w:rsidRPr="005B6F15">
        <w:rPr>
          <w:rFonts w:ascii="Arial Narrow" w:eastAsia="Times New Roman" w:hAnsi="Arial Narrow" w:cs="Arial"/>
          <w:color w:val="000000"/>
          <w:kern w:val="0"/>
          <w:lang w:eastAsia="es-ES"/>
          <ns2:ligatures ns2:val="none"/>
        </w:rPr>
        <w:t>Asimismo, se reportó un mal servicio del personal en la Plataforma de Atención al Cliente del BBVA, dado que no recibieron el asesoramiento adecuado para obtener el refinanciamiento de su deuda de tarjeta de crédito.</w:t>
      </w:r>
    </w:p>
    <w:p ns2:paraId="3318DBA1" ns2:textId="77777777" w:rsidR="005B6F15" w:rsidRPr="00A668DC" w:rsidRDefault="005B6F15" w:rsidP="00A668DC">
      <w:pPr>
        <w:pStyle w:val="Prrafodelista"/>
        <w:rPr>
          <w:rFonts w:ascii="Arial Narrow" w:eastAsia="Times New Roman" w:hAnsi="Arial Narrow" w:cs="Arial"/>
          <w:color w:val="000000"/>
          <w:kern w:val="0"/>
          <w:lang w:eastAsia="es-ES"/>
          <ns2:ligatures ns2:val="none"/>
        </w:rPr>
      </w:pPr>
    </w:p>
    <w:p ns2:paraId="5E288A93" ns2:textId="0423D5F4" w:rsidR="00A668DC" w:rsidRPr="001D2058" w:rsidRDefault="00A668DC" w:rsidP="00D44F15">
      <w:pPr>
        <w:pStyle w:val="Prrafodelista"/>
        <w:numPr>
          <w:ilvl w:val="2"/>
          <w:numId w:val="5"/>
        </w:numPr>
        <w:tabs>
          <w:tab w:val="clear" w:pos="1430"/>
          <w:tab w:val="left" w:pos="1134"/>
        </w:tabs>
        <w:spacing w:after="0" w:line="240" w:lineRule="auto"/>
        <w:ind w:left="1134" w:hanging="567"/>
        <w:jc w:val="both"/>
        <w:rPr>
          <w:rFonts w:ascii="Arial Narrow" w:eastAsia="Times New Roman" w:hAnsi="Arial Narrow" w:cs="Arial"/>
          <w:color w:val="000000"/>
          <w:kern w:val="0"/>
          <w:lang w:eastAsia="es-ES"/>
          <ns2:ligatures ns2:val="none"/>
        </w:rPr>
      </w:pPr>
      <w:r>
        <w:rPr>
          <w:rFonts w:ascii="Arial Narrow" w:eastAsia="Times New Roman" w:hAnsi="Arial Narrow" w:cs="Arial"/>
          <w:color w:val="000000"/>
          <w:kern w:val="0"/>
          <w:lang w:eastAsia="es-ES"/>
          <ns2:ligatures ns2:val="none"/>
        </w:rPr>
        <w:t>El 28 de noviembre de 2025, se realizó audiencia de conciliación entre las partes, sin embargo, no se arribó a ningún acuerdo.</w:t>
      </w:r>
    </w:p>
    <w:p ns2:paraId="103A43D9" ns2:textId="77777777" w:rsidR="00983CD6" w:rsidRPr="005128ED" w:rsidRDefault="00983CD6" w:rsidP="00D44F15">
      <w:pPr>
        <w:tabs>
          <w:tab w:val="left" w:pos="1134"/>
        </w:tabs>
        <w:spacing w:after="0" w:line="240" w:lineRule="auto"/>
        <w:jc w:val="both"/>
        <w:rPr>
          <w:rFonts w:ascii="Arial Narrow" w:eastAsia="Times New Roman" w:hAnsi="Arial Narrow" w:cs="Arial"/>
          <w:color w:val="000000"/>
          <w:kern w:val="0"/>
          <w:lang w:eastAsia="es-ES"/>
          <ns2:ligatures ns2:val="none"/>
        </w:rPr>
      </w:pPr>
    </w:p>
    <w:p ns2:paraId="150CD385" ns2:textId="6A52C2E5" w:rsidR="00CA393A" w:rsidRPr="00A277B3" w:rsidRDefault="00A668DC" w:rsidP="00D44F15">
      <w:pPr>
        <w:numPr>
          <w:ilvl w:val="1"/>
          <w:numId w:val="5"/>
        </w:numPr>
        <w:tabs>
          <w:tab w:val="num" w:pos="567"/>
        </w:tabs>
        <w:spacing w:after="0" w:line="240" w:lineRule="auto"/>
        <w:ind w:left="567" w:hanging="567"/>
        <w:contextualSpacing/>
        <w:jc w:val="both"/>
        <w:rPr>
          <w:rFonts w:ascii="Arial Narrow" w:eastAsia="Times New Roman" w:hAnsi="Arial Narrow" w:cs="Arial"/>
          <w:color w:val="000000"/>
          <w:kern w:val="0"/>
          <w:lang w:val="es-ES" w:eastAsia="es-ES"/>
          <ns2:ligatures ns2:val="none"/>
        </w:rPr>
      </w:pPr>
      <w:r>
        <w:rPr>
          <w:rFonts w:ascii="Arial Narrow" w:eastAsia="Times New Roman" w:hAnsi="Arial Narrow" w:cs="Arial"/>
          <w:color w:val="000000"/>
          <w:kern w:val="0"/>
          <w:lang w:val="es-ES" w:eastAsia="es-ES"/>
          <ns2:ligatures ns2:val="none"/>
        </w:rPr>
        <w:lastRenderedPageBreak/>
        <w:t xml:space="preserve">La señora [APELLIDO] solicitó que, en calidad de medida correctiva, el BBVA cumpla con realizar la devolución de la contraprestación pagada. Cabe indicar que, no requirió de manera expresa el reembolso de costos y costas del presente procedimiento.</w:t>
      </w:r>
      <w:r w:rsidR="009B4B7C">
        <w:rPr>
          <w:rFonts w:ascii="Arial Narrow" w:eastAsia="Times New Roman" w:hAnsi="Arial Narrow" w:cs="Arial"/>
          <w:color w:val="000000"/>
          <w:kern w:val="0"/>
          <w:lang w:val="es-ES" w:eastAsia="es-ES"/>
          <ns2:ligatures ns2:val="none"/>
        </w:rPr>
        <w:t xml:space="preserve"/>
      </w:r>
      <w:r w:rsidR="00E60CD7" w:rsidRPr="005128ED">
        <w:rPr>
          <w:rFonts w:ascii="Arial Narrow" w:eastAsia="Times New Roman" w:hAnsi="Arial Narrow" w:cs="Arial"/>
          <w:color w:val="000000"/>
          <w:kern w:val="0"/>
          <w:lang w:val="es-ES" w:eastAsia="es-ES"/>
          <ns2:ligatures ns2:val="none"/>
        </w:rPr>
        <w:t xml:space="preserve"/>
      </w:r>
      <w:bookmarkStart w:id="2" w:name="_Hlk206587071"/>
      <w:r w:rsidR="007C69D8" w:rsidRPr="005128ED">
        <w:rPr>
          <w:rFonts w:ascii="Arial Narrow" w:eastAsia="Times New Roman" w:hAnsi="Arial Narrow" w:cs="Arial"/>
          <w:color w:val="000000"/>
          <w:kern w:val="0"/>
          <w:lang w:val="es-ES" w:eastAsia="es-ES"/>
          <ns2:ligatures ns2:val="none"/>
        </w:rPr>
        <w:t/>
      </w:r>
      <w:r w:rsidR="00983CD6">
        <w:rPr>
          <w:rFonts w:ascii="Arial Narrow" w:eastAsia="Times New Roman" w:hAnsi="Arial Narrow" w:cs="Arial"/>
          <w:color w:val="000000"/>
          <w:kern w:val="0"/>
          <w:lang w:val="es-ES" w:eastAsia="es-ES"/>
          <ns2:ligatures ns2:val="none"/>
        </w:rPr>
        <w:t/>
      </w:r>
      <w:r w:rsidR="007C69D8" w:rsidRPr="005128ED">
        <w:rPr>
          <w:rFonts w:ascii="Arial Narrow" w:eastAsia="Times New Roman" w:hAnsi="Arial Narrow" w:cs="Arial"/>
          <w:color w:val="000000"/>
          <w:kern w:val="0"/>
          <w:lang w:val="es-ES" w:eastAsia="es-ES"/>
          <ns2:ligatures ns2:val="none"/>
        </w:rPr>
        <w:t xml:space="preserve"/>
      </w:r>
      <w:r w:rsidR="00E60CD7" w:rsidRPr="005128ED">
        <w:rPr>
          <w:rFonts w:ascii="Arial Narrow" w:eastAsia="Times New Roman" w:hAnsi="Arial Narrow" w:cs="Arial"/>
          <w:color w:val="000000"/>
          <w:kern w:val="0"/>
          <w:lang w:val="es-ES" w:eastAsia="es-ES"/>
          <ns2:ligatures ns2:val="none"/>
        </w:rPr>
        <w:t/>
      </w:r>
      <w:r w:rsidR="00983CD6">
        <w:rPr>
          <w:rFonts w:ascii="Arial Narrow" w:eastAsia="Times New Roman" w:hAnsi="Arial Narrow" w:cs="Arial"/>
          <w:color w:val="000000"/>
          <w:kern w:val="0"/>
          <w:lang w:val="es-ES" w:eastAsia="es-ES"/>
          <ns2:ligatures ns2:val="none"/>
        </w:rPr>
        <w:t/>
      </w:r>
      <w:r w:rsidR="009B4B7C">
        <w:rPr>
          <w:rFonts w:ascii="Arial Narrow" w:eastAsia="Times New Roman" w:hAnsi="Arial Narrow" w:cs="Arial"/>
          <w:color w:val="000000"/>
          <w:kern w:val="0"/>
          <w:lang w:val="es-ES" w:eastAsia="es-ES"/>
          <ns2:ligatures ns2:val="none"/>
        </w:rPr>
        <w:t/>
      </w:r>
      <w:r w:rsidR="007C69D8" w:rsidRPr="00A277B3">
        <w:rPr>
          <w:rFonts w:ascii="Arial Narrow" w:eastAsia="Times New Roman" w:hAnsi="Arial Narrow" w:cs="Arial"/>
          <w:color w:val="000000"/>
          <w:kern w:val="0"/>
          <w:lang w:val="es-ES" w:eastAsia="es-ES"/>
          <ns2:ligatures ns2:val="none"/>
        </w:rPr>
        <w:t xml:space="preserve"/>
      </w:r>
      <w:r w:rsidR="00E60CD7" w:rsidRPr="00A277B3">
        <w:rPr>
          <w:rFonts w:ascii="Arial Narrow" w:eastAsia="Times New Roman" w:hAnsi="Arial Narrow" w:cs="Arial"/>
          <w:color w:val="000000"/>
          <w:kern w:val="0"/>
          <w:lang w:val="es-ES" w:eastAsia="es-ES"/>
          <ns2:ligatures ns2:val="none"/>
        </w:rPr>
        <w:t xml:space="preserve"/>
      </w:r>
      <w:r w:rsidR="007C69D8" w:rsidRPr="00A277B3">
        <w:rPr>
          <w:rFonts w:ascii="Arial Narrow" w:eastAsia="Times New Roman" w:hAnsi="Arial Narrow" w:cs="Arial"/>
          <w:color w:val="000000"/>
          <w:kern w:val="0"/>
          <w:lang w:val="es-ES" w:eastAsia="es-ES"/>
          <ns2:ligatures ns2:val="none"/>
        </w:rPr>
        <w:t xml:space="preserve"/>
      </w:r>
      <w:r w:rsidR="00E60CD7" w:rsidRPr="00A277B3">
        <w:rPr>
          <w:rFonts w:ascii="Arial Narrow" w:eastAsia="Times New Roman" w:hAnsi="Arial Narrow" w:cs="Arial"/>
          <w:color w:val="000000"/>
          <w:kern w:val="0"/>
          <w:lang w:val="es-ES" w:eastAsia="es-ES"/>
          <ns2:ligatures ns2:val="none"/>
        </w:rPr>
        <w:t/>
      </w:r>
      <w:bookmarkStart w:id="3" w:name="_Hlk210205006"/>
      <w:bookmarkEnd w:id="2"/>
    </w:p>
    <w:bookmarkEnd w:id="3"/>
    <w:p ns2:paraId="3F527D75" ns2:textId="77777777" w:rsidR="00D656DA" w:rsidRDefault="00D656DA" w:rsidP="00FE355C">
      <w:pPr>
        <w:spacing w:after="0" w:line="240" w:lineRule="auto"/>
        <w:jc w:val="both"/>
        <w:rPr>
          <w:rFonts w:ascii="Arial Narrow" w:eastAsia="Arial Narrow" w:hAnsi="Arial Narrow" w:cs="Arial Narrow"/>
          <w:b/>
          <w:color w:val="000000"/>
          <w:kern w:val="0"/>
          <w:lang w:eastAsia="es-PE"/>
          <ns2:ligatures ns2:val="none"/>
        </w:rPr>
      </w:pPr>
    </w:p>
    <w:p ns2:paraId="4713554A" ns2:textId="33E6FBB1" w:rsidR="00E60CD7" w:rsidRPr="00EB39D8" w:rsidRDefault="00E60CD7" w:rsidP="007B34D9">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EB39D8">
        <w:rPr>
          <w:rFonts w:ascii="Arial Narrow" w:eastAsia="Arial Narrow" w:hAnsi="Arial Narrow" w:cs="Arial Narrow"/>
          <w:b/>
          <w:color w:val="000000"/>
          <w:kern w:val="0"/>
          <w:lang w:eastAsia="es-PE"/>
          <ns2:ligatures ns2:val="none"/>
        </w:rPr>
        <w:t>DE LA ADMISIÓN A TRÁMITE DE LA DENUNCIA</w:t>
      </w:r>
    </w:p>
    <w:p ns2:paraId="4BBBE1C2" ns2:textId="77777777" w:rsidR="00E60CD7" w:rsidRPr="00EB39D8" w:rsidRDefault="00E60CD7" w:rsidP="00D44F15">
      <w:pPr>
        <w:spacing w:after="0" w:line="240" w:lineRule="auto"/>
        <w:ind w:left="567"/>
        <w:contextualSpacing/>
        <w:jc w:val="both"/>
        <w:rPr>
          <w:rFonts w:ascii="Arial Narrow" w:eastAsia="Arial Narrow" w:hAnsi="Arial Narrow" w:cs="Arial Narrow"/>
          <w:b/>
          <w:color w:val="000000"/>
          <w:kern w:val="0"/>
          <w:lang w:eastAsia="es-PE"/>
          <ns2:ligatures ns2:val="none"/>
        </w:rPr>
      </w:pPr>
    </w:p>
    <w:p ns2:paraId="0616C4E9" ns2:textId="15C564D5" w:rsidR="00464CF9" w:rsidRPr="000275DB" w:rsidRDefault="00CA50CD" w:rsidP="000275DB">
      <w:pPr>
        <w:pStyle w:val="Prrafodelista"/>
        <w:numPr>
          <w:ilvl w:val="0"/>
          <w:numId w:val="13"/>
        </w:numPr>
        <w:spacing w:after="0" w:line="240" w:lineRule="auto"/>
        <w:ind w:left="567" w:hanging="567"/>
        <w:jc w:val="both"/>
        <w:rPr>
          <w:rFonts w:ascii="Arial Narrow" w:eastAsia="Arial Narrow" w:hAnsi="Arial Narrow" w:cs="Arial Narrow"/>
          <w:kern w:val="0"/>
          <ns2:ligatures ns2:val="none"/>
        </w:rPr>
      </w:pPr>
      <w:bookmarkStart w:id="4" w:name="_Hlk140755208"/>
      <w:bookmarkStart w:id="5" w:name="_Hlk155945813"/>
      <w:bookmarkStart w:id="6" w:name="_Hlk155944687"/>
      <w:r w:rsidRPr="00464CF9">
        <w:rPr>
          <w:rFonts w:ascii="Arial Narrow" w:eastAsia="Times New Roman" w:hAnsi="Arial Narrow" w:cs="Segoe UI"/>
          <w:color w:val="000000"/>
          <w:kern w:val="0"/>
          <w:lang w:eastAsia="es-PE"/>
          <ns2:ligatures ns2:val="none"/>
        </w:rPr>
        <w:t xml:space="preserve">La </w:t>
      </w:r>
      <w:r w:rsidR="00464CF9" w:rsidRPr="00464CF9">
        <w:rPr>
          <w:rFonts w:ascii="Arial Narrow" w:eastAsia="Arial Narrow" w:hAnsi="Arial Narrow" w:cs="Arial Narrow"/>
          <w:kern w:val="0"/>
          <ns2:ligatures ns2:val="none"/>
        </w:rPr>
        <w:t>Secretaría Técnica, en ejercicio de sus facultades</w:t>
      </w:r>
      <w:r w:rsidR="00464CF9">
        <w:rPr>
          <w:rStyle w:val="Refdenotaalpie"/>
          <w:rFonts w:eastAsia="Arial Narrow"/>
          <w:kern w:val="0"/>
          <ns2:ligatures ns2:val="none"/>
          <w:vertAlign w:val="superscript"/>
        </w:rPr>
        <w:footnoteReference w:id="3"/>
      </w:r>
      <w:r w:rsidR="00464CF9" w:rsidRPr="00464CF9">
        <w:rPr>
          <w:rFonts w:ascii="Arial Narrow" w:eastAsia="Arial Narrow" w:hAnsi="Arial Narrow" w:cs="Arial Narrow"/>
          <w:kern w:val="0"/>
          <ns2:ligatures ns2:val="none"/>
        </w:rPr>
        <w:t xml:space="preserve">, </w:t>
      </w:r>
      <w:r w:rsidR="00464CF9" w:rsidRPr="00464CF9">
        <w:rPr>
          <w:rFonts w:ascii="Arial Narrow" w:eastAsia="Times New Roman" w:hAnsi="Arial Narrow" w:cs="Segoe UI"/>
          <w:color w:val="000000"/>
          <w:kern w:val="0"/>
          <w:lang w:eastAsia="es-PE"/>
          <ns2:ligatures ns2:val="none"/>
        </w:rPr>
        <w:t xml:space="preserve">considera </w:t>
      </w:r>
      <w:r w:rsidR="00464CF9" w:rsidRPr="00464CF9">
        <w:rPr>
          <w:rFonts w:ascii="Arial Narrow" w:eastAsia="Arial Narrow" w:hAnsi="Arial Narrow" w:cs="Arial Narrow"/>
          <w:kern w:val="0"/>
          <ns2:ligatures ns2:val="none"/>
        </w:rPr>
        <w:t xml:space="preserve">que el hecho denunciado, consistente en que </w:t>
      </w:r>
      <w:r w:rsidR="00464CF9" w:rsidRPr="00464CF9">
        <w:rPr>
          <w:rFonts w:ascii="Arial Narrow" w:eastAsia="Times New Roman" w:hAnsi="Arial Narrow" w:cs="Times New Roman"/>
          <w:color w:val="000000"/>
          <w:kern w:val="0"/>
          <w:shd w:val="clear" w:color="auto" w:fill="FFFFFF"/>
          <w:lang w:eastAsia="es-PE"/>
          <ns2:ligatures ns2:val="none"/>
        </w:rPr>
        <w:t xml:space="preserve">el BBVA habría condicionado el refinanciamiento de la deuda de la tarjeta de crédito </w:t>
      </w:r>
      <w:proofErr w:type="spellStart"/>
      <w:r w:rsidR="00464CF9" w:rsidRPr="00464CF9">
        <w:rPr>
          <w:rFonts w:ascii="Arial Narrow" w:eastAsia="Arial Narrow" w:hAnsi="Arial Narrow" w:cs="Arial Narrow"/>
        </w:rPr>
        <w:t/>
      </w:r>
      <w:proofErr w:type="spellEnd"/>
      <w:r w:rsidR="00464CF9" w:rsidRPr="00464CF9">
        <w:rPr>
          <w:rFonts w:ascii="Arial Narrow" w:eastAsia="Arial Narrow" w:hAnsi="Arial Narrow" w:cs="Arial Narrow"/>
        </w:rPr>
        <w:t xml:space="preserve"> 4147-91**-****-902 </w:t>
      </w:r>
      <w:r w:rsidR="00464CF9" w:rsidRPr="00464CF9">
        <w:rPr>
          <w:rFonts w:ascii="Arial Narrow" w:eastAsia="Times New Roman" w:hAnsi="Arial Narrow" w:cs="Times New Roman"/>
          <w:color w:val="000000"/>
          <w:kern w:val="0"/>
          <w:shd w:val="clear" w:color="auto" w:fill="FFFFFF"/>
          <w:lang w:eastAsia="es-PE"/>
          <ns2:ligatures ns2:val="none"/>
        </w:rPr>
        <w:t xml:space="preserve">bajo </w:t>
      </w:r>
      <w:r w:rsidR="00464CF9" w:rsidRPr="00464CF9">
        <w:rPr>
          <w:rFonts w:ascii="Arial Narrow" w:eastAsia="Arial Narrow" w:hAnsi="Arial Narrow" w:cs="Arial Narrow"/>
        </w:rPr>
        <w:t>un tiempo máximo de 18 meses y</w:t>
      </w:r>
      <w:r w:rsidR="00464CF9" w:rsidRPr="00464CF9">
        <w:rPr>
          <w:rFonts w:ascii="Arial Narrow" w:eastAsia="Times New Roman" w:hAnsi="Arial Narrow" w:cs="Times New Roman"/>
          <w:color w:val="000000"/>
          <w:kern w:val="0"/>
          <w:shd w:val="clear" w:color="auto" w:fill="FFFFFF"/>
          <w:lang w:eastAsia="es-PE"/>
          <ns2:ligatures ns2:val="none"/>
        </w:rPr>
        <w:t xml:space="preserve"> la contratación de</w:t>
      </w:r>
      <w:r w:rsidR="00464CF9" w:rsidRPr="00464CF9">
        <w:rPr>
          <w:rFonts w:ascii="Arial Narrow" w:eastAsia="Arial Narrow" w:hAnsi="Arial Narrow" w:cs="Arial Narrow"/>
        </w:rPr>
        <w:t xml:space="preserve"> </w:t>
      </w:r>
      <w:r w:rsidR="00464CF9" w:rsidRPr="00983CD6">
        <w:rPr>
          <w:rFonts w:ascii="Arial Narrow" w:eastAsia="Arial Narrow" w:hAnsi="Arial Narrow" w:cs="Arial Narrow"/>
        </w:rPr>
        <w:t>compra obligatoria del producto "Seguro de Vida Ya"</w:t>
      </w:r>
      <w:r w:rsidR="00464CF9" w:rsidRPr="000275DB">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64CF9" w:rsidRPr="000275DB">
        <w:rPr>
          <w:rFonts w:ascii="Arial Narrow" w:eastAsia="Times New Roman" w:hAnsi="Arial Narrow" w:cs="Segoe UI"/>
          <w:color w:val="000000"/>
          <w:kern w:val="0"/>
          <w:lang w:eastAsia="es-PE"/>
          <ns2:ligatures ns2:val="none"/>
        </w:rPr>
        <w:t/>
      </w:r>
      <w:r w:rsidR="00464CF9" w:rsidRPr="000275DB">
        <w:rPr>
          <w:rFonts w:ascii="Arial Narrow" w:eastAsia="Arial Narrow" w:hAnsi="Arial Narrow" w:cs="Arial Narrow"/>
          <w:kern w:val="0"/>
          <ns2:ligatures ns2:val="none"/>
        </w:rPr>
        <w:t xml:space="preserve"> y 19</w:t>
      </w:r>
      <w:r w:rsidR="00464CF9" w:rsidRPr="000275DB">
        <w:rPr>
          <w:rFonts w:ascii="Arial Narrow" w:eastAsia="Times New Roman" w:hAnsi="Arial Narrow" w:cs="Segoe UI"/>
          <w:color w:val="000000"/>
          <w:kern w:val="0"/>
          <w:lang w:eastAsia="es-PE"/>
          <ns2:ligatures ns2:val="none"/>
        </w:rPr>
        <w:t/>
      </w:r>
      <w:r w:rsidR="00464CF9" w:rsidRPr="000275DB">
        <w:rPr>
          <w:rFonts w:ascii="Arial Narrow" w:eastAsia="Arial Narrow" w:hAnsi="Arial Narrow" w:cs="Arial Narrow"/>
          <w:kern w:val="0"/>
          <ns2:ligatures ns2:val="none"/>
        </w:rPr>
        <w:t xml:space="preserve"> del Código</w:t>
      </w:r>
      <w:r w:rsidR="00464CF9" w:rsidRPr="00EE3688">
        <w:rPr>
          <w:rStyle w:val="Refdenotaalpie"/>
          <w:rFonts w:cs="Arial"/>
          <w:vertAlign w:val="superscript"/>
        </w:rPr>
        <w:footnoteReference w:id="4"/>
      </w:r>
      <w:r w:rsidR="00464CF9" w:rsidRPr="000275DB">
        <w:rPr>
          <w:rFonts w:ascii="Arial Narrow" w:eastAsia="Arial Narrow" w:hAnsi="Arial Narrow" w:cs="Arial Narrow"/>
          <w:kern w:val="0"/>
          <ns2:ligatures ns2:val="none"/>
        </w:rPr>
        <w:t>.</w:t>
      </w:r>
    </w:p>
    <w:p ns2:paraId="6A5E694D" ns2:textId="77777777" w:rsidR="00E21DD4" w:rsidRDefault="00E21DD4" w:rsidP="00E21DD4">
      <w:pPr>
        <w:pStyle w:val="Prrafodelista"/>
        <w:spacing w:after="0" w:line="240" w:lineRule="auto"/>
        <w:ind w:left="567"/>
        <w:jc w:val="both"/>
        <w:rPr>
          <w:rFonts w:ascii="Arial Narrow" w:eastAsia="Arial Narrow" w:hAnsi="Arial Narrow" w:cs="Arial Narrow"/>
          <w:kern w:val="0"/>
          <ns2:ligatures ns2:val="none"/>
        </w:rPr>
      </w:pPr>
    </w:p>
    <w:p ns2:paraId="2AF6DF19" ns2:textId="34B25E2E" w:rsidR="00464CF9" w:rsidRDefault="000275DB" w:rsidP="00464CF9">
      <w:pPr>
        <w:pStyle w:val="Prrafodelista"/>
        <w:numPr>
          <w:ilvl w:val="0"/>
          <w:numId w:val="13"/>
        </w:numPr>
        <w:spacing w:after="0" w:line="240" w:lineRule="auto"/>
        <w:ind w:left="567" w:hanging="567"/>
        <w:jc w:val="both"/>
        <w:rPr>
          <w:rFonts w:ascii="Arial Narrow" w:eastAsia="Arial Narrow" w:hAnsi="Arial Narrow" w:cs="Arial Narrow"/>
          <w:kern w:val="0"/>
          <ns2:ligatures ns2:val="none"/>
        </w:rPr>
      </w:pPr>
      <w:r>
        <w:rPr>
          <w:rFonts w:ascii="Arial Narrow" w:eastAsia="Times New Roman" w:hAnsi="Arial Narrow" w:cs="Segoe UI"/>
          <w:color w:val="000000"/>
          <w:kern w:val="0"/>
          <w:lang w:eastAsia="es-PE"/>
          <ns2:ligatures ns2:val="none"/>
        </w:rPr>
        <w:t>Del mismo modo,</w:t>
      </w:r>
      <w:r w:rsidR="00464CF9">
        <w:rPr>
          <w:rFonts w:ascii="Arial Narrow" w:eastAsia="Times New Roman" w:hAnsi="Arial Narrow" w:cs="Segoe UI"/>
          <w:color w:val="000000"/>
          <w:kern w:val="0"/>
          <w:lang w:eastAsia="es-PE"/>
          <ns2:ligatures ns2:val="none"/>
        </w:rPr>
        <w:t xml:space="preserve"> la </w:t>
      </w:r>
      <w:r w:rsidR="00CA50CD" w:rsidRPr="00EB39D8">
        <w:rPr>
          <w:rFonts w:ascii="Arial Narrow" w:eastAsia="Times New Roman" w:hAnsi="Arial Narrow" w:cs="Segoe UI"/>
          <w:color w:val="000000"/>
          <w:kern w:val="0"/>
          <w:lang w:eastAsia="es-PE"/>
          <ns2:ligatures ns2:val="none"/>
        </w:rPr>
        <w:t xml:space="preserve">Secretaría </w:t>
      </w:r>
      <w:bookmarkEnd w:id="4"/>
      <w:bookmarkEnd w:id="5"/>
      <w:bookmarkEnd w:id="6"/>
      <w:r w:rsidR="00CA50CD" w:rsidRPr="00EB39D8">
        <w:rPr>
          <w:rFonts w:ascii="Arial Narrow" w:eastAsia="Times New Roman" w:hAnsi="Arial Narrow" w:cs="Segoe UI"/>
          <w:color w:val="000000"/>
          <w:kern w:val="0"/>
          <w:lang w:eastAsia="es-PE"/>
          <ns2:ligatures ns2:val="none"/>
        </w:rPr>
        <w:t>Técnica de la Comisión de Protección al Consumidor 1 (en adelante, la Secretaría Técnica), en ejercicio de sus facultades</w:t>
      </w:r>
      <w:r w:rsidR="007974C0" w:rsidRPr="00EB39D8">
        <w:rPr>
          <w:rFonts w:ascii="Arial Narrow" w:eastAsia="Times New Roman" w:hAnsi="Arial Narrow" w:cs="Segoe UI"/>
          <w:color w:val="000000"/>
          <w:kern w:val="0"/>
          <w:lang w:eastAsia="es-PE"/>
          <ns2:ligatures ns2:val="none"/>
        </w:rPr>
        <w:t xml:space="preserve">, considera </w:t>
      </w:r>
      <w:r w:rsidR="007974C0" w:rsidRPr="00EB39D8">
        <w:rPr>
          <w:rFonts w:ascii="Arial Narrow" w:eastAsia="Arial Narrow" w:hAnsi="Arial Narrow" w:cs="Arial Narrow"/>
          <w:kern w:val="0"/>
          <ns2:ligatures ns2:val="none"/>
        </w:rPr>
        <w:t xml:space="preserve">que el hecho denunciado, </w:t>
      </w:r>
      <w:bookmarkStart w:id="7" w:name="_Hlk211591623"/>
      <w:r w:rsidR="007974C0" w:rsidRPr="00EB39D8">
        <w:rPr>
          <w:rFonts w:ascii="Arial Narrow" w:eastAsia="Arial Narrow" w:hAnsi="Arial Narrow" w:cs="Arial Narrow"/>
          <w:kern w:val="0"/>
          <ns2:ligatures ns2:val="none"/>
        </w:rPr>
        <w:t xml:space="preserve">consistente en que </w:t>
      </w:r>
      <w:r w:rsidR="00464CF9">
        <w:rPr>
          <w:rFonts w:ascii="Arial Narrow" w:eastAsia="Arial Narrow" w:hAnsi="Arial Narrow" w:cs="Arial Narrow"/>
          <w:kern w:val="0"/>
          <ns2:ligatures ns2:val="none"/>
        </w:rPr>
        <w:t>el B</w:t>
      </w:r>
      <w:r w:rsidR="00F04D80">
        <w:rPr>
          <w:rFonts w:ascii="Arial Narrow" w:eastAsia="Arial Narrow" w:hAnsi="Arial Narrow" w:cs="Arial Narrow"/>
          <w:kern w:val="0"/>
          <ns2:ligatures ns2:val="none"/>
        </w:rPr>
        <w:t>BVA</w:t>
      </w:r>
      <w:r w:rsidR="001B575A" w:rsidRPr="00EB39D8">
        <w:rPr>
          <w:rFonts w:ascii="Arial Narrow" w:eastAsia="Arial Narrow" w:hAnsi="Arial Narrow" w:cs="Arial Narrow"/>
          <w:kern w:val="0"/>
          <ns2:ligatures ns2:val="none"/>
        </w:rPr>
        <w:t xml:space="preserve"> habría atribuido indebidamente </w:t>
      </w:r>
      <w:r w:rsidR="00464CF9">
        <w:rPr>
          <w:rFonts w:ascii="Arial Narrow" w:eastAsia="Arial Narrow" w:hAnsi="Arial Narrow" w:cs="Arial Narrow"/>
          <w:kern w:val="0"/>
          <ns2:ligatures ns2:val="none"/>
        </w:rPr>
        <w:t xml:space="preserve">el pago del </w:t>
      </w:r>
      <w:r w:rsidR="00464CF9" w:rsidRPr="00983CD6">
        <w:rPr>
          <w:rFonts w:ascii="Arial Narrow" w:eastAsia="Arial Narrow" w:hAnsi="Arial Narrow" w:cs="Arial Narrow"/>
        </w:rPr>
        <w:t>"Seguro de Vida Ya"</w:t>
      </w:r>
      <w:r w:rsidR="00A3125C">
        <w:rPr>
          <w:rFonts w:ascii="Arial Narrow" w:eastAsia="Arial Narrow" w:hAnsi="Arial Narrow" w:cs="Arial Narrow"/>
        </w:rPr>
        <w:t>, lo que generó el</w:t>
      </w:r>
      <w:r w:rsidR="00464CF9" w:rsidRPr="00464CF9">
        <w:rPr>
          <w:rFonts w:ascii="Arial Narrow" w:eastAsia="Arial Narrow" w:hAnsi="Arial Narrow" w:cs="Arial Narrow"/>
        </w:rPr>
        <w:t xml:space="preserve"> </w:t>
      </w:r>
      <w:r w:rsidR="00A3125C">
        <w:rPr>
          <w:rFonts w:ascii="Arial Narrow" w:eastAsia="Arial Narrow" w:hAnsi="Arial Narrow" w:cs="Arial Narrow"/>
        </w:rPr>
        <w:t>incremento</w:t>
      </w:r>
      <w:r w:rsidR="00464CF9" w:rsidRPr="001D2058">
        <w:rPr>
          <w:rFonts w:ascii="Arial Narrow" w:eastAsia="Arial Narrow" w:hAnsi="Arial Narrow" w:cs="Arial Narrow"/>
        </w:rPr>
        <w:t xml:space="preserve"> </w:t>
      </w:r>
      <w:r w:rsidR="00A3125C">
        <w:rPr>
          <w:rFonts w:ascii="Arial Narrow" w:eastAsia="Arial Narrow" w:hAnsi="Arial Narrow" w:cs="Arial Narrow"/>
        </w:rPr>
        <w:t xml:space="preserve">de </w:t>
      </w:r>
      <w:r w:rsidR="00464CF9" w:rsidRPr="001D2058">
        <w:rPr>
          <w:rFonts w:ascii="Arial Narrow" w:eastAsia="Arial Narrow" w:hAnsi="Arial Narrow" w:cs="Arial Narrow"/>
        </w:rPr>
        <w:t xml:space="preserve">la deuda refinanciada y </w:t>
      </w:r>
      <w:r w:rsidR="00A3125C">
        <w:rPr>
          <w:rFonts w:ascii="Arial Narrow" w:eastAsia="Arial Narrow" w:hAnsi="Arial Narrow" w:cs="Arial Narrow"/>
        </w:rPr>
        <w:t xml:space="preserve">cobros </w:t>
      </w:r>
      <w:r w:rsidR="00464CF9" w:rsidRPr="001D2058">
        <w:rPr>
          <w:rFonts w:ascii="Arial Narrow" w:eastAsia="Arial Narrow" w:hAnsi="Arial Narrow" w:cs="Arial Narrow"/>
        </w:rPr>
        <w:t>automátic</w:t>
      </w:r>
      <w:r w:rsidR="00A3125C">
        <w:rPr>
          <w:rFonts w:ascii="Arial Narrow" w:eastAsia="Arial Narrow" w:hAnsi="Arial Narrow" w:cs="Arial Narrow"/>
        </w:rPr>
        <w:t>os</w:t>
      </w:r>
      <w:r w:rsidR="00464CF9">
        <w:rPr>
          <w:rFonts w:ascii="Arial Narrow" w:eastAsia="Arial Narrow" w:hAnsi="Arial Narrow" w:cs="Arial Narrow"/>
        </w:rPr>
        <w:t xml:space="preserve"> directamente </w:t>
      </w:r>
      <w:r w:rsidR="00A3125C">
        <w:rPr>
          <w:rFonts w:ascii="Arial Narrow" w:eastAsia="Arial Narrow" w:hAnsi="Arial Narrow" w:cs="Arial Narrow"/>
        </w:rPr>
        <w:t>con</w:t>
      </w:r>
      <w:r w:rsidR="00464CF9" w:rsidRPr="001D2058">
        <w:rPr>
          <w:rFonts w:ascii="Arial Narrow" w:eastAsia="Arial Narrow" w:hAnsi="Arial Narrow" w:cs="Arial Narrow"/>
        </w:rPr>
        <w:t xml:space="preserve"> la tarjeta de crédito</w:t>
      </w:r>
      <w:r w:rsidR="00464CF9">
        <w:rPr>
          <w:rFonts w:ascii="Arial Narrow" w:eastAsia="Arial Narrow" w:hAnsi="Arial Narrow" w:cs="Arial Narrow"/>
        </w:rPr>
        <w:t xml:space="preserve"> </w:t>
      </w:r>
      <w:proofErr w:type="spellStart"/>
      <w:r w:rsidR="00464CF9" w:rsidRPr="00464CF9">
        <w:rPr>
          <w:rFonts w:ascii="Arial Narrow" w:eastAsia="Arial Narrow" w:hAnsi="Arial Narrow" w:cs="Arial Narrow"/>
        </w:rPr>
        <w:t/>
      </w:r>
      <w:proofErr w:type="spellEnd"/>
      <w:r w:rsidR="00464CF9" w:rsidRPr="00464CF9">
        <w:rPr>
          <w:rFonts w:ascii="Arial Narrow" w:eastAsia="Arial Narrow" w:hAnsi="Arial Narrow" w:cs="Arial Narrow"/>
        </w:rPr>
        <w:t xml:space="preserve"> 4147-91**-****-902</w:t>
      </w:r>
      <w:r w:rsidR="00464CF9">
        <w:rPr>
          <w:rFonts w:ascii="Arial Narrow" w:eastAsia="Arial Narrow" w:hAnsi="Arial Narrow" w:cs="Arial Narrow"/>
        </w:rPr>
        <w:t xml:space="preserve">, </w:t>
      </w:r>
      <w:r w:rsidR="00A3125C">
        <w:rPr>
          <w:rFonts w:ascii="Arial Narrow" w:eastAsia="Arial Narrow" w:hAnsi="Arial Narrow" w:cs="Arial Narrow"/>
        </w:rPr>
        <w:t>hecho que</w:t>
      </w:r>
      <w:r w:rsidR="00464CF9">
        <w:rPr>
          <w:rFonts w:ascii="Arial Narrow" w:eastAsia="Arial Narrow" w:hAnsi="Arial Narrow" w:cs="Arial Narrow"/>
        </w:rPr>
        <w:t xml:space="preserve"> no le habría sido informado al momento de la contratación</w:t>
      </w:r>
      <w:r w:rsidR="00464CF9" w:rsidRPr="00464CF9">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00464CF9" w:rsidRPr="00464CF9">
        <w:rPr>
          <w:rFonts w:ascii="Arial Narrow" w:eastAsia="Times New Roman" w:hAnsi="Arial Narrow" w:cs="Segoe UI"/>
          <w:color w:val="000000"/>
          <w:kern w:val="0"/>
          <w:lang w:eastAsia="es-PE"/>
          <ns2:ligatures ns2:val="none"/>
        </w:rPr>
        <w:t/>
      </w:r>
      <w:r w:rsidR="00464CF9" w:rsidRPr="00464CF9">
        <w:rPr>
          <w:rFonts w:ascii="Arial Narrow" w:eastAsia="Arial Narrow" w:hAnsi="Arial Narrow" w:cs="Arial Narrow"/>
          <w:kern w:val="0"/>
          <ns2:ligatures ns2:val="none"/>
        </w:rPr>
        <w:t xml:space="preserve"> y 19</w:t>
      </w:r>
      <w:r w:rsidR="00464CF9" w:rsidRPr="00464CF9">
        <w:rPr>
          <w:rFonts w:ascii="Arial Narrow" w:eastAsia="Times New Roman" w:hAnsi="Arial Narrow" w:cs="Segoe UI"/>
          <w:color w:val="000000"/>
          <w:kern w:val="0"/>
          <w:lang w:eastAsia="es-PE"/>
          <ns2:ligatures ns2:val="none"/>
        </w:rPr>
        <w:t/>
      </w:r>
      <w:r w:rsidR="00464CF9" w:rsidRPr="00464CF9">
        <w:rPr>
          <w:rFonts w:ascii="Arial Narrow" w:eastAsia="Arial Narrow" w:hAnsi="Arial Narrow" w:cs="Arial Narrow"/>
          <w:kern w:val="0"/>
          <ns2:ligatures ns2:val="none"/>
        </w:rPr>
        <w:t xml:space="preserve"> del Código</w:t>
      </w:r>
      <w:r w:rsidR="00464CF9" w:rsidRPr="00EE3688">
        <w:rPr>
          <w:rStyle w:val="Refdenotaalpie"/>
          <w:rFonts w:ascii="Arial Narrow" w:eastAsia="Arial Narrow" w:hAnsi="Arial Narrow" w:cs="Arial"/>
          <w:kern w:val="0"/>
          <w:vertAlign w:val="superscript"/>
          <ns2:ligatures ns2:val="none"/>
        </w:rPr>
        <w:footnoteReference w:id="5"/>
      </w:r>
      <w:r w:rsidR="00464CF9" w:rsidRPr="00464CF9">
        <w:rPr>
          <w:rFonts w:ascii="Arial Narrow" w:eastAsia="Arial Narrow" w:hAnsi="Arial Narrow" w:cs="Arial Narrow"/>
          <w:kern w:val="0"/>
          <ns2:ligatures ns2:val="none"/>
        </w:rPr>
        <w:t>.</w:t>
      </w:r>
    </w:p>
    <w:p ns2:paraId="6C8736A4" ns2:textId="77777777" w:rsidR="002A56EB" w:rsidRPr="002A56EB" w:rsidRDefault="002A56EB" w:rsidP="002A56EB">
      <w:pPr>
        <w:pStyle w:val="Prrafodelista"/>
        <w:rPr>
          <w:rFonts w:ascii="Arial Narrow" w:eastAsia="Arial Narrow" w:hAnsi="Arial Narrow" w:cs="Arial Narrow"/>
          <w:kern w:val="0"/>
          <ns2:ligatures ns2:val="none"/>
        </w:rPr>
      </w:pPr>
    </w:p>
    <w:p ns2:paraId="66A4D099" ns2:textId="1523534B" w:rsidR="00F40B43" w:rsidRPr="002521FA" w:rsidRDefault="00F40B43" w:rsidP="002521FA">
      <w:pPr>
        <w:pStyle w:val="Prrafodelista"/>
        <w:numPr>
          <w:ilvl w:val="0"/>
          <w:numId w:val="13"/>
        </w:numPr>
        <w:spacing w:after="0" w:line="240" w:lineRule="auto"/>
        <w:ind w:left="567" w:hanging="567"/>
        <w:jc w:val="both"/>
        <w:rPr>
          <w:rFonts w:ascii="Arial Narrow" w:eastAsia="Times New Roman" w:hAnsi="Arial Narrow" w:cs="Times New Roman"/>
          <w:color w:val="000000"/>
          <w:kern w:val="0"/>
          <w:shd w:val="clear" w:color="auto" w:fill="FFFFFF"/>
          <w:lang w:eastAsia="es-PE"/>
          <ns2:ligatures ns2:val="none"/>
        </w:rPr>
      </w:pPr>
      <w:r w:rsidRPr="002521FA">
        <w:rPr>
          <w:rFonts w:ascii="Arial Narrow" w:eastAsia="Arial Narrow" w:hAnsi="Arial Narrow" w:cs="Arial Narrow"/>
          <w:kern w:val="0"/>
          <ns2:ligatures ns2:val="none"/>
        </w:rPr>
        <w:t xml:space="preserve">Así también, la Secretaría Técnica, en ejercicio de sus facultades, </w:t>
      </w:r>
      <w:r w:rsidRPr="002521FA">
        <w:rPr>
          <w:rFonts w:ascii="Arial Narrow" w:eastAsia="Times New Roman" w:hAnsi="Arial Narrow" w:cs="Segoe UI"/>
          <w:color w:val="000000"/>
          <w:kern w:val="0"/>
          <w:lang w:eastAsia="es-PE"/>
          <ns2:ligatures ns2:val="none"/>
        </w:rPr>
        <w:t xml:space="preserve">considera </w:t>
      </w:r>
      <w:r w:rsidRPr="002521FA">
        <w:rPr>
          <w:rFonts w:ascii="Arial Narrow" w:eastAsia="Arial Narrow" w:hAnsi="Arial Narrow" w:cs="Arial Narrow"/>
          <w:kern w:val="0"/>
          <ns2:ligatures ns2:val="none"/>
        </w:rPr>
        <w:t xml:space="preserve">que el hecho denunciado, consistente en que </w:t>
      </w:r>
      <w:r w:rsidR="002521FA">
        <w:rPr>
          <w:rFonts w:ascii="Arial Narrow" w:eastAsia="Arial Narrow" w:hAnsi="Arial Narrow" w:cs="Arial Narrow"/>
          <w:kern w:val="0"/>
          <ns2:ligatures ns2:val="none"/>
        </w:rPr>
        <w:t xml:space="preserve">el </w:t>
      </w:r>
      <w:r w:rsidR="00E21DD4" w:rsidRPr="002521FA">
        <w:rPr>
          <w:rFonts w:ascii="Arial Narrow" w:eastAsia="Times New Roman" w:hAnsi="Arial Narrow" w:cs="Times New Roman"/>
          <w:color w:val="000000"/>
          <w:kern w:val="0"/>
          <w:shd w:val="clear" w:color="auto" w:fill="FFFFFF"/>
          <w:lang w:eastAsia="es-PE"/>
          <ns2:ligatures ns2:val="none"/>
        </w:rPr>
        <w:t>B</w:t>
      </w:r>
      <w:r w:rsidR="00F04D80">
        <w:rPr>
          <w:rFonts w:ascii="Arial Narrow" w:eastAsia="Times New Roman" w:hAnsi="Arial Narrow" w:cs="Times New Roman"/>
          <w:color w:val="000000"/>
          <w:kern w:val="0"/>
          <w:shd w:val="clear" w:color="auto" w:fill="FFFFFF"/>
          <w:lang w:eastAsia="es-PE"/>
          <ns2:ligatures ns2:val="none"/>
        </w:rPr>
        <w:t>BVA</w:t>
      </w:r>
      <w:r w:rsidR="00EE3688" w:rsidRPr="002521FA">
        <w:rPr>
          <w:rFonts w:ascii="Arial Narrow" w:eastAsia="Times New Roman" w:hAnsi="Arial Narrow" w:cs="Times New Roman"/>
          <w:color w:val="000000"/>
          <w:kern w:val="0"/>
          <w:shd w:val="clear" w:color="auto" w:fill="FFFFFF"/>
          <w:lang w:eastAsia="es-PE"/>
          <ns2:ligatures ns2:val="none"/>
        </w:rPr>
        <w:t xml:space="preserve"> no habría brindado una solución a la parte denunciante sobre</w:t>
      </w:r>
      <w:r w:rsidR="00A3125C" w:rsidRPr="002521FA">
        <w:rPr>
          <w:rFonts w:ascii="Arial Narrow" w:eastAsia="Times New Roman" w:hAnsi="Arial Narrow" w:cs="Times New Roman"/>
          <w:color w:val="000000"/>
          <w:kern w:val="0"/>
          <w:shd w:val="clear" w:color="auto" w:fill="FFFFFF"/>
          <w:lang w:eastAsia="es-PE"/>
          <ns2:ligatures ns2:val="none"/>
        </w:rPr>
        <w:t xml:space="preserve"> </w:t>
      </w:r>
      <w:r w:rsidR="002521FA">
        <w:rPr>
          <w:rFonts w:ascii="Arial Narrow" w:eastAsia="Arial Narrow" w:hAnsi="Arial Narrow" w:cs="Arial Narrow"/>
        </w:rPr>
        <w:t xml:space="preserve">el reclamo formulado por el </w:t>
      </w:r>
      <w:r w:rsidR="00A3125C" w:rsidRPr="002521FA">
        <w:rPr>
          <w:rFonts w:ascii="Arial Narrow" w:eastAsia="Arial Narrow" w:hAnsi="Arial Narrow" w:cs="Arial Narrow"/>
        </w:rPr>
        <w:t xml:space="preserve">refinanciamiento de la tarjeta de crédito </w:t>
      </w:r>
      <w:proofErr w:type="spellStart"/>
      <w:r w:rsidR="00A3125C" w:rsidRPr="002521FA">
        <w:rPr>
          <w:rFonts w:ascii="Arial Narrow" w:eastAsia="Arial Narrow" w:hAnsi="Arial Narrow" w:cs="Arial Narrow"/>
        </w:rPr>
        <w:t/>
      </w:r>
      <w:proofErr w:type="spellEnd"/>
      <w:r w:rsidR="00A3125C" w:rsidRPr="002521FA">
        <w:rPr>
          <w:rFonts w:ascii="Arial Narrow" w:eastAsia="Arial Narrow" w:hAnsi="Arial Narrow" w:cs="Arial Narrow"/>
        </w:rPr>
        <w:t xml:space="preserve"> 4147-91**-****-</w:t>
      </w:r>
      <w:r w:rsidR="002521FA">
        <w:rPr>
          <w:rFonts w:ascii="Arial Narrow" w:eastAsia="Arial Narrow" w:hAnsi="Arial Narrow" w:cs="Arial Narrow"/>
        </w:rPr>
        <w:t>902</w:t>
      </w:r>
      <w:r w:rsidR="002521FA">
        <w:rPr>
          <w:rFonts w:ascii="Arial Narrow" w:eastAsia="Times New Roman" w:hAnsi="Arial Narrow" w:cs="Times New Roman"/>
          <w:color w:val="000000"/>
          <w:kern w:val="0"/>
          <w:shd w:val="clear" w:color="auto" w:fill="FFFFFF"/>
          <w:lang w:eastAsia="es-PE"/>
          <ns2:ligatures ns2:val="none"/>
        </w:rPr>
        <w:t xml:space="preserve">, en el cual el </w:t>
      </w:r>
      <w:r w:rsidR="002521FA" w:rsidRPr="002521FA">
        <w:rPr>
          <w:rFonts w:ascii="Arial Narrow" w:eastAsia="Times New Roman" w:hAnsi="Arial Narrow" w:cs="Times New Roman"/>
          <w:color w:val="000000"/>
          <w:kern w:val="0"/>
          <w:shd w:val="clear" w:color="auto" w:fill="FFFFFF"/>
          <w:lang w:eastAsia="es-PE"/>
          <ns2:ligatures ns2:val="none"/>
        </w:rPr>
        <w:t>traslado de deuda se efectuó por la suma de S/. 8600.00 y no por S/. 8019.60, a pesar de haberse realizado la amortización con la suma de S/. 1000.00</w:t>
      </w:r>
      <w:r w:rsidR="002521FA">
        <w:rPr>
          <w:rFonts w:ascii="Arial Narrow" w:eastAsia="Times New Roman" w:hAnsi="Arial Narrow" w:cs="Times New Roman"/>
          <w:color w:val="000000"/>
          <w:kern w:val="0"/>
          <w:shd w:val="clear" w:color="auto" w:fill="FFFFFF"/>
          <w:lang w:eastAsia="es-PE"/>
          <ns2:ligatures ns2:val="none"/>
        </w:rPr>
        <w:t xml:space="preserve"> </w:t>
      </w:r>
      <w:r w:rsidR="00A3125C" w:rsidRPr="002521FA">
        <w:rPr>
          <w:rFonts w:ascii="Arial Narrow" w:eastAsia="Arial Narrow" w:hAnsi="Arial Narrow" w:cs="Arial Narrow"/>
        </w:rPr>
        <w:t>para reducir la deuda</w:t>
      </w:r>
      <w:r w:rsidR="0025661F" w:rsidRPr="002521FA">
        <w:rPr>
          <w:rFonts w:ascii="Arial Narrow" w:eastAsia="Arial Narrow" w:hAnsi="Arial Narrow" w:cs="Arial Narrow"/>
          <w:kern w:val="0"/>
          <ns2:ligatures ns2:val="none"/>
        </w:rPr>
        <w:t>; involucraría una presunta afectación a sus expectativas, quien no habría encontrado una correspondencia entre lo que esperaba recibir de parte del proveedor y lo que realmente recibió</w:t>
      </w:r>
      <w:r w:rsidRPr="002521FA">
        <w:rPr>
          <w:rFonts w:ascii="Arial Narrow" w:eastAsia="Arial Narrow" w:hAnsi="Arial Narrow" w:cs="Arial Narrow"/>
          <w:kern w:val="0"/>
          <ns2:ligatures ns2:val="none"/>
        </w:rPr>
        <w:t>. Por consiguiente, corresponde calificar el hecho materia de denuncia como una presunta infracción al deber de idoneidad, tipificado en los artículos 18</w:t>
      </w:r>
      <w:r w:rsidRPr="002521FA">
        <w:rPr>
          <w:rFonts w:ascii="Arial Narrow" w:eastAsia="Times New Roman" w:hAnsi="Arial Narrow" w:cs="Segoe UI"/>
          <w:color w:val="000000"/>
          <w:kern w:val="0"/>
          <w:lang w:eastAsia="es-PE"/>
          <ns2:ligatures ns2:val="none"/>
        </w:rPr>
        <w:t/>
      </w:r>
      <w:r w:rsidRPr="002521FA">
        <w:rPr>
          <w:rFonts w:ascii="Arial Narrow" w:eastAsia="Arial Narrow" w:hAnsi="Arial Narrow" w:cs="Arial Narrow"/>
          <w:kern w:val="0"/>
          <ns2:ligatures ns2:val="none"/>
        </w:rPr>
        <w:t xml:space="preserve"> y 19</w:t>
      </w:r>
      <w:r w:rsidRPr="002521FA">
        <w:rPr>
          <w:rFonts w:ascii="Arial Narrow" w:eastAsia="Times New Roman" w:hAnsi="Arial Narrow" w:cs="Segoe UI"/>
          <w:color w:val="000000"/>
          <w:kern w:val="0"/>
          <w:lang w:eastAsia="es-PE"/>
          <ns2:ligatures ns2:val="none"/>
        </w:rPr>
        <w:t/>
      </w:r>
      <w:r w:rsidRPr="002521FA">
        <w:rPr>
          <w:rFonts w:ascii="Arial Narrow" w:eastAsia="Arial Narrow" w:hAnsi="Arial Narrow" w:cs="Arial Narrow"/>
          <w:kern w:val="0"/>
          <ns2:ligatures ns2:val="none"/>
        </w:rPr>
        <w:t xml:space="preserve"> del Código.</w:t>
      </w:r>
    </w:p>
    <w:p ns2:paraId="10478997" ns2:textId="77777777" w:rsidR="00E21DD4" w:rsidRPr="00F40B43" w:rsidRDefault="00E21DD4" w:rsidP="00F40B43">
      <w:pPr>
        <w:spacing w:after="0" w:line="240" w:lineRule="auto"/>
        <w:jc w:val="both"/>
        <w:rPr>
          <w:rFonts w:ascii="Arial Narrow" w:eastAsia="Arial Narrow" w:hAnsi="Arial Narrow" w:cs="Arial Narrow"/>
          <w:kern w:val="0"/>
          <ns2:ligatures ns2:val="none"/>
        </w:rPr>
      </w:pPr>
    </w:p>
    <w:p ns2:paraId="10DDE640" ns2:textId="145F203A" w:rsidR="00F40B43" w:rsidRPr="00A3125C" w:rsidRDefault="00F40B43" w:rsidP="00F40B43">
      <w:pPr>
        <w:pStyle w:val="Prrafodelista"/>
        <w:numPr>
          <w:ilvl w:val="0"/>
          <w:numId w:val="13"/>
        </w:numPr>
        <w:spacing w:after="0" w:line="240" w:lineRule="auto"/>
        <w:ind w:left="567" w:hanging="567"/>
        <w:jc w:val="both"/>
        <w:rPr>
          <w:rFonts w:ascii="Arial Narrow" w:eastAsia="Arial Narrow" w:hAnsi="Arial Narrow" w:cs="Arial Narrow"/>
          <w:kern w:val="0"/>
          <ns2:ligatures ns2:val="none"/>
        </w:rPr>
      </w:pPr>
      <w:r w:rsidRPr="00A3125C">
        <w:rPr>
          <w:rFonts w:ascii="Arial Narrow" w:eastAsia="Times New Roman" w:hAnsi="Arial Narrow" w:cs="Arial"/>
          <w:color w:val="000000"/>
          <w:kern w:val="0"/>
          <w:lang w:eastAsia="es-PE"/>
          <ns2:ligatures ns2:val="none"/>
        </w:rPr>
        <w:t xml:space="preserve">Además, </w:t>
      </w:r>
      <w:bookmarkStart w:id="8" w:name="_Hlk212623477"/>
      <w:r w:rsidRPr="00A3125C">
        <w:rPr>
          <w:rFonts w:ascii="Arial Narrow" w:eastAsia="Times New Roman" w:hAnsi="Arial Narrow" w:cs="Arial"/>
          <w:color w:val="000000"/>
          <w:kern w:val="0"/>
          <w:lang w:eastAsia="es-PE"/>
          <ns2:ligatures ns2:val="none"/>
        </w:rPr>
        <w:t xml:space="preserve">la Secretaría Técnica, en ejercicio de sus facultades, considera </w:t>
      </w:r>
      <w:r w:rsidRPr="00A3125C">
        <w:rPr>
          <w:rFonts w:ascii="Arial Narrow" w:eastAsia="Arial Narrow" w:hAnsi="Arial Narrow" w:cs="Arial"/>
          <w:kern w:val="0"/>
          <ns2:ligatures ns2:val="none"/>
        </w:rPr>
        <w:t xml:space="preserve">que el hecho denunciado, consistente en que </w:t>
      </w:r>
      <w:r w:rsidR="00F04D80">
        <w:rPr>
          <w:rFonts w:ascii="Arial Narrow" w:eastAsia="Arial Narrow" w:hAnsi="Arial Narrow" w:cs="Arial Narrow"/>
          <w:kern w:val="0"/>
          <ns2:ligatures ns2:val="none"/>
        </w:rPr>
        <w:t>el banco BBVA</w:t>
      </w:r>
      <w:r w:rsidR="00C7726B" w:rsidRPr="00A3125C">
        <w:rPr>
          <w:rFonts w:ascii="Arial Narrow" w:eastAsia="Arial Narrow" w:hAnsi="Arial Narrow" w:cs="Arial Narrow"/>
          <w:kern w:val="0"/>
          <ns2:ligatures ns2:val="none"/>
        </w:rPr>
        <w:t xml:space="preserve"> no habría cumplido con informar a la parte denunciante de manera clara, previa, oportuna y suficiente sobre la contratación </w:t>
      </w:r>
      <w:r w:rsidR="00A3125C" w:rsidRPr="00A3125C">
        <w:rPr>
          <w:rFonts w:ascii="Arial Narrow" w:eastAsia="Arial Narrow" w:hAnsi="Arial Narrow" w:cs="Arial Narrow"/>
          <w:kern w:val="0"/>
          <ns2:ligatures ns2:val="none"/>
        </w:rPr>
        <w:t xml:space="preserve">del </w:t>
      </w:r>
      <w:r w:rsidR="002A56EB">
        <w:rPr>
          <w:rFonts w:ascii="Arial Narrow" w:eastAsia="Arial Narrow" w:hAnsi="Arial Narrow" w:cs="Arial Narrow"/>
          <w:kern w:val="0"/>
          <ns2:ligatures ns2:val="none"/>
        </w:rPr>
        <w:t>Seguro de Vida Ya</w:t>
      </w:r>
      <w:r w:rsidR="00A3125C" w:rsidRPr="00A3125C">
        <w:rPr>
          <w:rFonts w:ascii="Arial Narrow" w:eastAsia="Arial Narrow" w:hAnsi="Arial Narrow" w:cs="Arial Narrow"/>
          <w:kern w:val="0"/>
          <ns2:ligatures ns2:val="none"/>
        </w:rPr>
        <w:t xml:space="preserve"> vinculado con la </w:t>
      </w:r>
      <w:r w:rsidR="00A3125C" w:rsidRPr="00A3125C">
        <w:rPr>
          <w:rFonts w:ascii="Arial Narrow" w:eastAsia="Arial Narrow" w:hAnsi="Arial Narrow" w:cs="Arial Narrow"/>
        </w:rPr>
        <w:t xml:space="preserve">tarjeta de crédito </w:t>
      </w:r>
      <w:proofErr w:type="spellStart"/>
      <w:r w:rsidR="00A3125C" w:rsidRPr="00A3125C">
        <w:rPr>
          <w:rFonts w:ascii="Arial Narrow" w:eastAsia="Arial Narrow" w:hAnsi="Arial Narrow" w:cs="Arial Narrow"/>
        </w:rPr>
        <w:t/>
      </w:r>
      <w:proofErr w:type="spellEnd"/>
      <w:r w:rsidR="00A3125C" w:rsidRPr="00A3125C">
        <w:rPr>
          <w:rFonts w:ascii="Arial Narrow" w:eastAsia="Arial Narrow" w:hAnsi="Arial Narrow" w:cs="Arial Narrow"/>
        </w:rPr>
        <w:t xml:space="preserve"> 4147-91**-****-902</w:t>
      </w:r>
      <w:r w:rsidRPr="00A3125C">
        <w:rPr>
          <w:rFonts w:ascii="Arial Narrow" w:eastAsia="Arial Narrow" w:hAnsi="Arial Narrow" w:cs="Arial"/>
          <w:bCs/>
          <w:color w:val="000000"/>
          <w:kern w:val="0"/>
          <w:lang w:eastAsia="es-PE"/>
          <ns2:ligatures ns2:val="none"/>
        </w:rPr>
        <w:t xml:space="preserve">. </w:t>
      </w:r>
      <w:bookmarkStart w:id="9" w:name="_Hlk212737581"/>
      <w:bookmarkStart w:id="10" w:name="_Hlk212035520"/>
      <w:r w:rsidRPr="00A3125C">
        <w:rPr>
          <w:rFonts w:ascii="Arial Narrow" w:eastAsia="Arial Narrow" w:hAnsi="Arial Narrow" w:cs="Arial"/>
          <w:bCs/>
          <w:color w:val="000000"/>
          <w:kern w:val="0"/>
          <w:lang w:eastAsia="es-PE"/>
          <ns2:ligatures ns2:val="none"/>
        </w:rPr>
        <w:t xml:space="preserve">Por consiguiente, corresponde calificar el hecho materia de denuncia como una presunta infracción al deber de información, tipificado en el </w:t>
      </w:r>
      <w:bookmarkStart w:id="11" w:name="_Hlk195611851"/>
      <w:r w:rsidR="002521FA" w:rsidRPr="00A3125C">
        <w:rPr>
          <w:rFonts w:ascii="Arial Narrow" w:eastAsia="Arial Narrow" w:hAnsi="Arial Narrow" w:cs="Arial"/>
          <w:bCs/>
          <w:color w:val="000000"/>
          <w:kern w:val="0"/>
          <w:lang w:eastAsia="es-PE"/>
          <ns2:ligatures ns2:val="none"/>
        </w:rPr>
        <w:t>numeral 1</w:t>
      </w:r>
      <w:r w:rsidR="002521FA">
        <w:rPr>
          <w:rFonts w:ascii="Arial Narrow" w:eastAsia="Arial Narrow" w:hAnsi="Arial Narrow" w:cs="Arial"/>
          <w:bCs/>
          <w:color w:val="000000"/>
          <w:kern w:val="0"/>
          <w:lang w:eastAsia="es-PE"/>
          <ns2:ligatures ns2:val="none"/>
        </w:rPr>
        <w:t xml:space="preserve">.1, </w:t>
      </w:r>
      <w:r w:rsidR="002521FA" w:rsidRPr="00A3125C">
        <w:rPr>
          <w:rFonts w:ascii="Arial Narrow" w:eastAsia="Arial Narrow" w:hAnsi="Arial Narrow" w:cs="Arial"/>
          <w:bCs/>
          <w:color w:val="000000"/>
          <w:kern w:val="0"/>
          <w:lang w:eastAsia="es-PE"/>
          <ns2:ligatures ns2:val="none"/>
        </w:rPr>
        <w:t xml:space="preserve">literal b) </w:t>
      </w:r>
      <w:r w:rsidR="002521FA">
        <w:rPr>
          <w:rFonts w:ascii="Arial Narrow" w:eastAsia="Arial Narrow" w:hAnsi="Arial Narrow" w:cs="Arial"/>
          <w:bCs/>
          <w:color w:val="000000"/>
          <w:kern w:val="0"/>
          <w:lang w:eastAsia="es-PE"/>
          <ns2:ligatures ns2:val="none"/>
        </w:rPr>
        <w:t xml:space="preserve">del </w:t>
      </w:r>
      <w:r w:rsidRPr="00A3125C">
        <w:rPr>
          <w:rFonts w:ascii="Arial Narrow" w:eastAsia="Arial Narrow" w:hAnsi="Arial Narrow" w:cs="Arial"/>
          <w:bCs/>
          <w:color w:val="000000"/>
          <w:kern w:val="0"/>
          <w:lang w:eastAsia="es-PE"/>
          <ns2:ligatures ns2:val="none"/>
        </w:rPr>
        <w:t>artículo 1</w:t>
      </w:r>
      <w:bookmarkEnd w:id="11"/>
      <w:r w:rsidR="002521FA">
        <w:rPr>
          <w:rFonts w:ascii="Arial Narrow" w:eastAsia="Arial Narrow" w:hAnsi="Arial Narrow" w:cs="Arial"/>
          <w:bCs/>
          <w:color w:val="000000"/>
          <w:kern w:val="0"/>
          <w:lang w:eastAsia="es-PE"/>
          <ns2:ligatures ns2:val="none"/>
        </w:rPr>
        <w:t xml:space="preserve"> </w:t>
      </w:r>
      <w:r w:rsidRPr="00A3125C">
        <w:rPr>
          <w:rFonts w:ascii="Arial Narrow" w:eastAsia="Arial Narrow" w:hAnsi="Arial Narrow" w:cs="Arial"/>
          <w:bCs/>
          <w:color w:val="000000"/>
          <w:kern w:val="0"/>
          <w:lang w:eastAsia="es-PE"/>
          <ns2:ligatures ns2:val="none"/>
        </w:rPr>
        <w:t xml:space="preserve">y </w:t>
      </w:r>
      <w:r w:rsidR="002521FA">
        <w:rPr>
          <w:rFonts w:ascii="Arial Narrow" w:eastAsia="Arial Narrow" w:hAnsi="Arial Narrow" w:cs="Arial"/>
          <w:bCs/>
          <w:color w:val="000000"/>
          <w:kern w:val="0"/>
          <w:lang w:eastAsia="es-PE"/>
          <ns2:ligatures ns2:val="none"/>
        </w:rPr>
        <w:t>e</w:t>
      </w:r>
      <w:r w:rsidRPr="00A3125C">
        <w:rPr>
          <w:rFonts w:ascii="Arial Narrow" w:eastAsia="Arial Narrow" w:hAnsi="Arial Narrow" w:cs="Arial"/>
          <w:bCs/>
          <w:color w:val="000000"/>
          <w:kern w:val="0"/>
          <w:lang w:eastAsia="es-PE"/>
          <ns2:ligatures ns2:val="none"/>
        </w:rPr>
        <w:t>l artículo 2 del Código</w:t>
      </w:r>
      <w:bookmarkStart w:id="12" w:name="_Hlk212737551"/>
      <w:bookmarkEnd w:id="9"/>
      <w:r w:rsidRPr="00A3125C">
        <w:rPr>
          <w:rStyle w:val="Refdenotaalpie"/>
          <w:rFonts w:ascii="Arial Narrow" w:eastAsia="Arial Narrow" w:hAnsi="Arial Narrow" w:cs="Arial"/>
          <w:bCs/>
          <w:color w:val="000000"/>
          <w:kern w:val="0"/>
          <w:vertAlign w:val="superscript"/>
          <w:lang w:eastAsia="es-PE"/>
          <ns2:ligatures ns2:val="none"/>
        </w:rPr>
        <w:footnoteReference w:id="6"/>
      </w:r>
      <w:bookmarkEnd w:id="12"/>
      <w:r w:rsidRPr="00A3125C">
        <w:rPr>
          <w:rFonts w:ascii="Arial Narrow" w:eastAsia="Arial Narrow" w:hAnsi="Arial Narrow" w:cs="Arial"/>
          <w:bCs/>
          <w:color w:val="000000"/>
          <w:kern w:val="0"/>
          <w:lang w:eastAsia="es-PE"/>
          <ns2:ligatures ns2:val="none"/>
        </w:rPr>
        <w:t xml:space="preserve">. </w:t>
      </w:r>
      <w:bookmarkEnd w:id="8"/>
      <w:bookmarkEnd w:id="10"/>
    </w:p>
    <w:p ns2:paraId="27AEB518" ns2:textId="77777777" w:rsidR="00881BEB" w:rsidRPr="00C7726B" w:rsidRDefault="00881BEB" w:rsidP="00881BEB">
      <w:pPr>
        <w:pStyle w:val="Prrafodelista"/>
        <w:rPr>
          <w:rFonts w:ascii="Arial Narrow" w:eastAsia="Arial Narrow" w:hAnsi="Arial Narrow" w:cs="Arial Narrow"/>
          <w:kern w:val="0"/>
          <ns2:ligatures ns2:val="none"/>
        </w:rPr>
      </w:pPr>
    </w:p>
    <w:bookmarkEnd w:id="7"/>
    <w:p ns2:paraId="22A5373D" ns2:textId="492E1A94" w:rsidR="002521FA" w:rsidRPr="00FE355C" w:rsidRDefault="009B140B" w:rsidP="009B140B">
      <w:pPr>
        <w:pStyle w:val="Prrafodelista"/>
        <w:numPr>
          <w:ilvl w:val="0"/>
          <w:numId w:val="13"/>
        </w:numPr>
        <w:spacing w:after="0" w:line="240" w:lineRule="auto"/>
        <w:ind w:left="567" w:hanging="567"/>
        <w:jc w:val="both"/>
        <w:rPr>
          <w:rFonts w:ascii="Arial Narrow" w:eastAsia="Arial Narrow" w:hAnsi="Arial Narrow" w:cs="Arial Narrow"/>
          <w:kern w:val="0"/>
          <ns2:ligatures ns2:val="none"/>
        </w:rPr>
      </w:pPr>
      <w:r w:rsidRPr="00F90667">
        <w:rPr>
          <w:rFonts w:ascii="Arial Narrow" w:eastAsia="Calibri" w:hAnsi="Arial Narrow" w:cs="Arial Narrow"/>
          <w:color w:val="000000"/>
          <w:kern w:val="0"/>
          <w:lang w:eastAsia="es-PE"/>
          <ns2:ligatures ns2:val="none"/>
        </w:rPr>
        <w:t>Bajo la misma línea,</w:t>
      </w:r>
      <w:r w:rsidRPr="00F90667">
        <w:rPr>
          <w:rFonts w:ascii="Arial Narrow" w:eastAsia="Arial Narrow" w:hAnsi="Arial Narrow" w:cs="Arial Narrow"/>
          <w:kern w:val="0"/>
          <ns2:ligatures ns2:val="none"/>
        </w:rPr>
        <w:t xml:space="preserve"> </w:t>
      </w:r>
      <w:r w:rsidRPr="00F90667">
        <w:rPr>
          <w:rFonts w:ascii="Arial Narrow" w:eastAsia="Times New Roman" w:hAnsi="Arial Narrow" w:cs="Arial"/>
          <w:color w:val="000000"/>
          <w:kern w:val="0"/>
          <w:lang w:eastAsia="es-PE"/>
          <ns2:ligatures ns2:val="none"/>
        </w:rPr>
        <w:t xml:space="preserve">la Secretaría Técnica, en ejercicio de sus facultades, considera </w:t>
      </w:r>
      <w:r w:rsidRPr="00F90667">
        <w:rPr>
          <w:rFonts w:ascii="Arial Narrow" w:eastAsia="Arial Narrow" w:hAnsi="Arial Narrow" w:cs="Arial"/>
          <w:kern w:val="0"/>
          <ns2:ligatures ns2:val="none"/>
        </w:rPr>
        <w:t>que el hecho denunciado, consistente en que</w:t>
      </w:r>
      <w:r w:rsidR="00F90667">
        <w:rPr>
          <w:rFonts w:ascii="Arial Narrow" w:eastAsia="Arial Narrow" w:hAnsi="Arial Narrow" w:cs="Arial"/>
          <w:kern w:val="0"/>
          <ns2:ligatures ns2:val="none"/>
        </w:rPr>
        <w:t xml:space="preserve"> el</w:t>
      </w:r>
      <w:r w:rsidRPr="00F90667">
        <w:rPr>
          <w:rFonts w:ascii="Arial Narrow" w:eastAsia="Arial Narrow" w:hAnsi="Arial Narrow" w:cs="Arial"/>
          <w:kern w:val="0"/>
          <ns2:ligatures ns2:val="none"/>
        </w:rPr>
        <w:t xml:space="preserve"> </w:t>
      </w:r>
      <w:r w:rsidR="00F90667">
        <w:rPr>
          <w:rFonts w:ascii="Arial Narrow" w:eastAsia="Arial Narrow" w:hAnsi="Arial Narrow" w:cs="Arial"/>
          <w:kern w:val="0"/>
          <ns2:ligatures ns2:val="none"/>
        </w:rPr>
        <w:t>BBVA</w:t>
      </w:r>
      <w:r w:rsidRPr="00F90667">
        <w:rPr>
          <w:rFonts w:ascii="Arial Narrow" w:eastAsia="Calibri" w:hAnsi="Arial Narrow" w:cs="Arial Narrow"/>
          <w:color w:val="000000"/>
          <w:kern w:val="0"/>
          <w:lang w:eastAsia="es-PE"/>
          <ns2:ligatures ns2:val="none"/>
        </w:rPr>
        <w:t xml:space="preserve"> </w:t>
      </w:r>
      <w:r w:rsidRPr="00F90667">
        <w:rPr>
          <w:rFonts w:ascii="Arial Narrow" w:eastAsia="Arial Narrow" w:hAnsi="Arial Narrow" w:cs="Arial Narrow"/>
          <w:kern w:val="0"/>
          <ns2:ligatures ns2:val="none"/>
        </w:rPr>
        <w:t xml:space="preserve">no habría cumplido con entregar la copia de los documentos contractuales firmados para el refinanciamiento de la deuda </w:t>
      </w:r>
      <w:r w:rsidRPr="00F90667">
        <w:rPr>
          <w:rFonts w:ascii="Arial Narrow" w:eastAsia="Arial Narrow" w:hAnsi="Arial Narrow" w:cs="Arial Narrow"/>
        </w:rPr>
        <w:t xml:space="preserve">de la tarjeta de crédito </w:t>
      </w:r>
      <w:proofErr w:type="spellStart"/>
      <w:r w:rsidRPr="00F90667">
        <w:rPr>
          <w:rFonts w:ascii="Arial Narrow" w:eastAsia="Arial Narrow" w:hAnsi="Arial Narrow" w:cs="Arial Narrow"/>
        </w:rPr>
        <w:t/>
      </w:r>
      <w:proofErr w:type="spellEnd"/>
      <w:r w:rsidRPr="00F90667">
        <w:rPr>
          <w:rFonts w:ascii="Arial Narrow" w:eastAsia="Arial Narrow" w:hAnsi="Arial Narrow" w:cs="Arial Narrow"/>
        </w:rPr>
        <w:t xml:space="preserve"> 4147-91**-****-902. </w:t>
      </w:r>
      <w:r w:rsidRPr="00F90667">
        <w:rPr>
          <w:rFonts w:ascii="Arial Narrow" w:eastAsia="Arial Narrow" w:hAnsi="Arial Narrow" w:cs="Arial"/>
          <w:kern w:val="0"/>
          <ns2:ligatures ns2:val="none"/>
        </w:rPr>
        <w:t>Por consiguiente, corresponde calificar el hecho materia de denuncia como una presunta infracción a</w:t>
      </w:r>
      <w:r w:rsidRPr="00F90667">
        <w:rPr>
          <w:rFonts w:ascii="Arial Narrow" w:eastAsia="Calibri" w:hAnsi="Arial Narrow" w:cs="Arial Narrow"/>
          <w:color w:val="000000"/>
          <w:kern w:val="0"/>
          <w:lang w:eastAsia="es-PE"/>
          <ns2:ligatures ns2:val="none"/>
        </w:rPr>
        <w:t>l literal b) del artículo 1 y artículo 2 del Código</w:t>
      </w:r>
      <w:r w:rsidR="00F90667">
        <w:rPr>
          <w:rStyle w:val="Refdenotaalpie"/>
          <w:rFonts w:eastAsia="Calibri"/>
          <w:color w:val="000000"/>
          <w:kern w:val="0"/>
          <w:lang w:eastAsia="es-PE"/>
          <ns2:ligatures ns2:val="none"/>
          <w:vertAlign w:val="superscript"/>
        </w:rPr>
        <w:footnoteReference w:id="7"/>
      </w:r>
      <w:r w:rsidRPr="00F90667">
        <w:rPr>
          <w:rFonts w:ascii="Arial Narrow" w:eastAsia="Calibri" w:hAnsi="Arial Narrow" w:cs="Arial Narrow"/>
          <w:color w:val="000000"/>
          <w:kern w:val="0"/>
          <w:lang w:eastAsia="es-PE"/>
          <ns2:ligatures ns2:val="none"/>
        </w:rPr>
        <w:t>.</w:t>
      </w:r>
    </w:p>
    <w:p ns2:paraId="2E303156" ns2:textId="77777777" w:rsidR="00FE355C" w:rsidRPr="00FE355C" w:rsidRDefault="00FE355C" w:rsidP="00FE355C">
      <w:pPr>
        <w:spacing w:after="0" w:line="240" w:lineRule="auto"/>
        <w:jc w:val="both"/>
        <w:rPr>
          <w:rFonts w:ascii="Arial Narrow" w:eastAsia="Arial Narrow" w:hAnsi="Arial Narrow" w:cs="Arial Narrow"/>
          <w:kern w:val="0"/>
          <ns2:ligatures ns2:val="none"/>
        </w:rPr>
      </w:pPr>
    </w:p>
    <w:p ns2:paraId="6C55BB9C" ns2:textId="060A9176" w:rsidR="009B140B" w:rsidRPr="0023741F" w:rsidRDefault="0023741F" w:rsidP="0023741F">
      <w:pPr>
        <w:pStyle w:val="Prrafodelista"/>
        <w:numPr>
          <w:ilvl w:val="0"/>
          <w:numId w:val="13"/>
        </w:numPr>
        <w:spacing w:after="0" w:line="240" w:lineRule="auto"/>
        <w:ind w:left="567" w:hanging="567"/>
        <w:jc w:val="both"/>
        <w:rPr>
          <w:rFonts w:ascii="Arial Narrow" w:eastAsia="Arial Narrow" w:hAnsi="Arial Narrow" w:cs="Arial Narrow"/>
          <w:kern w:val="0"/>
          <ns2:ligatures ns2:val="none"/>
        </w:rPr>
      </w:pPr>
      <w:r>
        <w:rPr>
          <w:rFonts w:ascii="Arial Narrow" w:eastAsia="Calibri" w:hAnsi="Arial Narrow" w:cs="Arial Narrow"/>
          <w:color w:val="000000"/>
          <w:kern w:val="0"/>
          <w:lang w:eastAsia="es-PE"/>
          <ns2:ligatures ns2:val="none"/>
        </w:rPr>
        <w:t>L</w:t>
      </w:r>
      <w:r w:rsidRPr="00F90667">
        <w:rPr>
          <w:rFonts w:ascii="Arial Narrow" w:eastAsia="Times New Roman" w:hAnsi="Arial Narrow" w:cs="Arial"/>
          <w:color w:val="000000"/>
          <w:kern w:val="0"/>
          <w:lang w:eastAsia="es-PE"/>
          <ns2:ligatures ns2:val="none"/>
        </w:rPr>
        <w:t xml:space="preserve">a Secretaría Técnica, en ejercicio de sus facultades, considera </w:t>
      </w:r>
      <w:r w:rsidRPr="00F90667">
        <w:rPr>
          <w:rFonts w:ascii="Arial Narrow" w:eastAsia="Arial Narrow" w:hAnsi="Arial Narrow" w:cs="Arial"/>
          <w:kern w:val="0"/>
          <ns2:ligatures ns2:val="none"/>
        </w:rPr>
        <w:t>que el hecho denunciado, consistente en que</w:t>
      </w:r>
      <w:r>
        <w:rPr>
          <w:rFonts w:ascii="Arial Narrow" w:eastAsia="Arial Narrow" w:hAnsi="Arial Narrow" w:cs="Arial"/>
          <w:kern w:val="0"/>
          <ns2:ligatures ns2:val="none"/>
        </w:rPr>
        <w:t xml:space="preserve"> el</w:t>
      </w:r>
      <w:r w:rsidRPr="00F90667">
        <w:rPr>
          <w:rFonts w:ascii="Arial Narrow" w:eastAsia="Arial Narrow" w:hAnsi="Arial Narrow" w:cs="Arial"/>
          <w:kern w:val="0"/>
          <ns2:ligatures ns2:val="none"/>
        </w:rPr>
        <w:t xml:space="preserve"> </w:t>
      </w:r>
      <w:r>
        <w:rPr>
          <w:rFonts w:ascii="Arial Narrow" w:eastAsia="Arial Narrow" w:hAnsi="Arial Narrow" w:cs="Arial"/>
          <w:kern w:val="0"/>
          <ns2:ligatures ns2:val="none"/>
        </w:rPr>
        <w:t>BBVA</w:t>
      </w:r>
      <w:r w:rsidRPr="00F90667">
        <w:rPr>
          <w:rFonts w:ascii="Arial Narrow" w:eastAsia="Calibri" w:hAnsi="Arial Narrow" w:cs="Arial Narrow"/>
          <w:color w:val="000000"/>
          <w:kern w:val="0"/>
          <w:lang w:eastAsia="es-PE"/>
          <ns2:ligatures ns2:val="none"/>
        </w:rPr>
        <w:t xml:space="preserve"> </w:t>
      </w:r>
      <w:r>
        <w:rPr>
          <w:rFonts w:ascii="Arial Narrow" w:eastAsia="Times New Roman" w:hAnsi="Arial Narrow" w:cs="Arial"/>
          <w:color w:val="000000"/>
          <w:kern w:val="0"/>
          <w:lang w:eastAsia="es-ES"/>
          <ns2:ligatures ns2:val="none"/>
        </w:rPr>
        <w:t xml:space="preserve">no habría brindado </w:t>
      </w:r>
      <w:r w:rsidRPr="005B6F15">
        <w:rPr>
          <w:rFonts w:ascii="Arial Narrow" w:eastAsia="Times New Roman" w:hAnsi="Arial Narrow" w:cs="Arial"/>
          <w:color w:val="000000"/>
          <w:kern w:val="0"/>
          <w:lang w:eastAsia="es-ES"/>
          <ns2:ligatures ns2:val="none"/>
        </w:rPr>
        <w:t xml:space="preserve">asesoramiento adecuado para obtener el refinanciamiento de su deuda </w:t>
      </w:r>
      <w:r w:rsidR="004A363B" w:rsidRPr="003774A3">
        <w:rPr>
          <w:rFonts w:ascii="Arial Narrow" w:eastAsia="Arial Narrow" w:hAnsi="Arial Narrow" w:cs="Arial Narrow"/>
        </w:rPr>
        <w:t xml:space="preserve">en la Plataforma al Cliente de la Agencia del Banco BBVA ubicada en la Av. Salaverry </w:t>
      </w:r>
      <w:proofErr w:type="spellStart"/>
      <w:r w:rsidR="004A363B" w:rsidRPr="003774A3">
        <w:rPr>
          <w:rFonts w:ascii="Arial Narrow" w:eastAsia="Arial Narrow" w:hAnsi="Arial Narrow" w:cs="Arial Narrow"/>
        </w:rPr>
        <w:t/>
      </w:r>
      <w:proofErr w:type="spellEnd"/>
      <w:r w:rsidR="004A363B" w:rsidRPr="003774A3">
        <w:rPr>
          <w:rFonts w:ascii="Arial Narrow" w:eastAsia="Arial Narrow" w:hAnsi="Arial Narrow" w:cs="Arial Narrow"/>
        </w:rPr>
        <w:t xml:space="preserve"> 3230 en el distrito de San Isidro</w:t>
      </w:r>
      <w:r>
        <w:rPr>
          <w:rFonts w:ascii="Arial Narrow" w:eastAsia="Arial Narrow" w:hAnsi="Arial Narrow" w:cs="Arial Narrow"/>
        </w:rPr>
        <w:t xml:space="preserve">; </w:t>
      </w:r>
      <w:r w:rsidRPr="00464CF9">
        <w:rPr>
          <w:rFonts w:ascii="Arial Narrow" w:eastAsia="Arial Narrow" w:hAnsi="Arial Narrow" w:cs="Arial Narrow"/>
          <w:kern w:val="0"/>
          <ns2:ligatures ns2:val="none"/>
        </w:rPr>
        <w:t>involucraría una presunta afectación a sus expectativas, quien no habría encontrado una correspondencia entre lo que esperaba recibir de parte del proveedor y lo que realmente recibió. Por consiguiente, corresponde calificar el hecho materia de denuncia como una presunta infracción al deber de idoneidad, tipificado en los artículos 18</w:t>
      </w:r>
      <w:r w:rsidRPr="00464CF9">
        <w:rPr>
          <w:rFonts w:ascii="Arial Narrow" w:eastAsia="Times New Roman" w:hAnsi="Arial Narrow" w:cs="Segoe UI"/>
          <w:color w:val="000000"/>
          <w:kern w:val="0"/>
          <w:lang w:eastAsia="es-PE"/>
          <ns2:ligatures ns2:val="none"/>
        </w:rPr>
        <w:t/>
      </w:r>
      <w:r w:rsidRPr="00464CF9">
        <w:rPr>
          <w:rFonts w:ascii="Arial Narrow" w:eastAsia="Arial Narrow" w:hAnsi="Arial Narrow" w:cs="Arial Narrow"/>
          <w:kern w:val="0"/>
          <ns2:ligatures ns2:val="none"/>
        </w:rPr>
        <w:t xml:space="preserve"> y 19</w:t>
      </w:r>
      <w:r w:rsidRPr="00464CF9">
        <w:rPr>
          <w:rFonts w:ascii="Arial Narrow" w:eastAsia="Times New Roman" w:hAnsi="Arial Narrow" w:cs="Segoe UI"/>
          <w:color w:val="000000"/>
          <w:kern w:val="0"/>
          <w:lang w:eastAsia="es-PE"/>
          <ns2:ligatures ns2:val="none"/>
        </w:rPr>
        <w:t/>
      </w:r>
      <w:r w:rsidRPr="00464CF9">
        <w:rPr>
          <w:rFonts w:ascii="Arial Narrow" w:eastAsia="Arial Narrow" w:hAnsi="Arial Narrow" w:cs="Arial Narrow"/>
          <w:kern w:val="0"/>
          <ns2:ligatures ns2:val="none"/>
        </w:rPr>
        <w:t xml:space="preserve"> del Código</w:t>
      </w:r>
      <w:r w:rsidRPr="00EE3688">
        <w:rPr>
          <w:rStyle w:val="Refdenotaalpie"/>
          <w:rFonts w:ascii="Arial Narrow" w:eastAsia="Arial Narrow" w:hAnsi="Arial Narrow" w:cs="Arial"/>
          <w:kern w:val="0"/>
          <w:vertAlign w:val="superscript"/>
          <ns2:ligatures ns2:val="none"/>
        </w:rPr>
        <w:footnoteReference w:id="8"/>
      </w:r>
      <w:r w:rsidRPr="00464CF9">
        <w:rPr>
          <w:rFonts w:ascii="Arial Narrow" w:eastAsia="Arial Narrow" w:hAnsi="Arial Narrow" w:cs="Arial Narrow"/>
          <w:kern w:val="0"/>
          <ns2:ligatures ns2:val="none"/>
        </w:rPr>
        <w:t>.</w:t>
      </w:r>
    </w:p>
    <w:p ns2:paraId="6EFCF3FF" ns2:textId="77777777" w:rsidR="0023741F" w:rsidRPr="0023741F" w:rsidRDefault="0023741F" w:rsidP="0023741F">
      <w:pPr>
        <w:pStyle w:val="Prrafodelista"/>
        <w:rPr>
          <w:rFonts w:ascii="Arial Narrow" w:eastAsia="Arial Narrow" w:hAnsi="Arial Narrow" w:cs="Arial Narrow"/>
          <w:kern w:val="0"/>
          <ns2:ligatures ns2:val="none"/>
        </w:rPr>
      </w:pPr>
    </w:p>
    <w:p ns2:paraId="37321452" ns2:textId="77777777" w:rsidR="00E60CD7" w:rsidRPr="009B140B" w:rsidRDefault="00E60CD7" w:rsidP="00D44F15">
      <w:pPr>
        <w:pStyle w:val="Prrafodelista"/>
        <w:numPr>
          <w:ilvl w:val="0"/>
          <w:numId w:val="13"/>
        </w:numPr>
        <w:spacing w:after="0" w:line="240" w:lineRule="auto"/>
        <w:ind w:left="567" w:hanging="567"/>
        <w:jc w:val="both"/>
        <w:rPr>
          <w:rFonts w:ascii="Arial Narrow" w:eastAsia="Calibri" w:hAnsi="Arial Narrow" w:cs="Arial Narrow"/>
          <w:kern w:val="0"/>
          <w:lang w:eastAsia="es-PE"/>
          <ns2:ligatures ns2:val="none"/>
        </w:rPr>
      </w:pPr>
      <w:r w:rsidRPr="0085252A">
        <w:rPr>
          <w:rFonts w:ascii="Arial Narrow" w:eastAsia="Arial" w:hAnsi="Arial Narrow" w:cs="Arial"/>
          <w:color w:val="000000"/>
          <w:kern w:val="0"/>
          <w:lang w:eastAsia="es-PE"/>
          <ns2:ligatures ns2:val="none"/>
        </w:rPr>
        <w:t>En tanto la denuncia reúne los requisitos establecidos por la norma citada, corresponde admitirla a trámite</w:t>
      </w:r>
      <w:r w:rsidRPr="0085252A">
        <w:rPr>
          <w:rStyle w:val="Refdenotaalpie"/>
          <w:rFonts w:ascii="Arial Narrow" w:eastAsia="Arial Narrow" w:hAnsi="Arial Narrow" w:cs="Arial Narrow"/>
          <w:kern w:val="0"/>
          <w:vertAlign w:val="superscript"/>
          <ns2:ligatures ns2:val="none"/>
        </w:rPr>
        <w:footnoteReference w:id="9"/>
      </w:r>
      <w:r w:rsidRPr="0085252A">
        <w:rPr>
          <w:rFonts w:ascii="Arial Narrow" w:eastAsia="Arial" w:hAnsi="Arial Narrow" w:cs="Arial"/>
          <w:color w:val="000000"/>
          <w:kern w:val="0"/>
          <w:lang w:eastAsia="es-PE"/>
          <ns2:ligatures ns2:val="none"/>
        </w:rPr>
        <w:t>.</w:t>
      </w:r>
    </w:p>
    <w:p ns2:paraId="317E8193" ns2:textId="77777777" w:rsidR="009B140B" w:rsidRPr="009B140B" w:rsidRDefault="009B140B" w:rsidP="009B140B">
      <w:pPr>
        <w:spacing w:after="0" w:line="240" w:lineRule="auto"/>
        <w:jc w:val="both"/>
        <w:rPr>
          <w:rFonts w:ascii="Arial Narrow" w:eastAsia="Calibri" w:hAnsi="Arial Narrow" w:cs="Arial Narrow"/>
          <w:kern w:val="0"/>
          <w:lang w:eastAsia="es-PE"/>
          <ns2:ligatures ns2:val="none"/>
        </w:rPr>
      </w:pPr>
    </w:p>
    <w:p ns2:paraId="69FE781D" ns2:textId="77777777" w:rsidR="00E60CD7" w:rsidRPr="0026598E" w:rsidRDefault="00E60CD7" w:rsidP="00D44F15">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t>REQUERIMIENTO DE INFORMACION</w:t>
      </w:r>
    </w:p>
    <w:p ns2:paraId="54F1E5C8" ns2:textId="77777777" w:rsidR="00EA7C6A" w:rsidRPr="00EA7C6A" w:rsidRDefault="00EA7C6A" w:rsidP="00D44F15">
      <w:pPr>
        <w:spacing w:after="0" w:line="240" w:lineRule="auto"/>
        <w:jc w:val="both"/>
        <w:rPr>
          <w:rFonts w:ascii="Arial Narrow" w:eastAsia="Times New Roman" w:hAnsi="Arial Narrow" w:cs="Arial"/>
          <w:color w:val="000000"/>
          <w:kern w:val="0"/>
          <w:lang w:val="es-ES" w:eastAsia="es-ES"/>
          <ns2:ligatures ns2:val="none"/>
        </w:rPr>
      </w:pPr>
    </w:p>
    <w:p ns2:paraId="21C241A8" ns2:textId="108BA3DF" w:rsidR="00E60CD7" w:rsidRPr="00B9467D" w:rsidRDefault="00E60CD7" w:rsidP="00D44F15">
      <w:pPr>
        <w:pStyle w:val="Prrafodelista"/>
        <w:numPr>
          <w:ilvl w:val="0"/>
          <w:numId w:val="13"/>
        </w:numPr>
        <w:spacing w:after="0" w:line="240" w:lineRule="auto"/>
        <w:ind w:left="567" w:hanging="567"/>
        <w:jc w:val="both"/>
        <w:rPr>
          <w:rFonts w:ascii="Arial Narrow" w:eastAsia="Times New Roman" w:hAnsi="Arial Narrow" w:cs="Arial"/>
          <w:color w:val="000000"/>
          <w:kern w:val="0"/>
          <w:lang w:val="es-ES" w:eastAsia="es-ES"/>
          <ns2:ligatures ns2:val="none"/>
        </w:rPr>
      </w:pPr>
      <w:r w:rsidRPr="0026598E">
        <w:rPr>
          <w:rFonts w:ascii="Arial Narrow" w:eastAsia="Times New Roman" w:hAnsi="Arial Narrow" w:cs="Arial"/>
          <w:color w:val="000000"/>
          <w:kern w:val="0"/>
          <w:lang w:val="es-ES" w:eastAsia="es-ES"/>
          <ns2:ligatures ns2:val="none"/>
        </w:rPr>
        <w:t xml:space="preserve">A efectos de tener mayores elementos que sirvan para la resolución definitiva del presente caso, </w:t>
      </w:r>
      <w:r w:rsidRPr="006658F7">
        <w:rPr>
          <w:rFonts w:ascii="Arial Narrow" w:eastAsia="Times New Roman" w:hAnsi="Arial Narrow" w:cs="Arial"/>
          <w:color w:val="000000"/>
          <w:kern w:val="0"/>
          <w:lang w:val="es-ES" w:eastAsia="es-ES"/>
          <ns2:ligatures ns2:val="none"/>
        </w:rPr>
        <w:t xml:space="preserve">la Secretaría Técnica, </w:t>
      </w:r>
      <w:r w:rsidRPr="000077B4">
        <w:rPr>
          <w:rFonts w:ascii="Arial Narrow" w:eastAsia="Times New Roman" w:hAnsi="Arial Narrow" w:cs="Arial"/>
          <w:color w:val="000000"/>
          <w:kern w:val="0"/>
          <w:lang w:val="es-ES" w:eastAsia="es-ES"/>
          <ns2:ligatures ns2:val="none"/>
        </w:rPr>
        <w:t xml:space="preserve">en ejercicio de las facultades que la ley le confiere, </w:t>
      </w:r>
      <w:bookmarkStart w:id="13" w:name="_Hlk211510697"/>
      <w:r w:rsidRPr="00B9467D">
        <w:rPr>
          <w:rFonts w:ascii="Arial Narrow" w:eastAsia="Times New Roman" w:hAnsi="Arial Narrow" w:cs="Arial"/>
          <w:color w:val="000000"/>
          <w:kern w:val="0"/>
          <w:lang w:val="es-ES" w:eastAsia="es-ES"/>
          <ns2:ligatures ns2:val="none"/>
        </w:rPr>
        <w:t>conviene requerir a</w:t>
      </w:r>
      <w:bookmarkEnd w:id="13"/>
      <w:r w:rsidR="00E27B5B">
        <w:rPr>
          <w:rFonts w:ascii="Arial Narrow" w:eastAsia="Times New Roman" w:hAnsi="Arial Narrow" w:cs="Arial"/>
          <w:color w:val="000000"/>
          <w:kern w:val="0"/>
          <w:lang w:val="es-ES" w:eastAsia="es-ES"/>
          <ns2:ligatures ns2:val="none"/>
        </w:rPr>
        <w:t>l</w:t>
      </w:r>
      <w:r w:rsidR="006328C2">
        <w:rPr>
          <w:rFonts w:ascii="Arial Narrow" w:eastAsia="Times New Roman" w:hAnsi="Arial Narrow" w:cs="Arial"/>
          <w:color w:val="000000"/>
          <w:kern w:val="0"/>
          <w:lang w:val="es-ES" w:eastAsia="es-ES"/>
          <ns2:ligatures ns2:val="none"/>
        </w:rPr>
        <w:t xml:space="preserve"> </w:t>
      </w:r>
      <w:r w:rsidR="00E27B5B" w:rsidRPr="00D40C2B">
        <w:rPr>
          <w:rFonts w:ascii="Arial Narrow" w:eastAsia="Arial Narrow" w:hAnsi="Arial Narrow" w:cs="Arial Narrow"/>
          <w:bCs/>
        </w:rPr>
        <w:t>Banco BBVA Perú S.A</w:t>
      </w:r>
      <w:r w:rsidR="00E27B5B">
        <w:rPr>
          <w:rFonts w:ascii="Arial Narrow" w:eastAsia="Arial Narrow" w:hAnsi="Arial Narrow" w:cs="Arial Narrow"/>
          <w:bCs/>
        </w:rPr>
        <w:t>.</w:t>
      </w:r>
      <w:r w:rsidR="00E27B5B" w:rsidRPr="00B9467D">
        <w:rPr>
          <w:rFonts w:ascii="Arial Narrow" w:eastAsia="Times New Roman" w:hAnsi="Arial Narrow" w:cs="Arial"/>
          <w:color w:val="000000"/>
          <w:kern w:val="0"/>
          <w:lang w:val="es-ES" w:eastAsia="es-ES"/>
          <ns2:ligatures ns2:val="none"/>
        </w:rPr>
        <w:t xml:space="preserve"> </w:t>
      </w:r>
      <w:r w:rsidRPr="00B9467D">
        <w:rPr>
          <w:rFonts w:ascii="Arial Narrow" w:eastAsia="Times New Roman" w:hAnsi="Arial Narrow" w:cs="Arial"/>
          <w:color w:val="000000"/>
          <w:kern w:val="0"/>
          <w:lang w:val="es-ES" w:eastAsia="es-ES"/>
          <ns2:ligatures ns2:val="none"/>
        </w:rPr>
        <w:t xml:space="preserve">que, en un plazo no mayor de cinco (5) días hábiles contado a partir del día siguiente de la notificación de la presente resolución, </w:t>
      </w:r>
      <w:bookmarkStart w:id="14" w:name="_Hlk211510673"/>
      <w:r w:rsidRPr="00B9467D">
        <w:rPr>
          <w:rFonts w:ascii="Arial Narrow" w:eastAsia="Times New Roman" w:hAnsi="Arial Narrow" w:cs="Arial"/>
          <w:color w:val="000000"/>
          <w:kern w:val="0"/>
          <w:lang w:val="es-ES" w:eastAsia="es-ES"/>
          <ns2:ligatures ns2:val="none"/>
        </w:rPr>
        <w:t>cumplan con lo siguiente:</w:t>
      </w:r>
    </w:p>
    <w:p ns2:paraId="345D7F88" ns2:textId="77777777" w:rsidR="00E60CD7" w:rsidRPr="00B9467D" w:rsidRDefault="00E60CD7" w:rsidP="00D44F15">
      <w:pPr>
        <w:pStyle w:val="Prrafodelista"/>
        <w:spacing w:after="0" w:line="240" w:lineRule="auto"/>
        <w:ind w:left="567"/>
        <w:jc w:val="both"/>
        <w:rPr>
          <w:rFonts w:ascii="Arial Narrow" w:eastAsia="Times New Roman" w:hAnsi="Arial Narrow" w:cs="Arial"/>
          <w:color w:val="000000"/>
          <w:kern w:val="0"/>
          <w:lang w:val="es-ES" w:eastAsia="es-ES"/>
          <ns2:ligatures ns2:val="none"/>
        </w:rPr>
      </w:pPr>
    </w:p>
    <w:bookmarkEnd w:id="14"/>
    <w:p ns2:paraId="76AC2520" ns2:textId="3C442E9C" w:rsidR="00E60CD7" w:rsidRDefault="006328C2" w:rsidP="00FE355C">
      <w:pPr>
        <w:spacing w:after="0" w:line="240" w:lineRule="auto"/>
        <w:ind w:left="567"/>
        <w:jc w:val="both"/>
        <w:rPr>
          <w:rFonts w:ascii="Arial Narrow" w:eastAsia="Times New Roman" w:hAnsi="Arial Narrow" w:cs="Arial"/>
          <w:color w:val="000000"/>
          <w:kern w:val="0"/>
          <w:lang w:val="es-ES" w:eastAsia="es-ES"/>
          <ns2:ligatures ns2:val="none"/>
        </w:rPr>
      </w:pPr>
      <w:r w:rsidRPr="006328C2">
        <w:rPr>
          <w:rFonts w:ascii="Arial Narrow" w:eastAsia="Arial Narrow" w:hAnsi="Arial Narrow" w:cs="Arial Narrow"/>
          <w:bCs/>
          <w:u w:val="single"/>
        </w:rPr>
        <w:t xml:space="preserve">A Banco BBVA Perú S.A.: </w:t>
      </w:r>
      <w:r w:rsidRPr="004970F6">
        <w:rPr>
          <w:rFonts w:ascii="Arial Narrow" w:eastAsia="Times New Roman" w:hAnsi="Arial Narrow" w:cs="Arial"/>
          <w:color w:val="000000"/>
          <w:kern w:val="0"/>
          <w:lang w:val="es-ES" w:eastAsia="es-ES"/>
          <ns2:ligatures ns2:val="none"/>
        </w:rPr>
        <w:t xml:space="preserve">(i) presentar una copia </w:t>
      </w:r>
      <w:r>
        <w:rPr>
          <w:rFonts w:ascii="Arial Narrow" w:eastAsia="Times New Roman" w:hAnsi="Arial Narrow" w:cs="Arial"/>
          <w:color w:val="000000"/>
          <w:kern w:val="0"/>
          <w:lang w:val="es-ES" w:eastAsia="es-ES"/>
          <ns2:ligatures ns2:val="none"/>
        </w:rPr>
        <w:t xml:space="preserve">completa, legible y </w:t>
      </w:r>
      <w:r w:rsidRPr="004970F6">
        <w:rPr>
          <w:rFonts w:ascii="Arial Narrow" w:eastAsia="Times New Roman" w:hAnsi="Arial Narrow" w:cs="Arial"/>
          <w:color w:val="000000"/>
          <w:kern w:val="0"/>
          <w:lang w:val="es-ES" w:eastAsia="es-ES"/>
          <ns2:ligatures ns2:val="none"/>
        </w:rPr>
        <w:t xml:space="preserve">debidamente suscrita del contrato y demás documentos asociados a la </w:t>
      </w:r>
      <w:r w:rsidRPr="004970F6">
        <w:rPr>
          <w:rFonts w:ascii="Arial Narrow" w:eastAsia="Arial Narrow" w:hAnsi="Arial Narrow" w:cs="Arial Narrow"/>
        </w:rPr>
        <w:t xml:space="preserve">tarjeta de crédito </w:t>
      </w:r>
      <w:proofErr w:type="spellStart"/>
      <w:r w:rsidRPr="004970F6">
        <w:rPr>
          <w:rFonts w:ascii="Arial Narrow" w:eastAsia="Arial Narrow" w:hAnsi="Arial Narrow" w:cs="Arial Narrow"/>
        </w:rPr>
        <w:t/>
      </w:r>
      <w:proofErr w:type="spellEnd"/>
      <w:r w:rsidRPr="004970F6">
        <w:rPr>
          <w:rFonts w:ascii="Arial Narrow" w:eastAsia="Arial Narrow" w:hAnsi="Arial Narrow" w:cs="Arial Narrow"/>
        </w:rPr>
        <w:t xml:space="preserve"> 4147-91**-****-902</w:t>
      </w:r>
      <w:r w:rsidRPr="004970F6">
        <w:rPr>
          <w:rFonts w:ascii="Arial Narrow" w:eastAsia="Times New Roman" w:hAnsi="Arial Narrow" w:cs="Arial"/>
          <w:color w:val="000000"/>
          <w:kern w:val="0"/>
          <w:lang w:val="es-ES" w:eastAsia="es-ES"/>
          <ns2:ligatures ns2:val="none"/>
        </w:rPr>
        <w:t>; y, (</w:t>
      </w:r>
      <w:proofErr w:type="spellStart"/>
      <w:r w:rsidRPr="004970F6">
        <w:rPr>
          <w:rFonts w:ascii="Arial Narrow" w:eastAsia="Times New Roman" w:hAnsi="Arial Narrow" w:cs="Arial"/>
          <w:color w:val="000000"/>
          <w:kern w:val="0"/>
          <w:lang w:val="es-ES" w:eastAsia="es-ES"/>
          <ns2:ligatures ns2:val="none"/>
        </w:rPr>
        <w:t>ii</w:t>
      </w:r>
      <w:proofErr w:type="spellEnd"/>
      <w:r w:rsidRPr="004970F6">
        <w:rPr>
          <w:rFonts w:ascii="Arial Narrow" w:eastAsia="Times New Roman" w:hAnsi="Arial Narrow" w:cs="Arial"/>
          <w:color w:val="000000"/>
          <w:kern w:val="0"/>
          <w:lang w:val="es-ES" w:eastAsia="es-ES"/>
          <ns2:ligatures ns2:val="none"/>
        </w:rPr>
        <w:t>)</w:t>
      </w:r>
      <w:r w:rsidR="00FE355C" w:rsidRPr="00FE355C">
        <w:rPr>
          <w:rFonts w:ascii="Arial Narrow" w:eastAsia="Times New Roman" w:hAnsi="Arial Narrow" w:cs="Arial"/>
          <w:color w:val="000000"/>
          <w:kern w:val="0"/>
          <w:lang w:val="es-ES" w:eastAsia="es-ES"/>
          <ns2:ligatures ns2:val="none"/>
        </w:rPr>
        <w:t xml:space="preserve"> presentar una copia completa, legible y debidamente suscrita del seguro de vida vinculado a la </w:t>
      </w:r>
      <w:r w:rsidR="00FE355C" w:rsidRPr="00FE355C">
        <w:rPr>
          <w:rFonts w:ascii="Arial Narrow" w:eastAsia="Times New Roman" w:hAnsi="Arial Narrow" w:cs="Arial"/>
          <w:color w:val="000000"/>
          <w:kern w:val="0"/>
          <w:lang w:eastAsia="es-ES"/>
          <ns2:ligatures ns2:val="none"/>
        </w:rPr>
        <w:t xml:space="preserve">tarjeta de crédito </w:t>
      </w:r>
      <w:proofErr w:type="spellStart"/>
      <w:r w:rsidR="00FE355C" w:rsidRPr="00FE355C">
        <w:rPr>
          <w:rFonts w:ascii="Arial Narrow" w:eastAsia="Times New Roman" w:hAnsi="Arial Narrow" w:cs="Arial"/>
          <w:color w:val="000000"/>
          <w:kern w:val="0"/>
          <w:lang w:eastAsia="es-ES"/>
          <ns2:ligatures ns2:val="none"/>
        </w:rPr>
        <w:t/>
      </w:r>
      <w:proofErr w:type="spellEnd"/>
      <w:r w:rsidR="00FE355C" w:rsidRPr="00FE355C">
        <w:rPr>
          <w:rFonts w:ascii="Arial Narrow" w:eastAsia="Times New Roman" w:hAnsi="Arial Narrow" w:cs="Arial"/>
          <w:color w:val="000000"/>
          <w:kern w:val="0"/>
          <w:lang w:eastAsia="es-ES"/>
          <ns2:ligatures ns2:val="none"/>
        </w:rPr>
        <w:t xml:space="preserve"> 4147-91**-****-902</w:t>
      </w:r>
      <w:r w:rsidR="00FE355C" w:rsidRPr="00FE355C">
        <w:rPr>
          <w:rFonts w:ascii="Arial Narrow" w:eastAsia="Times New Roman" w:hAnsi="Arial Narrow" w:cs="Arial"/>
          <w:color w:val="000000"/>
          <w:kern w:val="0"/>
          <w:lang w:val="es-ES" w:eastAsia="es-ES"/>
          <ns2:ligatures ns2:val="none"/>
        </w:rPr>
        <w:t xml:space="preserve"> materia de denuncia, así como el cargo de remisión del mismo;</w:t>
      </w:r>
      <w:r w:rsidR="00FE355C">
        <w:rPr>
          <w:rFonts w:ascii="Arial Narrow" w:eastAsia="Times New Roman" w:hAnsi="Arial Narrow" w:cs="Arial"/>
          <w:color w:val="000000"/>
          <w:kern w:val="0"/>
          <w:lang w:val="es-ES" w:eastAsia="es-ES"/>
          <ns2:ligatures ns2:val="none"/>
        </w:rPr>
        <w:t>(</w:t>
      </w:r>
      <w:proofErr w:type="spellStart"/>
      <w:r w:rsidR="00FE355C">
        <w:rPr>
          <w:rFonts w:ascii="Arial Narrow" w:eastAsia="Times New Roman" w:hAnsi="Arial Narrow" w:cs="Arial"/>
          <w:color w:val="000000"/>
          <w:kern w:val="0"/>
          <w:lang w:val="es-ES" w:eastAsia="es-ES"/>
          <ns2:ligatures ns2:val="none"/>
        </w:rPr>
        <w:t>iii</w:t>
      </w:r>
      <w:proofErr w:type="spellEnd"/>
      <w:r w:rsidR="00FE355C">
        <w:rPr>
          <w:rFonts w:ascii="Arial Narrow" w:eastAsia="Times New Roman" w:hAnsi="Arial Narrow" w:cs="Arial"/>
          <w:color w:val="000000"/>
          <w:kern w:val="0"/>
          <w:lang w:val="es-ES" w:eastAsia="es-ES"/>
          <ns2:ligatures ns2:val="none"/>
        </w:rPr>
        <w:t>)</w:t>
      </w:r>
      <w:r w:rsidRPr="004970F6">
        <w:rPr>
          <w:rFonts w:ascii="Arial Narrow" w:eastAsia="Times New Roman" w:hAnsi="Arial Narrow" w:cs="Arial"/>
          <w:color w:val="000000"/>
          <w:kern w:val="0"/>
          <w:lang w:val="es-ES" w:eastAsia="es-ES"/>
          <ns2:ligatures ns2:val="none"/>
        </w:rPr>
        <w:t xml:space="preserve"> presentar todas las comunicaciones cursadas con la parte denunciante en virtud de los hechos materia de denuncia.</w:t>
      </w:r>
    </w:p>
    <w:p ns2:paraId="40D26831" ns2:textId="77777777" w:rsidR="006328C2" w:rsidRPr="009F26A5" w:rsidRDefault="006328C2" w:rsidP="009F26A5">
      <w:pPr>
        <w:spacing w:after="0" w:line="240" w:lineRule="auto"/>
        <w:jc w:val="both"/>
        <w:rPr>
          <w:rFonts w:ascii="Arial Narrow" w:eastAsia="Times New Roman" w:hAnsi="Arial Narrow" w:cs="Arial"/>
          <w:color w:val="000000"/>
          <w:kern w:val="0"/>
          <w:lang w:val="es-ES" w:eastAsia="es-ES"/>
          <ns2:ligatures ns2:val="none"/>
        </w:rPr>
      </w:pPr>
    </w:p>
    <w:p ns2:paraId="45192A8B" ns2:textId="45897ADC" w:rsidR="00E60CD7" w:rsidRPr="0026598E" w:rsidRDefault="00E60CD7" w:rsidP="00D44F15">
      <w:pPr>
        <w:numPr>
          <w:ilvl w:val="0"/>
          <w:numId w:val="4"/>
        </w:numPr>
        <w:spacing w:after="0" w:line="240" w:lineRule="auto"/>
        <w:ind w:left="567" w:hanging="567"/>
        <w:jc w:val="both"/>
        <w:rPr>
          <w:rFonts w:ascii="Arial Narrow" w:eastAsia="Arial Narrow" w:hAnsi="Arial Narrow" w:cs="Arial Narrow"/>
          <w:b/>
          <w:color w:val="000000"/>
          <w:kern w:val="0"/>
          <w:lang w:eastAsia="es-PE"/>
          <ns2:ligatures ns2:val="none"/>
        </w:rPr>
      </w:pPr>
      <w:r w:rsidRPr="0026598E">
        <w:rPr>
          <w:rFonts w:ascii="Arial Narrow" w:eastAsia="Arial Narrow" w:hAnsi="Arial Narrow" w:cs="Arial Narrow"/>
          <w:b/>
          <w:color w:val="000000"/>
          <w:kern w:val="0"/>
          <w:lang w:eastAsia="es-PE"/>
          <ns2:ligatures ns2:val="none"/>
        </w:rPr>
        <w:lastRenderedPageBreak/>
        <w:t>RESOLUCIÓN DE LA SECRETARÍA TÉCNICA</w:t>
      </w:r>
      <w:r w:rsidR="006944A9">
        <w:rPr>
          <w:rFonts w:ascii="Arial Narrow" w:eastAsia="Arial Narrow" w:hAnsi="Arial Narrow" w:cs="Arial Narrow"/>
          <w:b/>
          <w:color w:val="000000"/>
          <w:kern w:val="0"/>
          <w:lang w:eastAsia="es-PE"/>
          <ns2:ligatures ns2:val="none"/>
        </w:rPr>
        <w:t>:</w:t>
      </w:r>
    </w:p>
    <w:p ns2:paraId="63793CCC" ns2:textId="77777777" w:rsidR="006944A9" w:rsidRDefault="006944A9" w:rsidP="00D44F15">
      <w:pPr>
        <w:spacing w:after="0" w:line="240" w:lineRule="auto"/>
        <w:jc w:val="both"/>
        <w:rPr>
          <w:rFonts w:ascii="Arial Narrow" w:eastAsia="Arial Narrow" w:hAnsi="Arial Narrow" w:cs="Arial Narrow"/>
          <w:b/>
          <w:color w:val="000000"/>
          <w:kern w:val="0"/>
          <w:lang w:eastAsia="es-PE"/>
          <ns2:ligatures ns2:val="none"/>
        </w:rPr>
      </w:pPr>
    </w:p>
    <w:p ns2:paraId="5E432484" ns2:textId="4E06EF55" w:rsidR="008424BB" w:rsidRDefault="00FE355C" w:rsidP="00D44F15">
      <w:pPr>
        <w:spacing w:after="0" w:line="240" w:lineRule="auto"/>
        <w:jc w:val="both"/>
        <w:rPr>
          <w:rFonts w:ascii="Arial Narrow" w:eastAsia="Times New Roman" w:hAnsi="Arial Narrow" w:cs="Times New Roman"/>
          <w:color w:val="000000"/>
          <w:kern w:val="0"/>
          <w:shd w:val="clear" w:color="auto" w:fill="FFFFFF"/>
          <w:lang w:eastAsia="es-PE"/>
          <ns2:ligatures ns2:val="none"/>
        </w:rPr>
      </w:pPr>
      <w:r w:rsidRPr="00F8561D">
        <w:rPr>
          <w:rFonts w:ascii="Arial Narrow" w:eastAsia="Arial Narrow" w:hAnsi="Arial Narrow" w:cs="Arial Narrow"/>
          <w:b/>
          <w:color w:val="000000"/>
          <w:kern w:val="0"/>
          <w:lang w:eastAsia="es-PE"/>
          <ns2:ligatures ns2:val="none"/>
        </w:rPr>
        <w:t xml:space="preserve">PRIMERO: admitir a trámite la denuncia del 24 de setiembre del 2025, subsanada mediante escrito del 08 de octubre de 2025, interpuesta por [DENUNCIANTE]contra el Banco BBVA Perú S.A., por lo siguiente:</w:t>
      </w:r>
      <w:r w:rsidR="00EA7C6A" w:rsidRPr="00EA7C6A">
        <w:rPr>
          <w:rFonts w:ascii="Arial Narrow" w:eastAsia="Arial Narrow" w:hAnsi="Arial Narrow" w:cs="Arial Narrow"/>
          <w:b/>
          <w:color w:val="000000"/>
          <w:kern w:val="0"/>
          <w:lang w:eastAsia="es-PE"/>
          <ns2:ligatures ns2:val="none"/>
        </w:rPr>
        <w:t xml:space="preserve"/>
      </w:r>
      <w:r w:rsidR="00E60CD7" w:rsidRPr="0026598E">
        <w:rPr>
          <w:rFonts w:ascii="Arial Narrow" w:eastAsia="Times New Roman" w:hAnsi="Arial Narrow" w:cs="Times New Roman"/>
          <w:color w:val="000000"/>
          <w:kern w:val="0"/>
          <w:shd w:val="clear" w:color="auto" w:fill="FFFFFF"/>
          <w:lang w:eastAsia="es-PE"/>
          <ns2:ligatures ns2:val="none"/>
        </w:rPr>
        <w:t xml:space="preserve"/>
      </w:r>
      <w:r w:rsidR="00706CA1" w:rsidRPr="00706CA1">
        <w:rPr>
          <w:rFonts w:ascii="Arial Narrow" w:eastAsia="Times New Roman" w:hAnsi="Arial Narrow" w:cs="Arial"/>
          <w:color w:val="000000"/>
          <w:kern w:val="0"/>
          <w:lang w:val="es-ES" w:eastAsia="es-ES"/>
          <ns2:ligatures ns2:val="none"/>
        </w:rPr>
        <w:t/>
      </w:r>
      <w:r w:rsidR="00E60CD7" w:rsidRPr="00FD4E49">
        <w:rPr>
          <w:rFonts w:ascii="Arial Narrow" w:eastAsia="Times New Roman" w:hAnsi="Arial Narrow" w:cs="Arial"/>
          <w:color w:val="000000"/>
          <w:kern w:val="0"/>
          <w:lang w:val="es-ES" w:eastAsia="es-ES"/>
          <ns2:ligatures ns2:val="none"/>
        </w:rPr>
        <w:t xml:space="preserve"/>
      </w:r>
      <w:r w:rsidR="00DC5433">
        <w:rPr>
          <w:rFonts w:ascii="Arial Narrow" w:eastAsia="Times New Roman" w:hAnsi="Arial Narrow" w:cs="Arial"/>
          <w:color w:val="000000"/>
          <w:kern w:val="0"/>
          <w:lang w:val="es-ES" w:eastAsia="es-ES"/>
          <ns2:ligatures ns2:val="none"/>
        </w:rPr>
        <w:t xml:space="preserve"/>
      </w:r>
      <w:r w:rsidR="00E60CD7" w:rsidRPr="0058331A">
        <w:rPr>
          <w:rFonts w:ascii="Arial Narrow" w:eastAsia="Times New Roman" w:hAnsi="Arial Narrow" w:cs="Times New Roman"/>
          <w:color w:val="000000"/>
          <w:kern w:val="0"/>
          <w:shd w:val="clear" w:color="auto" w:fill="FFFFFF"/>
          <w:lang w:eastAsia="es-PE"/>
          <ns2:ligatures ns2:val="none"/>
        </w:rPr>
        <w:t xml:space="preserve"/>
      </w:r>
      <w:r w:rsidR="00F04D80" w:rsidRPr="00F04D80">
        <w:rPr>
          <w:rFonts w:ascii="Arial Narrow" w:eastAsia="Arial Narrow" w:hAnsi="Arial Narrow" w:cs="Arial Narrow"/>
          <w:bCs/>
          <w:color w:val="000000"/>
          <w:kern w:val="0"/>
          <w:lang w:eastAsia="es-PE"/>
          <ns2:ligatures ns2:val="none"/>
        </w:rPr>
        <w:t/>
      </w:r>
      <w:r w:rsidR="00E60CD7" w:rsidRPr="0058331A">
        <w:rPr>
          <w:rFonts w:ascii="Arial Narrow" w:eastAsia="Times New Roman" w:hAnsi="Arial Narrow" w:cs="Times New Roman"/>
          <w:color w:val="000000"/>
          <w:kern w:val="0"/>
          <w:shd w:val="clear" w:color="auto" w:fill="FFFFFF"/>
          <w:lang w:eastAsia="es-PE"/>
          <ns2:ligatures ns2:val="none"/>
        </w:rPr>
        <w:t/>
      </w:r>
      <w:r w:rsidR="00F04D80">
        <w:rPr>
          <w:rFonts w:ascii="Arial Narrow" w:eastAsia="Times New Roman" w:hAnsi="Arial Narrow" w:cs="Times New Roman"/>
          <w:color w:val="000000"/>
          <w:kern w:val="0"/>
          <w:shd w:val="clear" w:color="auto" w:fill="FFFFFF"/>
          <w:lang w:eastAsia="es-PE"/>
          <ns2:ligatures ns2:val="none"/>
        </w:rPr>
        <w:t xml:space="preserve"/>
      </w:r>
      <w:r w:rsidR="00DC5433" w:rsidRPr="00D40C2B">
        <w:rPr>
          <w:rFonts w:ascii="Arial Narrow" w:eastAsia="Arial Narrow" w:hAnsi="Arial Narrow" w:cs="Arial Narrow"/>
          <w:bCs/>
        </w:rPr>
        <w:t/>
      </w:r>
      <w:r w:rsidR="00E60CD7" w:rsidRPr="00FF5A61">
        <w:rPr>
          <w:rFonts w:ascii="Arial Narrow" w:eastAsia="Times New Roman" w:hAnsi="Arial Narrow" w:cs="Times New Roman"/>
          <w:color w:val="000000"/>
          <w:kern w:val="0"/>
          <w:shd w:val="clear" w:color="auto" w:fill="FFFFFF"/>
          <w:lang w:eastAsia="es-PE"/>
          <ns2:ligatures ns2:val="none"/>
        </w:rPr>
        <w:t xml:space="preserve"/>
      </w:r>
      <w:r w:rsidR="00CA50CD" w:rsidRPr="00FF5A61">
        <w:rPr>
          <w:rFonts w:ascii="Arial Narrow" w:eastAsia="Times New Roman" w:hAnsi="Arial Narrow" w:cs="Times New Roman"/>
          <w:color w:val="000000"/>
          <w:kern w:val="0"/>
          <w:shd w:val="clear" w:color="auto" w:fill="FFFFFF"/>
          <w:lang w:eastAsia="es-PE"/>
          <ns2:ligatures ns2:val="none"/>
        </w:rPr>
        <w:t/>
      </w:r>
      <w:r w:rsidR="00CA50CD" w:rsidRPr="009E0535">
        <w:rPr>
          <w:rFonts w:ascii="Arial Narrow" w:eastAsia="Times New Roman" w:hAnsi="Arial Narrow" w:cs="Times New Roman"/>
          <w:color w:val="000000"/>
          <w:kern w:val="0"/>
          <w:shd w:val="clear" w:color="auto" w:fill="FFFFFF"/>
          <w:lang w:eastAsia="es-PE"/>
          <ns2:ligatures ns2:val="none"/>
        </w:rPr>
        <w:t xml:space="preserve"/>
      </w:r>
    </w:p>
    <w:p ns2:paraId="4E668230" ns2:textId="77777777" w:rsidR="003A40E6" w:rsidRDefault="003A40E6" w:rsidP="00D44F15">
      <w:pPr>
        <w:pStyle w:val="Prrafodelista"/>
        <w:spacing w:after="0" w:line="240" w:lineRule="auto"/>
        <w:ind w:left="567"/>
        <w:jc w:val="both"/>
        <w:rPr>
          <w:rFonts w:ascii="Arial Narrow" w:eastAsia="Calibri" w:hAnsi="Arial Narrow" w:cs="Arial Narrow"/>
          <w:kern w:val="0"/>
          <w:lang w:eastAsia="es-PE"/>
          <ns2:ligatures ns2:val="none"/>
        </w:rPr>
      </w:pPr>
    </w:p>
    <w:p ns2:paraId="31FB2A21" ns2:textId="65BA28F9" w:rsidR="003A40E6" w:rsidRPr="00A80200"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1B575A">
        <w:rPr>
          <w:rFonts w:ascii="Arial Narrow" w:eastAsia="Calibri" w:hAnsi="Arial Narrow" w:cs="Arial Narrow"/>
          <w:color w:val="000000"/>
          <w:kern w:val="0"/>
          <w:lang w:eastAsia="es-PE"/>
          <ns2:ligatures ns2:val="none"/>
        </w:rPr>
        <w:t>Presunta infracción a los artículos 18 y 19 de</w:t>
      </w:r>
      <w:r w:rsidRPr="00A80200">
        <w:rPr>
          <w:rFonts w:ascii="Arial Narrow" w:eastAsia="Calibri" w:hAnsi="Arial Narrow" w:cs="Arial Narrow"/>
          <w:color w:val="000000"/>
          <w:kern w:val="0"/>
          <w:lang w:eastAsia="es-PE"/>
          <ns2:ligatures ns2:val="none"/>
        </w:rPr>
        <w:t xml:space="preserve"> la Ley 29571, Código de Protección y Defensa del Consumidor, en tanto </w:t>
      </w:r>
      <w:r w:rsidR="00DC5433">
        <w:rPr>
          <w:rFonts w:ascii="Arial Narrow" w:eastAsia="Calibri" w:hAnsi="Arial Narrow" w:cs="Arial Narrow"/>
          <w:color w:val="000000"/>
          <w:kern w:val="0"/>
          <w:lang w:eastAsia="es-PE"/>
          <ns2:ligatures ns2:val="none"/>
        </w:rPr>
        <w:t xml:space="preserve">el </w:t>
      </w:r>
      <w:r w:rsidRPr="00D40C2B">
        <w:rPr>
          <w:rFonts w:ascii="Arial Narrow" w:eastAsia="Arial Narrow" w:hAnsi="Arial Narrow" w:cs="Arial Narrow"/>
          <w:bCs/>
        </w:rPr>
        <w:t xml:space="preserve">Banco BBVA Perú S.A. </w:t>
      </w:r>
      <w:r w:rsidR="00F04D80" w:rsidRPr="00464CF9">
        <w:rPr>
          <w:rFonts w:ascii="Arial Narrow" w:eastAsia="Times New Roman" w:hAnsi="Arial Narrow" w:cs="Times New Roman"/>
          <w:color w:val="000000"/>
          <w:kern w:val="0"/>
          <w:shd w:val="clear" w:color="auto" w:fill="FFFFFF"/>
          <w:lang w:eastAsia="es-PE"/>
          <ns2:ligatures ns2:val="none"/>
        </w:rPr>
        <w:t xml:space="preserve">habría condicionado el refinanciamiento de la deuda de la tarjeta de crédito </w:t>
      </w:r>
      <w:proofErr w:type="spellStart"/>
      <w:r w:rsidR="00F04D80" w:rsidRPr="00464CF9">
        <w:rPr>
          <w:rFonts w:ascii="Arial Narrow" w:eastAsia="Arial Narrow" w:hAnsi="Arial Narrow" w:cs="Arial Narrow"/>
        </w:rPr>
        <w:t/>
      </w:r>
      <w:proofErr w:type="spellEnd"/>
      <w:r w:rsidR="00F04D80" w:rsidRPr="00464CF9">
        <w:rPr>
          <w:rFonts w:ascii="Arial Narrow" w:eastAsia="Arial Narrow" w:hAnsi="Arial Narrow" w:cs="Arial Narrow"/>
        </w:rPr>
        <w:t xml:space="preserve"> 4147-91**-****-902 </w:t>
      </w:r>
      <w:r w:rsidR="00F04D80" w:rsidRPr="00464CF9">
        <w:rPr>
          <w:rFonts w:ascii="Arial Narrow" w:eastAsia="Times New Roman" w:hAnsi="Arial Narrow" w:cs="Times New Roman"/>
          <w:color w:val="000000"/>
          <w:kern w:val="0"/>
          <w:shd w:val="clear" w:color="auto" w:fill="FFFFFF"/>
          <w:lang w:eastAsia="es-PE"/>
          <ns2:ligatures ns2:val="none"/>
        </w:rPr>
        <w:t xml:space="preserve">bajo </w:t>
      </w:r>
      <w:r w:rsidR="00F04D80" w:rsidRPr="00464CF9">
        <w:rPr>
          <w:rFonts w:ascii="Arial Narrow" w:eastAsia="Arial Narrow" w:hAnsi="Arial Narrow" w:cs="Arial Narrow"/>
        </w:rPr>
        <w:t>un tiempo máximo de 18 meses y</w:t>
      </w:r>
      <w:r w:rsidR="00F04D80" w:rsidRPr="00464CF9">
        <w:rPr>
          <w:rFonts w:ascii="Arial Narrow" w:eastAsia="Times New Roman" w:hAnsi="Arial Narrow" w:cs="Times New Roman"/>
          <w:color w:val="000000"/>
          <w:kern w:val="0"/>
          <w:shd w:val="clear" w:color="auto" w:fill="FFFFFF"/>
          <w:lang w:eastAsia="es-PE"/>
          <ns2:ligatures ns2:val="none"/>
        </w:rPr>
        <w:t xml:space="preserve"> la contratación de</w:t>
      </w:r>
      <w:r w:rsidR="00F04D80" w:rsidRPr="00464CF9">
        <w:rPr>
          <w:rFonts w:ascii="Arial Narrow" w:eastAsia="Arial Narrow" w:hAnsi="Arial Narrow" w:cs="Arial Narrow"/>
        </w:rPr>
        <w:t xml:space="preserve"> </w:t>
      </w:r>
      <w:r w:rsidR="00F04D80" w:rsidRPr="00983CD6">
        <w:rPr>
          <w:rFonts w:ascii="Arial Narrow" w:eastAsia="Arial Narrow" w:hAnsi="Arial Narrow" w:cs="Arial Narrow"/>
        </w:rPr>
        <w:t>compra obligatoria del producto "Seguro de Vida Ya"</w:t>
      </w:r>
      <w:r w:rsidR="00F04D80">
        <w:rPr>
          <w:rFonts w:ascii="Arial Narrow" w:eastAsia="Arial Narrow" w:hAnsi="Arial Narrow" w:cs="Arial Narrow"/>
        </w:rPr>
        <w:t>.</w:t>
      </w:r>
    </w:p>
    <w:p ns2:paraId="2D73949D" ns2:textId="77777777" w:rsidR="003A40E6" w:rsidRDefault="003A40E6" w:rsidP="00D44F15">
      <w:pPr>
        <w:pStyle w:val="Prrafodelista"/>
        <w:spacing w:after="0" w:line="240" w:lineRule="auto"/>
        <w:ind w:left="567"/>
        <w:jc w:val="both"/>
        <w:rPr>
          <w:rFonts w:ascii="Arial Narrow" w:eastAsia="Calibri" w:hAnsi="Arial Narrow" w:cs="Arial Narrow"/>
          <w:kern w:val="0"/>
          <w:lang w:eastAsia="es-PE"/>
          <ns2:ligatures ns2:val="none"/>
        </w:rPr>
      </w:pPr>
    </w:p>
    <w:p ns2:paraId="3A4A1AD2" ns2:textId="1C23FC52" w:rsidR="003A40E6" w:rsidRPr="00A80200"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F04D80">
        <w:rPr>
          <w:rFonts w:ascii="Arial Narrow" w:eastAsia="Calibri" w:hAnsi="Arial Narrow" w:cs="Arial Narrow"/>
          <w:color w:val="000000" w:themeColor="text1"/>
          <w:kern w:val="0"/>
          <w:lang w:eastAsia="es-PE"/>
          <ns2:ligatures ns2:val="none"/>
        </w:rPr>
        <w:t xml:space="preserve">Presunta </w:t>
      </w:r>
      <w:r w:rsidRPr="001B575A">
        <w:rPr>
          <w:rFonts w:ascii="Arial Narrow" w:eastAsia="Calibri" w:hAnsi="Arial Narrow" w:cs="Arial Narrow"/>
          <w:color w:val="000000"/>
          <w:kern w:val="0"/>
          <w:lang w:eastAsia="es-PE"/>
          <ns2:ligatures ns2:val="none"/>
        </w:rPr>
        <w:t>infracción a los artículos 18 y 19 de</w:t>
      </w:r>
      <w:r w:rsidRPr="00A80200">
        <w:rPr>
          <w:rFonts w:ascii="Arial Narrow" w:eastAsia="Calibri" w:hAnsi="Arial Narrow" w:cs="Arial Narrow"/>
          <w:color w:val="000000"/>
          <w:kern w:val="0"/>
          <w:lang w:eastAsia="es-PE"/>
          <ns2:ligatures ns2:val="none"/>
        </w:rPr>
        <w:t xml:space="preserve"> la Ley 29571, Código de Protección y Defensa del Consumidor, en tanto </w:t>
      </w:r>
      <w:r w:rsidR="00DC5433">
        <w:rPr>
          <w:rFonts w:ascii="Arial Narrow" w:eastAsia="Calibri" w:hAnsi="Arial Narrow" w:cs="Arial Narrow"/>
          <w:color w:val="000000"/>
          <w:kern w:val="0"/>
          <w:lang w:eastAsia="es-PE"/>
          <ns2:ligatures ns2:val="none"/>
        </w:rPr>
        <w:t xml:space="preserve">el </w:t>
      </w:r>
      <w:r w:rsidRPr="00EE3688">
        <w:rPr>
          <w:rFonts w:ascii="Arial Narrow" w:eastAsia="Arial Narrow" w:hAnsi="Arial Narrow" w:cs="Arial Narrow"/>
          <w:bCs/>
        </w:rPr>
        <w:t xml:space="preserve">Banco BBVA Perú S.A. </w:t>
      </w:r>
      <w:r w:rsidR="00F04D80" w:rsidRPr="00EB39D8">
        <w:rPr>
          <w:rFonts w:ascii="Arial Narrow" w:eastAsia="Arial Narrow" w:hAnsi="Arial Narrow" w:cs="Arial Narrow"/>
          <w:kern w:val="0"/>
          <ns2:ligatures ns2:val="none"/>
        </w:rPr>
        <w:t xml:space="preserve">habría atribuido indebidamente </w:t>
      </w:r>
      <w:r w:rsidR="00F04D80">
        <w:rPr>
          <w:rFonts w:ascii="Arial Narrow" w:eastAsia="Arial Narrow" w:hAnsi="Arial Narrow" w:cs="Arial Narrow"/>
          <w:kern w:val="0"/>
          <ns2:ligatures ns2:val="none"/>
        </w:rPr>
        <w:t xml:space="preserve">el pago del </w:t>
      </w:r>
      <w:r w:rsidR="00F04D80" w:rsidRPr="00983CD6">
        <w:rPr>
          <w:rFonts w:ascii="Arial Narrow" w:eastAsia="Arial Narrow" w:hAnsi="Arial Narrow" w:cs="Arial Narrow"/>
        </w:rPr>
        <w:t>"Seguro de Vida Ya"</w:t>
      </w:r>
      <w:r w:rsidR="00F04D80">
        <w:rPr>
          <w:rFonts w:ascii="Arial Narrow" w:eastAsia="Arial Narrow" w:hAnsi="Arial Narrow" w:cs="Arial Narrow"/>
        </w:rPr>
        <w:t>, lo que generó el</w:t>
      </w:r>
      <w:r w:rsidR="00F04D80" w:rsidRPr="00464CF9">
        <w:rPr>
          <w:rFonts w:ascii="Arial Narrow" w:eastAsia="Arial Narrow" w:hAnsi="Arial Narrow" w:cs="Arial Narrow"/>
        </w:rPr>
        <w:t xml:space="preserve"> </w:t>
      </w:r>
      <w:r w:rsidR="00F04D80">
        <w:rPr>
          <w:rFonts w:ascii="Arial Narrow" w:eastAsia="Arial Narrow" w:hAnsi="Arial Narrow" w:cs="Arial Narrow"/>
        </w:rPr>
        <w:t>incremento</w:t>
      </w:r>
      <w:r w:rsidR="00F04D80" w:rsidRPr="001D2058">
        <w:rPr>
          <w:rFonts w:ascii="Arial Narrow" w:eastAsia="Arial Narrow" w:hAnsi="Arial Narrow" w:cs="Arial Narrow"/>
        </w:rPr>
        <w:t xml:space="preserve"> </w:t>
      </w:r>
      <w:r w:rsidR="00F04D80">
        <w:rPr>
          <w:rFonts w:ascii="Arial Narrow" w:eastAsia="Arial Narrow" w:hAnsi="Arial Narrow" w:cs="Arial Narrow"/>
        </w:rPr>
        <w:t xml:space="preserve">de </w:t>
      </w:r>
      <w:r w:rsidR="00F04D80" w:rsidRPr="001D2058">
        <w:rPr>
          <w:rFonts w:ascii="Arial Narrow" w:eastAsia="Arial Narrow" w:hAnsi="Arial Narrow" w:cs="Arial Narrow"/>
        </w:rPr>
        <w:t xml:space="preserve">la deuda refinanciada y </w:t>
      </w:r>
      <w:r w:rsidR="00F04D80">
        <w:rPr>
          <w:rFonts w:ascii="Arial Narrow" w:eastAsia="Arial Narrow" w:hAnsi="Arial Narrow" w:cs="Arial Narrow"/>
        </w:rPr>
        <w:t xml:space="preserve">cobros </w:t>
      </w:r>
      <w:r w:rsidR="00F04D80" w:rsidRPr="001D2058">
        <w:rPr>
          <w:rFonts w:ascii="Arial Narrow" w:eastAsia="Arial Narrow" w:hAnsi="Arial Narrow" w:cs="Arial Narrow"/>
        </w:rPr>
        <w:t>automátic</w:t>
      </w:r>
      <w:r w:rsidR="00F04D80">
        <w:rPr>
          <w:rFonts w:ascii="Arial Narrow" w:eastAsia="Arial Narrow" w:hAnsi="Arial Narrow" w:cs="Arial Narrow"/>
        </w:rPr>
        <w:t>os directamente con</w:t>
      </w:r>
      <w:r w:rsidR="00F04D80" w:rsidRPr="001D2058">
        <w:rPr>
          <w:rFonts w:ascii="Arial Narrow" w:eastAsia="Arial Narrow" w:hAnsi="Arial Narrow" w:cs="Arial Narrow"/>
        </w:rPr>
        <w:t xml:space="preserve"> la tarjeta de crédito</w:t>
      </w:r>
      <w:r w:rsidR="00F04D80">
        <w:rPr>
          <w:rFonts w:ascii="Arial Narrow" w:eastAsia="Arial Narrow" w:hAnsi="Arial Narrow" w:cs="Arial Narrow"/>
        </w:rPr>
        <w:t xml:space="preserve"> </w:t>
      </w:r>
      <w:proofErr w:type="spellStart"/>
      <w:r w:rsidR="00F04D80" w:rsidRPr="00464CF9">
        <w:rPr>
          <w:rFonts w:ascii="Arial Narrow" w:eastAsia="Arial Narrow" w:hAnsi="Arial Narrow" w:cs="Arial Narrow"/>
        </w:rPr>
        <w:t/>
      </w:r>
      <w:proofErr w:type="spellEnd"/>
      <w:r w:rsidR="00F04D80" w:rsidRPr="00464CF9">
        <w:rPr>
          <w:rFonts w:ascii="Arial Narrow" w:eastAsia="Arial Narrow" w:hAnsi="Arial Narrow" w:cs="Arial Narrow"/>
        </w:rPr>
        <w:t xml:space="preserve"> 4147-91**-****-902</w:t>
      </w:r>
      <w:r w:rsidR="00F04D80">
        <w:rPr>
          <w:rFonts w:ascii="Arial Narrow" w:eastAsia="Arial Narrow" w:hAnsi="Arial Narrow" w:cs="Arial Narrow"/>
        </w:rPr>
        <w:t>, hecho que no le habría sido informado al momento de la contratación.</w:t>
      </w:r>
    </w:p>
    <w:p ns2:paraId="4A6F7C2A" ns2:textId="77777777" w:rsidR="003A40E6" w:rsidRPr="00DC5433" w:rsidRDefault="003A40E6" w:rsidP="00D44F15">
      <w:pPr>
        <w:pStyle w:val="Prrafodelista"/>
        <w:spacing w:after="0" w:line="240" w:lineRule="auto"/>
        <w:ind w:left="567"/>
        <w:jc w:val="both"/>
        <w:rPr>
          <w:rFonts w:ascii="Arial Narrow" w:eastAsia="Calibri" w:hAnsi="Arial Narrow" w:cs="Arial Narrow"/>
          <w:kern w:val="0"/>
          <w:lang w:eastAsia="es-PE"/>
          <ns2:ligatures ns2:val="none"/>
        </w:rPr>
      </w:pPr>
    </w:p>
    <w:p ns2:paraId="02300C60" ns2:textId="52B12B1D" w:rsidR="003A40E6" w:rsidRPr="00DC5433" w:rsidRDefault="003A40E6" w:rsidP="003A40E6">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C5433">
        <w:rPr>
          <w:rFonts w:ascii="Arial Narrow" w:eastAsia="Calibri" w:hAnsi="Arial Narrow" w:cs="Arial Narrow"/>
          <w:kern w:val="0"/>
          <w:lang w:eastAsia="es-PE"/>
          <ns2:ligatures ns2:val="none"/>
        </w:rPr>
        <w:t>Presunta infracción a los artículos 18 y 19 de la Ley 29571, Código de Protección y Defensa del Consumidor, en tanto</w:t>
      </w:r>
      <w:r w:rsidR="00DC5433" w:rsidRPr="00DC5433">
        <w:rPr>
          <w:rFonts w:ascii="Arial Narrow" w:eastAsia="Calibri" w:hAnsi="Arial Narrow" w:cs="Arial Narrow"/>
          <w:kern w:val="0"/>
          <w:lang w:eastAsia="es-PE"/>
          <ns2:ligatures ns2:val="none"/>
        </w:rPr>
        <w:t xml:space="preserve"> el</w:t>
      </w:r>
      <w:r w:rsidRPr="00DC5433">
        <w:rPr>
          <w:rFonts w:ascii="Arial Narrow" w:eastAsia="Calibri" w:hAnsi="Arial Narrow" w:cs="Arial Narrow"/>
          <w:kern w:val="0"/>
          <w:lang w:eastAsia="es-PE"/>
          <ns2:ligatures ns2:val="none"/>
        </w:rPr>
        <w:t xml:space="preserve"> </w:t>
      </w:r>
      <w:r w:rsidRPr="00DC5433">
        <w:rPr>
          <w:rFonts w:ascii="Arial Narrow" w:eastAsia="Arial Narrow" w:hAnsi="Arial Narrow" w:cs="Arial Narrow"/>
          <w:bCs/>
        </w:rPr>
        <w:t>Banco BBVA Perú S.A.</w:t>
      </w:r>
      <w:r w:rsidR="00F04D80" w:rsidRPr="00DC5433">
        <w:rPr>
          <w:rFonts w:ascii="Arial Narrow" w:eastAsia="Times New Roman" w:hAnsi="Arial Narrow" w:cs="Times New Roman"/>
          <w:kern w:val="0"/>
          <w:shd w:val="clear" w:color="auto" w:fill="FFFFFF"/>
          <w:lang w:eastAsia="es-PE"/>
          <ns2:ligatures ns2:val="none"/>
        </w:rPr>
        <w:t xml:space="preserve"> no habría brindado una solución a la parte denunciante sobre </w:t>
      </w:r>
      <w:r w:rsidR="00F04D80" w:rsidRPr="00DC5433">
        <w:rPr>
          <w:rFonts w:ascii="Arial Narrow" w:eastAsia="Arial Narrow" w:hAnsi="Arial Narrow" w:cs="Arial Narrow"/>
        </w:rPr>
        <w:t xml:space="preserve">el reclamo formulado por el refinanciamiento de la tarjeta de crédito </w:t>
      </w:r>
      <w:proofErr w:type="spellStart"/>
      <w:r w:rsidR="00F04D80" w:rsidRPr="00DC5433">
        <w:rPr>
          <w:rFonts w:ascii="Arial Narrow" w:eastAsia="Arial Narrow" w:hAnsi="Arial Narrow" w:cs="Arial Narrow"/>
        </w:rPr>
        <w:t/>
      </w:r>
      <w:proofErr w:type="spellEnd"/>
      <w:r w:rsidR="00F04D80" w:rsidRPr="00DC5433">
        <w:rPr>
          <w:rFonts w:ascii="Arial Narrow" w:eastAsia="Arial Narrow" w:hAnsi="Arial Narrow" w:cs="Arial Narrow"/>
        </w:rPr>
        <w:t xml:space="preserve"> 4147-91**-****-902</w:t>
      </w:r>
      <w:r w:rsidR="00F04D80" w:rsidRPr="00DC5433">
        <w:rPr>
          <w:rFonts w:ascii="Arial Narrow" w:eastAsia="Times New Roman" w:hAnsi="Arial Narrow" w:cs="Times New Roman"/>
          <w:kern w:val="0"/>
          <w:shd w:val="clear" w:color="auto" w:fill="FFFFFF"/>
          <w:lang w:eastAsia="es-PE"/>
          <ns2:ligatures ns2:val="none"/>
        </w:rPr>
        <w:t xml:space="preserve">, en el cual el traslado de deuda se efectuó por la suma de S/. 8600.00 y no por S/. 8019.60, a pesar de haberse realizado la amortización con la suma de S/. 1000.00 </w:t>
      </w:r>
      <w:r w:rsidR="00F04D80" w:rsidRPr="00DC5433">
        <w:rPr>
          <w:rFonts w:ascii="Arial Narrow" w:eastAsia="Arial Narrow" w:hAnsi="Arial Narrow" w:cs="Arial Narrow"/>
        </w:rPr>
        <w:t>para reducir la deuda.</w:t>
      </w:r>
    </w:p>
    <w:p ns2:paraId="716D1E4B" ns2:textId="77777777" w:rsidR="003A40E6" w:rsidRPr="00DC5433" w:rsidRDefault="003A40E6" w:rsidP="00D44F15">
      <w:pPr>
        <w:pStyle w:val="Prrafodelista"/>
        <w:spacing w:after="0" w:line="240" w:lineRule="auto"/>
        <w:ind w:left="567"/>
        <w:jc w:val="both"/>
        <w:rPr>
          <w:rFonts w:ascii="Arial Narrow" w:eastAsia="Calibri" w:hAnsi="Arial Narrow" w:cs="Arial Narrow"/>
          <w:kern w:val="0"/>
          <w:lang w:eastAsia="es-PE"/>
          <ns2:ligatures ns2:val="none"/>
        </w:rPr>
      </w:pPr>
    </w:p>
    <w:p ns2:paraId="072C353C" ns2:textId="48F255FF" w:rsidR="009B140B" w:rsidRPr="00FE355C" w:rsidRDefault="000E45F9" w:rsidP="00FE355C">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DC5433">
        <w:rPr>
          <w:rFonts w:ascii="Arial Narrow" w:eastAsia="Calibri" w:hAnsi="Arial Narrow" w:cs="Arial Narrow"/>
          <w:kern w:val="0"/>
          <w:lang w:eastAsia="es-PE"/>
          <ns2:ligatures ns2:val="none"/>
        </w:rPr>
        <w:t xml:space="preserve">Presunta infracción al </w:t>
      </w:r>
      <w:r w:rsidR="00DC5433" w:rsidRPr="00DC5433">
        <w:rPr>
          <w:rFonts w:ascii="Arial Narrow" w:eastAsia="Arial Narrow" w:hAnsi="Arial Narrow" w:cs="Arial"/>
          <w:bCs/>
          <w:kern w:val="0"/>
          <w:lang w:eastAsia="es-PE"/>
          <ns2:ligatures ns2:val="none"/>
        </w:rPr>
        <w:t xml:space="preserve">numeral 1.1, literal b) del artículo 1 y el artículo 2 </w:t>
      </w:r>
      <w:r w:rsidRPr="00DC5433">
        <w:rPr>
          <w:rFonts w:ascii="Arial Narrow" w:eastAsia="Calibri" w:hAnsi="Arial Narrow" w:cs="Arial Narrow"/>
          <w:kern w:val="0"/>
          <w:lang w:eastAsia="es-PE"/>
          <ns2:ligatures ns2:val="none"/>
        </w:rPr>
        <w:t xml:space="preserve">de la </w:t>
      </w:r>
      <w:r w:rsidR="003A40E6" w:rsidRPr="00DC5433">
        <w:rPr>
          <w:rFonts w:ascii="Arial Narrow" w:eastAsia="Calibri" w:hAnsi="Arial Narrow" w:cs="Arial Narrow"/>
          <w:kern w:val="0"/>
          <w:lang w:eastAsia="es-PE"/>
          <ns2:ligatures ns2:val="none"/>
        </w:rPr>
        <w:t>Ley 29571, Código de Protección y Defensa del Consumidor, en tanto</w:t>
      </w:r>
      <w:r w:rsidR="00DC5433" w:rsidRPr="00DC5433">
        <w:rPr>
          <w:rFonts w:ascii="Arial Narrow" w:eastAsia="Calibri" w:hAnsi="Arial Narrow" w:cs="Arial Narrow"/>
          <w:kern w:val="0"/>
          <w:lang w:eastAsia="es-PE"/>
          <ns2:ligatures ns2:val="none"/>
        </w:rPr>
        <w:t xml:space="preserve"> el </w:t>
      </w:r>
      <w:r w:rsidR="00DC5433" w:rsidRPr="00DC5433">
        <w:rPr>
          <w:rFonts w:ascii="Arial Narrow" w:eastAsia="Arial Narrow" w:hAnsi="Arial Narrow" w:cs="Arial Narrow"/>
          <w:bCs/>
        </w:rPr>
        <w:t>Banco BBVA Perú S.A.</w:t>
      </w:r>
      <w:r w:rsidR="003A40E6" w:rsidRPr="00DC5433">
        <w:rPr>
          <w:rFonts w:ascii="Arial Narrow" w:eastAsia="Calibri" w:hAnsi="Arial Narrow" w:cs="Arial Narrow"/>
          <w:kern w:val="0"/>
          <w:lang w:eastAsia="es-PE"/>
          <ns2:ligatures ns2:val="none"/>
        </w:rPr>
        <w:t xml:space="preserve"> </w:t>
      </w:r>
      <w:r w:rsidR="00DC5433" w:rsidRPr="00DC5433">
        <w:rPr>
          <w:rFonts w:ascii="Arial Narrow" w:eastAsia="Arial Narrow" w:hAnsi="Arial Narrow" w:cs="Arial Narrow"/>
          <w:kern w:val="0"/>
          <ns2:ligatures ns2:val="none"/>
        </w:rPr>
        <w:t xml:space="preserve">no habría cumplido con informar a la parte denunciante de manera clara, previa, oportuna y suficiente sobre la contratación del </w:t>
      </w:r>
      <w:r w:rsidR="00970092">
        <w:rPr>
          <w:rFonts w:ascii="Arial Narrow" w:eastAsia="Arial Narrow" w:hAnsi="Arial Narrow" w:cs="Arial Narrow"/>
          <w:kern w:val="0"/>
          <ns2:ligatures ns2:val="none"/>
        </w:rPr>
        <w:t>S</w:t>
      </w:r>
      <w:r w:rsidR="00DC5433" w:rsidRPr="00DC5433">
        <w:rPr>
          <w:rFonts w:ascii="Arial Narrow" w:eastAsia="Arial Narrow" w:hAnsi="Arial Narrow" w:cs="Arial Narrow"/>
          <w:kern w:val="0"/>
          <ns2:ligatures ns2:val="none"/>
        </w:rPr>
        <w:t xml:space="preserve">eguro de </w:t>
      </w:r>
      <w:r w:rsidR="00970092">
        <w:rPr>
          <w:rFonts w:ascii="Arial Narrow" w:eastAsia="Arial Narrow" w:hAnsi="Arial Narrow" w:cs="Arial Narrow"/>
          <w:kern w:val="0"/>
          <ns2:ligatures ns2:val="none"/>
        </w:rPr>
        <w:t>V</w:t>
      </w:r>
      <w:r w:rsidR="00DC5433" w:rsidRPr="00DC5433">
        <w:rPr>
          <w:rFonts w:ascii="Arial Narrow" w:eastAsia="Arial Narrow" w:hAnsi="Arial Narrow" w:cs="Arial Narrow"/>
          <w:kern w:val="0"/>
          <ns2:ligatures ns2:val="none"/>
        </w:rPr>
        <w:t>ida</w:t>
      </w:r>
      <w:r w:rsidR="00970092">
        <w:rPr>
          <w:rFonts w:ascii="Arial Narrow" w:eastAsia="Arial Narrow" w:hAnsi="Arial Narrow" w:cs="Arial Narrow"/>
          <w:kern w:val="0"/>
          <ns2:ligatures ns2:val="none"/>
        </w:rPr>
        <w:t xml:space="preserve"> Ya</w:t>
      </w:r>
      <w:r w:rsidR="00DC5433" w:rsidRPr="00DC5433">
        <w:rPr>
          <w:rFonts w:ascii="Arial Narrow" w:eastAsia="Arial Narrow" w:hAnsi="Arial Narrow" w:cs="Arial Narrow"/>
          <w:kern w:val="0"/>
          <ns2:ligatures ns2:val="none"/>
        </w:rPr>
        <w:t xml:space="preserve"> vinculado con la </w:t>
      </w:r>
      <w:r w:rsidR="00DC5433" w:rsidRPr="00DC5433">
        <w:rPr>
          <w:rFonts w:ascii="Arial Narrow" w:eastAsia="Arial Narrow" w:hAnsi="Arial Narrow" w:cs="Arial Narrow"/>
        </w:rPr>
        <w:t xml:space="preserve">tarjeta de crédito </w:t>
      </w:r>
      <w:proofErr w:type="spellStart"/>
      <w:r w:rsidR="00DC5433" w:rsidRPr="00DC5433">
        <w:rPr>
          <w:rFonts w:ascii="Arial Narrow" w:eastAsia="Arial Narrow" w:hAnsi="Arial Narrow" w:cs="Arial Narrow"/>
        </w:rPr>
        <w:t/>
      </w:r>
      <w:proofErr w:type="spellEnd"/>
      <w:r w:rsidR="00DC5433" w:rsidRPr="00DC5433">
        <w:rPr>
          <w:rFonts w:ascii="Arial Narrow" w:eastAsia="Arial Narrow" w:hAnsi="Arial Narrow" w:cs="Arial Narrow"/>
        </w:rPr>
        <w:t xml:space="preserve"> 4147-91**-****-902</w:t>
      </w:r>
      <w:r w:rsidR="00DC5433" w:rsidRPr="00DC5433">
        <w:rPr>
          <w:rFonts w:ascii="Arial Narrow" w:eastAsia="Arial Narrow" w:hAnsi="Arial Narrow" w:cs="Arial"/>
          <w:bCs/>
          <w:color w:val="000000"/>
          <w:kern w:val="0"/>
          <w:lang w:eastAsia="es-PE"/>
          <ns2:ligatures ns2:val="none"/>
        </w:rPr>
        <w:t xml:space="preserve">. </w:t>
      </w:r>
    </w:p>
    <w:p ns2:paraId="2D64AC39" ns2:textId="77777777" w:rsidR="00FE355C" w:rsidRPr="00FE355C" w:rsidRDefault="00FE355C" w:rsidP="00FE355C">
      <w:pPr>
        <w:pStyle w:val="Prrafodelista"/>
        <w:spacing w:after="0" w:line="240" w:lineRule="auto"/>
        <w:ind w:left="567"/>
        <w:jc w:val="both"/>
        <w:rPr>
          <w:rFonts w:ascii="Arial Narrow" w:eastAsia="Calibri" w:hAnsi="Arial Narrow" w:cs="Arial Narrow"/>
          <w:kern w:val="0"/>
          <w:lang w:eastAsia="es-PE"/>
          <ns2:ligatures ns2:val="none"/>
        </w:rPr>
      </w:pPr>
    </w:p>
    <w:p ns2:paraId="0603F98A" ns2:textId="13DA00FD" w:rsidR="009B140B" w:rsidRPr="003058FA" w:rsidRDefault="009B140B" w:rsidP="009B140B">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1B575A">
        <w:rPr>
          <w:rFonts w:ascii="Arial Narrow" w:eastAsia="Calibri" w:hAnsi="Arial Narrow" w:cs="Arial Narrow"/>
          <w:color w:val="000000"/>
          <w:kern w:val="0"/>
          <w:lang w:eastAsia="es-PE"/>
          <ns2:ligatures ns2:val="none"/>
        </w:rPr>
        <w:t xml:space="preserve">Presunta infracción </w:t>
      </w:r>
      <w:r>
        <w:rPr>
          <w:rFonts w:ascii="Arial Narrow" w:eastAsia="Calibri" w:hAnsi="Arial Narrow" w:cs="Arial Narrow"/>
          <w:color w:val="000000"/>
          <w:kern w:val="0"/>
          <w:lang w:eastAsia="es-PE"/>
          <ns2:ligatures ns2:val="none"/>
        </w:rPr>
        <w:t xml:space="preserve">al </w:t>
      </w:r>
      <w:r w:rsidRPr="009B140B">
        <w:rPr>
          <w:rFonts w:ascii="Arial Narrow" w:eastAsia="Calibri" w:hAnsi="Arial Narrow" w:cs="Arial Narrow"/>
          <w:color w:val="000000"/>
          <w:kern w:val="0"/>
          <w:lang w:eastAsia="es-PE"/>
          <ns2:ligatures ns2:val="none"/>
        </w:rPr>
        <w:t xml:space="preserve">literal b) </w:t>
      </w:r>
      <w:r>
        <w:rPr>
          <w:rFonts w:ascii="Arial Narrow" w:eastAsia="Calibri" w:hAnsi="Arial Narrow" w:cs="Arial Narrow"/>
          <w:color w:val="000000"/>
          <w:kern w:val="0"/>
          <w:lang w:eastAsia="es-PE"/>
          <ns2:ligatures ns2:val="none"/>
        </w:rPr>
        <w:t xml:space="preserve">del artículo 1 </w:t>
      </w:r>
      <w:r w:rsidRPr="009B140B">
        <w:rPr>
          <w:rFonts w:ascii="Arial Narrow" w:eastAsia="Calibri" w:hAnsi="Arial Narrow" w:cs="Arial Narrow"/>
          <w:color w:val="000000"/>
          <w:kern w:val="0"/>
          <w:lang w:eastAsia="es-PE"/>
          <ns2:ligatures ns2:val="none"/>
        </w:rPr>
        <w:t>y artículo 2</w:t>
      </w:r>
      <w:r w:rsidRPr="001B575A">
        <w:rPr>
          <w:rFonts w:ascii="Arial Narrow" w:eastAsia="Calibri" w:hAnsi="Arial Narrow" w:cs="Arial Narrow"/>
          <w:color w:val="000000"/>
          <w:kern w:val="0"/>
          <w:lang w:eastAsia="es-PE"/>
          <ns2:ligatures ns2:val="none"/>
        </w:rPr>
        <w:t> de</w:t>
      </w:r>
      <w:r w:rsidRPr="009422CE">
        <w:rPr>
          <w:rFonts w:ascii="Arial Narrow" w:eastAsia="Calibri" w:hAnsi="Arial Narrow" w:cs="Arial Narrow"/>
          <w:color w:val="000000"/>
          <w:kern w:val="0"/>
          <w:lang w:eastAsia="es-PE"/>
          <ns2:ligatures ns2:val="none"/>
        </w:rPr>
        <w:t xml:space="preserve"> la Ley 29571, Código de Protección y Defensa del Consumidor, en tanto</w:t>
      </w:r>
      <w:r w:rsidRPr="00DC5433">
        <w:rPr>
          <w:rFonts w:ascii="Arial Narrow" w:eastAsia="Calibri" w:hAnsi="Arial Narrow" w:cs="Arial Narrow"/>
          <w:kern w:val="0"/>
          <w:lang w:eastAsia="es-PE"/>
          <ns2:ligatures ns2:val="none"/>
        </w:rPr>
        <w:t xml:space="preserve"> </w:t>
      </w:r>
      <w:r w:rsidR="00F90667" w:rsidRPr="00DC5433">
        <w:rPr>
          <w:rFonts w:ascii="Arial Narrow" w:eastAsia="Arial Narrow" w:hAnsi="Arial Narrow" w:cs="Arial Narrow"/>
          <w:bCs/>
        </w:rPr>
        <w:t>Banco BBVA Perú S.A</w:t>
      </w:r>
      <w:r w:rsidR="00F90667" w:rsidRPr="00D656DA">
        <w:rPr>
          <w:rFonts w:ascii="Arial Narrow" w:eastAsia="Calibri" w:hAnsi="Arial Narrow" w:cs="Times New Roman"/>
        </w:rPr>
        <w:t xml:space="preserve">. </w:t>
      </w:r>
      <w:r>
        <w:rPr>
          <w:rFonts w:ascii="Arial Narrow" w:eastAsia="Arial Narrow" w:hAnsi="Arial Narrow" w:cs="Arial Narrow"/>
          <w:kern w:val="0"/>
          <ns2:ligatures ns2:val="none"/>
        </w:rPr>
        <w:t>no habría</w:t>
      </w:r>
      <w:r w:rsidRPr="0025661F">
        <w:rPr>
          <w:rFonts w:ascii="Arial Narrow" w:eastAsia="Arial Narrow" w:hAnsi="Arial Narrow" w:cs="Arial Narrow"/>
          <w:kern w:val="0"/>
          <ns2:ligatures ns2:val="none"/>
        </w:rPr>
        <w:t xml:space="preserve"> cumplido con entregar </w:t>
      </w:r>
      <w:r>
        <w:rPr>
          <w:rFonts w:ascii="Arial Narrow" w:eastAsia="Arial Narrow" w:hAnsi="Arial Narrow" w:cs="Arial Narrow"/>
          <w:kern w:val="0"/>
          <ns2:ligatures ns2:val="none"/>
        </w:rPr>
        <w:t xml:space="preserve">la copia de los documentos contractuales firmados para el refinanciamiento de la deuda </w:t>
      </w:r>
      <w:r w:rsidRPr="00DC5433">
        <w:rPr>
          <w:rFonts w:ascii="Arial Narrow" w:eastAsia="Arial Narrow" w:hAnsi="Arial Narrow" w:cs="Arial Narrow"/>
        </w:rPr>
        <w:t xml:space="preserve">de la tarjeta de crédito </w:t>
      </w:r>
      <w:proofErr w:type="spellStart"/>
      <w:r w:rsidRPr="00DC5433">
        <w:rPr>
          <w:rFonts w:ascii="Arial Narrow" w:eastAsia="Arial Narrow" w:hAnsi="Arial Narrow" w:cs="Arial Narrow"/>
        </w:rPr>
        <w:t/>
      </w:r>
      <w:proofErr w:type="spellEnd"/>
      <w:r w:rsidRPr="00DC5433">
        <w:rPr>
          <w:rFonts w:ascii="Arial Narrow" w:eastAsia="Arial Narrow" w:hAnsi="Arial Narrow" w:cs="Arial Narrow"/>
        </w:rPr>
        <w:t xml:space="preserve"> 4147-91**-****-902</w:t>
      </w:r>
      <w:r>
        <w:rPr>
          <w:rFonts w:ascii="Arial Narrow" w:eastAsia="Arial Narrow" w:hAnsi="Arial Narrow" w:cs="Arial Narrow"/>
        </w:rPr>
        <w:t>, a pesar de que fue solicitado el 02 de agosto de 2024.</w:t>
      </w:r>
    </w:p>
    <w:p ns2:paraId="79517AD7" ns2:textId="77777777" w:rsidR="009B140B" w:rsidRDefault="009B140B" w:rsidP="009B140B">
      <w:pPr>
        <w:pStyle w:val="Prrafodelista"/>
        <w:spacing w:after="0" w:line="240" w:lineRule="auto"/>
        <w:ind w:left="567"/>
        <w:jc w:val="both"/>
        <w:rPr>
          <w:rFonts w:ascii="Arial Narrow" w:eastAsia="Calibri" w:hAnsi="Arial Narrow" w:cs="Arial Narrow"/>
          <w:kern w:val="0"/>
          <w:lang w:eastAsia="es-PE"/>
          <ns2:ligatures ns2:val="none"/>
        </w:rPr>
      </w:pPr>
    </w:p>
    <w:p ns2:paraId="7D2E617D" ns2:textId="44A28079" w:rsidR="003058FA" w:rsidRPr="005B6F15" w:rsidRDefault="003058FA" w:rsidP="005B6F15">
      <w:pPr>
        <w:pStyle w:val="Prrafodelista"/>
        <w:numPr>
          <w:ilvl w:val="2"/>
          <w:numId w:val="5"/>
        </w:numPr>
        <w:tabs>
          <w:tab w:val="clear" w:pos="1430"/>
          <w:tab w:val="num" w:pos="567"/>
        </w:tabs>
        <w:spacing w:after="0" w:line="240" w:lineRule="auto"/>
        <w:ind w:left="567" w:hanging="567"/>
        <w:jc w:val="both"/>
        <w:rPr>
          <w:rFonts w:ascii="Arial Narrow" w:eastAsia="Calibri" w:hAnsi="Arial Narrow" w:cs="Arial Narrow"/>
          <w:kern w:val="0"/>
          <w:lang w:eastAsia="es-PE"/>
          <ns2:ligatures ns2:val="none"/>
        </w:rPr>
      </w:pPr>
      <w:r w:rsidRPr="005B6F15">
        <w:rPr>
          <w:rFonts w:ascii="Arial Narrow" w:eastAsia="Calibri" w:hAnsi="Arial Narrow" w:cs="Arial Narrow"/>
          <w:kern w:val="0"/>
          <w:lang w:eastAsia="es-PE"/>
          <ns2:ligatures ns2:val="none"/>
        </w:rPr>
        <w:t>Presunta</w:t>
      </w:r>
      <w:r w:rsidR="005B6F15" w:rsidRPr="005B6F15">
        <w:rPr>
          <w:rFonts w:ascii="Arial Narrow" w:eastAsia="Calibri" w:hAnsi="Arial Narrow" w:cs="Arial Narrow"/>
          <w:color w:val="000000"/>
          <w:kern w:val="0"/>
          <w:lang w:eastAsia="es-PE"/>
          <ns2:ligatures ns2:val="none"/>
        </w:rPr>
        <w:t xml:space="preserve"> infracción a los artículos 18 y 19 de la Ley 29571, Código de Protección y Defensa del Consumidor, en tanto el </w:t>
      </w:r>
      <w:r w:rsidR="005B6F15" w:rsidRPr="005B6F15">
        <w:rPr>
          <w:rFonts w:ascii="Arial Narrow" w:eastAsia="Arial Narrow" w:hAnsi="Arial Narrow" w:cs="Arial Narrow"/>
          <w:bCs/>
        </w:rPr>
        <w:t>Banco BBVA Perú S.A.</w:t>
      </w:r>
      <w:r w:rsidR="005B6F15">
        <w:rPr>
          <w:rFonts w:ascii="Arial Narrow" w:eastAsia="Arial Narrow" w:hAnsi="Arial Narrow" w:cs="Arial Narrow"/>
          <w:bCs/>
        </w:rPr>
        <w:t xml:space="preserve"> </w:t>
      </w:r>
      <w:r w:rsidR="0023741F">
        <w:rPr>
          <w:rFonts w:ascii="Arial Narrow" w:eastAsia="Times New Roman" w:hAnsi="Arial Narrow" w:cs="Arial"/>
          <w:color w:val="000000"/>
          <w:kern w:val="0"/>
          <w:lang w:eastAsia="es-ES"/>
          <ns2:ligatures ns2:val="none"/>
        </w:rPr>
        <w:t xml:space="preserve">no habría brindado </w:t>
      </w:r>
      <w:r w:rsidR="003774A3">
        <w:rPr>
          <w:rFonts w:ascii="Arial Narrow" w:eastAsia="Times New Roman" w:hAnsi="Arial Narrow" w:cs="Arial"/>
          <w:color w:val="000000"/>
          <w:kern w:val="0"/>
          <w:lang w:eastAsia="es-ES"/>
          <ns2:ligatures ns2:val="none"/>
        </w:rPr>
        <w:t xml:space="preserve">un </w:t>
      </w:r>
      <w:r w:rsidR="005B6F15" w:rsidRPr="005B6F15">
        <w:rPr>
          <w:rFonts w:ascii="Arial Narrow" w:eastAsia="Times New Roman" w:hAnsi="Arial Narrow" w:cs="Arial"/>
          <w:color w:val="000000"/>
          <w:kern w:val="0"/>
          <w:lang w:eastAsia="es-ES"/>
          <ns2:ligatures ns2:val="none"/>
        </w:rPr>
        <w:t xml:space="preserve">asesoramiento adecuado para obtener el refinanciamiento de su deuda </w:t>
      </w:r>
      <w:r w:rsidR="003774A3" w:rsidRPr="003774A3">
        <w:rPr>
          <w:rFonts w:ascii="Arial Narrow" w:eastAsia="Arial Narrow" w:hAnsi="Arial Narrow" w:cs="Arial Narrow"/>
        </w:rPr>
        <w:t xml:space="preserve">en la Plataforma al Cliente de la Agencia del Banco BBVA ubicada en la Av. Salaverry </w:t>
      </w:r>
      <w:proofErr w:type="spellStart"/>
      <w:r w:rsidR="003774A3" w:rsidRPr="003774A3">
        <w:rPr>
          <w:rFonts w:ascii="Arial Narrow" w:eastAsia="Arial Narrow" w:hAnsi="Arial Narrow" w:cs="Arial Narrow"/>
        </w:rPr>
        <w:t/>
      </w:r>
      <w:proofErr w:type="spellEnd"/>
      <w:r w:rsidR="003774A3" w:rsidRPr="003774A3">
        <w:rPr>
          <w:rFonts w:ascii="Arial Narrow" w:eastAsia="Arial Narrow" w:hAnsi="Arial Narrow" w:cs="Arial Narrow"/>
        </w:rPr>
        <w:t xml:space="preserve"> 3230 en el distrito de San Isidro</w:t>
      </w:r>
      <w:r w:rsidR="003774A3">
        <w:rPr>
          <w:rFonts w:ascii="Arial Narrow" w:eastAsia="Arial Narrow" w:hAnsi="Arial Narrow" w:cs="Arial Narrow"/>
        </w:rPr>
        <w:t>.</w:t>
      </w:r>
    </w:p>
    <w:p ns2:paraId="4531933D" ns2:textId="77777777" w:rsidR="009422CE" w:rsidRPr="009422CE" w:rsidRDefault="009422CE" w:rsidP="00D44F15">
      <w:pPr>
        <w:spacing w:after="0" w:line="240" w:lineRule="auto"/>
        <w:jc w:val="both"/>
        <w:rPr>
          <w:rFonts w:ascii="Arial Narrow" w:eastAsia="Calibri" w:hAnsi="Arial Narrow" w:cs="Arial Narrow"/>
          <w:kern w:val="0"/>
          <w:lang w:eastAsia="es-PE"/>
          <ns2:ligatures ns2:val="none"/>
        </w:rPr>
      </w:pPr>
    </w:p>
    <w:p ns2:paraId="2AF03E3F" ns2:textId="2221AF3E" w:rsidR="00E60CD7" w:rsidRDefault="00D40308" w:rsidP="00D44F15">
      <w:pPr>
        <w:spacing w:line="240" w:lineRule="auto"/>
        <w:contextualSpacing/>
        <w:jc w:val="both"/>
        <w:rPr>
          <w:rFonts w:ascii="Arial Narrow" w:eastAsia="Times New Roman" w:hAnsi="Arial Narrow" w:cs="Arial"/>
          <w:color w:val="000000"/>
          <w:kern w:val="0"/>
          <w:lang w:val="es-ES" w:eastAsia="es-ES"/>
          <ns2:ligatures ns2:val="none"/>
        </w:rPr>
      </w:pPr>
      <w:r>
        <w:rPr>
          <w:rFonts w:ascii="Arial Narrow" w:eastAsia="Arial Narrow" w:hAnsi="Arial Narrow" w:cs="Arial Narrow"/>
          <w:b/>
          <w:color w:val="000000"/>
          <w:kern w:val="0"/>
          <w:lang w:eastAsia="es-PE"/>
          <ns2:ligatures ns2:val="none"/>
        </w:rPr>
        <w:t>SEGUNDO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tener por ofrecidos los medios probatorios presentados en el escrito de </w:t>
      </w:r>
      <w:r w:rsidR="00E60CD7" w:rsidRPr="00706CA1">
        <w:rPr>
          <w:rFonts w:ascii="Arial Narrow" w:eastAsia="Arial Narrow" w:hAnsi="Arial Narrow" w:cs="Arial Narrow"/>
          <w:color w:val="000000"/>
          <w:kern w:val="0"/>
          <w:lang w:eastAsia="es-PE"/>
          <ns2:ligatures ns2:val="none"/>
        </w:rPr>
        <w:t xml:space="preserve">denuncia </w:t>
      </w:r>
      <w:r w:rsidR="00E60CD7" w:rsidRPr="00706CA1">
        <w:rPr>
          <w:rFonts w:ascii="Arial Narrow" w:eastAsia="Times New Roman" w:hAnsi="Arial Narrow" w:cs="Arial"/>
          <w:color w:val="000000"/>
          <w:kern w:val="0"/>
          <w:lang w:val="es-ES" w:eastAsia="es-ES"/>
          <ns2:ligatures ns2:val="none"/>
        </w:rPr>
        <w:t xml:space="preserve">del </w:t>
      </w:r>
      <w:r w:rsidR="00DC5433" w:rsidRPr="00706CA1">
        <w:rPr>
          <w:rFonts w:ascii="Arial Narrow" w:eastAsia="Times New Roman" w:hAnsi="Arial Narrow" w:cs="Arial"/>
          <w:color w:val="000000"/>
          <w:kern w:val="0"/>
          <w:lang w:val="es-ES" w:eastAsia="es-ES"/>
          <ns2:ligatures ns2:val="none"/>
        </w:rPr>
        <w:t>24 de setiembre del 2025</w:t>
      </w:r>
      <w:r w:rsidR="00DC5433" w:rsidRPr="00FD4E49">
        <w:rPr>
          <w:rFonts w:ascii="Arial Narrow" w:eastAsia="Times New Roman" w:hAnsi="Arial Narrow" w:cs="Arial"/>
          <w:color w:val="000000"/>
          <w:kern w:val="0"/>
          <w:lang w:val="es-ES" w:eastAsia="es-ES"/>
          <ns2:ligatures ns2:val="none"/>
        </w:rPr>
        <w:t xml:space="preserve">, </w:t>
      </w:r>
      <w:r w:rsidR="00DC5433">
        <w:rPr>
          <w:rFonts w:ascii="Arial Narrow" w:eastAsia="Times New Roman" w:hAnsi="Arial Narrow" w:cs="Arial"/>
          <w:color w:val="000000"/>
          <w:kern w:val="0"/>
          <w:lang w:val="es-ES" w:eastAsia="es-ES"/>
          <ns2:ligatures ns2:val="none"/>
        </w:rPr>
        <w:t>subsanada mediante escrito del 08 de octubre de 2025.</w:t>
      </w:r>
    </w:p>
    <w:p ns2:paraId="1E210370" ns2:textId="77777777" w:rsidR="004A363B" w:rsidRPr="0026598E" w:rsidRDefault="004A363B" w:rsidP="00D44F15">
      <w:pPr>
        <w:spacing w:line="240" w:lineRule="auto"/>
        <w:contextualSpacing/>
        <w:jc w:val="both"/>
        <w:rPr>
          <w:rFonts w:ascii="Arial Narrow" w:eastAsia="Times New Roman" w:hAnsi="Arial Narrow" w:cs="Times New Roman"/>
          <w:color w:val="000000"/>
          <w:kern w:val="0"/>
          <w:lang w:eastAsia="es-PE"/>
          <ns2:ligatures ns2:val="none"/>
        </w:rPr>
      </w:pPr>
    </w:p>
    <w:p ns2:paraId="5D90C1F7" ns2:textId="1AD213AF" w:rsidR="00E60CD7" w:rsidRPr="0026598E" w:rsidRDefault="00D40308" w:rsidP="00D44F15">
      <w:pPr>
        <w:spacing w:after="0" w:line="240" w:lineRule="auto"/>
        <w:jc w:val="both"/>
        <w:rPr>
          <w:rFonts w:ascii="Arial Narrow" w:eastAsia="Arial Narrow" w:hAnsi="Arial Narrow" w:cs="Arial Narrow"/>
          <w:color w:val="000000"/>
          <w:kern w:val="0"/>
          <w:lang w:eastAsia="es-PE"/>
          <ns2:ligatures ns2:val="none"/>
        </w:rPr>
      </w:pPr>
      <w:r>
        <w:rPr>
          <w:rFonts w:ascii="Arial Narrow" w:eastAsia="Arial Narrow" w:hAnsi="Arial Narrow" w:cs="Arial Narrow"/>
          <w:b/>
          <w:color w:val="000000"/>
          <w:kern w:val="0"/>
          <w:lang w:eastAsia="es-PE"/>
          <ns2:ligatures ns2:val="none"/>
        </w:rPr>
        <w:t>TERCERO</w:t>
      </w:r>
      <w:r w:rsidR="00E60CD7" w:rsidRPr="0026598E">
        <w:rPr>
          <w:rFonts w:ascii="Arial Narrow" w:eastAsia="Arial Narrow" w:hAnsi="Arial Narrow" w:cs="Arial Narrow"/>
          <w:b/>
          <w:color w:val="000000"/>
          <w:kern w:val="0"/>
          <w:lang w:eastAsia="es-PE"/>
          <ns2:ligatures ns2:val="none"/>
        </w:rPr>
        <w:t xml:space="preserve">: </w:t>
      </w:r>
      <w:r w:rsidR="00E60CD7" w:rsidRPr="0026598E">
        <w:rPr>
          <w:rFonts w:ascii="Arial Narrow" w:eastAsia="Arial Narrow" w:hAnsi="Arial Narrow" w:cs="Arial Narrow"/>
          <w:color w:val="000000"/>
          <w:kern w:val="0"/>
          <w:lang w:eastAsia="es-PE"/>
          <ns2:ligatures ns2:val="none"/>
        </w:rPr>
        <w:t>requerir a</w:t>
      </w:r>
      <w:r w:rsidR="00FF5A61">
        <w:rPr>
          <w:rFonts w:ascii="Arial Narrow" w:eastAsia="Arial Narrow" w:hAnsi="Arial Narrow" w:cs="Arial Narrow"/>
          <w:color w:val="000000"/>
          <w:kern w:val="0"/>
          <w:lang w:eastAsia="es-PE"/>
          <ns2:ligatures ns2:val="none"/>
        </w:rPr>
        <w:t>l</w:t>
      </w:r>
      <w:r w:rsidR="00E60CD7" w:rsidRPr="0026598E">
        <w:rPr>
          <w:rFonts w:ascii="Arial Narrow" w:eastAsia="Arial Narrow" w:hAnsi="Arial Narrow" w:cs="Arial Narrow"/>
          <w:color w:val="000000"/>
          <w:kern w:val="0"/>
          <w:lang w:eastAsia="es-PE"/>
          <ns2:ligatures ns2:val="none"/>
        </w:rPr>
        <w:t xml:space="preserve"> </w:t>
      </w:r>
      <w:r w:rsidR="00FF5A61" w:rsidRPr="00FF5A61">
        <w:rPr>
          <w:rFonts w:ascii="Arial Narrow" w:eastAsia="Arial Narrow" w:hAnsi="Arial Narrow" w:cs="Arial Narrow"/>
          <w:bCs/>
        </w:rPr>
        <w:t>Banco BBVA Perú S.A.</w:t>
      </w:r>
      <w:r w:rsidR="00E60CD7">
        <w:rPr>
          <w:rFonts w:ascii="Arial Narrow" w:eastAsia="Arial Narrow" w:hAnsi="Arial Narrow" w:cs="Arial Narrow"/>
          <w:bCs/>
        </w:rPr>
        <w:t xml:space="preserve"> </w:t>
      </w:r>
      <w:r w:rsidR="00E60CD7" w:rsidRPr="0026598E">
        <w:rPr>
          <w:rFonts w:ascii="Arial Narrow" w:eastAsia="Arial Narrow" w:hAnsi="Arial Narrow" w:cs="Arial Narrow"/>
          <w:color w:val="000000"/>
          <w:kern w:val="0"/>
          <w:lang w:eastAsia="es-PE"/>
          <ns2:ligatures ns2:val="none"/>
        </w:rPr>
        <w:t>que cumpla con lo siguiente:</w:t>
      </w:r>
    </w:p>
    <w:p ns2:paraId="156DFAB9" ns2:textId="77777777" w:rsidR="00E60CD7" w:rsidRPr="0026598E" w:rsidRDefault="00E60CD7" w:rsidP="00D44F15">
      <w:pPr>
        <w:spacing w:after="0" w:line="240" w:lineRule="auto"/>
        <w:jc w:val="both"/>
        <w:rPr>
          <w:rFonts w:ascii="Arial Narrow" w:eastAsia="Times New Roman" w:hAnsi="Arial Narrow" w:cs="Times New Roman"/>
          <w:color w:val="000000"/>
          <w:kern w:val="0"/>
          <w:lang w:eastAsia="es-PE"/>
          <ns2:ligatures ns2:val="none"/>
        </w:rPr>
      </w:pPr>
    </w:p>
    <w:p ns2:paraId="37384474" ns2:textId="77777777" w:rsidR="00E60CD7" w:rsidRPr="0026598E" w:rsidRDefault="00E60CD7" w:rsidP="00D44F15">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documentos que acrediten su inscripción en los Registros Públicos o una declaración jurada que indique que cuenta con dicha inscripción;</w:t>
      </w:r>
    </w:p>
    <w:p ns2:paraId="04A6E74B" ns2:textId="77777777" w:rsidR="00E60CD7" w:rsidRPr="0026598E" w:rsidRDefault="00E60CD7" w:rsidP="00D44F15">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presentar copia simple de las facultades de representación de su representante legal en el presente procedimiento o la declaración jurada que indique que cuenta con dichas facultades y que estas se encuentran vigentes;</w:t>
      </w:r>
    </w:p>
    <w:p ns2:paraId="1203D0DC" ns2:textId="77777777" w:rsidR="00E60CD7" w:rsidRPr="0026598E" w:rsidRDefault="00E60CD7" w:rsidP="00D44F15">
      <w:pPr>
        <w:numPr>
          <w:ilvl w:val="0"/>
          <w:numId w:val="3"/>
        </w:numPr>
        <w:spacing w:after="0" w:line="240" w:lineRule="auto"/>
        <w:ind w:left="567" w:hanging="567"/>
        <w:jc w:val="both"/>
        <w:rPr>
          <w:rFonts w:ascii="Arial Narrow" w:eastAsia="Arial Narrow" w:hAnsi="Arial Narrow" w:cs="Arial Narrow"/>
          <w:color w:val="000000"/>
          <w:kern w:val="0"/>
          <w:lang w:eastAsia="es-PE"/>
          <ns2:ligatures ns2:val="none"/>
        </w:rPr>
      </w:pPr>
      <w:r w:rsidRPr="0026598E">
        <w:rPr>
          <w:rFonts w:ascii="Arial Narrow" w:eastAsia="Arial Narrow" w:hAnsi="Arial Narrow" w:cs="Arial Narrow"/>
          <w:color w:val="000000"/>
          <w:kern w:val="0"/>
          <w:lang w:eastAsia="es-PE"/>
          <ns2:ligatures ns2:val="none"/>
        </w:rPr>
        <w:t>consignar el Número de Registro Único de Contribuyentes (RUC); y,</w:t>
      </w:r>
    </w:p>
    <w:p ns2:paraId="37704CA2" ns2:textId="77777777" w:rsidR="00E60CD7" w:rsidRPr="0026598E" w:rsidRDefault="00E60CD7" w:rsidP="00D44F15">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Arial Narrow" w:hAnsi="Arial Narrow" w:cs="Arial Narrow"/>
          <w:color w:val="000000"/>
          <w:kern w:val="0"/>
          <w:lang w:eastAsia="es-PE"/>
          <ns2:ligatures ns2:val="none"/>
        </w:rPr>
        <w:lastRenderedPageBreak/>
        <w:t>fijar domicilio procesal para el procedimiento, de conformidad con el numeral 1 del artículo 442</w:t>
      </w:r>
      <w:r w:rsidRPr="0026598E">
        <w:rPr>
          <w:rFonts w:ascii="Arial Narrow" w:eastAsia="Times New Roman" w:hAnsi="Arial Narrow" w:cs="Segoe UI"/>
          <w:color w:val="000000"/>
          <w:kern w:val="0"/>
          <w:lang w:eastAsia="es-PE"/>
          <ns2:ligatures ns2:val="none"/>
        </w:rPr>
        <w:t/>
      </w:r>
      <w:r w:rsidRPr="0026598E">
        <w:rPr>
          <w:rFonts w:ascii="Arial Narrow" w:eastAsia="Arial Narrow" w:hAnsi="Arial Narrow" w:cs="Arial Narrow"/>
          <w:color w:val="000000"/>
          <w:kern w:val="0"/>
          <w:lang w:eastAsia="es-PE"/>
          <ns2:ligatures ns2:val="none"/>
        </w:rPr>
        <w:t xml:space="preserve"> del Código Procesal Civil. </w:t>
      </w:r>
      <w:r w:rsidRPr="0026598E">
        <w:rPr>
          <w:rFonts w:ascii="Arial Narrow" w:eastAsia="Calibri" w:hAnsi="Arial Narrow" w:cs="Arial"/>
          <w:kern w:val="0"/>
          <ns2:ligatures ns2:val="none"/>
        </w:rPr>
        <w:t>Para ello podrá señalar domicilio físico o una dirección electrónica a la que pueda remitirse las notificaciones</w:t>
      </w:r>
      <w:r w:rsidRPr="0026598E">
        <w:rPr>
          <w:rFonts w:ascii="Arial Narrow" w:eastAsia="Arial" w:hAnsi="Arial Narrow" w:cs="Arial"/>
          <w:kern w:val="0"/>
          <w:lang w:val="es"/>
          <ns2:ligatures ns2:val="none"/>
        </w:rPr>
        <w:t>;</w:t>
      </w:r>
    </w:p>
    <w:p ns2:paraId="6A38ABFB" ns2:textId="77777777" w:rsidR="00E60CD7" w:rsidRPr="0026598E" w:rsidRDefault="00E60CD7" w:rsidP="00D44F15">
      <w:pPr>
        <w:numPr>
          <w:ilvl w:val="0"/>
          <w:numId w:val="3"/>
        </w:numPr>
        <w:spacing w:after="0" w:line="240" w:lineRule="auto"/>
        <w:ind w:left="567" w:hanging="567"/>
        <w:jc w:val="both"/>
        <w:rPr>
          <w:rFonts w:ascii="Arial Narrow" w:eastAsia="Calibri" w:hAnsi="Arial Narrow" w:cs="Arial"/>
          <w:kern w:val="0"/>
          <ns2:ligatures ns2:val="none"/>
        </w:rPr>
      </w:pPr>
      <w:r w:rsidRPr="0026598E">
        <w:rPr>
          <w:rFonts w:ascii="Arial Narrow" w:eastAsia="Calibri" w:hAnsi="Arial Narrow" w:cs="Arial"/>
          <w:kern w:val="0"/>
          <ns2:ligatures ns2:val="none"/>
        </w:rPr>
        <w:t xml:space="preserve">en caso califique como </w:t>
      </w:r>
      <w:proofErr w:type="gramStart"/>
      <w:r w:rsidRPr="0026598E">
        <w:rPr>
          <w:rFonts w:ascii="Arial Narrow" w:eastAsia="Calibri" w:hAnsi="Arial Narrow" w:cs="Arial"/>
          <w:kern w:val="0"/>
          <ns2:ligatures ns2:val="none"/>
        </w:rPr>
        <w:t>micro empresa</w:t>
      </w:r>
      <w:proofErr w:type="gramEnd"/>
      <w:r w:rsidRPr="0026598E">
        <w:rPr>
          <w:rFonts w:ascii="Arial Narrow" w:eastAsia="Calibri" w:hAnsi="Arial Narrow" w:cs="Arial"/>
          <w:kern w:val="0"/>
          <ns2:ligatures ns2:val="none"/>
        </w:rPr>
        <w:t xml:space="preserve"> o pequeña empresa, presentar los documentos que acrediten su volumen de ventas o ingresos brutos percibidos el año anterior relativo a todas sus actividades económicas y el número de trabajadores con el que cuenta</w:t>
      </w:r>
      <w:r w:rsidRPr="0026598E">
        <w:rPr>
          <w:rStyle w:val="Refdenotaalpie"/>
          <w:rFonts w:ascii="Arial Narrow" w:eastAsia="Calibri" w:hAnsi="Arial Narrow" w:cs="Arial"/>
          <w:kern w:val="0"/>
          <w:vertAlign w:val="superscript"/>
          <ns2:ligatures ns2:val="none"/>
        </w:rPr>
        <w:footnoteReference w:id="10"/>
      </w:r>
      <w:r w:rsidRPr="0026598E">
        <w:rPr>
          <w:rFonts w:ascii="Arial Narrow" w:eastAsia="Calibri" w:hAnsi="Arial Narrow" w:cs="Arial"/>
          <w:kern w:val="0"/>
          <ns2:ligatures ns2:val="none"/>
        </w:rPr>
        <w:t>. Ello, a fin de que la Comisión pueda meritar dicha documentación, conforme lo establece el artículo 110</w:t>
      </w:r>
      <w:r w:rsidRPr="0026598E">
        <w:rPr>
          <w:rFonts w:ascii="Arial Narrow" w:eastAsia="Times New Roman" w:hAnsi="Arial Narrow" w:cs="Segoe UI"/>
          <w:color w:val="000000"/>
          <w:kern w:val="0"/>
          <w:lang w:eastAsia="es-PE"/>
          <ns2:ligatures ns2:val="none"/>
        </w:rPr>
        <w:t/>
      </w:r>
      <w:r w:rsidRPr="0026598E">
        <w:rPr>
          <w:rFonts w:ascii="Arial Narrow" w:eastAsia="Calibri" w:hAnsi="Arial Narrow" w:cs="Arial"/>
          <w:kern w:val="0"/>
          <ns2:ligatures ns2:val="none"/>
        </w:rPr>
        <w:t xml:space="preserve"> del </w:t>
      </w:r>
      <w:r w:rsidRPr="0026598E">
        <w:rPr>
          <w:rFonts w:ascii="Arial Narrow" w:eastAsia="Calibri" w:hAnsi="Arial Narrow" w:cs="Arial"/>
          <w:spacing w:val="-2"/>
          <w:kern w:val="0"/>
          <ns2:ligatures ns2:val="none"/>
        </w:rPr>
        <w:t>Código</w:t>
      </w:r>
      <w:r w:rsidRPr="0026598E">
        <w:rPr>
          <w:rStyle w:val="Refdenotaalpie"/>
          <w:rFonts w:ascii="Arial Narrow" w:eastAsia="Calibri" w:hAnsi="Arial Narrow" w:cs="Arial"/>
          <w:spacing w:val="-2"/>
          <w:kern w:val="0"/>
          <w:vertAlign w:val="superscript"/>
          <ns2:ligatures ns2:val="none"/>
        </w:rPr>
        <w:footnoteReference w:id="11"/>
      </w:r>
      <w:r w:rsidRPr="0026598E">
        <w:rPr>
          <w:rFonts w:ascii="Arial Narrow" w:eastAsia="Calibri" w:hAnsi="Arial Narrow" w:cs="Arial"/>
          <w:spacing w:val="-2"/>
          <w:kern w:val="0"/>
          <ns2:ligatures ns2:val="none"/>
        </w:rPr>
        <w:t>.</w:t>
      </w:r>
    </w:p>
    <w:p ns2:paraId="1B2AA0D1" ns2:textId="77777777" w:rsidR="00E60CD7" w:rsidRPr="0026598E" w:rsidRDefault="00E60CD7" w:rsidP="00D44F15">
      <w:pPr>
        <w:spacing w:after="0" w:line="240" w:lineRule="auto"/>
        <w:ind w:left="567"/>
        <w:jc w:val="both"/>
        <w:rPr>
          <w:rFonts w:ascii="Arial Narrow" w:eastAsia="Arial Narrow" w:hAnsi="Arial Narrow" w:cs="Arial Narrow"/>
          <w:color w:val="000000"/>
          <w:kern w:val="0"/>
          <w:lang w:eastAsia="es-PE"/>
          <ns2:ligatures ns2:val="none"/>
        </w:rPr>
      </w:pPr>
    </w:p>
    <w:p>
      <w:pPr>
        <w:spacing w:after="0" w:line="240" w:lineRule="auto"/>
        <w:jc w:val="both"/>
        <w:rPr>
          <w:rFonts w:ascii="Arial Narrow" w:eastAsia="Arial Narrow" w:hAnsi="Arial Narrow" w:cs="Arial Narrow"/>
          <w:color w:val="000000"/>
          <w:kern w:val="0"/>
          <w:lang w:eastAsia="es-PE"/>
          <ns2:ligatures ns2:val="none"/>
        </w:rPr>
      </w:pPr>
      <w:r>
        <w:rPr>
          <w:rFonts w:ascii="Arial Narrow" w:hAnsi="Arial Narrow" w:cs="Arial Narrow"/>
          <w:b w:val="1"/>
          <w:bCs w:val="1"/>
          <w:sz w:val="20"/>
          <w:szCs w:val="20"/>
        </w:rPr>
        <w:t xml:space="preserve">CUARTO: </w:t>
      </w:r>
      <w:r>
        <w:rPr>
          <w:rFonts w:ascii="Arial Narrow" w:hAnsi="Arial Narrow" w:cs="Arial Narrow"/>
          <w:sz w:val="20"/>
          <w:szCs w:val="20"/>
        </w:rPr>
        <w:t xml:space="preserve">correr traslado de la presente resolución a Banco BBVA Perú S.A para que, de conformidad con lo dispuesto por el artículo 26° de la Ley sobre Facultades, Normas y Organización del Indecopi, aprobado por Decreto Legislativo N° 8079, presente sus descargos sobre la imputación de cargos realizada en un plazo no mayor a cinco (5) días hábiles contado a partir del día siguiente de la notificación de la presente resolución, vencido el cual, el Secretario Técnico declarará en rebeldía a los denunciados que no lo hubieran presentado. Debe precisarse que de conformidad con lo establecido por el artículo 223° del Texto Único Ordenado de la Ley N° 27444, Ley del Procedimiento Administrativo General, las alegaciones y los hechos relevantes de la reclamación, salvo que hayan sido específicamente negadas en la contestación, se tendrán por aceptadas o meritadas como ciertas.</w:t>
      </w:r>
    </w:p>
    <w:p ns2:paraId="450414AF" ns2:textId="77777777" w:rsidR="00DC5433" w:rsidRDefault="00DC5433" w:rsidP="00DC5433">
      <w:pPr>
        <w:spacing w:after="0" w:line="240" w:lineRule="auto"/>
        <w:jc w:val="both"/>
        <w:rPr>
          <w:rFonts w:ascii="Arial Narrow" w:eastAsia="Arial Narrow" w:hAnsi="Arial Narrow" w:cs="Arial Narrow"/>
          <w:color w:val="000000"/>
          <w:kern w:val="0"/>
          <w:lang w:eastAsia="es-PE"/>
          <ns2:ligatures ns2:val="none"/>
        </w:rPr>
      </w:pPr>
    </w:p>
    <w:p ns2:paraId="1B28C51A" ns2:textId="0E58B86B" w:rsidR="00DC5433" w:rsidRPr="004970F6" w:rsidRDefault="00D40308" w:rsidP="00DC5433">
      <w:pPr>
        <w:spacing w:after="0" w:line="240" w:lineRule="auto"/>
        <w:jc w:val="both"/>
        <w:rPr>
          <w:rFonts w:ascii="Arial Narrow" w:eastAsia="Times New Roman" w:hAnsi="Arial Narrow" w:cs="Arial"/>
          <w:color w:val="000000"/>
          <w:kern w:val="0"/>
          <w:lang w:val="es-ES" w:eastAsia="es-ES"/>
          <ns2:ligatures ns2:val="none"/>
        </w:rPr>
      </w:pPr>
      <w:r>
        <w:rPr>
          <w:rFonts w:ascii="Arial Narrow" w:eastAsia="Arial Narrow" w:hAnsi="Arial Narrow" w:cs="Arial Narrow"/>
          <w:b/>
          <w:color w:val="000000"/>
          <w:kern w:val="0"/>
          <w:lang w:eastAsia="es-PE"/>
          <ns2:ligatures ns2:val="none"/>
        </w:rPr>
        <w:t>QUINTO</w:t>
      </w:r>
      <w:r w:rsidR="00E60CD7" w:rsidRPr="00DC5433">
        <w:rPr>
          <w:rFonts w:ascii="Arial Narrow" w:eastAsia="Arial Narrow" w:hAnsi="Arial Narrow" w:cs="Arial Narrow"/>
          <w:b/>
          <w:color w:val="000000"/>
          <w:kern w:val="0"/>
          <w:lang w:eastAsia="es-PE"/>
          <ns2:ligatures ns2:val="none"/>
        </w:rPr>
        <w:t xml:space="preserve">: </w:t>
      </w:r>
      <w:bookmarkStart w:id="15" w:name="_Hlk188286813"/>
      <w:r w:rsidR="00E60CD7" w:rsidRPr="00DC5433">
        <w:rPr>
          <w:rFonts w:ascii="Arial Narrow" w:eastAsia="Times New Roman" w:hAnsi="Arial Narrow" w:cs="Arial"/>
          <w:color w:val="000000"/>
          <w:kern w:val="0"/>
          <w:lang w:eastAsia="es-ES"/>
          <ns2:ligatures ns2:val="none"/>
        </w:rPr>
        <w:t xml:space="preserve">requerir </w:t>
      </w:r>
      <w:r w:rsidR="00E60CD7" w:rsidRPr="00DC5433">
        <w:rPr>
          <w:rFonts w:ascii="Arial Narrow" w:eastAsia="Times New Roman" w:hAnsi="Arial Narrow" w:cs="Arial"/>
          <w:color w:val="000000"/>
          <w:kern w:val="0"/>
          <w:lang w:val="es-ES" w:eastAsia="es-ES"/>
          <ns2:ligatures ns2:val="none"/>
        </w:rPr>
        <w:t xml:space="preserve">que, en un </w:t>
      </w:r>
      <w:r w:rsidR="00E60CD7" w:rsidRPr="00DC5433">
        <w:rPr>
          <w:rFonts w:ascii="Arial Narrow" w:eastAsia="Times New Roman" w:hAnsi="Arial Narrow" w:cs="Arial"/>
          <w:color w:val="000000"/>
          <w:kern w:val="0"/>
          <w:lang w:eastAsia="es-ES"/>
          <ns2:ligatures ns2:val="none"/>
        </w:rPr>
        <w:t xml:space="preserve">plazo no mayor de cinco (5) días </w:t>
      </w:r>
      <w:r w:rsidR="00E60CD7" w:rsidRPr="004970F6">
        <w:rPr>
          <w:rFonts w:ascii="Arial Narrow" w:eastAsia="Times New Roman" w:hAnsi="Arial Narrow" w:cs="Arial"/>
          <w:color w:val="000000"/>
          <w:kern w:val="0"/>
          <w:lang w:eastAsia="es-ES"/>
          <ns2:ligatures ns2:val="none"/>
        </w:rPr>
        <w:t>hábiles contado a partir del día siguiente de la notificación de la presente resolución</w:t>
      </w:r>
      <w:bookmarkEnd w:id="15"/>
      <w:r w:rsidR="00E60CD7" w:rsidRPr="004970F6">
        <w:rPr>
          <w:rFonts w:ascii="Arial Narrow" w:eastAsia="Times New Roman" w:hAnsi="Arial Narrow" w:cs="Arial"/>
          <w:color w:val="000000"/>
          <w:kern w:val="0"/>
          <w:lang w:eastAsia="es-ES"/>
          <ns2:ligatures ns2:val="none"/>
        </w:rPr>
        <w:t xml:space="preserve">, </w:t>
      </w:r>
      <w:bookmarkStart w:id="16" w:name="_Hlk188286828"/>
      <w:r w:rsidR="002F61B8" w:rsidRPr="004970F6">
        <w:rPr>
          <w:rFonts w:ascii="Arial Narrow" w:eastAsia="Arial Narrow" w:hAnsi="Arial Narrow" w:cs="Arial Narrow"/>
          <w:bCs/>
        </w:rPr>
        <w:t>Banco BBVA Perú S.A.</w:t>
      </w:r>
      <w:r w:rsidR="00E60CD7" w:rsidRPr="004970F6">
        <w:rPr>
          <w:rFonts w:ascii="Arial Narrow" w:eastAsia="Times New Roman" w:hAnsi="Arial Narrow" w:cs="Arial"/>
          <w:color w:val="000000"/>
          <w:kern w:val="0"/>
          <w:lang w:eastAsia="es-ES"/>
          <ns2:ligatures ns2:val="none"/>
        </w:rPr>
        <w:t>,</w:t>
      </w:r>
      <w:bookmarkEnd w:id="16"/>
      <w:r w:rsidR="00DC5433" w:rsidRPr="004970F6">
        <w:rPr>
          <w:rFonts w:ascii="Arial Narrow" w:eastAsia="Times New Roman" w:hAnsi="Arial Narrow" w:cs="Arial"/>
          <w:color w:val="000000"/>
          <w:kern w:val="0"/>
          <w:lang w:eastAsia="es-ES"/>
          <ns2:ligatures ns2:val="none"/>
        </w:rPr>
        <w:t xml:space="preserve"> </w:t>
      </w:r>
      <w:r w:rsidR="00E60CD7" w:rsidRPr="004970F6">
        <w:rPr>
          <w:rFonts w:ascii="Arial Narrow" w:eastAsia="Times New Roman" w:hAnsi="Arial Narrow" w:cs="Arial"/>
          <w:color w:val="000000"/>
          <w:kern w:val="0"/>
          <w:lang w:val="es-ES" w:eastAsia="es-ES"/>
          <ns2:ligatures ns2:val="none"/>
        </w:rPr>
        <w:t>cumpla con</w:t>
      </w:r>
      <w:r w:rsidR="00DC5433" w:rsidRPr="004970F6">
        <w:rPr>
          <w:rFonts w:ascii="Arial Narrow" w:eastAsia="Times New Roman" w:hAnsi="Arial Narrow" w:cs="Arial"/>
          <w:color w:val="000000"/>
          <w:kern w:val="0"/>
          <w:lang w:val="es-ES" w:eastAsia="es-ES"/>
          <ns2:ligatures ns2:val="none"/>
        </w:rPr>
        <w:t xml:space="preserve">; (i) presentar una copia </w:t>
      </w:r>
      <w:r w:rsidR="006328C2">
        <w:rPr>
          <w:rFonts w:ascii="Arial Narrow" w:eastAsia="Times New Roman" w:hAnsi="Arial Narrow" w:cs="Arial"/>
          <w:color w:val="000000"/>
          <w:kern w:val="0"/>
          <w:lang w:val="es-ES" w:eastAsia="es-ES"/>
          <ns2:ligatures ns2:val="none"/>
        </w:rPr>
        <w:t xml:space="preserve">completa, legible y </w:t>
      </w:r>
      <w:r w:rsidR="006328C2" w:rsidRPr="004970F6">
        <w:rPr>
          <w:rFonts w:ascii="Arial Narrow" w:eastAsia="Times New Roman" w:hAnsi="Arial Narrow" w:cs="Arial"/>
          <w:color w:val="000000"/>
          <w:kern w:val="0"/>
          <w:lang w:val="es-ES" w:eastAsia="es-ES"/>
          <ns2:ligatures ns2:val="none"/>
        </w:rPr>
        <w:t xml:space="preserve">debidamente </w:t>
      </w:r>
      <w:r w:rsidR="00DC5433" w:rsidRPr="004970F6">
        <w:rPr>
          <w:rFonts w:ascii="Arial Narrow" w:eastAsia="Times New Roman" w:hAnsi="Arial Narrow" w:cs="Arial"/>
          <w:color w:val="000000"/>
          <w:kern w:val="0"/>
          <w:lang w:val="es-ES" w:eastAsia="es-ES"/>
          <ns2:ligatures ns2:val="none"/>
        </w:rPr>
        <w:t xml:space="preserve">suscrita del contrato y demás documentos asociados a la </w:t>
      </w:r>
      <w:r w:rsidR="00DC5433" w:rsidRPr="004970F6">
        <w:rPr>
          <w:rFonts w:ascii="Arial Narrow" w:eastAsia="Arial Narrow" w:hAnsi="Arial Narrow" w:cs="Arial Narrow"/>
        </w:rPr>
        <w:t xml:space="preserve">tarjeta de crédito </w:t>
      </w:r>
      <w:proofErr w:type="spellStart"/>
      <w:r w:rsidR="00DC5433" w:rsidRPr="004970F6">
        <w:rPr>
          <w:rFonts w:ascii="Arial Narrow" w:eastAsia="Arial Narrow" w:hAnsi="Arial Narrow" w:cs="Arial Narrow"/>
        </w:rPr>
        <w:t/>
      </w:r>
      <w:proofErr w:type="spellEnd"/>
      <w:r w:rsidR="00DC5433" w:rsidRPr="004970F6">
        <w:rPr>
          <w:rFonts w:ascii="Arial Narrow" w:eastAsia="Arial Narrow" w:hAnsi="Arial Narrow" w:cs="Arial Narrow"/>
        </w:rPr>
        <w:t xml:space="preserve"> 4147-91**-****-902</w:t>
      </w:r>
      <w:r w:rsidR="00DC5433" w:rsidRPr="004970F6">
        <w:rPr>
          <w:rFonts w:ascii="Arial Narrow" w:eastAsia="Times New Roman" w:hAnsi="Arial Narrow" w:cs="Arial"/>
          <w:color w:val="000000"/>
          <w:kern w:val="0"/>
          <w:lang w:val="es-ES" w:eastAsia="es-ES"/>
          <ns2:ligatures ns2:val="none"/>
        </w:rPr>
        <w:t>;</w:t>
      </w:r>
      <w:r w:rsidR="00F01DFC">
        <w:rPr>
          <w:rFonts w:ascii="Arial Narrow" w:eastAsia="Times New Roman" w:hAnsi="Arial Narrow" w:cs="Arial"/>
          <w:color w:val="000000"/>
          <w:kern w:val="0"/>
          <w:lang w:val="es-ES" w:eastAsia="es-ES"/>
          <ns2:ligatures ns2:val="none"/>
        </w:rPr>
        <w:t xml:space="preserve"> (</w:t>
      </w:r>
      <w:proofErr w:type="spellStart"/>
      <w:r w:rsidR="00F01DFC">
        <w:rPr>
          <w:rFonts w:ascii="Arial Narrow" w:eastAsia="Times New Roman" w:hAnsi="Arial Narrow" w:cs="Arial"/>
          <w:color w:val="000000"/>
          <w:kern w:val="0"/>
          <w:lang w:val="es-ES" w:eastAsia="es-ES"/>
          <ns2:ligatures ns2:val="none"/>
        </w:rPr>
        <w:t>ii</w:t>
      </w:r>
      <w:proofErr w:type="spellEnd"/>
      <w:r w:rsidR="00F01DFC">
        <w:rPr>
          <w:rFonts w:ascii="Arial Narrow" w:eastAsia="Times New Roman" w:hAnsi="Arial Narrow" w:cs="Arial"/>
          <w:color w:val="000000"/>
          <w:kern w:val="0"/>
          <w:lang w:val="es-ES" w:eastAsia="es-ES"/>
          <ns2:ligatures ns2:val="none"/>
        </w:rPr>
        <w:t xml:space="preserve">) </w:t>
      </w:r>
      <w:r w:rsidR="00F01DFC" w:rsidRPr="004970F6">
        <w:rPr>
          <w:rFonts w:ascii="Arial Narrow" w:eastAsia="Times New Roman" w:hAnsi="Arial Narrow" w:cs="Arial"/>
          <w:color w:val="000000"/>
          <w:kern w:val="0"/>
          <w:lang w:val="es-ES" w:eastAsia="es-ES"/>
          <ns2:ligatures ns2:val="none"/>
        </w:rPr>
        <w:t xml:space="preserve">presentar una copia </w:t>
      </w:r>
      <w:r w:rsidR="00F01DFC">
        <w:rPr>
          <w:rFonts w:ascii="Arial Narrow" w:eastAsia="Times New Roman" w:hAnsi="Arial Narrow" w:cs="Arial"/>
          <w:color w:val="000000"/>
          <w:kern w:val="0"/>
          <w:lang w:val="es-ES" w:eastAsia="es-ES"/>
          <ns2:ligatures ns2:val="none"/>
        </w:rPr>
        <w:t xml:space="preserve">completa, legible y </w:t>
      </w:r>
      <w:r w:rsidR="00F01DFC" w:rsidRPr="004970F6">
        <w:rPr>
          <w:rFonts w:ascii="Arial Narrow" w:eastAsia="Times New Roman" w:hAnsi="Arial Narrow" w:cs="Arial"/>
          <w:color w:val="000000"/>
          <w:kern w:val="0"/>
          <w:lang w:val="es-ES" w:eastAsia="es-ES"/>
          <ns2:ligatures ns2:val="none"/>
        </w:rPr>
        <w:t xml:space="preserve">debidamente suscrita del seguro de vida vinculado a la </w:t>
      </w:r>
      <w:r w:rsidR="00F01DFC" w:rsidRPr="004970F6">
        <w:rPr>
          <w:rFonts w:ascii="Arial Narrow" w:eastAsia="Arial Narrow" w:hAnsi="Arial Narrow" w:cs="Arial Narrow"/>
        </w:rPr>
        <w:t xml:space="preserve">tarjeta de crédito </w:t>
      </w:r>
      <w:proofErr w:type="spellStart"/>
      <w:r w:rsidR="00F01DFC" w:rsidRPr="004970F6">
        <w:rPr>
          <w:rFonts w:ascii="Arial Narrow" w:eastAsia="Arial Narrow" w:hAnsi="Arial Narrow" w:cs="Arial Narrow"/>
        </w:rPr>
        <w:t/>
      </w:r>
      <w:proofErr w:type="spellEnd"/>
      <w:r w:rsidR="00F01DFC" w:rsidRPr="004970F6">
        <w:rPr>
          <w:rFonts w:ascii="Arial Narrow" w:eastAsia="Arial Narrow" w:hAnsi="Arial Narrow" w:cs="Arial Narrow"/>
        </w:rPr>
        <w:t xml:space="preserve"> 4147-91**-****-902</w:t>
      </w:r>
      <w:r w:rsidR="00F01DFC" w:rsidRPr="004970F6">
        <w:rPr>
          <w:rFonts w:ascii="Arial Narrow" w:eastAsia="Times New Roman" w:hAnsi="Arial Narrow" w:cs="Arial"/>
          <w:color w:val="000000"/>
          <w:kern w:val="0"/>
          <w:lang w:val="es-ES" w:eastAsia="es-ES"/>
          <ns2:ligatures ns2:val="none"/>
        </w:rPr>
        <w:t xml:space="preserve"> materia de denuncia, así como el cargo de remisión del mismo; </w:t>
      </w:r>
      <w:r w:rsidR="00DC5433" w:rsidRPr="004970F6">
        <w:rPr>
          <w:rFonts w:ascii="Arial Narrow" w:eastAsia="Times New Roman" w:hAnsi="Arial Narrow" w:cs="Arial"/>
          <w:color w:val="000000"/>
          <w:kern w:val="0"/>
          <w:lang w:val="es-ES" w:eastAsia="es-ES"/>
          <ns2:ligatures ns2:val="none"/>
        </w:rPr>
        <w:t>y, (</w:t>
      </w:r>
      <w:proofErr w:type="spellStart"/>
      <w:r w:rsidR="00DC5433" w:rsidRPr="004970F6">
        <w:rPr>
          <w:rFonts w:ascii="Arial Narrow" w:eastAsia="Times New Roman" w:hAnsi="Arial Narrow" w:cs="Arial"/>
          <w:color w:val="000000"/>
          <w:kern w:val="0"/>
          <w:lang w:val="es-ES" w:eastAsia="es-ES"/>
          <ns2:ligatures ns2:val="none"/>
        </w:rPr>
        <w:t>ii</w:t>
      </w:r>
      <w:r w:rsidR="00F01DFC">
        <w:rPr>
          <w:rFonts w:ascii="Arial Narrow" w:eastAsia="Times New Roman" w:hAnsi="Arial Narrow" w:cs="Arial"/>
          <w:color w:val="000000"/>
          <w:kern w:val="0"/>
          <w:lang w:val="es-ES" w:eastAsia="es-ES"/>
          <ns2:ligatures ns2:val="none"/>
        </w:rPr>
        <w:t>i</w:t>
      </w:r>
      <w:proofErr w:type="spellEnd"/>
      <w:r w:rsidR="00DC5433" w:rsidRPr="004970F6">
        <w:rPr>
          <w:rFonts w:ascii="Arial Narrow" w:eastAsia="Times New Roman" w:hAnsi="Arial Narrow" w:cs="Arial"/>
          <w:color w:val="000000"/>
          <w:kern w:val="0"/>
          <w:lang w:val="es-ES" w:eastAsia="es-ES"/>
          <ns2:ligatures ns2:val="none"/>
        </w:rPr>
        <w:t xml:space="preserve">) presentar todas las comunicaciones cursadas con la parte denunciante en virtud de los hechos materia de denuncia. </w:t>
      </w:r>
    </w:p>
    <w:p ns2:paraId="6160A081" ns2:textId="77777777" w:rsidR="00BC5127" w:rsidRPr="004970F6" w:rsidRDefault="00BC5127" w:rsidP="00DC5433">
      <w:pPr>
        <w:spacing w:after="0" w:line="240" w:lineRule="auto"/>
        <w:jc w:val="both"/>
        <w:rPr>
          <w:rFonts w:ascii="Arial Narrow" w:eastAsia="Times New Roman" w:hAnsi="Arial Narrow" w:cs="Arial"/>
          <w:color w:val="000000"/>
          <w:kern w:val="0"/>
          <w:lang w:val="es-ES" w:eastAsia="es-ES"/>
          <ns2:ligatures ns2:val="none"/>
        </w:rPr>
      </w:pPr>
    </w:p>
    <w:p ns2:paraId="58D4E496" ns2:textId="025D7723" w:rsidR="00E60CD7" w:rsidRPr="00F01DFC" w:rsidRDefault="00D40308" w:rsidP="00D44F15">
      <w:pPr>
        <w:spacing w:after="0" w:line="240" w:lineRule="auto"/>
        <w:jc w:val="both"/>
        <w:rPr>
          <w:rFonts w:ascii="Arial Narrow" w:eastAsia="Times New Roman" w:hAnsi="Arial Narrow" w:cs="Arial"/>
          <w:color w:val="000000"/>
          <w:kern w:val="0"/>
          <w:lang w:val="es-ES" w:eastAsia="es-ES"/>
          <ns2:ligatures ns2:val="none"/>
        </w:rPr>
      </w:pPr>
      <w:r>
        <w:rPr>
          <w:rFonts w:ascii="Arial Narrow" w:eastAsia="Arial Narrow" w:hAnsi="Arial Narrow" w:cs="Arial Narrow"/>
          <w:b/>
          <w:color w:val="000000"/>
          <w:kern w:val="0"/>
          <w:lang w:eastAsia="es-PE"/>
          <ns2:ligatures ns2:val="none"/>
        </w:rPr>
        <w:t>SEXTO</w:t>
      </w:r>
      <w:r w:rsidR="00BC5127" w:rsidRPr="004970F6">
        <w:rPr>
          <w:rFonts w:ascii="Arial Narrow" w:eastAsia="Arial Narrow" w:hAnsi="Arial Narrow" w:cs="Arial Narrow"/>
          <w:b/>
          <w:color w:val="000000"/>
          <w:kern w:val="0"/>
          <w:lang w:eastAsia="es-PE"/>
          <ns2:ligatures ns2:val="none"/>
        </w:rPr>
        <w:t xml:space="preserve">: </w:t>
      </w:r>
      <w:bookmarkStart w:id="17" w:name="_Hlk188286915"/>
      <w:r w:rsidR="00E60CD7" w:rsidRPr="0026598E">
        <w:rPr>
          <w:rFonts w:ascii="Arial Narrow" w:eastAsia="Arial Narrow" w:hAnsi="Arial Narrow" w:cs="Arial Narrow"/>
          <w:color w:val="000000"/>
          <w:kern w:val="0"/>
          <w:lang w:eastAsia="es-PE"/>
          <ns2:ligatures ns2:val="none"/>
        </w:rPr>
        <w:t>informar a las partes que el artículo 110</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29571, Código de Protección y Defensa del Consumidor</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2"/>
      </w:r>
      <w:r w:rsidR="00E60CD7" w:rsidRPr="0026598E">
        <w:rPr>
          <w:rFonts w:ascii="Arial Narrow" w:eastAsia="Arial Narrow" w:hAnsi="Arial Narrow" w:cs="Arial Narrow"/>
          <w:color w:val="000000"/>
          <w:kern w:val="0"/>
          <w:lang w:eastAsia="es-PE"/>
          <ns2:ligatures ns2:val="none"/>
        </w:rPr>
        <w:t>, faculta a la Comisión a calificar las infracciones de la referida norma como leves, graves o muy graves e imponer sanciones que van desde una amonestación hasta una multa por un máximo de 450 Unidades Impositivas Tributarias, sin perjuicio de las medidas correctivas, reparadoras y complementarias, que puedan ordenarse de acuerdo a lo estipulado en los artículos 114</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115</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y 116</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referida norma</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3"/>
      </w:r>
      <w:r w:rsidR="00E60CD7" w:rsidRPr="0026598E">
        <w:rPr>
          <w:rFonts w:ascii="Arial Narrow" w:eastAsia="Arial Narrow" w:hAnsi="Arial Narrow" w:cs="Arial Narrow"/>
          <w:color w:val="000000"/>
          <w:kern w:val="0"/>
          <w:lang w:eastAsia="es-PE"/>
          <ns2:ligatures ns2:val="none"/>
        </w:rPr>
        <w:t xml:space="preserve">. </w:t>
      </w:r>
      <w:bookmarkEnd w:id="17"/>
      <w:r w:rsidR="00E60CD7" w:rsidRPr="0026598E">
        <w:rPr>
          <w:rFonts w:ascii="Arial Narrow" w:eastAsia="Arial Narrow" w:hAnsi="Arial Narrow" w:cs="Arial Narrow"/>
          <w:color w:val="000000"/>
          <w:kern w:val="0"/>
          <w:lang w:eastAsia="es-PE"/>
          <ns2:ligatures ns2:val="none"/>
        </w:rPr>
        <w:lastRenderedPageBreak/>
        <w:t>Asimismo, se consideran circunstancias atenuantes para la graduación de la sanción, el allanamiento de la denuncia o el reconocimiento de las pretensiones en ella contenidas, de acuerdo con el artículo 112</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del Código</w:t>
      </w:r>
      <w:r w:rsidR="00E60CD7" w:rsidRPr="0026598E">
        <w:rPr>
          <w:rStyle w:val="Refdenotaalpie"/>
          <w:rFonts w:ascii="Arial Narrow" w:eastAsia="Arial Narrow" w:hAnsi="Arial Narrow" w:cs="Times New Roman"/>
          <w:color w:val="000000"/>
          <w:kern w:val="0"/>
          <w:vertAlign w:val="superscript"/>
          <w:lang w:eastAsia="es-PE"/>
          <ns2:ligatures ns2:val="none"/>
        </w:rPr>
        <w:footnoteReference w:id="14"/>
      </w:r>
      <w:r w:rsidR="00E60CD7" w:rsidRPr="0026598E">
        <w:rPr>
          <w:rFonts w:ascii="Arial Narrow" w:eastAsia="Arial Narrow" w:hAnsi="Arial Narrow" w:cs="Arial Narrow"/>
          <w:color w:val="000000"/>
          <w:kern w:val="0"/>
          <w:lang w:eastAsia="es-PE"/>
          <ns2:ligatures ns2:val="none"/>
        </w:rPr>
        <w:t>.</w:t>
      </w:r>
    </w:p>
    <w:p ns2:paraId="7A5236A4" ns2:textId="77777777" w:rsidR="00E60CD7" w:rsidRPr="0026598E" w:rsidRDefault="00E60CD7" w:rsidP="00D44F15">
      <w:pPr>
        <w:shd w:val="clear" w:color="auto" w:fill="FFFFFF"/>
        <w:spacing w:after="0" w:line="240" w:lineRule="auto"/>
        <w:jc w:val="both"/>
        <w:rPr>
          <w:rFonts w:ascii="Arial Narrow" w:eastAsia="Arial Narrow" w:hAnsi="Arial Narrow" w:cs="Arial Narrow"/>
          <w:b/>
          <w:color w:val="000000"/>
          <w:kern w:val="0"/>
          <w:lang w:eastAsia="es-PE"/>
          <ns2:ligatures ns2:val="none"/>
        </w:rPr>
      </w:pPr>
    </w:p>
    <w:p ns2:paraId="3F071DDA" ns2:textId="110B2DCD" w:rsidR="00E60CD7" w:rsidRPr="0026598E" w:rsidRDefault="00F01DFC" w:rsidP="00D44F15">
      <w:pPr>
        <w:shd w:val="clear" w:color="auto" w:fill="FFFFFF"/>
        <w:spacing w:after="0" w:line="240" w:lineRule="auto"/>
        <w:jc w:val="both"/>
        <w:rPr>
          <w:rFonts w:ascii="Arial Narrow" w:eastAsia="Arial Narrow" w:hAnsi="Arial Narrow" w:cs="Arial Narrow"/>
          <w:color w:val="000000"/>
          <w:kern w:val="0"/>
          <w:lang w:eastAsia="es-PE"/>
          <ns2:ligatures ns2:val="none"/>
        </w:rPr>
      </w:pPr>
      <w:r>
        <w:rPr>
          <w:rFonts w:ascii="Arial Narrow" w:eastAsia="Times New Roman" w:hAnsi="Arial Narrow" w:cs="Times New Roman"/>
          <w:b/>
          <w:color w:val="000000"/>
          <w:kern w:val="0"/>
          <w:lang w:eastAsia="es-PE"/>
          <ns2:ligatures ns2:val="none"/>
        </w:rPr>
        <w:t>SÉTIMO</w:t>
      </w:r>
      <w:r w:rsidR="00E60CD7" w:rsidRPr="0026598E">
        <w:rPr>
          <w:rFonts w:ascii="Arial Narrow" w:eastAsia="Arial Narrow" w:hAnsi="Arial Narrow" w:cs="Arial Narrow"/>
          <w:b/>
          <w:color w:val="000000"/>
          <w:kern w:val="0"/>
          <w:lang w:eastAsia="es-PE"/>
          <ns2:ligatures ns2:val="none"/>
        </w:rPr>
        <w:t>:</w:t>
      </w:r>
      <w:r w:rsidR="00E60CD7" w:rsidRPr="0026598E">
        <w:rPr>
          <w:rFonts w:ascii="Arial Narrow" w:eastAsia="Arial Narrow" w:hAnsi="Arial Narrow" w:cs="Arial Narrow"/>
          <w:color w:val="000000"/>
          <w:kern w:val="0"/>
          <w:lang w:eastAsia="es-PE"/>
          <ns2:ligatures ns2:val="none"/>
        </w:rPr>
        <w:t xml:space="preserve"> informar a las partes que conforme a lo establecido en el artículo 39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Arial Narrow" w:hAnsi="Arial Narrow" w:cs="Arial Narrow"/>
          <w:color w:val="000000"/>
          <w:kern w:val="0"/>
          <w:lang w:eastAsia="es-PE"/>
          <ns2:ligatures ns2:val="none"/>
        </w:rPr>
        <w:t xml:space="preserve"> de la Ley sobre Facultades, Normas y Organización del Indecopi, aprobada por Decreto Legislativo 807, los gastos por los peritajes realizados, actuación de pruebas, inspecciones y otros derivados de la tramitación del proceso serán de cargo de la parte que solicita la prueba, salvo pacto en contrario. En todos los casos, la resolución final determinará si los gastos deben ser asumidos por alguna de las partes, o reembolsados a la otra parte o al Indecopi, según sea el caso, de manera adicional a la sanción que haya podido imponerse. </w:t>
      </w:r>
    </w:p>
    <w:p ns2:paraId="0F10F9CF" ns2:textId="77777777" w:rsidR="00E60CD7" w:rsidRPr="0026598E" w:rsidRDefault="00E60CD7" w:rsidP="00D44F15">
      <w:pPr>
        <w:shd w:val="clear" w:color="auto" w:fill="FFFFFF"/>
        <w:spacing w:after="0" w:line="240" w:lineRule="auto"/>
        <w:jc w:val="both"/>
        <w:rPr>
          <w:rFonts w:ascii="Arial Narrow" w:eastAsia="Arial Narrow" w:hAnsi="Arial Narrow" w:cs="Arial Narrow"/>
          <w:color w:val="000000"/>
          <w:kern w:val="0"/>
          <w:lang w:eastAsia="es-PE"/>
          <ns2:ligatures ns2:val="none"/>
        </w:rPr>
      </w:pPr>
    </w:p>
    <w:p ns2:paraId="194C23DD" ns2:textId="2F28BBCA" w:rsidR="00E60CD7" w:rsidRPr="0026598E" w:rsidRDefault="00F01DFC" w:rsidP="00D44F15">
      <w:pPr>
        <w:suppressAutoHyphens/>
        <w:spacing w:after="0" w:line="240" w:lineRule="auto"/>
        <w:jc w:val="both"/>
        <w:rPr>
          <w:rFonts w:ascii="Arial Narrow" w:eastAsia="Calibri" w:hAnsi="Arial Narrow" w:cs="Arial"/>
          <w:kern w:val="0"/>
          <w:u w:val="single"/>
          <ns2:ligatures ns2:val="none"/>
        </w:rPr>
      </w:pPr>
      <w:r>
        <w:rPr>
          <w:rFonts w:ascii="Arial Narrow" w:eastAsia="Times New Roman" w:hAnsi="Arial Narrow" w:cs="Times New Roman"/>
          <w:b/>
          <w:color w:val="000000"/>
          <w:kern w:val="0"/>
          <w:lang w:eastAsia="es-PE"/>
          <ns2:ligatures ns2:val="none"/>
        </w:rPr>
        <w:t>OCTAVO</w:t>
      </w:r>
      <w:r w:rsidR="00E60CD7" w:rsidRPr="0026598E">
        <w:rPr>
          <w:rFonts w:ascii="Arial Narrow" w:eastAsia="Calibri" w:hAnsi="Arial Narrow" w:cs="Arial"/>
          <w:b/>
          <w:kern w:val="0"/>
          <ns2:ligatures ns2:val="none"/>
        </w:rPr>
        <w:t>:</w:t>
      </w:r>
      <w:r w:rsidR="00E60CD7" w:rsidRPr="0026598E">
        <w:rPr>
          <w:rFonts w:ascii="Arial Narrow" w:eastAsia="Calibri" w:hAnsi="Arial Narrow" w:cs="Arial"/>
          <w:kern w:val="0"/>
          <ns2:ligatures ns2:val="none"/>
        </w:rPr>
        <w:t xml:space="preserve"> comunicar a las partes que, </w:t>
      </w:r>
      <w:proofErr w:type="gramStart"/>
      <w:r w:rsidR="00E60CD7" w:rsidRPr="0026598E">
        <w:rPr>
          <w:rFonts w:ascii="Arial Narrow" w:eastAsia="Calibri" w:hAnsi="Arial Narrow" w:cs="Arial"/>
          <w:kern w:val="0"/>
          <ns2:ligatures ns2:val="none"/>
        </w:rPr>
        <w:t>de acuerdo a</w:t>
      </w:r>
      <w:proofErr w:type="gramEnd"/>
      <w:r w:rsidR="00E60CD7" w:rsidRPr="0026598E">
        <w:rPr>
          <w:rFonts w:ascii="Arial Narrow" w:eastAsia="Calibri" w:hAnsi="Arial Narrow" w:cs="Arial"/>
          <w:kern w:val="0"/>
          <ns2:ligatures ns2:val="none"/>
        </w:rPr>
        <w:t xml:space="preserve"> lo señalado por el artículo 29</w:t>
      </w:r>
      <w:r w:rsidR="00E60CD7" w:rsidRPr="0026598E">
        <w:rPr>
          <w:rFonts w:ascii="Arial Narrow" w:eastAsia="Times New Roman" w:hAnsi="Arial Narrow" w:cs="Segoe UI"/>
          <w:color w:val="000000"/>
          <w:kern w:val="0"/>
          <w:lang w:eastAsia="es-PE"/>
          <ns2:ligatures ns2:val="none"/>
        </w:rPr>
        <w:t/>
      </w:r>
      <w:r w:rsidR="00E60CD7" w:rsidRPr="0026598E">
        <w:rPr>
          <w:rFonts w:ascii="Arial Narrow" w:eastAsia="Calibri" w:hAnsi="Arial Narrow" w:cs="Arial"/>
          <w:kern w:val="0"/>
          <ns2:ligatures ns2:val="none"/>
        </w:rPr>
        <w:t xml:space="preserve"> del Decreto Legislativo </w:t>
      </w:r>
      <w:proofErr w:type="spellStart"/>
      <w:r w:rsidR="00E60CD7" w:rsidRPr="0026598E">
        <w:rPr>
          <w:rFonts w:ascii="Arial Narrow" w:eastAsia="Calibri" w:hAnsi="Arial Narrow" w:cs="Arial"/>
          <w:kern w:val="0"/>
          <ns2:ligatures ns2:val="none"/>
        </w:rPr>
        <w:t/>
      </w:r>
      <w:proofErr w:type="spellEnd"/>
      <w:r w:rsidR="00E60CD7" w:rsidRPr="0026598E">
        <w:rPr>
          <w:rFonts w:ascii="Arial Narrow" w:eastAsia="Calibri" w:hAnsi="Arial Narrow" w:cs="Arial"/>
          <w:kern w:val="0"/>
          <ns2:ligatures ns2:val="none"/>
        </w:rPr>
        <w:t xml:space="preserve"> 807</w:t>
      </w:r>
      <w:r w:rsidR="00E60CD7" w:rsidRPr="0026598E">
        <w:rPr>
          <w:rStyle w:val="Refdenotaalpie"/>
          <w:rFonts w:ascii="Arial Narrow" w:eastAsia="Calibri" w:hAnsi="Arial Narrow" w:cs="Arial"/>
          <w:kern w:val="0"/>
          <w:vertAlign w:val="superscript"/>
          <ns2:ligatures ns2:val="none"/>
        </w:rPr>
        <w:footnoteReference w:id="15"/>
      </w:r>
      <w:r w:rsidR="00E60CD7" w:rsidRPr="0026598E">
        <w:rPr>
          <w:rFonts w:ascii="Arial Narrow" w:eastAsia="Calibri" w:hAnsi="Arial Narrow" w:cs="Arial"/>
          <w:kern w:val="0"/>
          <ns2:ligatures ns2:val="none"/>
        </w:rPr>
        <w:t xml:space="preserve">, hasta antes de la emisión de la Resolución Final tienen la posibilidad de solicitar una audiencia de conciliación. En caso deleguen a favor de una tercera persona su actuación en la diligencia programada, esta deberá presentar un poder especial con firma legalizada ante Notario Público, donde conste </w:t>
      </w:r>
      <w:r w:rsidR="00E60CD7" w:rsidRPr="0026598E">
        <w:rPr>
          <w:rFonts w:ascii="Arial Narrow" w:eastAsia="Calibri" w:hAnsi="Arial Narrow" w:cs="Arial"/>
          <w:kern w:val="0"/>
          <w:u w:val="single"/>
          <ns2:ligatures ns2:val="none"/>
        </w:rPr>
        <w:t>expresamente su facultad para asistir y conciliar en su representación</w:t>
      </w:r>
      <w:r w:rsidR="00E60CD7" w:rsidRPr="0026598E">
        <w:rPr>
          <w:rFonts w:ascii="Arial Narrow" w:eastAsia="Calibri" w:hAnsi="Arial Narrow" w:cs="Arial"/>
          <w:bCs/>
          <w:kern w:val="0"/>
          <ns2:ligatures ns2:val="none"/>
        </w:rPr>
        <w:t>.</w:t>
      </w:r>
      <w:r w:rsidR="00E60CD7" w:rsidRPr="0026598E">
        <w:rPr>
          <w:rFonts w:ascii="Arial Narrow" w:eastAsia="Calibri" w:hAnsi="Arial Narrow" w:cs="Arial"/>
          <w:b/>
          <w:bCs/>
          <w:kern w:val="0"/>
          <ns2:ligatures ns2:val="none"/>
        </w:rPr>
        <w:t xml:space="preserve"> </w:t>
      </w:r>
      <w:r w:rsidR="00E60CD7" w:rsidRPr="0026598E">
        <w:rPr>
          <w:rFonts w:ascii="Arial Narrow" w:eastAsia="Calibri" w:hAnsi="Arial Narrow" w:cs="Arial"/>
          <w:kern w:val="0"/>
          <w:u w:val="single"/>
          <ns2:ligatures ns2:val="none"/>
        </w:rPr>
        <w:t xml:space="preserve">Ello bajo apercibimiento de no realizar la audiencia de conciliación y levantar el acta de inasistencia correspondiente. </w:t>
      </w:r>
    </w:p>
    <w:p ns2:paraId="19088877" ns2:textId="77777777" w:rsidR="00E60CD7" w:rsidRPr="0026598E" w:rsidRDefault="00E60CD7" w:rsidP="00D44F15">
      <w:pPr>
        <w:suppressAutoHyphens/>
        <w:spacing w:after="0" w:line="240" w:lineRule="auto"/>
        <w:jc w:val="both"/>
        <w:rPr>
          <w:rFonts w:ascii="Arial Narrow" w:eastAsia="Calibri" w:hAnsi="Arial Narrow" w:cs="Arial"/>
          <w:kern w:val="0"/>
          <w:u w:val="single"/>
          <ns2:ligatures ns2:val="none"/>
        </w:rPr>
      </w:pPr>
    </w:p>
    <w:p ns2:paraId="7767F307" ns2:textId="35BD3DF0" w:rsidR="00E60CD7" w:rsidRPr="00DC5433" w:rsidRDefault="00F01DFC" w:rsidP="00D44F15">
      <w:pPr>
        <w:suppressAutoHyphens/>
        <w:spacing w:after="0" w:line="240" w:lineRule="auto"/>
        <w:jc w:val="both"/>
        <w:rPr>
          <w:rFonts w:ascii="Arial Narrow" w:eastAsia="Arial Narrow" w:hAnsi="Arial Narrow" w:cs="Arial Narrow"/>
          <w:b/>
          <w:bCs/>
        </w:rPr>
      </w:pPr>
      <w:r>
        <w:rPr>
          <w:rFonts w:ascii="Arial Narrow" w:eastAsia="Times New Roman" w:hAnsi="Arial Narrow" w:cs="Times New Roman"/>
          <w:b/>
          <w:color w:val="000000"/>
          <w:kern w:val="0"/>
          <w:lang w:eastAsia="es-PE"/>
          <ns2:ligatures ns2:val="none"/>
        </w:rPr>
        <w:t>NOVENO</w:t>
      </w:r>
      <w:r w:rsidR="00E60CD7" w:rsidRPr="0026598E">
        <w:rPr>
          <w:rFonts w:ascii="Arial Narrow" w:eastAsia="Times New Roman" w:hAnsi="Arial Narrow" w:cs="Times New Roman"/>
          <w:b/>
          <w:color w:val="000000"/>
          <w:kern w:val="0"/>
          <w:lang w:eastAsia="es-PE"/>
          <ns2:ligatures ns2:val="none"/>
        </w:rPr>
        <w:t>:</w:t>
      </w:r>
      <w:r w:rsidR="00E60CD7" w:rsidRPr="0026598E">
        <w:rPr>
          <w:rFonts w:ascii="Arial Narrow" w:eastAsia="Times New Roman" w:hAnsi="Arial Narrow" w:cs="Times New Roman"/>
          <w:color w:val="000000"/>
          <w:kern w:val="0"/>
          <w:lang w:eastAsia="es-PE"/>
          <ns2:ligatures ns2:val="none"/>
        </w:rPr>
        <w:t xml:space="preserve"> poner en conocimiento de las partes que, antes de la emisión de la Resolución Final, tienen la posibilidad de formular su desistimiento o presentar el acuerdo arribado mediante la </w:t>
      </w:r>
      <w:r w:rsidR="00E60CD7" w:rsidRPr="00DC5433">
        <w:rPr>
          <w:rFonts w:ascii="Arial Narrow" w:eastAsia="Times New Roman" w:hAnsi="Arial Narrow" w:cs="Times New Roman"/>
          <w:color w:val="000000"/>
          <w:kern w:val="0"/>
          <w:lang w:eastAsia="es-PE"/>
          <ns2:ligatures ns2:val="none"/>
        </w:rPr>
        <w:t>conciliación, mediación, transacción o cualquier otro que, de forma indubitable, deje constancia que se ha solucionado la controversia materia de denuncia.</w:t>
      </w:r>
      <w:bookmarkStart w:id="18" w:name="h.gjdgxs" w:colFirst="0" w:colLast="0"/>
      <w:bookmarkEnd w:id="18"/>
    </w:p>
    <w:p ns2:paraId="69E33D6A" ns2:textId="73D75197" w:rsidR="00E60CD7" w:rsidRPr="00DC5433" w:rsidRDefault="00E60CD7" w:rsidP="00D44F15">
      <w:pPr>
        <w:suppressAutoHyphens/>
        <w:spacing w:after="0" w:line="240" w:lineRule="auto"/>
        <w:jc w:val="both"/>
        <w:rPr>
          <w:rFonts w:ascii="Arial Narrow" w:eastAsia="Times New Roman" w:hAnsi="Arial Narrow" w:cs="Times New Roman"/>
          <w:color w:val="000000"/>
          <w:kern w:val="0"/>
          <w:lang w:eastAsia="es-PE"/>
          <ns2:ligatures ns2:val="none"/>
        </w:rPr>
      </w:pPr>
    </w:p>
    <w:p ns2:paraId="2AEC3F50" ns2:textId="49449D88" w:rsidR="00F51946" w:rsidRPr="00A67ADF" w:rsidRDefault="00E60CD7" w:rsidP="00D44F15">
      <w:pPr>
        <w:suppressAutoHyphens/>
        <w:spacing w:after="0" w:line="240" w:lineRule="auto"/>
        <w:jc w:val="both"/>
        <w:rPr>
          <w:rFonts w:ascii="Arial Narrow" w:hAnsi="Arial Narrow" w:cs="Arial"/>
        </w:rPr>
      </w:pPr>
      <w:r w:rsidRPr="00DC5433">
        <w:rPr>
          <w:rFonts w:ascii="Arial Narrow" w:eastAsia="Arial Narrow" w:hAnsi="Arial Narrow" w:cs="Arial Narrow"/>
          <w:b/>
          <w:bCs/>
        </w:rPr>
        <w:t xml:space="preserve">DÉCIMO: requerir a [APELLIDO] para que, dentro del plazo de dos (2) días hábiles siguientes a la fecha en que reciba la notificación en su bandeja de correo electrónico, efectúe la confirmación de recepción de la notificación remitida por este despacho a su correo electrónico, de conformidad con el segundo párrafo del numeral 4 del artículo 20 del Texto Único Ordenado de la Ley del Procedimiento Administrativo General, aprobado mediante Decreto Supremo 006-2026-JUS, bajo apercibimiento de rehacer el acto de notificación y notificarle conforme al numeral 1 del artículo 20 del citado cuerpo normativo.</w:t>
      </w:r>
      <w:r w:rsidRPr="00DC5433">
        <w:rPr>
          <w:rFonts w:ascii="Arial Narrow" w:hAnsi="Arial Narrow" w:cs="Arial"/>
          <w:b/>
          <w:spacing w:val="-3"/>
          <w:kern w:val="0"/>
          <ns2:ligatures ns2:val="none"/>
        </w:rPr>
        <w:t/>
      </w:r>
      <w:r w:rsidRPr="00DC5433">
        <w:rPr>
          <w:rFonts w:ascii="Arial Narrow" w:hAnsi="Arial Narrow" w:cs="Arial"/>
          <w:bCs/>
          <w:spacing w:val="-3"/>
          <w:kern w:val="0"/>
          <ns2:ligatures ns2:val="none"/>
        </w:rPr>
        <w:t xml:space="preserve"/>
      </w:r>
      <w:r w:rsidR="008A34A1" w:rsidRPr="00DC5433">
        <w:rPr>
          <w:rFonts w:ascii="Arial Narrow" w:hAnsi="Arial Narrow" w:cs="Arial"/>
          <w:bCs/>
          <w:spacing w:val="-3"/>
          <w:kern w:val="0"/>
          <ns2:ligatures ns2:val="none"/>
        </w:rPr>
        <w:t/>
      </w:r>
      <w:r w:rsidRPr="00DC5433">
        <w:rPr>
          <w:rFonts w:ascii="Arial Narrow" w:hAnsi="Arial Narrow" w:cs="Arial"/>
          <w:bCs/>
          <w:spacing w:val="-3"/>
          <w:kern w:val="0"/>
          <ns2:ligatures ns2:val="none"/>
        </w:rPr>
        <w:t xml:space="preserve"/>
      </w:r>
      <w:r w:rsidR="00DC5433" w:rsidRPr="00DC5433">
        <w:rPr>
          <w:rFonts w:ascii="Arial Narrow" w:eastAsia="Arial Narrow" w:hAnsi="Arial Narrow" w:cs="Arial Narrow"/>
          <w:bCs/>
          <w:color w:val="000000"/>
          <w:kern w:val="0"/>
          <w:lang w:eastAsia="es-PE"/>
          <ns2:ligatures ns2:val="none"/>
        </w:rPr>
        <w:t/>
      </w:r>
      <w:r w:rsidR="00DC5433" w:rsidRPr="00DC5433">
        <w:rPr>
          <w:rFonts w:ascii="Arial Narrow" w:hAnsi="Arial Narrow"/>
          <w:color w:val="000000"/>
        </w:rPr>
        <w:t xml:space="preserve"/>
      </w:r>
      <w:r w:rsidRPr="00DC5433">
        <w:rPr>
          <w:rFonts w:ascii="Arial Narrow" w:hAnsi="Arial Narrow"/>
          <w:color w:val="000000"/>
        </w:rPr>
        <w:t/>
      </w:r>
      <w:r w:rsidRPr="008A34A1">
        <w:rPr>
          <w:rFonts w:ascii="Arial Narrow" w:hAnsi="Arial Narrow"/>
          <w:color w:val="000000"/>
        </w:rPr>
        <w:t/>
      </w:r>
      <w:r w:rsidRPr="008A34A1">
        <w:rPr>
          <w:rFonts w:ascii="Arial Narrow" w:eastAsia="Times New Roman" w:hAnsi="Arial Narrow" w:cs="Segoe UI"/>
          <w:color w:val="000000"/>
          <w:kern w:val="0"/>
          <w:lang w:eastAsia="es-PE"/>
          <ns2:ligatures ns2:val="none"/>
        </w:rPr>
        <w:t/>
      </w:r>
      <w:r w:rsidRPr="008A34A1">
        <w:rPr>
          <w:rFonts w:ascii="Arial Narrow" w:hAnsi="Arial Narrow"/>
          <w:color w:val="000000"/>
        </w:rPr>
        <w:t xml:space="preserve"/>
      </w:r>
      <w:r w:rsidRPr="00A67ADF">
        <w:rPr>
          <w:rFonts w:ascii="Arial Narrow" w:hAnsi="Arial Narrow"/>
          <w:color w:val="000000"/>
        </w:rPr>
        <w:t xml:space="preserve"/>
      </w:r>
      <w:proofErr w:type="spellStart"/>
      <w:r w:rsidRPr="00A67ADF">
        <w:rPr>
          <w:rFonts w:ascii="Arial Narrow" w:hAnsi="Arial Narrow"/>
          <w:color w:val="000000"/>
        </w:rPr>
        <w:t/>
      </w:r>
      <w:proofErr w:type="spellEnd"/>
      <w:r w:rsidRPr="00A67ADF">
        <w:rPr>
          <w:rFonts w:ascii="Arial Narrow" w:hAnsi="Arial Narrow"/>
          <w:color w:val="000000"/>
        </w:rPr>
        <w:t xml:space="preserve"/>
      </w:r>
      <w:r w:rsidRPr="00A67ADF">
        <w:rPr>
          <w:rFonts w:ascii="Arial Narrow" w:eastAsia="Times New Roman" w:hAnsi="Arial Narrow" w:cs="Segoe UI"/>
          <w:color w:val="000000"/>
          <w:kern w:val="0"/>
          <w:lang w:eastAsia="es-PE"/>
          <ns2:ligatures ns2:val="none"/>
        </w:rPr>
        <w:t/>
      </w:r>
      <w:r w:rsidRPr="00A67ADF">
        <w:rPr>
          <w:rFonts w:ascii="Arial Narrow" w:hAnsi="Arial Narrow"/>
          <w:color w:val="000000"/>
        </w:rPr>
        <w:t xml:space="preserve"/>
      </w:r>
      <w:r w:rsidRPr="00A67ADF">
        <w:rPr>
          <w:rStyle w:val="Refdenotaalpie"/>
          <w:rFonts w:ascii="Arial Narrow" w:hAnsi="Arial Narrow"/>
          <w:vertAlign w:val="superscript"/>
        </w:rPr>
        <w:footnoteReference w:id="16"/>
      </w:r>
      <w:r w:rsidRPr="00A67ADF">
        <w:rPr>
          <w:rFonts w:ascii="Arial Narrow" w:hAnsi="Arial Narrow" w:cs="Arial"/>
        </w:rPr>
        <w:t/>
      </w:r>
    </w:p>
    <w:p ns2:paraId="26B1ED4B" ns2:textId="77777777" w:rsidR="00E60CD7" w:rsidRPr="00A67ADF" w:rsidRDefault="00E60CD7" w:rsidP="00D44F15">
      <w:pPr>
        <w:suppressAutoHyphens/>
        <w:spacing w:after="0" w:line="240" w:lineRule="auto"/>
        <w:jc w:val="both"/>
        <w:rPr>
          <w:rFonts w:ascii="Arial Narrow" w:hAnsi="Arial Narrow" w:cs="Arial"/>
        </w:rPr>
      </w:pPr>
    </w:p>
    <w:p ns2:paraId="12E923CD" ns2:textId="4955059A" w:rsidR="00E60CD7" w:rsidRPr="006205F7" w:rsidRDefault="00E60CD7" w:rsidP="00D44F15">
      <w:pPr>
        <w:suppressAutoHyphens/>
        <w:spacing w:line="240" w:lineRule="auto"/>
        <w:jc w:val="both"/>
        <w:rPr>
          <w:rFonts w:ascii="Arial Narrow" w:hAnsi="Arial Narrow" w:cs="Arial"/>
          <w:b/>
          <w:spacing w:val="-3"/>
          <w:kern w:val="0"/>
          <ns2:ligatures ns2:val="none"/>
        </w:rPr>
      </w:pPr>
      <w:r w:rsidRPr="00A67ADF">
        <w:rPr>
          <w:rFonts w:ascii="Arial Narrow" w:eastAsia="Arial Narrow" w:hAnsi="Arial Narrow" w:cs="Arial Narrow"/>
          <w:b/>
          <w:bCs/>
        </w:rPr>
        <w:t xml:space="preserve">DÉCIMO </w:t>
      </w:r>
      <w:r w:rsidR="006205F7">
        <w:rPr>
          <w:rFonts w:ascii="Arial Narrow" w:hAnsi="Arial Narrow" w:cs="Arial"/>
          <w:b/>
          <w:spacing w:val="-3"/>
          <w:kern w:val="0"/>
          <ns2:ligatures ns2:val="none"/>
        </w:rPr>
        <w:t>PRIMER</w:t>
      </w:r>
      <w:r w:rsidR="006944A9">
        <w:rPr>
          <w:rFonts w:ascii="Arial Narrow" w:hAnsi="Arial Narrow" w:cs="Arial"/>
          <w:b/>
          <w:spacing w:val="-3"/>
          <w:kern w:val="0"/>
          <ns2:ligatures ns2:val="none"/>
        </w:rPr>
        <w:t>O</w:t>
      </w:r>
      <w:r w:rsidRPr="00A67ADF">
        <w:rPr>
          <w:rFonts w:ascii="Arial Narrow" w:eastAsia="Arial Narrow" w:hAnsi="Arial Narrow" w:cs="Arial Narrow"/>
          <w:b/>
          <w:bCs/>
        </w:rPr>
        <w:t>:</w:t>
      </w:r>
      <w:r w:rsidRPr="00A67ADF">
        <w:rPr>
          <w:rFonts w:ascii="Arial Narrow" w:eastAsia="Arial Narrow" w:hAnsi="Arial Narrow" w:cs="Arial Narrow"/>
        </w:rPr>
        <w:t xml:space="preserve"> </w:t>
      </w:r>
      <w:r w:rsidRPr="00A67ADF">
        <w:rPr>
          <w:rFonts w:ascii="Arial Narrow" w:hAnsi="Arial Narrow"/>
          <w:color w:val="000000"/>
        </w:rPr>
        <w:t>requerir a</w:t>
      </w:r>
      <w:r w:rsidR="00DC5433">
        <w:rPr>
          <w:rFonts w:ascii="Arial Narrow" w:hAnsi="Arial Narrow"/>
          <w:color w:val="000000"/>
        </w:rPr>
        <w:t>l</w:t>
      </w:r>
      <w:r w:rsidRPr="00A67ADF">
        <w:rPr>
          <w:rFonts w:ascii="Arial Narrow" w:hAnsi="Arial Narrow"/>
          <w:color w:val="000000"/>
        </w:rPr>
        <w:t xml:space="preserve"> </w:t>
      </w:r>
      <w:r w:rsidR="00DC5433" w:rsidRPr="00D40C2B">
        <w:rPr>
          <w:rFonts w:ascii="Arial Narrow" w:eastAsia="Arial Narrow" w:hAnsi="Arial Narrow" w:cs="Arial Narrow"/>
          <w:bCs/>
        </w:rPr>
        <w:t>Banco BBVA Perú S.A</w:t>
      </w:r>
      <w:r w:rsidR="00DC5433" w:rsidRPr="00A67ADF">
        <w:rPr>
          <w:rFonts w:ascii="Arial Narrow" w:hAnsi="Arial Narrow"/>
          <w:shd w:val="clear" w:color="auto" w:fill="FFFFFF"/>
        </w:rPr>
        <w:t xml:space="preserve"> </w:t>
      </w:r>
      <w:r w:rsidRPr="00A67ADF">
        <w:rPr>
          <w:rFonts w:ascii="Arial Narrow" w:hAnsi="Arial Narrow"/>
          <w:shd w:val="clear" w:color="auto" w:fill="FFFFFF"/>
        </w:rPr>
        <w:t xml:space="preserve">para </w:t>
      </w:r>
      <w:r w:rsidRPr="00F61B1C">
        <w:rPr>
          <w:rFonts w:ascii="Arial Narrow" w:hAnsi="Arial Narrow"/>
          <w:shd w:val="clear" w:color="auto" w:fill="FFFFFF"/>
        </w:rPr>
        <w:t xml:space="preserve">que </w:t>
      </w:r>
      <w:r w:rsidRPr="00F61B1C">
        <w:rPr>
          <w:rFonts w:ascii="Arial Narrow" w:eastAsia="Calibri" w:hAnsi="Arial Narrow"/>
        </w:rPr>
        <w:t>efectúe el acuse de recibo mediante la confirmación de recepción de la notificación remitida por este despacho a su Casilla Electrónica, dentro de los cinco (5) primeros días hábiles siguientes a la fecha en que recibe la notificación</w:t>
      </w:r>
      <w:r w:rsidRPr="00A67ADF">
        <w:rPr>
          <w:rFonts w:ascii="Arial Narrow" w:eastAsia="Calibri" w:hAnsi="Arial Narrow"/>
        </w:rPr>
        <w:t>.</w:t>
      </w:r>
    </w:p>
    <w:p ns2:paraId="00B9B615" ns2:textId="77777777" w:rsidR="00E60CD7" w:rsidRDefault="00E60CD7" w:rsidP="00D44F15">
      <w:pPr>
        <w:suppressAutoHyphens/>
        <w:spacing w:after="0" w:line="240" w:lineRule="auto"/>
        <w:jc w:val="both"/>
        <w:rPr>
          <w:rFonts w:ascii="Arial Narrow" w:hAnsi="Arial Narrow" w:cs="Arial"/>
          <w:b/>
          <w:spacing w:val="-3"/>
          <w:kern w:val="0"/>
          <ns2:ligatures ns2:val="none"/>
        </w:rPr>
      </w:pPr>
    </w:p>
    <w:p ns2:paraId="54B81D1C" ns2:textId="77777777" w:rsidR="00B9467D" w:rsidRDefault="00B9467D" w:rsidP="00D44F15">
      <w:pPr>
        <w:suppressAutoHyphens/>
        <w:spacing w:after="0" w:line="240" w:lineRule="auto"/>
        <w:jc w:val="both"/>
        <w:rPr>
          <w:rFonts w:ascii="Arial Narrow" w:eastAsia="Arial Narrow" w:hAnsi="Arial Narrow" w:cs="Arial Narrow"/>
          <w:b/>
          <w:color w:val="000000"/>
          <w:kern w:val="0"/>
          <w:lang w:eastAsia="es-PE"/>
          <ns2:ligatures ns2:val="none"/>
        </w:rPr>
      </w:pPr>
    </w:p>
    <w:p ns2:paraId="3591A329" ns2:textId="77777777" w:rsidR="00DC5433" w:rsidRDefault="00DC5433" w:rsidP="00D44F15">
      <w:pPr>
        <w:suppressAutoHyphens/>
        <w:spacing w:after="0" w:line="240" w:lineRule="auto"/>
        <w:jc w:val="both"/>
        <w:rPr>
          <w:rFonts w:ascii="Arial Narrow" w:eastAsia="Arial Narrow" w:hAnsi="Arial Narrow" w:cs="Arial Narrow"/>
          <w:b/>
          <w:color w:val="000000"/>
          <w:kern w:val="0"/>
          <w:lang w:eastAsia="es-PE"/>
          <ns2:ligatures ns2:val="none"/>
        </w:rPr>
      </w:pPr>
    </w:p>
    <w:p ns2:paraId="47D49F74" ns2:textId="77777777" w:rsidR="00DC5433" w:rsidRDefault="00DC5433" w:rsidP="00D44F15">
      <w:pPr>
        <w:suppressAutoHyphens/>
        <w:spacing w:after="0" w:line="240" w:lineRule="auto"/>
        <w:jc w:val="both"/>
        <w:rPr>
          <w:rFonts w:ascii="Arial Narrow" w:eastAsia="Arial Narrow" w:hAnsi="Arial Narrow" w:cs="Arial Narrow"/>
          <w:b/>
          <w:color w:val="000000"/>
          <w:kern w:val="0"/>
          <w:lang w:eastAsia="es-PE"/>
          <ns2:ligatures ns2:val="none"/>
        </w:rPr>
      </w:pPr>
    </w:p>
    <w:p ns2:paraId="167FCFD0" ns2:textId="77777777" w:rsidR="00DC5433" w:rsidRPr="0026598E" w:rsidRDefault="00DC5433" w:rsidP="00D44F15">
      <w:pPr>
        <w:suppressAutoHyphens/>
        <w:spacing w:after="0" w:line="240" w:lineRule="auto"/>
        <w:jc w:val="both"/>
        <w:rPr>
          <w:rFonts w:ascii="Arial Narrow" w:eastAsia="Arial Narrow" w:hAnsi="Arial Narrow" w:cs="Arial Narrow"/>
          <w:b/>
          <w:color w:val="000000"/>
          <w:kern w:val="0"/>
          <w:lang w:eastAsia="es-PE"/>
          <ns2:ligatures ns2:val="none"/>
        </w:rPr>
      </w:pPr>
    </w:p>
    <w:bookmarkEnd w:id="0"/>
    <w:p ns2:paraId="6F8AFAC6" ns2:textId="77777777" w:rsidR="00E60CD7" w:rsidRDefault="00E60CD7" w:rsidP="00D44F15">
      <w:pPr>
        <w:spacing w:after="0" w:line="240" w:lineRule="auto"/>
        <w:jc w:val="both"/>
        <w:rPr>
          <w:rFonts w:ascii="Arial Narrow" w:eastAsia="Arial Narrow" w:hAnsi="Arial Narrow" w:cs="Arial Narrow"/>
          <w:b/>
          <w:color w:val="000000"/>
          <w:kern w:val="0"/>
          <w:lang w:eastAsia="es-PE"/>
          <ns2:ligatures ns2:val="none"/>
        </w:rPr>
      </w:pPr>
    </w:p>
    <w:p ns2:paraId="41C37225" ns2:textId="77777777" w:rsidR="00E60CD7" w:rsidRPr="0026598E" w:rsidRDefault="00E60CD7" w:rsidP="00D44F15">
      <w:pPr>
        <w:spacing w:after="0" w:line="240" w:lineRule="auto"/>
        <w:jc w:val="both"/>
        <w:rPr>
          <w:rFonts w:ascii="Arial Narrow" w:eastAsia="Arial Narrow" w:hAnsi="Arial Narrow" w:cs="Arial Narrow"/>
          <w:b/>
          <w:color w:val="000000"/>
          <w:kern w:val="0"/>
          <w:lang w:eastAsia="es-PE"/>
          <ns2:ligatures ns2:val="none"/>
        </w:rPr>
      </w:pPr>
    </w:p>
    <w:p ns2:paraId="44C416C1" ns2:textId="77777777" w:rsidR="00F84884" w:rsidRPr="00EE2A48" w:rsidRDefault="00F84884" w:rsidP="00D44F15">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EVELING ROA QUISPE</w:t>
      </w:r>
    </w:p>
    <w:p ns2:paraId="31A9CE85" ns2:textId="77777777" w:rsidR="00F84884" w:rsidRPr="00EE2A48" w:rsidRDefault="00F84884" w:rsidP="00D44F15">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Secretaria Técnica</w:t>
      </w:r>
    </w:p>
    <w:p ns2:paraId="5A648714" ns2:textId="77777777" w:rsidR="00F84884" w:rsidRDefault="00F84884" w:rsidP="00D44F15">
      <w:pPr>
        <w:shd w:val="clear" w:color="auto" w:fill="FFFFFF"/>
        <w:spacing w:after="0" w:line="240" w:lineRule="auto"/>
        <w:jc w:val="center"/>
        <w:rPr>
          <w:rFonts w:ascii="Arial Narrow" w:eastAsia="Calibri" w:hAnsi="Arial Narrow" w:cs="Arial"/>
          <w:b/>
          <w:bCs/>
          <w:color w:val="000000"/>
          <w:kern w:val="0"/>
          <ns2:ligatures ns2:val="none"/>
        </w:rPr>
      </w:pPr>
      <w:r w:rsidRPr="00EE2A48">
        <w:rPr>
          <w:rFonts w:ascii="Arial Narrow" w:eastAsia="Calibri" w:hAnsi="Arial Narrow" w:cs="Arial"/>
          <w:b/>
          <w:bCs/>
          <w:color w:val="000000"/>
          <w:kern w:val="0"/>
          <ns2:ligatures ns2:val="none"/>
        </w:rPr>
        <w:t>Comisión de Protección al Consumidor 1</w:t>
      </w:r>
    </w:p>
    <w:p ns2:paraId="5D9EDE09" ns2:textId="77777777" w:rsidR="00F84884" w:rsidRPr="0026598E" w:rsidRDefault="00F84884" w:rsidP="00D44F15">
      <w:pPr>
        <w:spacing w:after="0" w:line="240" w:lineRule="auto"/>
        <w:jc w:val="both"/>
        <w:rPr>
          <w:rFonts w:ascii="Arial Narrow" w:eastAsia="Arial Narrow" w:hAnsi="Arial Narrow" w:cs="Arial Narrow"/>
          <w:b/>
          <w:color w:val="000000"/>
          <w:kern w:val="0"/>
          <w:lang w:eastAsia="es-PE"/>
          <ns2:ligatures ns2:val="none"/>
        </w:rPr>
      </w:pPr>
    </w:p>
    <w:p ns2:paraId="68107EE2" ns2:textId="2F74E70F" w:rsidR="00E60CD7" w:rsidRPr="00DC5433" w:rsidRDefault="00F84884" w:rsidP="00DC5433">
      <w:pPr>
        <w:spacing w:after="0" w:line="240" w:lineRule="auto"/>
        <w:jc w:val="both"/>
        <w:rPr>
          <w:rFonts w:ascii="Arial Narrow" w:hAnsi="Arial Narrow"/>
          <w:sz w:val="16"/>
          <w:szCs w:val="16"/>
        </w:rPr>
      </w:pPr>
      <w:r w:rsidRPr="0026598E">
        <w:rPr>
          <w:rFonts w:ascii="Arial Narrow" w:eastAsia="Arial Narrow" w:hAnsi="Arial Narrow" w:cs="Arial"/>
          <w:color w:val="000000"/>
          <w:kern w:val="0"/>
          <w:sz w:val="16"/>
          <w:szCs w:val="16"/>
          <w:lang w:eastAsia="es-PE"/>
          <ns2:ligatures ns2:val="none"/>
        </w:rPr>
        <w:t>LSM/</w:t>
      </w:r>
      <w:r w:rsidR="00DC5433">
        <w:rPr>
          <w:rFonts w:ascii="Arial Narrow" w:eastAsia="Arial Narrow" w:hAnsi="Arial Narrow" w:cs="Arial"/>
          <w:color w:val="000000"/>
          <w:kern w:val="0"/>
          <w:sz w:val="16"/>
          <w:szCs w:val="16"/>
          <w:lang w:eastAsia="es-PE"/>
          <ns2:ligatures ns2:val="none"/>
        </w:rPr>
        <w:t>LCG</w:t>
      </w:r>
    </w:p>
    <w:sectPr w:rsidR="00E60CD7" w:rsidRPr="00DC5433" w:rsidSect="00DA79A0">
      <w:headerReference w:type="default" ns3:id="rId8"/>
      <w:footerReference w:type="default" ns3:id="rId9"/>
      <w:pgSz w:w="11906" w:h="16838"/>
      <w:pgMar w:top="1417" w:right="1701" w:bottom="1417" w:left="1701"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B9478C3" w14:textId="77777777" w:rsidR="00FA66D3" w:rsidRDefault="00FA66D3" w:rsidP="00DA79A0">
      <w:pPr>
        <w:spacing w:after="0" w:line="240" w:lineRule="auto"/>
      </w:pPr>
      <w:r>
        <w:separator/>
      </w:r>
    </w:p>
  </w:endnote>
  <w:endnote w:type="continuationSeparator" w:id="0">
    <w:p w14:paraId="36289128" w14:textId="77777777" w:rsidR="00FA66D3" w:rsidRDefault="00FA66D3" w:rsidP="00DA79A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Narrow">
    <w:panose1 w:val="020B0606020202030204"/>
    <w:charset w:val="00"/>
    <w:family w:val="swiss"/>
    <w:pitch w:val="variable"/>
    <w:sig w:usb0="00000287" w:usb1="00000800" w:usb2="00000000" w:usb3="00000000" w:csb0="000000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73AF893" w14:textId="77777777" w:rsidR="00B91E42" w:rsidRDefault="00B91E42" w:rsidP="002E26C9">
    <w:pPr>
      <w:pBdr>
        <w:top w:val="nil"/>
        <w:left w:val="nil"/>
        <w:bottom w:val="nil"/>
        <w:right w:val="nil"/>
        <w:between w:val="nil"/>
      </w:pBdr>
      <w:tabs>
        <w:tab w:val="center" w:pos="4419"/>
        <w:tab w:val="right" w:pos="8838"/>
      </w:tabs>
      <w:rPr>
        <w:rFonts w:ascii="Arial Narrow" w:eastAsia="Arial" w:hAnsi="Arial Narrow" w:cs="Arial"/>
        <w:sz w:val="16"/>
        <w:szCs w:val="16"/>
      </w:rPr>
    </w:pPr>
    <w:r>
      <w:rPr>
        <w:rFonts w:ascii="Arial Narrow" w:eastAsia="Arial" w:hAnsi="Arial Narrow" w:cs="Arial"/>
        <w:sz w:val="16"/>
        <w:szCs w:val="16"/>
      </w:rPr>
      <w:t>M-CPC-01/03</w:t>
    </w:r>
  </w:p>
  <w:p w14:paraId="0C5F0D67" w14:textId="77777777" w:rsidR="00B91E42" w:rsidRDefault="00B91E42" w:rsidP="002E26C9">
    <w:pPr>
      <w:pStyle w:val="Piedepgina"/>
      <w:jc w:val="center"/>
    </w:pPr>
    <w:r>
      <w:rPr>
        <w:rFonts w:ascii="Arial Narrow" w:eastAsia="Arial" w:hAnsi="Arial Narrow" w:cs="Arial"/>
        <w:sz w:val="16"/>
        <w:szCs w:val="16"/>
      </w:rPr>
      <w:fldChar w:fldCharType="begin"/>
    </w:r>
    <w:r>
      <w:rPr>
        <w:rFonts w:ascii="Arial Narrow" w:eastAsia="Arial" w:hAnsi="Arial Narrow" w:cs="Arial"/>
        <w:sz w:val="16"/>
        <w:szCs w:val="16"/>
      </w:rPr>
      <w:instrText>PAGE</w:instrText>
    </w:r>
    <w:r>
      <w:rPr>
        <w:rFonts w:ascii="Arial Narrow" w:eastAsia="Arial" w:hAnsi="Arial Narrow" w:cs="Arial"/>
        <w:sz w:val="16"/>
        <w:szCs w:val="16"/>
      </w:rPr>
      <w:fldChar w:fldCharType="separate"/>
    </w:r>
    <w:r>
      <w:rPr>
        <w:rFonts w:ascii="Arial Narrow" w:eastAsia="Arial" w:hAnsi="Arial Narrow" w:cs="Arial"/>
        <w:sz w:val="16"/>
        <w:szCs w:val="16"/>
      </w:rPr>
      <w:t>1</w:t>
    </w:r>
    <w:r>
      <w:rPr>
        <w:rFonts w:ascii="Arial Narrow" w:eastAsia="Arial" w:hAnsi="Arial Narrow" w:cs="Arial"/>
        <w:sz w:val="16"/>
        <w:szCs w:val="16"/>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6F8E338" w14:textId="77777777" w:rsidR="00FA66D3" w:rsidRDefault="00FA66D3" w:rsidP="00DA79A0">
      <w:pPr>
        <w:spacing w:after="0" w:line="240" w:lineRule="auto"/>
      </w:pPr>
      <w:r>
        <w:separator/>
      </w:r>
    </w:p>
  </w:footnote>
  <w:footnote w:type="continuationSeparator" w:id="0">
    <w:p w14:paraId="140E238D" w14:textId="77777777" w:rsidR="00FA66D3" w:rsidRDefault="00FA66D3" w:rsidP="00DA79A0">
      <w:pPr>
        <w:spacing w:after="0" w:line="240" w:lineRule="auto"/>
      </w:pPr>
      <w:r>
        <w:continuationSeparator/>
      </w:r>
    </w:p>
  </w:footnote>
  <w:footnote w:id="1">
    <w:p w14:paraId="35735FC9" w14:textId="7F0EA054" w:rsidR="00E60CD7" w:rsidRPr="00827364" w:rsidRDefault="00E60CD7" w:rsidP="00E60CD7">
      <w:pPr>
        <w:pStyle w:val="Textonotapie"/>
        <w:ind w:left="567" w:hanging="567"/>
        <w:jc w:val="both"/>
        <w:rPr>
          <w:rFonts w:ascii="Arial Narrow" w:hAnsi="Arial Narrow" w:cs="Arial"/>
          <w:sz w:val="16"/>
          <w:szCs w:val="16"/>
        </w:rPr>
      </w:pPr>
      <w:r w:rsidRPr="00CF1319">
        <w:rPr>
          <w:rStyle w:val="Refdenotaalpie"/>
          <w:rFonts w:ascii="Arial Narrow" w:hAnsi="Arial Narrow" w:cs="Arial"/>
          <w:sz w:val="16"/>
          <w:szCs w:val="16"/>
          <w:vertAlign w:val="superscript"/>
        </w:rPr>
        <w:footnoteRef/>
      </w:r>
      <w:r w:rsidRPr="00CF1319">
        <w:rPr>
          <w:rFonts w:ascii="Arial Narrow" w:hAnsi="Arial Narrow" w:cs="Arial"/>
          <w:sz w:val="16"/>
          <w:szCs w:val="16"/>
        </w:rPr>
        <w:t xml:space="preserve"> </w:t>
      </w:r>
      <w:r w:rsidRPr="00CF1319">
        <w:rPr>
          <w:rFonts w:ascii="Arial Narrow" w:hAnsi="Arial Narrow" w:cs="Arial"/>
          <w:sz w:val="16"/>
          <w:szCs w:val="16"/>
        </w:rPr>
        <w:tab/>
        <w:t xml:space="preserve">Denuncia remitida a esta Comisión mediante MEMORANDUM </w:t>
      </w:r>
      <w:proofErr w:type="spellStart"/>
      <w:r w:rsidRPr="00CF1319">
        <w:rPr>
          <w:rFonts w:ascii="Arial Narrow" w:hAnsi="Arial Narrow" w:cs="Arial"/>
          <w:sz w:val="16"/>
          <w:szCs w:val="16"/>
        </w:rPr>
        <w:t/>
      </w:r>
      <w:proofErr w:type="spellEnd"/>
      <w:r w:rsidRPr="00CF1319">
        <w:rPr>
          <w:rFonts w:ascii="Arial Narrow" w:hAnsi="Arial Narrow" w:cs="Arial"/>
          <w:sz w:val="16"/>
          <w:szCs w:val="16"/>
        </w:rPr>
        <w:t xml:space="preserve"> </w:t>
      </w:r>
      <w:r w:rsidR="00CF1319" w:rsidRPr="00CF1319">
        <w:rPr>
          <w:rFonts w:ascii="Arial Narrow" w:hAnsi="Arial Narrow" w:cs="Arial"/>
          <w:sz w:val="16"/>
          <w:szCs w:val="16"/>
        </w:rPr>
        <w:t>0019</w:t>
      </w:r>
      <w:r w:rsidR="00F04D80">
        <w:rPr>
          <w:rFonts w:ascii="Arial Narrow" w:hAnsi="Arial Narrow" w:cs="Arial"/>
          <w:sz w:val="16"/>
          <w:szCs w:val="16"/>
        </w:rPr>
        <w:t>95</w:t>
      </w:r>
      <w:r w:rsidR="00CF1319" w:rsidRPr="00CF1319">
        <w:rPr>
          <w:rFonts w:ascii="Arial Narrow" w:hAnsi="Arial Narrow" w:cs="Arial"/>
          <w:sz w:val="16"/>
          <w:szCs w:val="16"/>
        </w:rPr>
        <w:t>-2025-PS2/INDECOPI</w:t>
      </w:r>
      <w:r w:rsidRPr="00CF1319">
        <w:rPr>
          <w:rFonts w:ascii="Arial Narrow" w:hAnsi="Arial Narrow" w:cs="Arial"/>
          <w:sz w:val="16"/>
          <w:szCs w:val="16"/>
        </w:rPr>
        <w:t xml:space="preserve"> de fecha</w:t>
      </w:r>
      <w:r w:rsidR="00F04D80">
        <w:rPr>
          <w:rFonts w:ascii="Arial Narrow" w:hAnsi="Arial Narrow" w:cs="Arial"/>
          <w:sz w:val="16"/>
          <w:szCs w:val="16"/>
        </w:rPr>
        <w:t xml:space="preserve"> 28</w:t>
      </w:r>
      <w:r w:rsidR="00CF1319" w:rsidRPr="00CF1319">
        <w:rPr>
          <w:rFonts w:ascii="Arial Narrow" w:hAnsi="Arial Narrow" w:cs="Arial"/>
          <w:sz w:val="16"/>
          <w:szCs w:val="16"/>
        </w:rPr>
        <w:t xml:space="preserve"> de octubre del 2025</w:t>
      </w:r>
      <w:r w:rsidRPr="00CF1319">
        <w:rPr>
          <w:rFonts w:ascii="Arial Narrow" w:hAnsi="Arial Narrow" w:cs="Arial"/>
          <w:sz w:val="16"/>
          <w:szCs w:val="16"/>
        </w:rPr>
        <w:t xml:space="preserve">, </w:t>
      </w:r>
      <w:r w:rsidR="000236DA" w:rsidRPr="00CF1319">
        <w:rPr>
          <w:rFonts w:ascii="Arial Narrow" w:hAnsi="Arial Narrow" w:cs="Arial"/>
          <w:sz w:val="16"/>
          <w:szCs w:val="16"/>
        </w:rPr>
        <w:t xml:space="preserve">recibida </w:t>
      </w:r>
      <w:r w:rsidRPr="00CF1319">
        <w:rPr>
          <w:rFonts w:ascii="Arial Narrow" w:hAnsi="Arial Narrow" w:cs="Arial"/>
          <w:sz w:val="16"/>
          <w:szCs w:val="16"/>
        </w:rPr>
        <w:t xml:space="preserve">el </w:t>
      </w:r>
      <w:r w:rsidR="00F04D80">
        <w:rPr>
          <w:rFonts w:ascii="Arial Narrow" w:hAnsi="Arial Narrow" w:cs="Arial"/>
          <w:sz w:val="16"/>
          <w:szCs w:val="16"/>
        </w:rPr>
        <w:t>28</w:t>
      </w:r>
      <w:r w:rsidR="00CF1319" w:rsidRPr="00CF1319">
        <w:rPr>
          <w:rFonts w:ascii="Arial Narrow" w:hAnsi="Arial Narrow" w:cs="Arial"/>
          <w:sz w:val="16"/>
          <w:szCs w:val="16"/>
        </w:rPr>
        <w:t xml:space="preserve"> de octubre del 2025</w:t>
      </w:r>
      <w:r w:rsidRPr="00CF1319">
        <w:rPr>
          <w:rFonts w:ascii="Arial Narrow" w:hAnsi="Arial Narrow" w:cs="Arial"/>
          <w:sz w:val="16"/>
          <w:szCs w:val="16"/>
        </w:rPr>
        <w:t>.</w:t>
      </w:r>
    </w:p>
    <w:p w14:paraId="262E76C4" w14:textId="77777777" w:rsidR="00E60CD7" w:rsidRPr="00827364" w:rsidRDefault="00E60CD7" w:rsidP="00E60CD7">
      <w:pPr>
        <w:pStyle w:val="Textonotapie"/>
        <w:ind w:left="567" w:hanging="567"/>
        <w:jc w:val="both"/>
        <w:rPr>
          <w:rFonts w:ascii="Arial Narrow" w:hAnsi="Arial Narrow" w:cs="Arial"/>
          <w:sz w:val="16"/>
          <w:szCs w:val="16"/>
        </w:rPr>
      </w:pPr>
    </w:p>
  </w:footnote>
  <w:footnote w:id="2">
    <w:p w14:paraId="5F8F0163"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Publicado</w:t>
      </w:r>
      <w:r w:rsidRPr="0026598E">
        <w:rPr>
          <w:rFonts w:ascii="Arial Narrow" w:hAnsi="Arial Narrow" w:cs="Arial"/>
          <w:b/>
          <w:sz w:val="16"/>
          <w:szCs w:val="16"/>
        </w:rPr>
        <w:t xml:space="preserve"> </w:t>
      </w:r>
      <w:r w:rsidRPr="0026598E">
        <w:rPr>
          <w:rFonts w:ascii="Arial Narrow" w:hAnsi="Arial Narrow" w:cs="Arial"/>
          <w:sz w:val="16"/>
          <w:szCs w:val="16"/>
        </w:rPr>
        <w:t>el 2 de setiembre del 2010 en el Diario Oficial El Peruano, vigente desde el 2 de octubre del 2010 y modificado por Decreto Legislativo 1308.</w:t>
      </w:r>
    </w:p>
    <w:p w14:paraId="0C35180C" w14:textId="77777777" w:rsidR="00E60CD7" w:rsidRPr="0026598E" w:rsidRDefault="00E60CD7" w:rsidP="00E60CD7">
      <w:pPr>
        <w:pStyle w:val="Textonotapie"/>
        <w:ind w:left="567" w:hanging="567"/>
        <w:jc w:val="both"/>
        <w:rPr>
          <w:rFonts w:ascii="Arial Narrow" w:hAnsi="Arial Narrow" w:cs="Arial"/>
          <w:sz w:val="16"/>
          <w:szCs w:val="16"/>
        </w:rPr>
      </w:pPr>
    </w:p>
  </w:footnote>
  <w:footnote w:id="3">
    <w:p w14:paraId="2C21D487" w14:textId="775E136B" w:rsidR="00464CF9" w:rsidRPr="00C10EB6" w:rsidRDefault="00464CF9" w:rsidP="00464CF9">
      <w:pPr>
        <w:pStyle w:val="Textonotapie"/>
        <w:tabs>
          <w:tab w:val="left" w:pos="567"/>
        </w:tabs>
        <w:ind w:left="567" w:right="-1" w:hanging="567"/>
        <w:jc w:val="both"/>
        <w:rPr>
          <w:rFonts w:ascii="Arial Narrow" w:eastAsia="Arial Narrow" w:hAnsi="Arial Narrow" w:cs="Arial"/>
          <w:b/>
          <w:bCs/>
          <w:sz w:val="16"/>
          <w:szCs w:val="16"/>
        </w:rPr>
      </w:pPr>
      <w:r>
        <w:rPr>
          <w:rStyle w:val="Refdenotaalpie"/>
          <w:vertAlign w:val="superscript"/>
          <w:sz w:val="16"/>
        </w:rPr>
        <w:footnoteRef/>
      </w:r>
      <w:r>
        <w:t xml:space="preserve"> </w:t>
      </w:r>
      <w: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1308 </w:t>
      </w:r>
    </w:p>
    <w:p w14:paraId="28E30EC5" w14:textId="77777777" w:rsidR="00464CF9" w:rsidRPr="00C10EB6" w:rsidRDefault="00464CF9" w:rsidP="00464CF9">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b/>
        <w:t>Artículo 105.- Autoridad competente.</w:t>
      </w:r>
    </w:p>
    <w:p w14:paraId="29BA593C" w14:textId="77777777" w:rsidR="00464CF9" w:rsidRPr="00C10EB6" w:rsidRDefault="00464CF9" w:rsidP="00464CF9">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El Instituto Nacional de Defensa de la Competencia y de la Protección de la Propiedad Intelectual (Indecopi) es la autoridad con competencia primaria y de alcance nacional para conocer las presuntas infracciones a las disposiciones contenidas en el presente Código, así como para imponer las sanciones y medidas correctivas establecidas en el presente capítulo, conforme al Decreto Legislativo </w:t>
      </w:r>
      <w:proofErr w:type="spellStart"/>
      <w:r w:rsidRPr="00C10EB6">
        <w:rPr>
          <w:rFonts w:ascii="Arial Narrow" w:eastAsia="Arial Narrow" w:hAnsi="Arial Narrow" w:cs="Arial"/>
          <w:sz w:val="16"/>
          <w:szCs w:val="16"/>
        </w:rPr>
        <w:t/>
      </w:r>
      <w:proofErr w:type="spellEnd"/>
      <w:r w:rsidRPr="00C10EB6">
        <w:rPr>
          <w:rFonts w:ascii="Arial Narrow" w:eastAsia="Arial Narrow" w:hAnsi="Arial Narrow" w:cs="Arial"/>
          <w:sz w:val="16"/>
          <w:szCs w:val="16"/>
        </w:rPr>
        <w:t xml:space="preserve"> 1033, Ley de Organización y Funciones del Indecopi. Dicha competencia solo puede ser negada cuando ella haya sido asignada o se asigne a favor de otro organismo por norma expresa con rango de ley. </w:t>
      </w:r>
    </w:p>
    <w:p w14:paraId="6CFE1914" w14:textId="77777777" w:rsidR="00464CF9" w:rsidRPr="00C10EB6" w:rsidRDefault="00464CF9" w:rsidP="00464CF9">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 xml:space="preserve">(…). </w:t>
      </w:r>
    </w:p>
    <w:p w14:paraId="6B14FCA3" w14:textId="77777777" w:rsidR="00464CF9" w:rsidRPr="00C10EB6" w:rsidRDefault="00464CF9" w:rsidP="00464CF9">
      <w:pPr>
        <w:pStyle w:val="Textonotapie"/>
        <w:tabs>
          <w:tab w:val="left" w:pos="567"/>
        </w:tabs>
        <w:ind w:left="567" w:right="-1" w:hanging="567"/>
        <w:jc w:val="both"/>
        <w:rPr>
          <w:rFonts w:ascii="Arial Narrow" w:eastAsia="Arial Narrow" w:hAnsi="Arial Narrow" w:cs="Arial"/>
          <w:sz w:val="16"/>
          <w:szCs w:val="16"/>
        </w:rPr>
      </w:pPr>
    </w:p>
    <w:p w14:paraId="1F2CFA78" w14:textId="77777777" w:rsidR="00464CF9" w:rsidRPr="00C10EB6" w:rsidRDefault="00464CF9" w:rsidP="00464CF9">
      <w:pPr>
        <w:pStyle w:val="Textonotapie"/>
        <w:tabs>
          <w:tab w:val="left" w:pos="567"/>
        </w:tabs>
        <w:ind w:left="567" w:right="-1" w:hanging="567"/>
        <w:jc w:val="both"/>
        <w:rPr>
          <w:rFonts w:ascii="Arial Narrow" w:eastAsia="Arial Narrow" w:hAnsi="Arial Narrow" w:cs="Arial"/>
          <w:b/>
          <w:bCs/>
          <w:sz w:val="16"/>
          <w:szCs w:val="16"/>
        </w:rPr>
      </w:pPr>
      <w:r w:rsidRPr="00C10EB6">
        <w:rPr>
          <w:rFonts w:ascii="Arial Narrow" w:eastAsia="Arial Narrow" w:hAnsi="Arial Narrow" w:cs="Arial"/>
          <w:sz w:val="16"/>
          <w:szCs w:val="16"/>
        </w:rPr>
        <w:tab/>
      </w:r>
      <w:r w:rsidRPr="00C10EB6">
        <w:rPr>
          <w:rFonts w:ascii="Arial Narrow" w:eastAsia="Arial Narrow" w:hAnsi="Arial Narrow" w:cs="Arial"/>
          <w:b/>
          <w:bCs/>
          <w:sz w:val="16"/>
          <w:szCs w:val="16"/>
        </w:rPr>
        <w:t xml:space="preserve">LEY DE ORGANIZACIÓN Y FUNCIONES DEL INDECOPI, APROBADA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1033 </w:t>
      </w:r>
    </w:p>
    <w:p w14:paraId="1B918DCF" w14:textId="77777777" w:rsidR="00464CF9" w:rsidRPr="00C10EB6" w:rsidRDefault="00464CF9" w:rsidP="00464CF9">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b/>
          <w:bCs/>
          <w:sz w:val="16"/>
          <w:szCs w:val="16"/>
        </w:rPr>
        <w:tab/>
        <w:t>Artículo 27.-</w:t>
      </w:r>
      <w:r w:rsidRPr="00C10EB6">
        <w:rPr>
          <w:rFonts w:ascii="Arial Narrow" w:eastAsia="Arial Narrow" w:hAnsi="Arial Narrow" w:cs="Arial"/>
          <w:sz w:val="16"/>
          <w:szCs w:val="16"/>
        </w:rPr>
        <w:t xml:space="preserve"> De la Comisión de Protección al </w:t>
      </w:r>
      <w:proofErr w:type="gramStart"/>
      <w:r w:rsidRPr="00C10EB6">
        <w:rPr>
          <w:rFonts w:ascii="Arial Narrow" w:eastAsia="Arial Narrow" w:hAnsi="Arial Narrow" w:cs="Arial"/>
          <w:sz w:val="16"/>
          <w:szCs w:val="16"/>
        </w:rPr>
        <w:t>Consumidor.-</w:t>
      </w:r>
      <w:proofErr w:type="gramEnd"/>
      <w:r w:rsidRPr="00C10EB6">
        <w:rPr>
          <w:rFonts w:ascii="Arial Narrow" w:eastAsia="Arial Narrow" w:hAnsi="Arial Narrow" w:cs="Arial"/>
          <w:sz w:val="16"/>
          <w:szCs w:val="16"/>
        </w:rPr>
        <w:t xml:space="preserve"> </w:t>
      </w:r>
    </w:p>
    <w:p w14:paraId="39FA0B3A" w14:textId="77777777" w:rsidR="00464CF9" w:rsidRPr="00C10EB6" w:rsidRDefault="00464CF9" w:rsidP="00464CF9">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Corresponde a la Comisión de Protección al Consumidor velar por el cumplimiento de la Ley de Protección al Consumidor y de las leyes que, en general, protegen a los consumidores de la falta de idoneidad de los bienes y servicios en función de la información brindada, de las omisiones de información y de la discriminación en el consumo, así como de aquellas que complementen o sustituyan a las anteriores.</w:t>
      </w:r>
    </w:p>
    <w:p w14:paraId="2C6DB8A8" w14:textId="488D7F6B" w:rsidR="00464CF9" w:rsidRPr="00464CF9" w:rsidRDefault="00464CF9">
      <w:pPr>
        <w:pStyle w:val="Textonotapie"/>
        <w:rPr>
          <w:lang w:val="es-ES"/>
        </w:rPr>
      </w:pPr>
    </w:p>
  </w:footnote>
  <w:footnote w:id="4">
    <w:p w14:paraId="5E99AA1D" w14:textId="77777777" w:rsidR="00464CF9" w:rsidRPr="000828F5" w:rsidRDefault="00464CF9" w:rsidP="00464CF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48200BFA" w14:textId="77777777" w:rsidR="00464CF9" w:rsidRPr="000828F5" w:rsidRDefault="00464CF9" w:rsidP="00464CF9">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0784FD0"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729A97CE"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41A67262"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97EE548"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042EC02B" w14:textId="77777777" w:rsidR="00464CF9" w:rsidRPr="000828F5" w:rsidRDefault="00464CF9" w:rsidP="00464CF9">
      <w:pPr>
        <w:pStyle w:val="Textonotapie"/>
        <w:jc w:val="both"/>
        <w:rPr>
          <w:rFonts w:ascii="Arial Narrow" w:hAnsi="Arial Narrow"/>
          <w:sz w:val="16"/>
          <w:szCs w:val="16"/>
        </w:rPr>
      </w:pPr>
    </w:p>
  </w:footnote>
  <w:footnote w:id="5">
    <w:p w14:paraId="422EED39" w14:textId="77777777" w:rsidR="00464CF9" w:rsidRPr="000828F5" w:rsidRDefault="00464CF9" w:rsidP="00464CF9">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1D4F78C1" w14:textId="77777777" w:rsidR="00464CF9" w:rsidRPr="000828F5" w:rsidRDefault="00464CF9" w:rsidP="00464CF9">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0CD83DD0"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5EC802CB"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79074A60"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27BD459B" w14:textId="77777777" w:rsidR="00464CF9" w:rsidRPr="000828F5" w:rsidRDefault="00464CF9" w:rsidP="00464CF9">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2324012F" w14:textId="77777777" w:rsidR="00464CF9" w:rsidRPr="000828F5" w:rsidRDefault="00464CF9" w:rsidP="00464CF9">
      <w:pPr>
        <w:pStyle w:val="Textonotapie"/>
        <w:jc w:val="both"/>
        <w:rPr>
          <w:rFonts w:ascii="Arial Narrow" w:hAnsi="Arial Narrow"/>
          <w:sz w:val="16"/>
          <w:szCs w:val="16"/>
        </w:rPr>
      </w:pPr>
    </w:p>
  </w:footnote>
  <w:footnote w:id="6">
    <w:p w14:paraId="6C4FA345" w14:textId="77777777" w:rsidR="00F40B43" w:rsidRPr="00C10EB6" w:rsidRDefault="00F40B43" w:rsidP="00F40B43">
      <w:pPr>
        <w:pStyle w:val="Textonotapie"/>
        <w:tabs>
          <w:tab w:val="left" w:pos="567"/>
        </w:tabs>
        <w:ind w:left="567" w:right="-1" w:hanging="567"/>
        <w:jc w:val="both"/>
        <w:rPr>
          <w:rFonts w:ascii="Arial Narrow" w:eastAsia="Arial Narrow" w:hAnsi="Arial Narrow" w:cs="Arial"/>
          <w:b/>
          <w:bCs/>
          <w:sz w:val="16"/>
          <w:szCs w:val="16"/>
        </w:rPr>
      </w:pPr>
      <w:r w:rsidRPr="00C10EB6">
        <w:rPr>
          <w:rStyle w:val="Refdenotaalpie"/>
          <w:rFonts w:ascii="Arial Narrow" w:hAnsi="Arial Narrow"/>
          <w:sz w:val="16"/>
          <w:szCs w:val="16"/>
          <w:vertAlign w:val="superscript"/>
        </w:rPr>
        <w:footnoteRef/>
      </w:r>
      <w:r w:rsidRPr="00C10EB6">
        <w:rPr>
          <w:rFonts w:ascii="Arial Narrow" w:hAnsi="Arial Narrow"/>
          <w:sz w:val="16"/>
          <w:szCs w:val="16"/>
        </w:rPr>
        <w:t xml:space="preserve"> </w:t>
      </w:r>
      <w:r w:rsidRPr="00C10EB6">
        <w:rPr>
          <w:rFonts w:ascii="Arial Narrow" w:hAnsi="Arial Narrow" w:cs="Arial"/>
          <w:sz w:val="16"/>
          <w:szCs w:val="16"/>
        </w:rP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1308 </w:t>
      </w:r>
    </w:p>
    <w:p w14:paraId="46376EB9" w14:textId="77777777" w:rsidR="00F40B43" w:rsidRPr="00C10EB6" w:rsidRDefault="00F40B43" w:rsidP="00F40B43">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579F9555" w14:textId="77777777" w:rsidR="00F40B43" w:rsidRPr="00C10EB6" w:rsidRDefault="00F40B43" w:rsidP="00F40B43">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2030CDD3" w14:textId="77777777" w:rsidR="00F40B43" w:rsidRPr="00C10EB6" w:rsidRDefault="00F40B43" w:rsidP="00F40B43">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B54D95E" w14:textId="77777777" w:rsidR="00F40B43" w:rsidRPr="00C10EB6" w:rsidRDefault="00F40B43" w:rsidP="00F40B43">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5123AA16" w14:textId="77777777" w:rsidR="00F40B43" w:rsidRPr="00C10EB6" w:rsidRDefault="00F40B43" w:rsidP="00F40B43">
      <w:pPr>
        <w:pStyle w:val="Textonotapie"/>
        <w:tabs>
          <w:tab w:val="left" w:pos="567"/>
        </w:tabs>
        <w:ind w:left="567" w:right="-1" w:hanging="567"/>
        <w:jc w:val="both"/>
        <w:rPr>
          <w:rFonts w:ascii="Arial Narrow" w:eastAsia="Arial Narrow" w:hAnsi="Arial Narrow" w:cs="Arial"/>
          <w:b/>
          <w:bCs/>
          <w:sz w:val="16"/>
          <w:szCs w:val="16"/>
        </w:rPr>
      </w:pPr>
    </w:p>
    <w:p w14:paraId="6040FE02" w14:textId="77777777" w:rsidR="00F40B43" w:rsidRPr="00C10EB6" w:rsidRDefault="00F40B43" w:rsidP="00F40B43">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385D81C5" w14:textId="77777777" w:rsidR="00F40B43" w:rsidRPr="00C10EB6" w:rsidRDefault="00F40B43" w:rsidP="00F40B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764843BF" w14:textId="77777777" w:rsidR="00F40B43" w:rsidRPr="00C10EB6" w:rsidRDefault="00F40B43" w:rsidP="00F40B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D5BE6C7" w14:textId="77777777" w:rsidR="00F40B43" w:rsidRPr="00C10EB6" w:rsidRDefault="00F40B43" w:rsidP="00F40B43">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59B14BD0" w14:textId="77777777" w:rsidR="00F40B43" w:rsidRPr="00C10EB6" w:rsidRDefault="00F40B43" w:rsidP="00F40B43">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01B65D82" w14:textId="77777777" w:rsidR="00F40B43" w:rsidRPr="00C10EB6" w:rsidRDefault="00F40B43" w:rsidP="00F40B43">
      <w:pPr>
        <w:pStyle w:val="Textonotapie"/>
        <w:ind w:firstLine="567"/>
        <w:jc w:val="both"/>
        <w:rPr>
          <w:rFonts w:ascii="Arial Narrow" w:hAnsi="Arial Narrow"/>
          <w:sz w:val="16"/>
          <w:szCs w:val="16"/>
        </w:rPr>
      </w:pPr>
    </w:p>
  </w:footnote>
  <w:footnote w:id="7">
    <w:p w14:paraId="49C1C13F" w14:textId="2ACBD2DE" w:rsidR="00F90667" w:rsidRPr="00C10EB6" w:rsidRDefault="00F90667" w:rsidP="00F90667">
      <w:pPr>
        <w:pStyle w:val="Textonotapie"/>
        <w:tabs>
          <w:tab w:val="left" w:pos="567"/>
        </w:tabs>
        <w:ind w:left="567" w:right="-1" w:hanging="567"/>
        <w:jc w:val="both"/>
        <w:rPr>
          <w:rFonts w:ascii="Arial Narrow" w:eastAsia="Arial Narrow" w:hAnsi="Arial Narrow" w:cs="Arial"/>
          <w:b/>
          <w:bCs/>
          <w:sz w:val="16"/>
          <w:szCs w:val="16"/>
        </w:rPr>
      </w:pPr>
      <w:r>
        <w:rPr>
          <w:rStyle w:val="Refdenotaalpie"/>
          <w:vertAlign w:val="superscript"/>
          <w:sz w:val="16"/>
        </w:rPr>
        <w:footnoteRef/>
      </w:r>
      <w:r>
        <w:t xml:space="preserve"> </w:t>
      </w:r>
      <w:r>
        <w:tab/>
      </w:r>
      <w:r w:rsidRPr="00C10EB6">
        <w:rPr>
          <w:rFonts w:ascii="Arial Narrow" w:eastAsia="Arial Narrow" w:hAnsi="Arial Narrow" w:cs="Arial"/>
          <w:b/>
          <w:bCs/>
          <w:sz w:val="16"/>
          <w:szCs w:val="16"/>
        </w:rPr>
        <w:t xml:space="preserve">LEY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29571, CÓDIGO DE PROTECCIÓN Y DEFENSA DEL CONSUMIDOR, publicado el 2 de setiembre de 2010 y modificado por Decreto Legislativo </w:t>
      </w:r>
      <w:proofErr w:type="spellStart"/>
      <w:r w:rsidRPr="00C10EB6">
        <w:rPr>
          <w:rFonts w:ascii="Arial Narrow" w:eastAsia="Arial Narrow" w:hAnsi="Arial Narrow" w:cs="Arial"/>
          <w:b/>
          <w:bCs/>
          <w:sz w:val="16"/>
          <w:szCs w:val="16"/>
        </w:rPr>
        <w:t/>
      </w:r>
      <w:proofErr w:type="spellEnd"/>
      <w:r w:rsidRPr="00C10EB6">
        <w:rPr>
          <w:rFonts w:ascii="Arial Narrow" w:eastAsia="Arial Narrow" w:hAnsi="Arial Narrow" w:cs="Arial"/>
          <w:b/>
          <w:bCs/>
          <w:sz w:val="16"/>
          <w:szCs w:val="16"/>
        </w:rPr>
        <w:t xml:space="preserve"> 1308 </w:t>
      </w:r>
    </w:p>
    <w:p w14:paraId="291F5D03" w14:textId="77777777" w:rsidR="00F90667" w:rsidRPr="00C10EB6" w:rsidRDefault="00F90667" w:rsidP="00F90667">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1.- Derechos de los consumidores</w:t>
      </w:r>
    </w:p>
    <w:p w14:paraId="33400EBD" w14:textId="77777777" w:rsidR="00F90667" w:rsidRPr="00C10EB6" w:rsidRDefault="00F90667" w:rsidP="00F90667">
      <w:pPr>
        <w:pStyle w:val="Textonotapie"/>
        <w:tabs>
          <w:tab w:val="left" w:pos="567"/>
        </w:tabs>
        <w:jc w:val="both"/>
        <w:rPr>
          <w:rFonts w:ascii="Arial Narrow" w:eastAsia="Arial Narrow" w:hAnsi="Arial Narrow" w:cs="Arial Narrow"/>
          <w:sz w:val="16"/>
          <w:szCs w:val="16"/>
        </w:rPr>
      </w:pPr>
      <w:r w:rsidRPr="00C10EB6">
        <w:rPr>
          <w:rFonts w:ascii="Arial Narrow" w:eastAsia="Arial Narrow" w:hAnsi="Arial Narrow" w:cs="Arial Narrow"/>
          <w:sz w:val="16"/>
          <w:szCs w:val="16"/>
        </w:rPr>
        <w:tab/>
        <w:t>1.1 (…)</w:t>
      </w:r>
    </w:p>
    <w:p w14:paraId="3B82298C" w14:textId="77777777" w:rsidR="00F90667" w:rsidRPr="00C10EB6" w:rsidRDefault="00F90667" w:rsidP="00F90667">
      <w:pPr>
        <w:pStyle w:val="Textonotapie"/>
        <w:tabs>
          <w:tab w:val="left" w:pos="567"/>
        </w:tabs>
        <w:ind w:left="570"/>
        <w:jc w:val="both"/>
        <w:rPr>
          <w:rFonts w:ascii="Arial Narrow" w:eastAsia="Arial Narrow" w:hAnsi="Arial Narrow" w:cs="Arial"/>
          <w:sz w:val="16"/>
          <w:szCs w:val="16"/>
        </w:rPr>
      </w:pPr>
      <w:r w:rsidRPr="00C10EB6">
        <w:rPr>
          <w:rFonts w:ascii="Arial Narrow" w:eastAsia="Arial Narrow" w:hAnsi="Arial Narrow" w:cs="Arial Narrow"/>
          <w:sz w:val="16"/>
          <w:szCs w:val="16"/>
        </w:rPr>
        <w:t xml:space="preserve">b. </w:t>
      </w:r>
      <w:r w:rsidRPr="00C10EB6">
        <w:rPr>
          <w:rFonts w:ascii="Arial Narrow" w:eastAsia="Arial Narrow" w:hAnsi="Arial Narrow" w:cs="Arial"/>
          <w:sz w:val="16"/>
          <w:szCs w:val="16"/>
        </w:rPr>
        <w:t xml:space="preserve">Derecho a acceder a información oportuna, suficiente, veraz y fácilmente accesible, relevante para tomar una decisión o realizar una elección de consumo que se ajuste a sus intereses, así como para efectuar un uso o consumo adecuado de los productos o servicios. </w:t>
      </w:r>
    </w:p>
    <w:p w14:paraId="0B80C53E" w14:textId="77777777" w:rsidR="00F90667" w:rsidRPr="00C10EB6" w:rsidRDefault="00F90667" w:rsidP="00F90667">
      <w:pPr>
        <w:pStyle w:val="Textonotapie"/>
        <w:tabs>
          <w:tab w:val="left" w:pos="567"/>
        </w:tabs>
        <w:ind w:left="567" w:right="-1" w:hanging="567"/>
        <w:jc w:val="both"/>
        <w:rPr>
          <w:rFonts w:ascii="Arial Narrow" w:eastAsia="Arial Narrow" w:hAnsi="Arial Narrow" w:cs="Arial"/>
          <w:sz w:val="16"/>
          <w:szCs w:val="16"/>
        </w:rPr>
      </w:pPr>
      <w:r w:rsidRPr="00C10EB6">
        <w:rPr>
          <w:rFonts w:ascii="Arial Narrow" w:eastAsia="Arial Narrow" w:hAnsi="Arial Narrow" w:cs="Arial"/>
          <w:sz w:val="16"/>
          <w:szCs w:val="16"/>
        </w:rPr>
        <w:tab/>
        <w:t>(…).</w:t>
      </w:r>
    </w:p>
    <w:p w14:paraId="661B85C8" w14:textId="77777777" w:rsidR="00F90667" w:rsidRPr="00C10EB6" w:rsidRDefault="00F90667" w:rsidP="00F90667">
      <w:pPr>
        <w:pStyle w:val="Textonotapie"/>
        <w:tabs>
          <w:tab w:val="left" w:pos="567"/>
        </w:tabs>
        <w:ind w:left="567" w:right="-1" w:hanging="567"/>
        <w:jc w:val="both"/>
        <w:rPr>
          <w:rFonts w:ascii="Arial Narrow" w:eastAsia="Arial Narrow" w:hAnsi="Arial Narrow" w:cs="Arial"/>
          <w:b/>
          <w:bCs/>
          <w:sz w:val="16"/>
          <w:szCs w:val="16"/>
        </w:rPr>
      </w:pPr>
    </w:p>
    <w:p w14:paraId="48E83494" w14:textId="77777777" w:rsidR="00F90667" w:rsidRPr="00C10EB6" w:rsidRDefault="00F90667" w:rsidP="00F90667">
      <w:pPr>
        <w:pStyle w:val="Textonotapie"/>
        <w:ind w:firstLine="567"/>
        <w:jc w:val="both"/>
        <w:rPr>
          <w:rFonts w:ascii="Arial Narrow" w:eastAsia="Arial Narrow" w:hAnsi="Arial Narrow" w:cs="Arial"/>
          <w:b/>
          <w:bCs/>
          <w:sz w:val="16"/>
          <w:szCs w:val="16"/>
        </w:rPr>
      </w:pPr>
      <w:r w:rsidRPr="00C10EB6">
        <w:rPr>
          <w:rFonts w:ascii="Arial Narrow" w:eastAsia="Arial Narrow" w:hAnsi="Arial Narrow" w:cs="Arial"/>
          <w:b/>
          <w:bCs/>
          <w:sz w:val="16"/>
          <w:szCs w:val="16"/>
        </w:rPr>
        <w:t>Artículo 2.- Información relevante</w:t>
      </w:r>
    </w:p>
    <w:p w14:paraId="0F35F353" w14:textId="77777777" w:rsidR="00F90667" w:rsidRPr="00C10EB6" w:rsidRDefault="00F90667" w:rsidP="00F90667">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2.1 El proveedor tiene la obligación de ofrecer al consumidor toda la información relevante para tomar una decisión o realizar una elección adecuada de consumo, así como para efectuar un uso o consumo adecuado de los productos o servicios. </w:t>
      </w:r>
    </w:p>
    <w:p w14:paraId="23C47DA9" w14:textId="77777777" w:rsidR="00F90667" w:rsidRPr="00C10EB6" w:rsidRDefault="00F90667" w:rsidP="00F90667">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2.2 La información debe ser veraz, suficiente, de fácil comprensión, apropiada, oportuna y fácilmente accesible, debiendo ser brindada en idioma castellano. </w:t>
      </w:r>
    </w:p>
    <w:p w14:paraId="44159350" w14:textId="77777777" w:rsidR="00F90667" w:rsidRPr="00C10EB6" w:rsidRDefault="00F90667" w:rsidP="00F90667">
      <w:pPr>
        <w:pStyle w:val="Textonotapie"/>
        <w:tabs>
          <w:tab w:val="left" w:pos="567"/>
        </w:tabs>
        <w:ind w:left="567"/>
        <w:jc w:val="both"/>
        <w:rPr>
          <w:rFonts w:ascii="Arial Narrow" w:eastAsia="Arial Narrow" w:hAnsi="Arial Narrow" w:cs="Arial Narrow"/>
          <w:sz w:val="16"/>
          <w:szCs w:val="16"/>
        </w:rPr>
      </w:pPr>
      <w:r w:rsidRPr="00C10EB6">
        <w:rPr>
          <w:rFonts w:ascii="Arial Narrow" w:eastAsia="Arial Narrow" w:hAnsi="Arial Narrow" w:cs="Arial Narrow"/>
          <w:sz w:val="16"/>
          <w:szCs w:val="16"/>
        </w:rPr>
        <w:t xml:space="preserve">2.3 Sin perjuicio de las exigencias concretas de las normas sectoriales correspondientes, para analizar la información relevante se tiene en consideración a toda aquella sin la cual no se hubiera adoptado la decisión de consumo o se hubiera efectuado en términos substancialmente distintos. Para ello se debe examinar si la información omitida desnaturaliza las condiciones en que se realizó la oferta al consumidor. </w:t>
      </w:r>
    </w:p>
    <w:p w14:paraId="0AC13284" w14:textId="77777777" w:rsidR="00F90667" w:rsidRPr="00C10EB6" w:rsidRDefault="00F90667" w:rsidP="00F90667">
      <w:pPr>
        <w:pStyle w:val="Textonotapie"/>
        <w:tabs>
          <w:tab w:val="left" w:pos="567"/>
        </w:tabs>
        <w:ind w:left="567"/>
        <w:jc w:val="both"/>
        <w:rPr>
          <w:rFonts w:ascii="Arial Narrow" w:eastAsia="Arial Narrow" w:hAnsi="Arial Narrow" w:cs="Arial"/>
          <w:sz w:val="16"/>
          <w:szCs w:val="16"/>
        </w:rPr>
      </w:pPr>
      <w:r w:rsidRPr="00C10EB6">
        <w:rPr>
          <w:rFonts w:ascii="Arial Narrow" w:eastAsia="Arial Narrow" w:hAnsi="Arial Narrow" w:cs="Arial Narrow"/>
          <w:sz w:val="16"/>
          <w:szCs w:val="16"/>
        </w:rPr>
        <w:t>2.4 Al evaluarse la información, deben considerarse los problemas de confusión que generarían al consumidor el suministro de información excesiva o sumamente compleja, atendiendo a la naturaleza del producto adquirido o al servicio contratado</w:t>
      </w:r>
      <w:r w:rsidRPr="00C10EB6">
        <w:rPr>
          <w:rFonts w:ascii="Arial Narrow" w:eastAsia="Arial Narrow" w:hAnsi="Arial Narrow" w:cs="Arial"/>
          <w:sz w:val="16"/>
          <w:szCs w:val="16"/>
        </w:rPr>
        <w:t xml:space="preserve">. </w:t>
      </w:r>
    </w:p>
    <w:p w14:paraId="220220ED" w14:textId="30BBAC40" w:rsidR="00F90667" w:rsidRPr="00F90667" w:rsidRDefault="00F90667">
      <w:pPr>
        <w:pStyle w:val="Textonotapie"/>
        <w:rPr>
          <w:lang w:val="es-ES"/>
        </w:rPr>
      </w:pPr>
    </w:p>
  </w:footnote>
  <w:footnote w:id="8">
    <w:p w14:paraId="3F7BE23D" w14:textId="77777777" w:rsidR="0023741F" w:rsidRPr="000828F5" w:rsidRDefault="0023741F" w:rsidP="0023741F">
      <w:pPr>
        <w:pStyle w:val="Textonotapie"/>
        <w:tabs>
          <w:tab w:val="left" w:pos="567"/>
        </w:tabs>
        <w:ind w:left="567" w:right="-1" w:hanging="567"/>
        <w:jc w:val="both"/>
        <w:rPr>
          <w:rFonts w:ascii="Arial Narrow" w:eastAsia="Arial Narrow" w:hAnsi="Arial Narrow" w:cs="Arial Narrow"/>
          <w:b/>
          <w:bCs/>
          <w:sz w:val="16"/>
          <w:szCs w:val="16"/>
        </w:rPr>
      </w:pPr>
      <w:r w:rsidRPr="000828F5">
        <w:rPr>
          <w:rStyle w:val="Refdenotaalpie"/>
          <w:rFonts w:ascii="Arial Narrow" w:hAnsi="Arial Narrow"/>
          <w:sz w:val="16"/>
          <w:szCs w:val="16"/>
          <w:vertAlign w:val="superscript"/>
        </w:rPr>
        <w:footnoteRef/>
      </w:r>
      <w:r w:rsidRPr="000828F5">
        <w:rPr>
          <w:rFonts w:ascii="Arial Narrow" w:hAnsi="Arial Narrow"/>
          <w:sz w:val="16"/>
          <w:szCs w:val="16"/>
        </w:rPr>
        <w:t xml:space="preserve"> </w:t>
      </w:r>
      <w:r w:rsidRPr="000828F5">
        <w:rPr>
          <w:rFonts w:ascii="Arial Narrow" w:hAnsi="Arial Narrow"/>
          <w:sz w:val="16"/>
          <w:szCs w:val="16"/>
        </w:rPr>
        <w:tab/>
      </w:r>
      <w:r w:rsidRPr="000828F5">
        <w:rPr>
          <w:rFonts w:ascii="Arial Narrow" w:eastAsia="Arial Narrow" w:hAnsi="Arial Narrow" w:cs="Arial Narrow"/>
          <w:b/>
          <w:bCs/>
          <w:sz w:val="16"/>
          <w:szCs w:val="16"/>
        </w:rPr>
        <w:t xml:space="preserve">LEY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29571, CÓDIGO DE PROTECCIÓN Y DEFENSA DEL CONSUMIDOR, publicado el 2 de setiembre de 2010 y modificado por Decreto Legislativo </w:t>
      </w:r>
      <w:proofErr w:type="spellStart"/>
      <w:r w:rsidRPr="000828F5">
        <w:rPr>
          <w:rFonts w:ascii="Arial Narrow" w:eastAsia="Arial Narrow" w:hAnsi="Arial Narrow" w:cs="Arial Narrow"/>
          <w:b/>
          <w:bCs/>
          <w:sz w:val="16"/>
          <w:szCs w:val="16"/>
        </w:rPr>
        <w:t/>
      </w:r>
      <w:proofErr w:type="spellEnd"/>
      <w:r w:rsidRPr="000828F5">
        <w:rPr>
          <w:rFonts w:ascii="Arial Narrow" w:eastAsia="Arial Narrow" w:hAnsi="Arial Narrow" w:cs="Arial Narrow"/>
          <w:b/>
          <w:bCs/>
          <w:sz w:val="16"/>
          <w:szCs w:val="16"/>
        </w:rPr>
        <w:t xml:space="preserve"> 1308 </w:t>
      </w:r>
    </w:p>
    <w:p w14:paraId="0EA30B6A" w14:textId="77777777" w:rsidR="0023741F" w:rsidRPr="000828F5" w:rsidRDefault="0023741F" w:rsidP="0023741F">
      <w:pPr>
        <w:pStyle w:val="Textonotapie"/>
        <w:ind w:left="567" w:right="-1"/>
        <w:jc w:val="both"/>
        <w:rPr>
          <w:rFonts w:ascii="Arial Narrow" w:eastAsia="Arial Narrow" w:hAnsi="Arial Narrow" w:cs="Arial Narrow"/>
          <w:b/>
          <w:bCs/>
          <w:sz w:val="16"/>
          <w:szCs w:val="16"/>
        </w:rPr>
      </w:pPr>
      <w:r w:rsidRPr="000828F5">
        <w:rPr>
          <w:rFonts w:ascii="Arial Narrow" w:eastAsia="Arial Narrow" w:hAnsi="Arial Narrow" w:cs="Arial Narrow"/>
          <w:b/>
          <w:bCs/>
          <w:sz w:val="16"/>
          <w:szCs w:val="16"/>
        </w:rPr>
        <w:t xml:space="preserve">Artículo 18.- Idoneidad </w:t>
      </w:r>
    </w:p>
    <w:p w14:paraId="1FF99F67" w14:textId="77777777" w:rsidR="0023741F" w:rsidRPr="000828F5" w:rsidRDefault="0023741F" w:rsidP="0023741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Se entiende por idoneidad la correspondencia entre lo que un consumidor espera y lo que efectivamente recibe, en función a lo que se le hubiera ofrecido, la publicidad e información transmitida, las condiciones y circunstancias de la transacción, las características y naturaleza del producto o servicio, el precio, entre otros factores, atendiendo a las circunstancias del caso. </w:t>
      </w:r>
    </w:p>
    <w:p w14:paraId="4664E73E" w14:textId="77777777" w:rsidR="0023741F" w:rsidRPr="000828F5" w:rsidRDefault="0023741F" w:rsidP="0023741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 xml:space="preserve">La idoneidad es evaluada en función a la propia naturaleza del producto o servicio y a su aptitud para satisfacer la finalidad para la cual ha sido puesto en el mercado. Las autorizaciones por parte de los organismos del Estado para la fabricación de un producto o la prestación de un servicio, en los casos que sea necesario, no eximen de responsabilidad al proveedor frente al consumidor. </w:t>
      </w:r>
    </w:p>
    <w:p w14:paraId="2808118A" w14:textId="77777777" w:rsidR="0023741F" w:rsidRPr="000828F5" w:rsidRDefault="0023741F" w:rsidP="0023741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b/>
          <w:bCs/>
          <w:sz w:val="16"/>
          <w:szCs w:val="16"/>
        </w:rPr>
        <w:t xml:space="preserve">Artículo 19.- Obligación de los proveedores </w:t>
      </w:r>
    </w:p>
    <w:p w14:paraId="589590B5" w14:textId="77777777" w:rsidR="0023741F" w:rsidRPr="000828F5" w:rsidRDefault="0023741F" w:rsidP="0023741F">
      <w:pPr>
        <w:pStyle w:val="Textonotapie"/>
        <w:ind w:left="567" w:right="-1"/>
        <w:jc w:val="both"/>
        <w:rPr>
          <w:rFonts w:ascii="Arial Narrow" w:eastAsia="Arial Narrow" w:hAnsi="Arial Narrow" w:cs="Arial Narrow"/>
          <w:sz w:val="16"/>
          <w:szCs w:val="16"/>
        </w:rPr>
      </w:pPr>
      <w:r w:rsidRPr="000828F5">
        <w:rPr>
          <w:rFonts w:ascii="Arial Narrow" w:eastAsia="Arial Narrow" w:hAnsi="Arial Narrow" w:cs="Arial Narrow"/>
          <w:sz w:val="16"/>
          <w:szCs w:val="16"/>
        </w:rPr>
        <w:t>El proveedor responde por la idoneidad y calidad de los productos y servicios ofrecidos; por la autenticidad de las marcas y leyendas que exhiben sus productos o del signo que respalda al prestador del servicio, por la falta de conformidad entre la publicidad comercial de los productos y servicios y estos, así como por el contenido y la vida útil del producto indicado en el envase, en lo que corresponda.</w:t>
      </w:r>
    </w:p>
    <w:p w14:paraId="7CDD44B8" w14:textId="77777777" w:rsidR="0023741F" w:rsidRPr="000828F5" w:rsidRDefault="0023741F" w:rsidP="0023741F">
      <w:pPr>
        <w:pStyle w:val="Textonotapie"/>
        <w:jc w:val="both"/>
        <w:rPr>
          <w:rFonts w:ascii="Arial Narrow" w:hAnsi="Arial Narrow"/>
          <w:sz w:val="16"/>
          <w:szCs w:val="16"/>
        </w:rPr>
      </w:pPr>
    </w:p>
  </w:footnote>
  <w:footnote w:id="9">
    <w:p w14:paraId="7115F0BB"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bCs/>
          <w:sz w:val="16"/>
          <w:szCs w:val="16"/>
        </w:rPr>
        <w:t xml:space="preserve">LEY SOBRE FACULTADES, NORMAS Y ORGANIZACIÓN DEL INDECOPI, APROBADA POR DECRETO LEGISLATIVO </w:t>
      </w:r>
      <w:proofErr w:type="spellStart"/>
      <w:r w:rsidRPr="0026598E">
        <w:rPr>
          <w:rFonts w:ascii="Arial Narrow" w:eastAsia="Arial Narrow" w:hAnsi="Arial Narrow" w:cs="Arial"/>
          <w:b/>
          <w:bCs/>
          <w:sz w:val="16"/>
          <w:szCs w:val="16"/>
        </w:rPr>
        <w:t/>
      </w:r>
      <w:proofErr w:type="spellEnd"/>
      <w:r w:rsidRPr="0026598E">
        <w:rPr>
          <w:rFonts w:ascii="Arial Narrow" w:eastAsia="Arial Narrow" w:hAnsi="Arial Narrow" w:cs="Arial"/>
          <w:b/>
          <w:bCs/>
          <w:sz w:val="16"/>
          <w:szCs w:val="16"/>
        </w:rPr>
        <w:t xml:space="preserve"> 807 Artículo 24.-</w:t>
      </w:r>
      <w:r w:rsidRPr="0026598E">
        <w:rPr>
          <w:rFonts w:ascii="Arial Narrow" w:eastAsia="Arial Narrow" w:hAnsi="Arial Narrow" w:cs="Arial"/>
          <w:sz w:val="16"/>
          <w:szCs w:val="16"/>
        </w:rPr>
        <w:t xml:space="preserve"> El </w:t>
      </w:r>
      <w:proofErr w:type="gramStart"/>
      <w:r w:rsidRPr="0026598E">
        <w:rPr>
          <w:rFonts w:ascii="Arial Narrow" w:eastAsia="Arial Narrow" w:hAnsi="Arial Narrow" w:cs="Arial"/>
          <w:sz w:val="16"/>
          <w:szCs w:val="16"/>
        </w:rPr>
        <w:t>Secretario Técnico</w:t>
      </w:r>
      <w:proofErr w:type="gramEnd"/>
      <w:r w:rsidRPr="0026598E">
        <w:rPr>
          <w:rFonts w:ascii="Arial Narrow" w:eastAsia="Arial Narrow" w:hAnsi="Arial Narrow" w:cs="Arial"/>
          <w:sz w:val="16"/>
          <w:szCs w:val="16"/>
        </w:rPr>
        <w:t xml:space="preserve"> se encargará de la tramitación del procedimiento. Para ello, cuenta con las siguientes facultades:</w:t>
      </w:r>
    </w:p>
    <w:p w14:paraId="71C131DD"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 </w:t>
      </w:r>
    </w:p>
    <w:p w14:paraId="1BA2D5E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c) Admitir denuncias a trámite, en aquellos casos en que la Comisión le haya delegado esta facultad. </w:t>
      </w:r>
    </w:p>
    <w:p w14:paraId="50F51167"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64A97A60"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 </w:t>
      </w:r>
    </w:p>
    <w:p w14:paraId="54C8AC89" w14:textId="77777777" w:rsidR="00E60CD7" w:rsidRPr="0026598E" w:rsidRDefault="00E60CD7" w:rsidP="00E60CD7">
      <w:pPr>
        <w:pStyle w:val="Textonotapie"/>
        <w:tabs>
          <w:tab w:val="left" w:pos="567"/>
        </w:tabs>
        <w:ind w:left="567" w:right="-1" w:hanging="567"/>
        <w:jc w:val="both"/>
        <w:rPr>
          <w:rFonts w:ascii="Arial Narrow" w:eastAsia="Arial Narrow" w:hAnsi="Arial Narrow" w:cs="Arial"/>
          <w:sz w:val="16"/>
          <w:szCs w:val="16"/>
        </w:rPr>
      </w:pPr>
    </w:p>
  </w:footnote>
  <w:footnote w:id="10">
    <w:p w14:paraId="318FE0AF"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t xml:space="preserve">El número de trabajadores se atenderá siempre que la empresa haya sido constituida antes de la vigencia de la Ley </w:t>
      </w:r>
      <w:proofErr w:type="spellStart"/>
      <w:r w:rsidRPr="0026598E">
        <w:rPr>
          <w:rFonts w:ascii="Arial Narrow" w:hAnsi="Arial Narrow" w:cs="Arial"/>
          <w:sz w:val="16"/>
          <w:szCs w:val="16"/>
        </w:rPr>
        <w:t/>
      </w:r>
      <w:proofErr w:type="spellEnd"/>
      <w:r w:rsidRPr="0026598E">
        <w:rPr>
          <w:rFonts w:ascii="Arial Narrow" w:hAnsi="Arial Narrow" w:cs="Arial"/>
          <w:sz w:val="16"/>
          <w:szCs w:val="16"/>
        </w:rPr>
        <w:t xml:space="preserve"> 30056, publicada el 2 de julio de 2013, que modificó el artículo 5 del Texto Único Ordenado de la Ley de Promoción de la Competitividad, Formalización y Desarrollo de la Micro y Pequeña Empresa y de Acceso al Empleo Decente (LEY MYPE). Ello, en la medida que la Tercera Disposición Complementaria Transitoria de la norma modificatoria precisa que las empresas constituidas antes de la </w:t>
      </w:r>
      <w:proofErr w:type="gramStart"/>
      <w:r w:rsidRPr="0026598E">
        <w:rPr>
          <w:rFonts w:ascii="Arial Narrow" w:hAnsi="Arial Narrow" w:cs="Arial"/>
          <w:sz w:val="16"/>
          <w:szCs w:val="16"/>
        </w:rPr>
        <w:t>entrada en vigencia</w:t>
      </w:r>
      <w:proofErr w:type="gramEnd"/>
      <w:r w:rsidRPr="0026598E">
        <w:rPr>
          <w:rFonts w:ascii="Arial Narrow" w:hAnsi="Arial Narrow" w:cs="Arial"/>
          <w:sz w:val="16"/>
          <w:szCs w:val="16"/>
        </w:rPr>
        <w:t xml:space="preserve"> de dicha Ley se rigen por los requisitos de acogimiento al régimen de las micro y pequeñas empresas regulados en el Decreto Legislativo 1086.</w:t>
      </w:r>
    </w:p>
    <w:p w14:paraId="77AB560A" w14:textId="77777777" w:rsidR="00E60CD7" w:rsidRPr="0026598E" w:rsidRDefault="00E60CD7" w:rsidP="00E60CD7">
      <w:pPr>
        <w:pStyle w:val="Textonotapie"/>
        <w:ind w:left="567" w:hanging="567"/>
        <w:jc w:val="both"/>
        <w:rPr>
          <w:rFonts w:ascii="Arial Narrow" w:hAnsi="Arial Narrow" w:cs="Arial"/>
          <w:sz w:val="16"/>
          <w:szCs w:val="16"/>
        </w:rPr>
      </w:pPr>
    </w:p>
  </w:footnote>
  <w:footnote w:id="11">
    <w:p w14:paraId="0310ADE1" w14:textId="77777777" w:rsidR="00E60CD7" w:rsidRPr="0026598E" w:rsidRDefault="00E60CD7" w:rsidP="00E60CD7">
      <w:pPr>
        <w:pStyle w:val="Textonotapie"/>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31EB481D" w14:textId="77777777" w:rsidR="00E60CD7" w:rsidRPr="0026598E" w:rsidRDefault="00E60CD7" w:rsidP="00E60CD7">
      <w:pPr>
        <w:pStyle w:val="Textonotapie"/>
        <w:ind w:left="567" w:hanging="567"/>
        <w:jc w:val="both"/>
        <w:rPr>
          <w:rFonts w:ascii="Arial Narrow" w:hAnsi="Arial Narrow" w:cs="Arial"/>
          <w:b/>
          <w:bCs/>
          <w:sz w:val="16"/>
          <w:szCs w:val="16"/>
        </w:rPr>
      </w:pPr>
      <w:r w:rsidRPr="0026598E">
        <w:rPr>
          <w:rFonts w:ascii="Arial Narrow" w:hAnsi="Arial Narrow" w:cs="Arial"/>
          <w:sz w:val="16"/>
          <w:szCs w:val="16"/>
        </w:rPr>
        <w:tab/>
      </w:r>
      <w:r w:rsidRPr="0026598E">
        <w:rPr>
          <w:rFonts w:ascii="Arial Narrow" w:hAnsi="Arial Narrow" w:cs="Arial"/>
          <w:b/>
          <w:bCs/>
          <w:sz w:val="16"/>
          <w:szCs w:val="16"/>
        </w:rPr>
        <w:t>Artículo 110.- Sanciones Administrativas</w:t>
      </w:r>
    </w:p>
    <w:p w14:paraId="2A3A3CEE"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17405061"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En el caso de las microempresas, la multa no puede superar el diez por ciento (10%) de las ventas o ingresos brutos percibidos por el infractor, relativos a todas sus actividades económicas, correspondientes al ejercicio inmediato anterior al de la expedición de la resolución de primera instancia, siempre que se haya acreditado dichos ingresos, no se encuentre en una situación de reincidencia y el caso no verse sobre la vida, salud o integridad de los consumidores. Para el caso de las pequeñas empresas, la multa no puede superar el veinte por ciento (20%) de las ventas o ingresos brutos percibidos por el infractor, conforme a los requisitos señalados anteriormente.</w:t>
      </w:r>
    </w:p>
    <w:p w14:paraId="19584B85" w14:textId="77777777" w:rsidR="00E60CD7" w:rsidRPr="0026598E" w:rsidRDefault="00E60CD7" w:rsidP="00E60CD7">
      <w:pPr>
        <w:autoSpaceDE w:val="0"/>
        <w:autoSpaceDN w:val="0"/>
        <w:adjustRightInd w:val="0"/>
        <w:spacing w:after="0" w:line="240" w:lineRule="auto"/>
        <w:ind w:left="567"/>
        <w:jc w:val="both"/>
        <w:rPr>
          <w:rFonts w:ascii="Arial Narrow" w:hAnsi="Arial Narrow" w:cs="Arial"/>
          <w:sz w:val="16"/>
          <w:szCs w:val="16"/>
          <w:lang w:eastAsia="es-PE"/>
        </w:rPr>
      </w:pPr>
      <w:r w:rsidRPr="0026598E">
        <w:rPr>
          <w:rFonts w:ascii="Arial Narrow" w:hAnsi="Arial Narrow" w:cs="Arial"/>
          <w:sz w:val="16"/>
          <w:szCs w:val="16"/>
          <w:lang w:eastAsia="es-PE"/>
        </w:rPr>
        <w:t>(…).</w:t>
      </w:r>
    </w:p>
    <w:p w14:paraId="6B55DC38" w14:textId="77777777" w:rsidR="00E60CD7" w:rsidRPr="0026598E" w:rsidRDefault="00E60CD7" w:rsidP="00E60CD7">
      <w:pPr>
        <w:pStyle w:val="Textonotapie"/>
        <w:tabs>
          <w:tab w:val="left" w:pos="284"/>
        </w:tabs>
        <w:ind w:left="567" w:hanging="567"/>
        <w:jc w:val="both"/>
        <w:rPr>
          <w:rFonts w:ascii="Arial Narrow" w:hAnsi="Arial Narrow" w:cs="Arial"/>
          <w:b/>
          <w:bCs/>
          <w:sz w:val="16"/>
          <w:szCs w:val="16"/>
        </w:rPr>
      </w:pPr>
    </w:p>
  </w:footnote>
  <w:footnote w:id="12">
    <w:p w14:paraId="57EE454E"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vertAlign w:val="superscript"/>
        </w:rPr>
        <w:t xml:space="preserve"> </w:t>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6AE5B001" w14:textId="77777777" w:rsidR="00E60CD7" w:rsidRPr="0026598E" w:rsidRDefault="00E60CD7" w:rsidP="00E60CD7">
      <w:pPr>
        <w:spacing w:after="0" w:line="240" w:lineRule="auto"/>
        <w:ind w:left="567" w:hanging="567"/>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110.- Sanciones administrativas</w:t>
      </w:r>
    </w:p>
    <w:p w14:paraId="089DFB1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El órgano resolutivo puede sancionar las infracciones administrativas a que se refiere el artículo 108 con amonestación y multas de hasta cuatrocientos cincuenta (450) Unidades Impositivas Tributarias (UIT), las cuales son calificadas de la siguiente manera:</w:t>
      </w:r>
    </w:p>
    <w:p w14:paraId="2FB599D0"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leves, con una amonestación o con una multa de hasta cincuenta (50) UIT.</w:t>
      </w:r>
    </w:p>
    <w:p w14:paraId="64DA83D9"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graves, con una multa de hasta ciento cincuenta (150) UIT.</w:t>
      </w:r>
    </w:p>
    <w:p w14:paraId="2E00FA05" w14:textId="77777777" w:rsidR="00E60CD7" w:rsidRPr="0026598E" w:rsidRDefault="00E60CD7" w:rsidP="00E60CD7">
      <w:pPr>
        <w:numPr>
          <w:ilvl w:val="0"/>
          <w:numId w:val="2"/>
        </w:numPr>
        <w:spacing w:after="0" w:line="240" w:lineRule="auto"/>
        <w:ind w:left="426" w:firstLine="141"/>
        <w:jc w:val="both"/>
        <w:rPr>
          <w:rFonts w:ascii="Arial Narrow" w:eastAsia="Arial Narrow" w:hAnsi="Arial Narrow" w:cs="Arial"/>
          <w:sz w:val="16"/>
          <w:szCs w:val="16"/>
        </w:rPr>
      </w:pPr>
      <w:r w:rsidRPr="0026598E">
        <w:rPr>
          <w:rFonts w:ascii="Arial Narrow" w:eastAsia="Arial Narrow" w:hAnsi="Arial Narrow" w:cs="Arial"/>
          <w:sz w:val="16"/>
          <w:szCs w:val="16"/>
        </w:rPr>
        <w:t>Infracciones muy graves, con una multa de hasta cuatrocientos cincuenta (450) UIT.</w:t>
      </w:r>
    </w:p>
    <w:p w14:paraId="768451A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
  </w:footnote>
  <w:footnote w:id="13">
    <w:p w14:paraId="4D3D6A9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Artículo 114.- Medidas correctivas</w:t>
      </w:r>
    </w:p>
    <w:p w14:paraId="482E93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Sin perjuicio de la sanción administrativa que corresponda al proveedor por una infracción al presente Código, el Indecopi puede dictar, en calidad de mandatos, medidas correctivas reparadoras y complementarias. </w:t>
      </w:r>
    </w:p>
    <w:p w14:paraId="3DE8BF64"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 xml:space="preserve">Las medidas correctivas reparadoras pueden dictarse a pedido de parte o de oficio, siempre y cuando sean expresamente informadas sobre esa posibilidad en la notificación de cargo al proveedor por la autoridad encargada del procedimiento. </w:t>
      </w:r>
    </w:p>
    <w:p w14:paraId="250347B5" w14:textId="77777777" w:rsidR="00E60CD7" w:rsidRPr="0026598E" w:rsidRDefault="00E60CD7" w:rsidP="00E60CD7">
      <w:pPr>
        <w:spacing w:after="0" w:line="240" w:lineRule="auto"/>
        <w:ind w:left="567" w:hanging="567"/>
        <w:jc w:val="both"/>
        <w:rPr>
          <w:rFonts w:ascii="Arial Narrow" w:eastAsia="Arial Narrow" w:hAnsi="Arial Narrow" w:cs="Arial"/>
          <w:sz w:val="16"/>
          <w:szCs w:val="16"/>
        </w:rPr>
      </w:pPr>
      <w:r w:rsidRPr="0026598E">
        <w:rPr>
          <w:rFonts w:ascii="Arial Narrow" w:eastAsia="Arial Narrow" w:hAnsi="Arial Narrow" w:cs="Arial"/>
          <w:sz w:val="16"/>
          <w:szCs w:val="16"/>
        </w:rPr>
        <w:tab/>
        <w:t>Las medidas correctivas complementarias pueden dictarse de oficio o a pedido de parte.</w:t>
      </w:r>
    </w:p>
    <w:p w14:paraId="09E29F35" w14:textId="77777777" w:rsidR="00E60CD7" w:rsidRPr="0026598E" w:rsidRDefault="00E60CD7" w:rsidP="00E60CD7">
      <w:pPr>
        <w:spacing w:after="0" w:line="240" w:lineRule="auto"/>
        <w:ind w:left="567" w:hanging="567"/>
        <w:jc w:val="both"/>
        <w:rPr>
          <w:rFonts w:ascii="Arial Narrow" w:hAnsi="Arial Narrow" w:cs="Arial"/>
          <w:sz w:val="16"/>
          <w:szCs w:val="16"/>
        </w:rPr>
      </w:pPr>
    </w:p>
    <w:p w14:paraId="56026D6C" w14:textId="77777777" w:rsidR="00E60CD7" w:rsidRPr="0026598E" w:rsidRDefault="00E60CD7" w:rsidP="00E60CD7">
      <w:pPr>
        <w:spacing w:after="0" w:line="240" w:lineRule="auto"/>
        <w:ind w:left="567" w:hanging="567"/>
        <w:jc w:val="both"/>
        <w:rPr>
          <w:rFonts w:ascii="Arial Narrow" w:hAnsi="Arial Narrow" w:cs="Arial"/>
          <w:sz w:val="16"/>
          <w:szCs w:val="16"/>
        </w:rPr>
      </w:pPr>
      <w:r w:rsidRPr="0026598E">
        <w:rPr>
          <w:rFonts w:ascii="Arial Narrow" w:eastAsia="Arial Narrow" w:hAnsi="Arial Narrow" w:cs="Arial"/>
          <w:b/>
          <w:sz w:val="16"/>
          <w:szCs w:val="16"/>
        </w:rPr>
        <w:tab/>
        <w:t>Artículo 115.- Medidas correctivas reparadoras</w:t>
      </w:r>
    </w:p>
    <w:p w14:paraId="362CB8C7" w14:textId="77777777" w:rsidR="00E60CD7" w:rsidRPr="0026598E" w:rsidRDefault="00E60CD7" w:rsidP="00E60CD7">
      <w:pPr>
        <w:spacing w:after="0" w:line="240" w:lineRule="auto"/>
        <w:ind w:left="567" w:hanging="283"/>
        <w:jc w:val="both"/>
        <w:rPr>
          <w:rFonts w:ascii="Arial Narrow" w:eastAsia="Arial Narrow" w:hAnsi="Arial Narrow" w:cs="Arial"/>
          <w:sz w:val="16"/>
          <w:szCs w:val="16"/>
        </w:rPr>
      </w:pPr>
      <w:r w:rsidRPr="0026598E">
        <w:rPr>
          <w:rFonts w:ascii="Arial Narrow" w:eastAsia="Arial Narrow" w:hAnsi="Arial Narrow" w:cs="Arial"/>
          <w:sz w:val="16"/>
          <w:szCs w:val="16"/>
        </w:rPr>
        <w:tab/>
        <w:t>115.1 Las medidas correctivas reparadoras tienen el objeto de resarcir las consecuencias patrimoniales directas e inmediatas ocasionadas al consumidor por la infracción administrativa a su estado anterior. En caso el órgano resolutivo dicte una o varias medidas correctivas, debe considerar lo acordado por las partes durante la relación de consumo. Las medidas correctivas reparadoras pueden consistir en ordenar al proveedor infractor lo siguiente:</w:t>
      </w:r>
    </w:p>
    <w:p w14:paraId="6CB97D63"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Reparar productos.</w:t>
      </w:r>
    </w:p>
    <w:p w14:paraId="230C29AA"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Cambiar productos por otros de idénticas o similares características, cuando la reparación no sea posible o no resulte razonable según las circunstancias.</w:t>
      </w:r>
    </w:p>
    <w:p w14:paraId="24A72B6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Entregar un producto de idénticas características o, cuando esto no resulte posible, de similares características, en los supuestos de pérdida o deterioro atribuible al proveedor y siempre que exista interés del consumidor.</w:t>
      </w:r>
    </w:p>
    <w:p w14:paraId="3C392E04"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la prestación u obligación asumida; y si esto no resulte posible o no sea razonable, otra de efectos equivalentes, incluyendo prestaciones dinerarias.</w:t>
      </w:r>
    </w:p>
    <w:p w14:paraId="78A7253E"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Cumplir con ejecutar otras prestaciones u obligaciones legales o convencionales a su cargo.</w:t>
      </w:r>
    </w:p>
    <w:p w14:paraId="3F4CBAE7"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Devolver la contraprestación pagada por el consumidor, más los intereses legales correspondientes, cuando la reparación, reposición, o cumplimiento de la prestación u obligación, según sea el caso, no resulte posible o no sea razonable según las circunstancias.</w:t>
      </w:r>
    </w:p>
    <w:p w14:paraId="7DAB01A9" w14:textId="77777777" w:rsidR="00E60CD7" w:rsidRPr="0026598E" w:rsidRDefault="00E60CD7" w:rsidP="00E60CD7">
      <w:pPr>
        <w:numPr>
          <w:ilvl w:val="0"/>
          <w:numId w:val="1"/>
        </w:numPr>
        <w:spacing w:after="0" w:line="240" w:lineRule="auto"/>
        <w:ind w:left="567" w:firstLine="0"/>
        <w:jc w:val="both"/>
        <w:rPr>
          <w:rFonts w:ascii="Arial Narrow" w:eastAsia="Arial Narrow" w:hAnsi="Arial Narrow" w:cs="Arial"/>
          <w:sz w:val="16"/>
          <w:szCs w:val="16"/>
        </w:rPr>
      </w:pPr>
      <w:r w:rsidRPr="0026598E">
        <w:rPr>
          <w:rFonts w:ascii="Arial Narrow" w:eastAsia="Arial Narrow" w:hAnsi="Arial Narrow" w:cs="Arial"/>
          <w:sz w:val="16"/>
          <w:szCs w:val="16"/>
        </w:rPr>
        <w:t>En los supuestos de pagos indebidos o en exceso, devolver estos montos, más los intereses correspondientes.</w:t>
      </w:r>
    </w:p>
    <w:p w14:paraId="246BB71E"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Pagar los gastos incurridos por el consumidor para mitigar las consecuencias de la infracción administrativa.</w:t>
      </w:r>
    </w:p>
    <w:p w14:paraId="535CC427" w14:textId="77777777" w:rsidR="00E60CD7" w:rsidRPr="0026598E" w:rsidRDefault="00E60CD7" w:rsidP="00E60CD7">
      <w:pPr>
        <w:pStyle w:val="Sinespaciado"/>
        <w:ind w:firstLine="567"/>
        <w:jc w:val="both"/>
        <w:rPr>
          <w:rFonts w:ascii="Arial Narrow" w:hAnsi="Arial Narrow" w:cs="Arial"/>
          <w:sz w:val="16"/>
          <w:szCs w:val="16"/>
        </w:rPr>
      </w:pPr>
      <w:r w:rsidRPr="0026598E">
        <w:rPr>
          <w:rFonts w:ascii="Arial Narrow" w:hAnsi="Arial Narrow" w:cs="Arial"/>
          <w:sz w:val="16"/>
          <w:szCs w:val="16"/>
        </w:rPr>
        <w:t>Otras medidas reparadoras análogas de efectos equivalentes a las anteriores.</w:t>
      </w:r>
    </w:p>
    <w:p w14:paraId="28DDE63C" w14:textId="77777777" w:rsidR="00E60CD7" w:rsidRPr="0026598E" w:rsidRDefault="00E60CD7" w:rsidP="00E60CD7">
      <w:pPr>
        <w:pStyle w:val="Sinespaciado"/>
        <w:ind w:left="567"/>
        <w:jc w:val="both"/>
        <w:rPr>
          <w:rFonts w:ascii="Arial Narrow" w:hAnsi="Arial Narrow" w:cs="Arial"/>
          <w:sz w:val="16"/>
          <w:szCs w:val="16"/>
        </w:rPr>
      </w:pPr>
      <w:r w:rsidRPr="0026598E">
        <w:rPr>
          <w:rFonts w:ascii="Arial Narrow" w:hAnsi="Arial Narrow" w:cs="Arial"/>
          <w:sz w:val="16"/>
          <w:szCs w:val="16"/>
        </w:rPr>
        <w:t xml:space="preserve">115.2 Las medidas correctivas reparadoras no pueden ser solicitadas de manera acumulativa conjunta, pudiendo plantearse de manera alternativa o subsidiaria, con excepción de la medida correctiva señalada en el literal h) que puede solicitarse </w:t>
      </w:r>
      <w:proofErr w:type="gramStart"/>
      <w:r w:rsidRPr="0026598E">
        <w:rPr>
          <w:rFonts w:ascii="Arial Narrow" w:hAnsi="Arial Narrow" w:cs="Arial"/>
          <w:sz w:val="16"/>
          <w:szCs w:val="16"/>
        </w:rPr>
        <w:t>conjuntamente con</w:t>
      </w:r>
      <w:proofErr w:type="gramEnd"/>
      <w:r w:rsidRPr="0026598E">
        <w:rPr>
          <w:rFonts w:ascii="Arial Narrow" w:hAnsi="Arial Narrow" w:cs="Arial"/>
          <w:sz w:val="16"/>
          <w:szCs w:val="16"/>
        </w:rPr>
        <w:t xml:space="preserve"> otra medida correctiva. Cuando los órganos competentes del Indecopi se pronuncian respecto de una medida correctiva reparadora, aplican el principio de congruencia procesal.</w:t>
      </w:r>
    </w:p>
    <w:p w14:paraId="63D64C02"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115.3 Las medidas correctivas reparadoras pueden solicitarse en cualquier momento hasta antes de la notificación de cargo al proveedor, sin perjuicio de la facultad de secretaría técnica de la comisión de requerir al consumidor que precise la medida correctiva materia de solicitud. El consumidor puede variar su solicitud de medida correctiva hasta antes de la decisión de primera instancia, en cuyo caso se confiere traslado al proveedor para que formule su descargo.</w:t>
      </w:r>
    </w:p>
    <w:p w14:paraId="2F2EDC1E" w14:textId="77777777" w:rsidR="00E60CD7" w:rsidRPr="0026598E" w:rsidRDefault="00E60CD7" w:rsidP="00E60CD7">
      <w:pPr>
        <w:spacing w:after="0" w:line="240" w:lineRule="auto"/>
        <w:ind w:left="567"/>
        <w:jc w:val="both"/>
        <w:rPr>
          <w:rFonts w:ascii="Arial Narrow" w:hAnsi="Arial Narrow" w:cs="Arial"/>
          <w:sz w:val="16"/>
          <w:szCs w:val="16"/>
        </w:rPr>
      </w:pPr>
      <w:r w:rsidRPr="0026598E">
        <w:rPr>
          <w:rFonts w:ascii="Arial Narrow" w:eastAsia="Arial Narrow" w:hAnsi="Arial Narrow" w:cs="Arial"/>
          <w:sz w:val="16"/>
          <w:szCs w:val="16"/>
        </w:rPr>
        <w:t>115.4 Corresponde al consumidor que solicita el dictado de la medida correctiva reparadora probar las consecuencias patrimoniales directas e inmediatas causadas por la comisión de la infracción administrativa.</w:t>
      </w:r>
    </w:p>
    <w:p w14:paraId="33BF3A4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115.5 Los bienes o montos objeto de medidas correctivas reparadoras son entregados por el proveedor directamente al consumidor que los reclama, salvo mandato distinto contenido en la resolución. Aquellos bienes o montos materia de una medida correctiva reparadora, que por algún motivo se encuentran en posesión del Indecopi y deban ser entregados a los consumidores beneficiados, son puestos a disposición de estos.</w:t>
      </w:r>
    </w:p>
    <w:p w14:paraId="4A2A6A70"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115.6 El extremo de la resolución final que ordena el cumplimiento de una medida correctiva reparadora a favor del consumidor constituye título ejecutivo conforme con lo dispuesto en el artículo 688 del Código Procesal Civil, una vez que quedan consentidas o causan estado en la vía administrativa. La legitimidad para obrar en los procesos civiles de ejecución corresponde a los consumidores beneficiados con la medida correctiva reparadora.</w:t>
      </w:r>
    </w:p>
    <w:p w14:paraId="58422593"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115.7 Las medidas correctivas reparadoras como mandatos dirigidos a resarcir las consecuencias patrimoniales directas e inmediatas originadas por la infracción buscan corregir la conducta infractora y no tienen naturaleza indemnizatoria; son dictadas sin perjuicio de la indemnización por los daños y perjuicios que el consumidor puede solicitar en la vía judicial o arbitral correspondiente. No obstante, se descuenta de la indemnización patrimonial aquella satisfacción patrimonial deducible que el consumidor haya recibido a consecuencia del dictado de una medida correctiva reparadora en sede administrativa.</w:t>
      </w:r>
    </w:p>
    <w:p w14:paraId="7CA85EE7"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p w14:paraId="624DB056" w14:textId="77777777" w:rsidR="00E60CD7" w:rsidRPr="0026598E" w:rsidRDefault="00E60CD7" w:rsidP="00E60CD7">
      <w:pPr>
        <w:spacing w:after="0" w:line="240" w:lineRule="auto"/>
        <w:ind w:left="567"/>
        <w:jc w:val="both"/>
        <w:rPr>
          <w:rFonts w:ascii="Arial Narrow" w:eastAsia="Arial Narrow" w:hAnsi="Arial Narrow" w:cs="Arial"/>
          <w:b/>
          <w:bCs/>
          <w:sz w:val="16"/>
          <w:szCs w:val="16"/>
        </w:rPr>
      </w:pPr>
      <w:r w:rsidRPr="0026598E">
        <w:rPr>
          <w:rFonts w:ascii="Arial Narrow" w:eastAsia="Arial Narrow" w:hAnsi="Arial Narrow" w:cs="Arial"/>
          <w:b/>
          <w:bCs/>
          <w:sz w:val="16"/>
          <w:szCs w:val="16"/>
        </w:rPr>
        <w:t>Artículo 116.- Medidas correctivas complementarias</w:t>
      </w:r>
    </w:p>
    <w:p w14:paraId="5972CD26"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Las medidas correctivas complementarias tienen el objeto de revertir los efectos de la conducta infractora o evitar que esta se produzca nuevamente en el futuro y pueden ser, entre otras, las siguientes: </w:t>
      </w:r>
    </w:p>
    <w:p w14:paraId="243518F4"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a. Que el proveedor cumpla con atender la solicitud de información requerida por el consumidor, siempre que dicho requerimiento guarde relación con el producto adquirido o servicio contratado. </w:t>
      </w:r>
    </w:p>
    <w:p w14:paraId="240AFC91"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b. Declarar inexigibles las cláusulas que han sido identificadas como abusivas en el procedimiento. </w:t>
      </w:r>
    </w:p>
    <w:p w14:paraId="54881BCB"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c. El decomiso y destrucción de la mercadería, envases, envolturas o etiquetas. </w:t>
      </w:r>
    </w:p>
    <w:p w14:paraId="049F21C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d. En caso de infracciones muy graves y de reincidencia o </w:t>
      </w:r>
      <w:proofErr w:type="spellStart"/>
      <w:r w:rsidRPr="0026598E">
        <w:rPr>
          <w:rFonts w:ascii="Arial Narrow" w:eastAsia="Arial Narrow" w:hAnsi="Arial Narrow" w:cs="Arial"/>
          <w:sz w:val="16"/>
          <w:szCs w:val="16"/>
        </w:rPr>
        <w:t>reiterancia</w:t>
      </w:r>
      <w:proofErr w:type="spellEnd"/>
      <w:r w:rsidRPr="0026598E">
        <w:rPr>
          <w:rFonts w:ascii="Arial Narrow" w:eastAsia="Arial Narrow" w:hAnsi="Arial Narrow" w:cs="Arial"/>
          <w:sz w:val="16"/>
          <w:szCs w:val="16"/>
        </w:rPr>
        <w:t xml:space="preserve">: </w:t>
      </w:r>
    </w:p>
    <w:p w14:paraId="67DF796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(i) Solicitar a la autoridad correspondiente la clausura temporal del establecimiento industrial, comercial o de servicios por un plazo máximo de seis (6) meses. </w:t>
      </w:r>
    </w:p>
    <w:p w14:paraId="034141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w:t>
      </w:r>
      <w:proofErr w:type="spellStart"/>
      <w:r w:rsidRPr="0026598E">
        <w:rPr>
          <w:rFonts w:ascii="Arial Narrow" w:eastAsia="Arial Narrow" w:hAnsi="Arial Narrow" w:cs="Arial"/>
          <w:sz w:val="16"/>
          <w:szCs w:val="16"/>
        </w:rPr>
        <w:t>ii</w:t>
      </w:r>
      <w:proofErr w:type="spellEnd"/>
      <w:r w:rsidRPr="0026598E">
        <w:rPr>
          <w:rFonts w:ascii="Arial Narrow" w:eastAsia="Arial Narrow" w:hAnsi="Arial Narrow" w:cs="Arial"/>
          <w:sz w:val="16"/>
          <w:szCs w:val="16"/>
        </w:rPr>
        <w:t xml:space="preserve">) Solicitar a la autoridad competente la inhabilitación, temporal o permanente, del proveedor en función de los alcances de la infracción sancionada. </w:t>
      </w:r>
    </w:p>
    <w:p w14:paraId="7976F637"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e. Publicación de avisos </w:t>
      </w:r>
      <w:proofErr w:type="spellStart"/>
      <w:r w:rsidRPr="0026598E">
        <w:rPr>
          <w:rFonts w:ascii="Arial Narrow" w:eastAsia="Arial Narrow" w:hAnsi="Arial Narrow" w:cs="Arial"/>
          <w:sz w:val="16"/>
          <w:szCs w:val="16"/>
        </w:rPr>
        <w:t>rectificatorios</w:t>
      </w:r>
      <w:proofErr w:type="spellEnd"/>
      <w:r w:rsidRPr="0026598E">
        <w:rPr>
          <w:rFonts w:ascii="Arial Narrow" w:eastAsia="Arial Narrow" w:hAnsi="Arial Narrow" w:cs="Arial"/>
          <w:sz w:val="16"/>
          <w:szCs w:val="16"/>
        </w:rPr>
        <w:t xml:space="preserve"> o informativos en la forma que determine el Indecopi, tomando en consideración los medios que resulten idóneos para revertir los efectos que el acto objeto de sanción ha ocasionado. </w:t>
      </w:r>
    </w:p>
    <w:p w14:paraId="63D0881A"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f. Cualquier otra medida correctiva que tenga el objeto de revertir los efectos de la conducta infractora o evitar que esta se produzca nuevamente en el futuro. </w:t>
      </w:r>
    </w:p>
    <w:p w14:paraId="52024268" w14:textId="77777777" w:rsidR="00E60CD7" w:rsidRPr="0026598E" w:rsidRDefault="00E60CD7" w:rsidP="00E60CD7">
      <w:pPr>
        <w:spacing w:after="0" w:line="240" w:lineRule="auto"/>
        <w:ind w:left="567"/>
        <w:jc w:val="both"/>
        <w:rPr>
          <w:rFonts w:ascii="Arial Narrow" w:eastAsia="Arial Narrow" w:hAnsi="Arial Narrow" w:cs="Arial"/>
          <w:sz w:val="16"/>
          <w:szCs w:val="16"/>
        </w:rPr>
      </w:pPr>
      <w:r w:rsidRPr="0026598E">
        <w:rPr>
          <w:rFonts w:ascii="Arial Narrow" w:eastAsia="Arial Narrow" w:hAnsi="Arial Narrow" w:cs="Arial"/>
          <w:sz w:val="16"/>
          <w:szCs w:val="16"/>
        </w:rPr>
        <w:t>El Indecopi está facultado para solicitar a la autoridad municipal y policial el apoyo respectivo para la ejecución de las medidas correctivas complementarias correspondientes.</w:t>
      </w:r>
    </w:p>
    <w:p w14:paraId="3BBA7E60" w14:textId="77777777" w:rsidR="00E60CD7" w:rsidRPr="0026598E" w:rsidRDefault="00E60CD7" w:rsidP="00E60CD7">
      <w:pPr>
        <w:spacing w:after="0" w:line="240" w:lineRule="auto"/>
        <w:ind w:left="567"/>
        <w:jc w:val="both"/>
        <w:rPr>
          <w:rFonts w:ascii="Arial Narrow" w:eastAsia="Arial Narrow" w:hAnsi="Arial Narrow" w:cs="Arial"/>
          <w:sz w:val="16"/>
          <w:szCs w:val="16"/>
        </w:rPr>
      </w:pPr>
    </w:p>
  </w:footnote>
  <w:footnote w:id="14">
    <w:p w14:paraId="7C8F069B" w14:textId="77777777" w:rsidR="00E60CD7" w:rsidRPr="0026598E" w:rsidRDefault="00E60CD7" w:rsidP="00E60CD7">
      <w:pPr>
        <w:pStyle w:val="Textonotapie"/>
        <w:tabs>
          <w:tab w:val="left" w:pos="567"/>
        </w:tabs>
        <w:ind w:left="567" w:hanging="567"/>
        <w:jc w:val="both"/>
        <w:rPr>
          <w:rFonts w:ascii="Arial Narrow" w:hAnsi="Arial Narrow" w:cs="Arial"/>
          <w:b/>
          <w:sz w:val="16"/>
          <w:szCs w:val="16"/>
        </w:rPr>
      </w:pPr>
      <w:r w:rsidRPr="0026598E">
        <w:rPr>
          <w:rStyle w:val="Refdenotaalpie"/>
          <w:rFonts w:ascii="Arial Narrow" w:hAnsi="Arial Narrow" w:cs="Arial"/>
          <w:sz w:val="16"/>
          <w:szCs w:val="16"/>
          <w:vertAlign w:val="superscript"/>
        </w:rPr>
        <w:footnoteRef/>
      </w:r>
      <w:r w:rsidRPr="0026598E">
        <w:rPr>
          <w:rFonts w:ascii="Arial Narrow" w:hAnsi="Arial Narrow" w:cs="Arial"/>
          <w:sz w:val="16"/>
          <w:szCs w:val="16"/>
        </w:rPr>
        <w:t xml:space="preserve"> </w:t>
      </w:r>
      <w:r w:rsidRPr="0026598E">
        <w:rPr>
          <w:rFonts w:ascii="Arial Narrow" w:hAnsi="Arial Narrow" w:cs="Arial"/>
          <w:sz w:val="16"/>
          <w:szCs w:val="16"/>
        </w:rPr>
        <w:tab/>
      </w:r>
      <w:r w:rsidRPr="0026598E">
        <w:rPr>
          <w:rFonts w:ascii="Arial Narrow" w:eastAsia="Arial Narrow" w:hAnsi="Arial Narrow" w:cs="Arial"/>
          <w:b/>
          <w:sz w:val="16"/>
          <w:szCs w:val="16"/>
        </w:rPr>
        <w:t>LEY 29571, CÓDIGO DE PROTECCIÓN Y DEFENSA DEL CONSUMIDOR</w:t>
      </w:r>
      <w:r w:rsidRPr="0026598E">
        <w:rPr>
          <w:rFonts w:ascii="Arial Narrow" w:hAnsi="Arial Narrow" w:cs="Arial"/>
          <w:b/>
          <w:bCs/>
          <w:sz w:val="16"/>
          <w:szCs w:val="16"/>
        </w:rPr>
        <w:t xml:space="preserve">, </w:t>
      </w:r>
      <w:r w:rsidRPr="0026598E">
        <w:rPr>
          <w:rFonts w:ascii="Arial Narrow" w:hAnsi="Arial Narrow" w:cs="Arial"/>
          <w:b/>
          <w:sz w:val="16"/>
          <w:szCs w:val="16"/>
        </w:rPr>
        <w:t xml:space="preserve">publicado el 2 de setiembre de 2010 y modificado por Decreto Legislativo </w:t>
      </w:r>
      <w:proofErr w:type="spellStart"/>
      <w:r w:rsidRPr="0026598E">
        <w:rPr>
          <w:rFonts w:ascii="Arial Narrow" w:hAnsi="Arial Narrow" w:cs="Arial"/>
          <w:b/>
          <w:sz w:val="16"/>
          <w:szCs w:val="16"/>
        </w:rPr>
        <w:t/>
      </w:r>
      <w:proofErr w:type="spellEnd"/>
      <w:r w:rsidRPr="0026598E">
        <w:rPr>
          <w:rFonts w:ascii="Arial Narrow" w:hAnsi="Arial Narrow" w:cs="Arial"/>
          <w:b/>
          <w:sz w:val="16"/>
          <w:szCs w:val="16"/>
        </w:rPr>
        <w:t xml:space="preserve"> 1308</w:t>
      </w:r>
    </w:p>
    <w:p w14:paraId="15FD716E" w14:textId="77777777" w:rsidR="00E60CD7" w:rsidRPr="0026598E" w:rsidRDefault="00E60CD7" w:rsidP="00E60CD7">
      <w:pPr>
        <w:pStyle w:val="Textonotapie"/>
        <w:tabs>
          <w:tab w:val="left" w:pos="567"/>
        </w:tabs>
        <w:jc w:val="both"/>
        <w:rPr>
          <w:rFonts w:ascii="Arial Narrow" w:eastAsia="Arial Narrow" w:hAnsi="Arial Narrow" w:cs="Arial"/>
          <w:b/>
          <w:sz w:val="16"/>
          <w:szCs w:val="16"/>
        </w:rPr>
      </w:pPr>
      <w:r w:rsidRPr="0026598E">
        <w:rPr>
          <w:rFonts w:ascii="Arial Narrow" w:eastAsia="Arial Narrow" w:hAnsi="Arial Narrow" w:cs="Arial"/>
          <w:b/>
          <w:sz w:val="16"/>
          <w:szCs w:val="16"/>
        </w:rPr>
        <w:tab/>
        <w:t>Artículo 112.- Criterios de graduación de las sanciones administrativas</w:t>
      </w:r>
    </w:p>
    <w:p w14:paraId="36F54C06"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7B724B75"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Se consideran circunstancias atenuantes especiales, las siguientes:</w:t>
      </w:r>
    </w:p>
    <w:p w14:paraId="6AC5BA11" w14:textId="77777777" w:rsidR="00E60CD7" w:rsidRPr="0026598E" w:rsidRDefault="00E60CD7" w:rsidP="00E60CD7">
      <w:pPr>
        <w:pStyle w:val="Textonotapie"/>
        <w:tabs>
          <w:tab w:val="left" w:pos="567"/>
        </w:tabs>
        <w:jc w:val="both"/>
        <w:rPr>
          <w:rFonts w:ascii="Arial Narrow" w:eastAsia="Arial Narrow" w:hAnsi="Arial Narrow" w:cs="Arial"/>
          <w:sz w:val="16"/>
          <w:szCs w:val="16"/>
        </w:rPr>
      </w:pPr>
      <w:r w:rsidRPr="0026598E">
        <w:rPr>
          <w:rFonts w:ascii="Arial Narrow" w:eastAsia="Arial Narrow" w:hAnsi="Arial Narrow" w:cs="Arial"/>
          <w:sz w:val="16"/>
          <w:szCs w:val="16"/>
        </w:rPr>
        <w:tab/>
        <w:t>(…)</w:t>
      </w:r>
    </w:p>
    <w:p w14:paraId="3E80140A" w14:textId="77777777" w:rsidR="00E60CD7" w:rsidRPr="0026598E" w:rsidRDefault="00E60CD7" w:rsidP="00E60CD7">
      <w:pPr>
        <w:pStyle w:val="Textonotapie"/>
        <w:tabs>
          <w:tab w:val="left" w:pos="567"/>
        </w:tabs>
        <w:ind w:left="567"/>
        <w:jc w:val="both"/>
        <w:rPr>
          <w:rFonts w:ascii="Arial Narrow" w:eastAsia="Arial Narrow" w:hAnsi="Arial Narrow" w:cs="Arial"/>
          <w:sz w:val="16"/>
          <w:szCs w:val="16"/>
        </w:rPr>
      </w:pPr>
      <w:r w:rsidRPr="0026598E">
        <w:rPr>
          <w:rFonts w:ascii="Arial Narrow" w:eastAsia="Arial Narrow" w:hAnsi="Arial Narrow" w:cs="Arial"/>
          <w:sz w:val="16"/>
          <w:szCs w:val="16"/>
        </w:rPr>
        <w:t xml:space="preserve">3. En los procedimientos de oficio promovidos por una denuncia de parte, cuando el proveedor se allana a la denuncia presentada o reconoce las pretensiones en ella contenidas, se da por concluido el procedimiento </w:t>
      </w:r>
      <w:proofErr w:type="spellStart"/>
      <w:r w:rsidRPr="0026598E">
        <w:rPr>
          <w:rFonts w:ascii="Arial Narrow" w:eastAsia="Arial Narrow" w:hAnsi="Arial Narrow" w:cs="Arial"/>
          <w:sz w:val="16"/>
          <w:szCs w:val="16"/>
        </w:rPr>
        <w:t>liminarmente</w:t>
      </w:r>
      <w:proofErr w:type="spellEnd"/>
      <w:r w:rsidRPr="0026598E">
        <w:rPr>
          <w:rFonts w:ascii="Arial Narrow" w:eastAsia="Arial Narrow" w:hAnsi="Arial Narrow" w:cs="Arial"/>
          <w:sz w:val="16"/>
          <w:szCs w:val="16"/>
        </w:rPr>
        <w:t>, pudiendo imponerse una amonestación si el allanamiento o reconocimiento se realiza con la presentación de los descargos; caso contrario la sanción a imponer será pecuniaria. En aquellos casos en que el allanamiento o reconocimiento verse sobre controversias referidas a actos de discriminación, actos contrarios a la vida y a la salud y sustancias peligrosas, se considera como un atenuante pero la sanción a imponer será pecuniaria. En todos los supuestos de allanamiento y reconocimiento formulados con la presentación de los descargos, se exonera al denunciado del pago de los costos del procedimiento, pero no de las costas.</w:t>
      </w:r>
    </w:p>
    <w:p w14:paraId="528D92D5" w14:textId="77777777" w:rsidR="00E60CD7" w:rsidRPr="0026598E" w:rsidRDefault="00E60CD7" w:rsidP="00E60CD7">
      <w:pPr>
        <w:pStyle w:val="Textonotapie"/>
        <w:jc w:val="both"/>
        <w:rPr>
          <w:rFonts w:ascii="Arial Narrow" w:hAnsi="Arial Narrow" w:cs="Arial"/>
          <w:sz w:val="16"/>
          <w:szCs w:val="16"/>
        </w:rPr>
      </w:pPr>
    </w:p>
  </w:footnote>
  <w:footnote w:id="15">
    <w:p w14:paraId="1C46CEFF" w14:textId="77777777" w:rsidR="00E60CD7" w:rsidRPr="0026598E" w:rsidRDefault="00E60CD7" w:rsidP="00E60CD7">
      <w:pPr>
        <w:autoSpaceDE w:val="0"/>
        <w:autoSpaceDN w:val="0"/>
        <w:adjustRightInd w:val="0"/>
        <w:spacing w:after="0" w:line="240" w:lineRule="auto"/>
        <w:ind w:left="567" w:hanging="567"/>
        <w:jc w:val="both"/>
        <w:rPr>
          <w:rFonts w:ascii="Arial Narrow" w:hAnsi="Arial Narrow" w:cs="Arial"/>
          <w:b/>
          <w:bCs/>
          <w:sz w:val="16"/>
          <w:szCs w:val="16"/>
        </w:rPr>
      </w:pPr>
      <w:r w:rsidRPr="0026598E">
        <w:rPr>
          <w:rStyle w:val="Refdenotaalpie"/>
          <w:rFonts w:ascii="Arial Narrow" w:hAnsi="Arial Narrow" w:cs="Arial"/>
          <w:b/>
          <w:bCs/>
          <w:sz w:val="16"/>
          <w:szCs w:val="16"/>
          <w:vertAlign w:val="superscript"/>
        </w:rPr>
        <w:footnoteRef/>
      </w:r>
      <w:r w:rsidRPr="0026598E">
        <w:rPr>
          <w:rFonts w:ascii="Arial Narrow" w:hAnsi="Arial Narrow" w:cs="Arial"/>
          <w:b/>
          <w:bCs/>
          <w:sz w:val="16"/>
          <w:szCs w:val="16"/>
        </w:rPr>
        <w:t xml:space="preserve"> </w:t>
      </w:r>
      <w:r w:rsidRPr="0026598E">
        <w:rPr>
          <w:rFonts w:ascii="Arial Narrow" w:hAnsi="Arial Narrow" w:cs="Arial"/>
          <w:b/>
          <w:bCs/>
          <w:sz w:val="16"/>
          <w:szCs w:val="16"/>
        </w:rPr>
        <w:tab/>
        <w:t xml:space="preserve">DECRETO LEGISLATIVO </w:t>
      </w:r>
      <w:proofErr w:type="spellStart"/>
      <w:r w:rsidRPr="0026598E">
        <w:rPr>
          <w:rFonts w:ascii="Arial Narrow" w:hAnsi="Arial Narrow" w:cs="Arial"/>
          <w:b/>
          <w:bCs/>
          <w:sz w:val="16"/>
          <w:szCs w:val="16"/>
        </w:rPr>
        <w:t/>
      </w:r>
      <w:proofErr w:type="spellEnd"/>
      <w:r w:rsidRPr="0026598E">
        <w:rPr>
          <w:rFonts w:ascii="Arial Narrow" w:hAnsi="Arial Narrow" w:cs="Arial"/>
          <w:b/>
          <w:bCs/>
          <w:sz w:val="16"/>
          <w:szCs w:val="16"/>
        </w:rPr>
        <w:t xml:space="preserve"> 807, LEY SOBRE FACULTADES, NORMAS Y ORGANIZACIÓN DEL INDECOPI FACULTADES DE LAS COMISIONES Y OFICINAS DEL INDECOPI</w:t>
      </w:r>
    </w:p>
    <w:p w14:paraId="637FC967" w14:textId="77777777" w:rsidR="00E60CD7" w:rsidRPr="0026598E" w:rsidRDefault="00E60CD7" w:rsidP="00E60CD7">
      <w:pPr>
        <w:pStyle w:val="NormalWeb"/>
        <w:spacing w:after="0" w:line="240" w:lineRule="auto"/>
        <w:ind w:left="567"/>
        <w:jc w:val="both"/>
        <w:rPr>
          <w:rFonts w:ascii="Arial Narrow" w:hAnsi="Arial Narrow" w:cs="Arial"/>
          <w:bCs/>
          <w:sz w:val="16"/>
          <w:szCs w:val="16"/>
        </w:rPr>
      </w:pPr>
      <w:r w:rsidRPr="0026598E">
        <w:rPr>
          <w:rFonts w:ascii="Arial Narrow" w:hAnsi="Arial Narrow" w:cs="Arial"/>
          <w:b/>
          <w:sz w:val="16"/>
          <w:szCs w:val="16"/>
        </w:rPr>
        <w:t xml:space="preserve">Artículo 29.- </w:t>
      </w:r>
      <w:r w:rsidRPr="0026598E">
        <w:rPr>
          <w:rFonts w:ascii="Arial Narrow" w:hAnsi="Arial Narrow" w:cs="Arial"/>
          <w:bCs/>
          <w:sz w:val="16"/>
          <w:szCs w:val="16"/>
        </w:rPr>
        <w:t xml:space="preserve">En cualquier estado del procedimiento, e incluso antes de admitirse a trámite la denuncia,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podrá citar a las partes a audiencia de conciliación. La audiencia se desarrollará ante el </w:t>
      </w:r>
      <w:proofErr w:type="gramStart"/>
      <w:r w:rsidRPr="0026598E">
        <w:rPr>
          <w:rFonts w:ascii="Arial Narrow" w:hAnsi="Arial Narrow" w:cs="Arial"/>
          <w:bCs/>
          <w:sz w:val="16"/>
          <w:szCs w:val="16"/>
        </w:rPr>
        <w:t>Secretario Técnico</w:t>
      </w:r>
      <w:proofErr w:type="gramEnd"/>
      <w:r w:rsidRPr="0026598E">
        <w:rPr>
          <w:rFonts w:ascii="Arial Narrow" w:hAnsi="Arial Narrow" w:cs="Arial"/>
          <w:bCs/>
          <w:sz w:val="16"/>
          <w:szCs w:val="16"/>
        </w:rPr>
        <w:t xml:space="preserve"> o ante la persona que este designe. Si ambas partes arribaran a un acuerdo respecto de la denuncia, se levantará un acta donde conste el acuerdo respectivo, el mismo que tendrá efectos de transacción extrajudicial. En cualquier caso, la Comisión podrá continuar de oficio el procedimiento, si del análisis de los hechos denunciados considera que podría estarse afectando intereses de terceros.</w:t>
      </w:r>
    </w:p>
    <w:p w14:paraId="385E5A2C" w14:textId="77777777" w:rsidR="00E60CD7" w:rsidRPr="0026598E" w:rsidRDefault="00E60CD7" w:rsidP="00E60CD7">
      <w:pPr>
        <w:pStyle w:val="NormalWeb"/>
        <w:spacing w:after="0" w:line="240" w:lineRule="auto"/>
        <w:ind w:left="567"/>
        <w:jc w:val="both"/>
        <w:rPr>
          <w:rFonts w:ascii="Arial Narrow" w:hAnsi="Arial Narrow" w:cs="Arial"/>
          <w:sz w:val="16"/>
          <w:szCs w:val="16"/>
        </w:rPr>
      </w:pPr>
    </w:p>
  </w:footnote>
  <w:footnote w:id="16">
    <w:p w14:paraId="16B61717" w14:textId="77777777" w:rsidR="00E60CD7" w:rsidRPr="00904DE1" w:rsidRDefault="00E60CD7" w:rsidP="00E60CD7">
      <w:pPr>
        <w:pStyle w:val="Textonotapie"/>
        <w:ind w:left="567" w:hanging="567"/>
        <w:jc w:val="both"/>
        <w:rPr>
          <w:rFonts w:ascii="Arial Narrow" w:hAnsi="Arial Narrow" w:cs="Arial"/>
          <w:sz w:val="16"/>
          <w:szCs w:val="16"/>
        </w:rPr>
      </w:pPr>
      <w:r w:rsidRPr="00904DE1">
        <w:rPr>
          <w:rStyle w:val="Refdenotaalpie"/>
          <w:rFonts w:ascii="Arial Narrow" w:hAnsi="Arial Narrow" w:cs="Arial"/>
          <w:sz w:val="16"/>
          <w:szCs w:val="16"/>
          <w:vertAlign w:val="superscript"/>
        </w:rPr>
        <w:footnoteRef/>
      </w:r>
      <w:r w:rsidRPr="00904DE1">
        <w:rPr>
          <w:rFonts w:ascii="Arial Narrow" w:hAnsi="Arial Narrow" w:cs="Arial"/>
          <w:sz w:val="16"/>
          <w:szCs w:val="16"/>
        </w:rPr>
        <w:t xml:space="preserve"> </w:t>
      </w:r>
      <w:r w:rsidRPr="00904DE1">
        <w:rPr>
          <w:rFonts w:ascii="Arial Narrow" w:hAnsi="Arial Narrow" w:cs="Arial"/>
          <w:sz w:val="16"/>
          <w:szCs w:val="16"/>
        </w:rPr>
        <w:tab/>
      </w:r>
      <w:r w:rsidRPr="00904DE1">
        <w:rPr>
          <w:rFonts w:ascii="Arial Narrow" w:eastAsia="Arial" w:hAnsi="Arial Narrow" w:cs="Arial"/>
          <w:b/>
          <w:sz w:val="16"/>
          <w:szCs w:val="16"/>
        </w:rPr>
        <w:t xml:space="preserve">TEXTO ÚNICO ORDENADO DE LA LEY DEL PROCEDIMIENTO ADMINISTRATIVO GENERAL, aprobado mediante DECRETO SUPREMO </w:t>
      </w:r>
      <w:proofErr w:type="spellStart"/>
      <w:r w:rsidRPr="00904DE1">
        <w:rPr>
          <w:rFonts w:ascii="Arial Narrow" w:eastAsia="Arial" w:hAnsi="Arial Narrow" w:cs="Arial"/>
          <w:b/>
          <w:sz w:val="16"/>
          <w:szCs w:val="16"/>
        </w:rPr>
        <w:t/>
      </w:r>
      <w:proofErr w:type="spellEnd"/>
      <w:r w:rsidRPr="00904DE1">
        <w:rPr>
          <w:rFonts w:ascii="Arial Narrow" w:eastAsia="Arial" w:hAnsi="Arial Narrow" w:cs="Arial"/>
          <w:b/>
          <w:sz w:val="16"/>
          <w:szCs w:val="16"/>
        </w:rPr>
        <w:t xml:space="preserve"> 006-2026-JUS y publicado el 30 de abril de 2026</w:t>
      </w:r>
    </w:p>
    <w:p w14:paraId="62A07D4F" w14:textId="77777777" w:rsidR="00E60CD7" w:rsidRPr="00904DE1" w:rsidRDefault="00E60CD7" w:rsidP="00E60CD7">
      <w:pPr>
        <w:pStyle w:val="Textonotapie"/>
        <w:ind w:left="1134" w:hanging="567"/>
        <w:jc w:val="both"/>
        <w:rPr>
          <w:rFonts w:ascii="Arial Narrow" w:hAnsi="Arial Narrow" w:cs="Arial"/>
          <w:b/>
          <w:bCs/>
          <w:sz w:val="16"/>
          <w:szCs w:val="16"/>
        </w:rPr>
      </w:pPr>
      <w:r w:rsidRPr="00904DE1">
        <w:rPr>
          <w:rFonts w:ascii="Arial Narrow" w:hAnsi="Arial Narrow" w:cs="Arial"/>
          <w:b/>
          <w:bCs/>
          <w:sz w:val="16"/>
          <w:szCs w:val="16"/>
        </w:rPr>
        <w:t>Artículo 20.- Modalidades de notificación</w:t>
      </w:r>
    </w:p>
    <w:p w14:paraId="41F42321" w14:textId="77777777" w:rsidR="00E60CD7" w:rsidRPr="00904DE1" w:rsidRDefault="00E60CD7" w:rsidP="00E60CD7">
      <w:pPr>
        <w:pStyle w:val="Textonotapie"/>
        <w:ind w:left="1134" w:hanging="567"/>
        <w:jc w:val="both"/>
        <w:rPr>
          <w:rFonts w:ascii="Arial Narrow" w:hAnsi="Arial Narrow" w:cs="Arial"/>
          <w:sz w:val="16"/>
          <w:szCs w:val="16"/>
        </w:rPr>
      </w:pPr>
      <w:r w:rsidRPr="00904DE1">
        <w:rPr>
          <w:rFonts w:ascii="Arial Narrow" w:hAnsi="Arial Narrow" w:cs="Arial"/>
          <w:sz w:val="16"/>
          <w:szCs w:val="16"/>
        </w:rPr>
        <w:t xml:space="preserve">20.4. </w:t>
      </w:r>
      <w:r w:rsidRPr="00904DE1">
        <w:rPr>
          <w:rFonts w:ascii="Arial Narrow" w:hAnsi="Arial Narrow" w:cs="Arial"/>
          <w:sz w:val="16"/>
          <w:szCs w:val="16"/>
        </w:rPr>
        <w:tab/>
        <w:t>El administrado interesado o afectado por el acto que hubiera consignado en su escrito alguna dirección electrónica que conste en el expediente puede ser notificado a través de ese medio siempre que haya dado su autorización expresa para ello. Para este caso no es de aplicación el orden de prelación dispuesto en el numeral 20.1.</w:t>
      </w:r>
    </w:p>
    <w:p w14:paraId="4DF48440" w14:textId="77777777" w:rsidR="00E60CD7" w:rsidRPr="00904DE1" w:rsidRDefault="00E60CD7" w:rsidP="00E60CD7">
      <w:pPr>
        <w:pStyle w:val="Textonotapie"/>
        <w:ind w:left="1134"/>
        <w:jc w:val="both"/>
        <w:rPr>
          <w:rFonts w:ascii="Arial Narrow" w:hAnsi="Arial Narrow" w:cs="Arial"/>
          <w:sz w:val="16"/>
          <w:szCs w:val="16"/>
        </w:rPr>
      </w:pPr>
      <w:r w:rsidRPr="00904DE1">
        <w:rPr>
          <w:rFonts w:ascii="Arial Narrow" w:hAnsi="Arial Narrow" w:cs="Arial"/>
          <w:sz w:val="16"/>
          <w:szCs w:val="16"/>
        </w:rPr>
        <w:t xml:space="preserve">La notificación dirigida a la dirección de correo electrónico señalada por el administrado se entiende válidamente efectuada cuando la entidad reciba la respuesta de recepción de la dirección electrónica señalada por el administrado o esta sea generada en forma automática por una plataforma tecnológica o sistema informático que garantice que la notificación ha sido efectuada. La notificación surte efectos el día que conste haber sido recibida, conforme lo previsto en el numeral 2 del artículo 25. </w:t>
      </w:r>
    </w:p>
    <w:p w14:paraId="38826E3B" w14:textId="77777777" w:rsidR="00E60CD7" w:rsidRPr="0026598E" w:rsidRDefault="00E60CD7" w:rsidP="00E60CD7">
      <w:pPr>
        <w:pStyle w:val="Textonotapie"/>
        <w:ind w:left="1134"/>
        <w:jc w:val="both"/>
        <w:rPr>
          <w:rFonts w:ascii="Arial Narrow" w:hAnsi="Arial Narrow" w:cs="Arial"/>
          <w:sz w:val="16"/>
          <w:szCs w:val="16"/>
        </w:rPr>
      </w:pPr>
      <w:r w:rsidRPr="00904DE1">
        <w:rPr>
          <w:rFonts w:ascii="Arial Narrow" w:hAnsi="Arial Narrow" w:cs="Arial"/>
          <w:sz w:val="16"/>
          <w:szCs w:val="16"/>
        </w:rPr>
        <w:t>En caso de no recibirse respuesta automática de recepción en un plazo máximo de dos (2) días hábiles contados desde el día siguiente de efectuado el acto de notificación vía</w:t>
      </w:r>
      <w:r w:rsidRPr="0026598E">
        <w:rPr>
          <w:rFonts w:ascii="Arial Narrow" w:hAnsi="Arial Narrow" w:cs="Arial"/>
          <w:sz w:val="16"/>
          <w:szCs w:val="16"/>
        </w:rPr>
        <w:t xml:space="preserve"> correo electrónico, se procede a notificar por cédula conforme al inciso 20.1.1, volviéndose a computar el plazo establecido en el numeral 24.1 del artículo 24.</w:t>
      </w:r>
    </w:p>
    <w:p w14:paraId="7ECBA53F" w14:textId="77777777" w:rsidR="00E60CD7" w:rsidRPr="0026598E" w:rsidRDefault="00E60CD7" w:rsidP="00E60CD7">
      <w:pPr>
        <w:pStyle w:val="Textonotapie"/>
        <w:ind w:left="1134" w:hanging="567"/>
        <w:jc w:val="both"/>
        <w:rPr>
          <w:rFonts w:ascii="Arial Narrow" w:hAnsi="Arial Narrow" w:cs="Arial"/>
          <w:sz w:val="16"/>
          <w:szCs w:val="16"/>
          <w:lang w:val="es-ES"/>
        </w:rPr>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W w:w="8645" w:type="dxa"/>
      <w:tblInd w:w="2" w:type="dxa"/>
      <w:tblLayout w:type="fixed"/>
      <w:tblCellMar>
        <w:left w:w="70" w:type="dxa"/>
        <w:right w:w="70" w:type="dxa"/>
      </w:tblCellMar>
      <w:tblLook w:val="00A0" w:firstRow="1" w:lastRow="0" w:firstColumn="1" w:lastColumn="0" w:noHBand="0" w:noVBand="0"/>
    </w:tblPr>
    <w:tblGrid>
      <w:gridCol w:w="4518"/>
      <w:gridCol w:w="4127"/>
    </w:tblGrid>
    <w:tr w:rsidR="002E26C9" w:rsidRPr="00260056" w14:paraId="2200AB8E" w14:textId="77777777" w:rsidTr="003D7BF0">
      <w:trPr>
        <w:trHeight w:val="1310"/>
      </w:trPr>
      <w:tc>
        <w:tcPr>
          <w:tcW w:w="4518" w:type="dxa"/>
        </w:tcPr>
        <w:p w14:paraId="0049307F" w14:textId="77777777" w:rsidR="00B91E42" w:rsidRPr="00C211F8" w:rsidRDefault="00B91E42" w:rsidP="003D7BF0">
          <w:pPr>
            <w:spacing w:after="0"/>
          </w:pPr>
          <w:r>
            <w:rPr>
              <w:noProof/>
            </w:rPr>
            <w:drawing>
              <wp:inline distT="0" distB="0" distL="0" distR="0" wp14:anchorId="35A84925" wp14:editId="140AD05C">
                <wp:extent cx="1638794" cy="777834"/>
                <wp:effectExtent l="0" t="0" r="0" b="3810"/>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n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1638880" cy="777875"/>
                        </a:xfrm>
                        <a:prstGeom prst="rect">
                          <a:avLst/>
                        </a:prstGeom>
                        <a:noFill/>
                        <a:ln>
                          <a:noFill/>
                        </a:ln>
                      </pic:spPr>
                    </pic:pic>
                  </a:graphicData>
                </a:graphic>
              </wp:inline>
            </w:drawing>
          </w:r>
        </w:p>
      </w:tc>
      <w:tc>
        <w:tcPr>
          <w:tcW w:w="4127" w:type="dxa"/>
        </w:tcPr>
        <w:p w14:paraId="12D621E0"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p>
        <w:p w14:paraId="3BDE4885" w14:textId="77777777" w:rsidR="00B91E42" w:rsidRDefault="00B91E42" w:rsidP="003D7BF0">
          <w:pPr>
            <w:tabs>
              <w:tab w:val="center" w:pos="4419"/>
              <w:tab w:val="right" w:pos="8838"/>
            </w:tabs>
            <w:spacing w:after="0"/>
            <w:jc w:val="right"/>
            <w:rPr>
              <w:rFonts w:ascii="Arial Narrow" w:hAnsi="Arial Narrow" w:cs="Arial Narrow"/>
              <w:b/>
              <w:bCs/>
              <w:i/>
              <w:iCs/>
              <w:sz w:val="16"/>
              <w:szCs w:val="16"/>
            </w:rPr>
          </w:pPr>
        </w:p>
        <w:p w14:paraId="5990FCB9"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SECRETARIA T</w:t>
          </w:r>
          <w:r>
            <w:rPr>
              <w:rFonts w:ascii="Arial Narrow" w:hAnsi="Arial Narrow" w:cs="Arial Narrow"/>
              <w:b/>
              <w:bCs/>
              <w:i/>
              <w:iCs/>
              <w:sz w:val="16"/>
              <w:szCs w:val="16"/>
            </w:rPr>
            <w:t>É</w:t>
          </w:r>
          <w:r w:rsidRPr="00260056">
            <w:rPr>
              <w:rFonts w:ascii="Arial Narrow" w:hAnsi="Arial Narrow" w:cs="Arial Narrow"/>
              <w:b/>
              <w:bCs/>
              <w:i/>
              <w:iCs/>
              <w:sz w:val="16"/>
              <w:szCs w:val="16"/>
            </w:rPr>
            <w:t xml:space="preserve">CNICA DE LA </w:t>
          </w:r>
        </w:p>
        <w:p w14:paraId="2A3C3287" w14:textId="77777777" w:rsidR="00B91E42" w:rsidRPr="00260056" w:rsidRDefault="00B91E42" w:rsidP="003D7BF0">
          <w:pPr>
            <w:tabs>
              <w:tab w:val="center" w:pos="4419"/>
              <w:tab w:val="right" w:pos="8838"/>
            </w:tabs>
            <w:spacing w:after="0"/>
            <w:jc w:val="right"/>
            <w:rPr>
              <w:rFonts w:ascii="Arial Narrow" w:hAnsi="Arial Narrow" w:cs="Arial Narrow"/>
              <w:b/>
              <w:bCs/>
              <w:i/>
              <w:iCs/>
              <w:sz w:val="16"/>
              <w:szCs w:val="16"/>
            </w:rPr>
          </w:pPr>
          <w:r w:rsidRPr="00260056">
            <w:rPr>
              <w:rFonts w:ascii="Arial Narrow" w:hAnsi="Arial Narrow" w:cs="Arial Narrow"/>
              <w:b/>
              <w:bCs/>
              <w:i/>
              <w:iCs/>
              <w:sz w:val="16"/>
              <w:szCs w:val="16"/>
            </w:rPr>
            <w:t>COMISIÓN DE PROTECCIÓN AL CONSUMIDOR</w:t>
          </w:r>
          <w:r>
            <w:rPr>
              <w:rFonts w:ascii="Arial Narrow" w:hAnsi="Arial Narrow" w:cs="Arial Narrow"/>
              <w:b/>
              <w:bCs/>
              <w:i/>
              <w:iCs/>
              <w:sz w:val="16"/>
              <w:szCs w:val="16"/>
            </w:rPr>
            <w:t xml:space="preserve"> 1</w:t>
          </w:r>
        </w:p>
        <w:p w14:paraId="626B3F68" w14:textId="77777777" w:rsidR="00B91E42" w:rsidRPr="00260056" w:rsidRDefault="00B91E42" w:rsidP="003D7BF0">
          <w:pPr>
            <w:tabs>
              <w:tab w:val="left" w:pos="0"/>
            </w:tabs>
            <w:spacing w:after="0"/>
            <w:ind w:firstLine="356"/>
            <w:jc w:val="right"/>
            <w:rPr>
              <w:rFonts w:ascii="Arial Narrow" w:hAnsi="Arial Narrow" w:cs="Arial Narrow"/>
              <w:b/>
              <w:bCs/>
              <w:i/>
              <w:iCs/>
              <w:sz w:val="16"/>
              <w:szCs w:val="16"/>
            </w:rPr>
          </w:pPr>
          <w:r w:rsidRPr="00260056">
            <w:rPr>
              <w:rFonts w:ascii="Arial Narrow" w:hAnsi="Arial Narrow" w:cs="Arial Narrow"/>
              <w:b/>
              <w:bCs/>
              <w:i/>
              <w:iCs/>
              <w:sz w:val="16"/>
              <w:szCs w:val="16"/>
            </w:rPr>
            <w:t>SEDE CENTRAL</w:t>
          </w:r>
        </w:p>
        <w:p w14:paraId="476C54DE" w14:textId="77777777" w:rsidR="00B91E42" w:rsidRPr="00260056" w:rsidRDefault="00B91E42" w:rsidP="003D7BF0">
          <w:pPr>
            <w:tabs>
              <w:tab w:val="left" w:pos="390"/>
              <w:tab w:val="center" w:pos="4419"/>
              <w:tab w:val="right" w:pos="8838"/>
            </w:tabs>
            <w:spacing w:after="0"/>
            <w:rPr>
              <w:rFonts w:ascii="Arial Narrow" w:hAnsi="Arial Narrow" w:cs="Arial Narrow"/>
              <w:sz w:val="16"/>
              <w:szCs w:val="16"/>
            </w:rPr>
          </w:pPr>
          <w:r w:rsidRPr="00260056">
            <w:rPr>
              <w:rFonts w:ascii="Arial Narrow" w:hAnsi="Arial Narrow" w:cs="Arial Narrow"/>
              <w:sz w:val="16"/>
              <w:szCs w:val="16"/>
            </w:rPr>
            <w:tab/>
          </w:r>
        </w:p>
      </w:tc>
    </w:tr>
  </w:tbl>
  <w:p w14:paraId="0EC23770" w14:textId="77777777" w:rsidR="00B91E42" w:rsidRDefault="00B91E42">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290091C"/>
    <w:multiLevelType w:val="hybridMultilevel"/>
    <w:tmpl w:val="8F1CBADA"/>
    <w:lvl w:ilvl="0" w:tplc="280A000F">
      <w:start w:val="3"/>
      <w:numFmt w:val="decimal"/>
      <w:lvlText w:val="%1."/>
      <w:lvlJc w:val="left"/>
      <w:pPr>
        <w:ind w:left="720" w:hanging="360"/>
      </w:pPr>
      <w:rPr>
        <w:rFonts w:hint="default"/>
      </w:rPr>
    </w:lvl>
    <w:lvl w:ilvl="1" w:tplc="280A0019" w:tentative="1">
      <w:start w:val="1"/>
      <w:numFmt w:val="lowerLetter"/>
      <w:lvlText w:val="%2."/>
      <w:lvlJc w:val="left"/>
      <w:pPr>
        <w:ind w:left="1440" w:hanging="360"/>
      </w:pPr>
    </w:lvl>
    <w:lvl w:ilvl="2" w:tplc="280A001B">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 w15:restartNumberingAfterBreak="0">
    <w:nsid w:val="02996498"/>
    <w:multiLevelType w:val="multilevel"/>
    <w:tmpl w:val="D6DEA580"/>
    <w:lvl w:ilvl="0">
      <w:start w:val="1"/>
      <w:numFmt w:val="lowerLetter"/>
      <w:lvlText w:val="%1."/>
      <w:lvlJc w:val="left"/>
      <w:pPr>
        <w:ind w:left="720" w:firstLine="1080"/>
      </w:pPr>
      <w:rPr>
        <w:u w:val="none"/>
      </w:rPr>
    </w:lvl>
    <w:lvl w:ilvl="1">
      <w:start w:val="1"/>
      <w:numFmt w:val="lowerRoman"/>
      <w:lvlText w:val="%2."/>
      <w:lvlJc w:val="left"/>
      <w:pPr>
        <w:ind w:left="1440" w:firstLine="2520"/>
      </w:pPr>
      <w:rPr>
        <w:u w:val="none"/>
      </w:rPr>
    </w:lvl>
    <w:lvl w:ilvl="2">
      <w:start w:val="1"/>
      <w:numFmt w:val="decimal"/>
      <w:lvlText w:val="%3."/>
      <w:lvlJc w:val="right"/>
      <w:pPr>
        <w:ind w:left="2160" w:firstLine="3960"/>
      </w:pPr>
      <w:rPr>
        <w:u w:val="none"/>
      </w:rPr>
    </w:lvl>
    <w:lvl w:ilvl="3">
      <w:start w:val="1"/>
      <w:numFmt w:val="lowerLetter"/>
      <w:lvlText w:val="%4."/>
      <w:lvlJc w:val="left"/>
      <w:pPr>
        <w:ind w:left="2880" w:firstLine="5400"/>
      </w:pPr>
      <w:rPr>
        <w:u w:val="none"/>
      </w:rPr>
    </w:lvl>
    <w:lvl w:ilvl="4">
      <w:start w:val="1"/>
      <w:numFmt w:val="lowerRoman"/>
      <w:lvlText w:val="%5."/>
      <w:lvlJc w:val="left"/>
      <w:pPr>
        <w:ind w:left="3600" w:firstLine="6840"/>
      </w:pPr>
      <w:rPr>
        <w:u w:val="none"/>
      </w:rPr>
    </w:lvl>
    <w:lvl w:ilvl="5">
      <w:start w:val="1"/>
      <w:numFmt w:val="decimal"/>
      <w:lvlText w:val="%6."/>
      <w:lvlJc w:val="right"/>
      <w:pPr>
        <w:ind w:left="4320" w:firstLine="8280"/>
      </w:pPr>
      <w:rPr>
        <w:u w:val="none"/>
      </w:rPr>
    </w:lvl>
    <w:lvl w:ilvl="6">
      <w:start w:val="1"/>
      <w:numFmt w:val="lowerLetter"/>
      <w:lvlText w:val="%7."/>
      <w:lvlJc w:val="left"/>
      <w:pPr>
        <w:ind w:left="5040" w:firstLine="9720"/>
      </w:pPr>
      <w:rPr>
        <w:u w:val="none"/>
      </w:rPr>
    </w:lvl>
    <w:lvl w:ilvl="7">
      <w:start w:val="1"/>
      <w:numFmt w:val="lowerRoman"/>
      <w:lvlText w:val="%8."/>
      <w:lvlJc w:val="left"/>
      <w:pPr>
        <w:ind w:left="5760" w:firstLine="11160"/>
      </w:pPr>
      <w:rPr>
        <w:u w:val="none"/>
      </w:rPr>
    </w:lvl>
    <w:lvl w:ilvl="8">
      <w:start w:val="1"/>
      <w:numFmt w:val="decimal"/>
      <w:lvlText w:val="%9."/>
      <w:lvlJc w:val="right"/>
      <w:pPr>
        <w:ind w:left="6480" w:firstLine="12600"/>
      </w:pPr>
      <w:rPr>
        <w:u w:val="none"/>
      </w:rPr>
    </w:lvl>
  </w:abstractNum>
  <w:abstractNum w:abstractNumId="2" w15:restartNumberingAfterBreak="0">
    <w:nsid w:val="059C5F5C"/>
    <w:multiLevelType w:val="hybridMultilevel"/>
    <w:tmpl w:val="B4E4FE1A"/>
    <w:lvl w:ilvl="0" w:tplc="46AC9D96">
      <w:start w:val="1"/>
      <w:numFmt w:val="lowerRoman"/>
      <w:lvlText w:val="(%1)"/>
      <w:lvlJc w:val="left"/>
      <w:pPr>
        <w:ind w:left="1854" w:hanging="360"/>
      </w:pPr>
      <w:rPr>
        <w:rFonts w:ascii="Arial Narrow" w:eastAsia="Times New Roman" w:hAnsi="Arial Narrow" w:cs="Arial"/>
      </w:rPr>
    </w:lvl>
    <w:lvl w:ilvl="1" w:tplc="280A0019" w:tentative="1">
      <w:start w:val="1"/>
      <w:numFmt w:val="lowerLetter"/>
      <w:lvlText w:val="%2."/>
      <w:lvlJc w:val="left"/>
      <w:pPr>
        <w:ind w:left="2574" w:hanging="360"/>
      </w:pPr>
    </w:lvl>
    <w:lvl w:ilvl="2" w:tplc="280A001B" w:tentative="1">
      <w:start w:val="1"/>
      <w:numFmt w:val="lowerRoman"/>
      <w:lvlText w:val="%3."/>
      <w:lvlJc w:val="right"/>
      <w:pPr>
        <w:ind w:left="3294" w:hanging="180"/>
      </w:pPr>
    </w:lvl>
    <w:lvl w:ilvl="3" w:tplc="280A000F" w:tentative="1">
      <w:start w:val="1"/>
      <w:numFmt w:val="decimal"/>
      <w:lvlText w:val="%4."/>
      <w:lvlJc w:val="left"/>
      <w:pPr>
        <w:ind w:left="4014" w:hanging="360"/>
      </w:pPr>
    </w:lvl>
    <w:lvl w:ilvl="4" w:tplc="280A0019" w:tentative="1">
      <w:start w:val="1"/>
      <w:numFmt w:val="lowerLetter"/>
      <w:lvlText w:val="%5."/>
      <w:lvlJc w:val="left"/>
      <w:pPr>
        <w:ind w:left="4734" w:hanging="360"/>
      </w:pPr>
    </w:lvl>
    <w:lvl w:ilvl="5" w:tplc="280A001B" w:tentative="1">
      <w:start w:val="1"/>
      <w:numFmt w:val="lowerRoman"/>
      <w:lvlText w:val="%6."/>
      <w:lvlJc w:val="right"/>
      <w:pPr>
        <w:ind w:left="5454" w:hanging="180"/>
      </w:pPr>
    </w:lvl>
    <w:lvl w:ilvl="6" w:tplc="280A000F" w:tentative="1">
      <w:start w:val="1"/>
      <w:numFmt w:val="decimal"/>
      <w:lvlText w:val="%7."/>
      <w:lvlJc w:val="left"/>
      <w:pPr>
        <w:ind w:left="6174" w:hanging="360"/>
      </w:pPr>
    </w:lvl>
    <w:lvl w:ilvl="7" w:tplc="280A0019" w:tentative="1">
      <w:start w:val="1"/>
      <w:numFmt w:val="lowerLetter"/>
      <w:lvlText w:val="%8."/>
      <w:lvlJc w:val="left"/>
      <w:pPr>
        <w:ind w:left="6894" w:hanging="360"/>
      </w:pPr>
    </w:lvl>
    <w:lvl w:ilvl="8" w:tplc="280A001B" w:tentative="1">
      <w:start w:val="1"/>
      <w:numFmt w:val="lowerRoman"/>
      <w:lvlText w:val="%9."/>
      <w:lvlJc w:val="right"/>
      <w:pPr>
        <w:ind w:left="7614" w:hanging="180"/>
      </w:pPr>
    </w:lvl>
  </w:abstractNum>
  <w:abstractNum w:abstractNumId="3" w15:restartNumberingAfterBreak="0">
    <w:nsid w:val="0EEA4906"/>
    <w:multiLevelType w:val="multilevel"/>
    <w:tmpl w:val="4A482C76"/>
    <w:lvl w:ilvl="0">
      <w:start w:val="1"/>
      <w:numFmt w:val="upperRoman"/>
      <w:lvlText w:val="%1."/>
      <w:lvlJc w:val="left"/>
      <w:pPr>
        <w:ind w:left="1080" w:firstLine="360"/>
      </w:pPr>
    </w:lvl>
    <w:lvl w:ilvl="1">
      <w:start w:val="1"/>
      <w:numFmt w:val="lowerLetter"/>
      <w:lvlText w:val="%2."/>
      <w:lvlJc w:val="left"/>
      <w:pPr>
        <w:ind w:left="1440" w:firstLine="1080"/>
      </w:pPr>
      <w:rPr>
        <w:rFonts w:ascii="Arial Narrow" w:eastAsia="Times New Roman" w:hAnsi="Arial Narrow" w:cs="Times New Roman"/>
      </w:rPr>
    </w:lvl>
    <w:lvl w:ilvl="2">
      <w:start w:val="1"/>
      <w:numFmt w:val="lowerRoman"/>
      <w:lvlText w:val="(%3)"/>
      <w:lvlJc w:val="left"/>
      <w:pPr>
        <w:ind w:left="-846" w:firstLine="1980"/>
      </w:pPr>
      <w:rPr>
        <w:b w:val="0"/>
      </w:r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4" w15:restartNumberingAfterBreak="0">
    <w:nsid w:val="1DDC255F"/>
    <w:multiLevelType w:val="multilevel"/>
    <w:tmpl w:val="B67E7184"/>
    <w:lvl w:ilvl="0">
      <w:start w:val="1"/>
      <w:numFmt w:val="lowerLetter"/>
      <w:lvlText w:val="%1."/>
      <w:lvlJc w:val="left"/>
      <w:pPr>
        <w:ind w:left="70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5" w15:restartNumberingAfterBreak="0">
    <w:nsid w:val="21E63339"/>
    <w:multiLevelType w:val="hybridMultilevel"/>
    <w:tmpl w:val="B900D120"/>
    <w:lvl w:ilvl="0" w:tplc="6B1EE948">
      <w:start w:val="3"/>
      <w:numFmt w:val="decimal"/>
      <w:lvlText w:val="%1."/>
      <w:lvlJc w:val="left"/>
      <w:pPr>
        <w:ind w:left="720" w:hanging="360"/>
      </w:pPr>
      <w:rPr>
        <w:rFonts w:eastAsia="Times New Roman" w:cs="Segoe UI" w:hint="default"/>
        <w:color w:val="000000"/>
      </w:rPr>
    </w:lvl>
    <w:lvl w:ilvl="1" w:tplc="280A0019">
      <w:start w:val="1"/>
      <w:numFmt w:val="lowerLetter"/>
      <w:lvlText w:val="%2."/>
      <w:lvlJc w:val="left"/>
      <w:pPr>
        <w:ind w:left="1440" w:hanging="360"/>
      </w:pPr>
    </w:lvl>
    <w:lvl w:ilvl="2" w:tplc="010A175C">
      <w:start w:val="1"/>
      <w:numFmt w:val="lowerRoman"/>
      <w:lvlText w:val="(%3)"/>
      <w:lvlJc w:val="left"/>
      <w:pPr>
        <w:ind w:left="2340" w:hanging="36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6" w15:restartNumberingAfterBreak="0">
    <w:nsid w:val="2CE767C8"/>
    <w:multiLevelType w:val="multilevel"/>
    <w:tmpl w:val="96DE50CA"/>
    <w:lvl w:ilvl="0">
      <w:start w:val="1"/>
      <w:numFmt w:val="upperRoman"/>
      <w:lvlText w:val="%1."/>
      <w:lvlJc w:val="left"/>
      <w:pPr>
        <w:ind w:left="1080" w:firstLine="360"/>
      </w:pPr>
      <w:rPr>
        <w:b/>
        <w:bCs/>
      </w:rPr>
    </w:lvl>
    <w:lvl w:ilvl="1">
      <w:start w:val="1"/>
      <w:numFmt w:val="decimal"/>
      <w:lvlText w:val="%2."/>
      <w:lvlJc w:val="left"/>
      <w:pPr>
        <w:ind w:left="1440" w:firstLine="1080"/>
      </w:pPr>
    </w:lvl>
    <w:lvl w:ilvl="2">
      <w:start w:val="1"/>
      <w:numFmt w:val="lowerRoman"/>
      <w:lvlText w:val="(%3)"/>
      <w:lvlJc w:val="left"/>
      <w:pPr>
        <w:ind w:left="2700" w:firstLine="1980"/>
      </w:pPr>
    </w:lvl>
    <w:lvl w:ilvl="3">
      <w:start w:val="1"/>
      <w:numFmt w:val="lowerRoman"/>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7" w15:restartNumberingAfterBreak="0">
    <w:nsid w:val="2D8E6D1E"/>
    <w:multiLevelType w:val="hybridMultilevel"/>
    <w:tmpl w:val="9E76C076"/>
    <w:lvl w:ilvl="0" w:tplc="E318D37C">
      <w:start w:val="4"/>
      <w:numFmt w:val="upperRoman"/>
      <w:lvlText w:val="%1."/>
      <w:lvlJc w:val="left"/>
      <w:pPr>
        <w:ind w:left="1080" w:hanging="720"/>
      </w:pPr>
      <w:rPr>
        <w:rFonts w:eastAsia="Times New Roman" w:cs="Arial" w:hint="default"/>
        <w:b/>
        <w:bCs/>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8" w15:restartNumberingAfterBreak="0">
    <w:nsid w:val="2E0A7913"/>
    <w:multiLevelType w:val="hybridMultilevel"/>
    <w:tmpl w:val="8F1CBADA"/>
    <w:lvl w:ilvl="0" w:tplc="FFFFFFFF">
      <w:start w:val="3"/>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9" w15:restartNumberingAfterBreak="0">
    <w:nsid w:val="33F61D2A"/>
    <w:multiLevelType w:val="multilevel"/>
    <w:tmpl w:val="04743700"/>
    <w:lvl w:ilvl="0">
      <w:start w:val="1"/>
      <w:numFmt w:val="lowerRoman"/>
      <w:lvlText w:val="(%1)"/>
      <w:lvlJc w:val="left"/>
      <w:pPr>
        <w:ind w:left="1080" w:firstLine="360"/>
      </w:pPr>
    </w:lvl>
    <w:lvl w:ilvl="1">
      <w:start w:val="1"/>
      <w:numFmt w:val="lowerLetter"/>
      <w:lvlText w:val="%2."/>
      <w:lvlJc w:val="left"/>
      <w:pPr>
        <w:ind w:left="1440" w:firstLine="1080"/>
      </w:pPr>
    </w:lvl>
    <w:lvl w:ilvl="2">
      <w:start w:val="1"/>
      <w:numFmt w:val="lowerRoman"/>
      <w:lvlText w:val="%3."/>
      <w:lvlJc w:val="right"/>
      <w:pPr>
        <w:ind w:left="2160" w:firstLine="1980"/>
      </w:pPr>
    </w:lvl>
    <w:lvl w:ilvl="3">
      <w:start w:val="1"/>
      <w:numFmt w:val="decimal"/>
      <w:lvlText w:val="%4."/>
      <w:lvlJc w:val="left"/>
      <w:pPr>
        <w:ind w:left="2880" w:firstLine="2520"/>
      </w:pPr>
    </w:lvl>
    <w:lvl w:ilvl="4">
      <w:start w:val="1"/>
      <w:numFmt w:val="lowerLetter"/>
      <w:lvlText w:val="%5."/>
      <w:lvlJc w:val="left"/>
      <w:pPr>
        <w:ind w:left="3600" w:firstLine="3240"/>
      </w:pPr>
    </w:lvl>
    <w:lvl w:ilvl="5">
      <w:start w:val="1"/>
      <w:numFmt w:val="lowerRoman"/>
      <w:lvlText w:val="%6."/>
      <w:lvlJc w:val="right"/>
      <w:pPr>
        <w:ind w:left="4320" w:firstLine="4140"/>
      </w:pPr>
    </w:lvl>
    <w:lvl w:ilvl="6">
      <w:start w:val="1"/>
      <w:numFmt w:val="decimal"/>
      <w:lvlText w:val="%7."/>
      <w:lvlJc w:val="left"/>
      <w:pPr>
        <w:ind w:left="5040" w:firstLine="4680"/>
      </w:pPr>
    </w:lvl>
    <w:lvl w:ilvl="7">
      <w:start w:val="1"/>
      <w:numFmt w:val="lowerLetter"/>
      <w:lvlText w:val="%8."/>
      <w:lvlJc w:val="left"/>
      <w:pPr>
        <w:ind w:left="5760" w:firstLine="5400"/>
      </w:pPr>
    </w:lvl>
    <w:lvl w:ilvl="8">
      <w:start w:val="1"/>
      <w:numFmt w:val="lowerRoman"/>
      <w:lvlText w:val="%9."/>
      <w:lvlJc w:val="right"/>
      <w:pPr>
        <w:ind w:left="6480" w:firstLine="6300"/>
      </w:pPr>
    </w:lvl>
  </w:abstractNum>
  <w:abstractNum w:abstractNumId="10" w15:restartNumberingAfterBreak="0">
    <w:nsid w:val="37B83CAF"/>
    <w:multiLevelType w:val="hybridMultilevel"/>
    <w:tmpl w:val="787E0FE2"/>
    <w:lvl w:ilvl="0" w:tplc="702846B4">
      <w:start w:val="1"/>
      <w:numFmt w:val="upperRoman"/>
      <w:lvlText w:val="%1."/>
      <w:lvlJc w:val="left"/>
      <w:pPr>
        <w:tabs>
          <w:tab w:val="num" w:pos="1080"/>
        </w:tabs>
        <w:ind w:left="1080" w:hanging="720"/>
      </w:pPr>
    </w:lvl>
    <w:lvl w:ilvl="1" w:tplc="9D5A09FE">
      <w:start w:val="1"/>
      <w:numFmt w:val="decimal"/>
      <w:lvlText w:val="%2."/>
      <w:lvlJc w:val="left"/>
      <w:pPr>
        <w:tabs>
          <w:tab w:val="num" w:pos="1440"/>
        </w:tabs>
        <w:ind w:left="1440" w:hanging="360"/>
      </w:pPr>
      <w:rPr>
        <w:b w:val="0"/>
        <w:bCs/>
      </w:rPr>
    </w:lvl>
    <w:lvl w:ilvl="2" w:tplc="010A175C">
      <w:start w:val="1"/>
      <w:numFmt w:val="lowerRoman"/>
      <w:lvlText w:val="(%3)"/>
      <w:lvlJc w:val="left"/>
      <w:pPr>
        <w:tabs>
          <w:tab w:val="num" w:pos="1430"/>
        </w:tabs>
        <w:ind w:left="1430" w:hanging="720"/>
      </w:pPr>
    </w:lvl>
    <w:lvl w:ilvl="3" w:tplc="0C0A000F">
      <w:start w:val="1"/>
      <w:numFmt w:val="decimal"/>
      <w:lvlText w:val="%4."/>
      <w:lvlJc w:val="left"/>
      <w:pPr>
        <w:tabs>
          <w:tab w:val="num" w:pos="2880"/>
        </w:tabs>
        <w:ind w:left="2880" w:hanging="360"/>
      </w:pPr>
    </w:lvl>
    <w:lvl w:ilvl="4" w:tplc="0C0A0019">
      <w:start w:val="1"/>
      <w:numFmt w:val="lowerLetter"/>
      <w:lvlText w:val="%5."/>
      <w:lvlJc w:val="left"/>
      <w:pPr>
        <w:tabs>
          <w:tab w:val="num" w:pos="3600"/>
        </w:tabs>
        <w:ind w:left="3600" w:hanging="360"/>
      </w:pPr>
    </w:lvl>
    <w:lvl w:ilvl="5" w:tplc="0C0A001B">
      <w:start w:val="1"/>
      <w:numFmt w:val="lowerRoman"/>
      <w:lvlText w:val="%6."/>
      <w:lvlJc w:val="right"/>
      <w:pPr>
        <w:tabs>
          <w:tab w:val="num" w:pos="4320"/>
        </w:tabs>
        <w:ind w:left="4320" w:hanging="180"/>
      </w:pPr>
    </w:lvl>
    <w:lvl w:ilvl="6" w:tplc="0C0A000F">
      <w:start w:val="1"/>
      <w:numFmt w:val="decimal"/>
      <w:lvlText w:val="%7."/>
      <w:lvlJc w:val="left"/>
      <w:pPr>
        <w:tabs>
          <w:tab w:val="num" w:pos="5040"/>
        </w:tabs>
        <w:ind w:left="5040" w:hanging="360"/>
      </w:pPr>
    </w:lvl>
    <w:lvl w:ilvl="7" w:tplc="0C0A0019">
      <w:start w:val="1"/>
      <w:numFmt w:val="lowerLetter"/>
      <w:lvlText w:val="%8."/>
      <w:lvlJc w:val="left"/>
      <w:pPr>
        <w:tabs>
          <w:tab w:val="num" w:pos="5760"/>
        </w:tabs>
        <w:ind w:left="5760" w:hanging="360"/>
      </w:pPr>
    </w:lvl>
    <w:lvl w:ilvl="8" w:tplc="0C0A001B">
      <w:start w:val="1"/>
      <w:numFmt w:val="lowerRoman"/>
      <w:lvlText w:val="%9."/>
      <w:lvlJc w:val="right"/>
      <w:pPr>
        <w:tabs>
          <w:tab w:val="num" w:pos="6480"/>
        </w:tabs>
        <w:ind w:left="6480" w:hanging="180"/>
      </w:pPr>
    </w:lvl>
  </w:abstractNum>
  <w:abstractNum w:abstractNumId="11" w15:restartNumberingAfterBreak="0">
    <w:nsid w:val="4446701A"/>
    <w:multiLevelType w:val="multilevel"/>
    <w:tmpl w:val="A53C6636"/>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2" w15:restartNumberingAfterBreak="0">
    <w:nsid w:val="45115A6F"/>
    <w:multiLevelType w:val="multilevel"/>
    <w:tmpl w:val="1D7A3A1C"/>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3" w15:restartNumberingAfterBreak="0">
    <w:nsid w:val="47ED1944"/>
    <w:multiLevelType w:val="hybridMultilevel"/>
    <w:tmpl w:val="C2D87FB0"/>
    <w:lvl w:ilvl="0" w:tplc="D36C8956">
      <w:start w:val="1"/>
      <w:numFmt w:val="decimal"/>
      <w:lvlText w:val="%1."/>
      <w:lvlJc w:val="left"/>
      <w:pPr>
        <w:ind w:left="360" w:hanging="360"/>
      </w:pPr>
      <w:rPr>
        <w:rFonts w:ascii="Arial Narrow" w:hAnsi="Arial Narrow" w:hint="default"/>
        <w:b w:val="0"/>
        <w:bCs w:val="0"/>
        <w:sz w:val="22"/>
        <w:szCs w:val="22"/>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4" w15:restartNumberingAfterBreak="0">
    <w:nsid w:val="481F1E53"/>
    <w:multiLevelType w:val="multilevel"/>
    <w:tmpl w:val="00CE1BFA"/>
    <w:lvl w:ilvl="0">
      <w:start w:val="1"/>
      <w:numFmt w:val="bullet"/>
      <w:lvlText w:val="●"/>
      <w:lvlJc w:val="left"/>
      <w:pPr>
        <w:ind w:left="720" w:firstLine="1080"/>
      </w:pPr>
      <w:rPr>
        <w:rFonts w:ascii="Arial" w:eastAsia="Arial" w:hAnsi="Arial" w:cs="Arial"/>
        <w:sz w:val="16"/>
        <w:szCs w:val="16"/>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5" w15:restartNumberingAfterBreak="0">
    <w:nsid w:val="4BA2402E"/>
    <w:multiLevelType w:val="hybridMultilevel"/>
    <w:tmpl w:val="27183434"/>
    <w:lvl w:ilvl="0" w:tplc="280CD682">
      <w:start w:val="1"/>
      <w:numFmt w:val="upperRoman"/>
      <w:lvlText w:val="%1."/>
      <w:lvlJc w:val="left"/>
      <w:pPr>
        <w:ind w:left="1080" w:hanging="720"/>
      </w:pPr>
      <w:rPr>
        <w:rFonts w:hint="default"/>
        <w:b/>
        <w:bCs w:val="0"/>
      </w:rPr>
    </w:lvl>
    <w:lvl w:ilvl="1" w:tplc="280A0019" w:tentative="1">
      <w:start w:val="1"/>
      <w:numFmt w:val="lowerLetter"/>
      <w:lvlText w:val="%2."/>
      <w:lvlJc w:val="left"/>
      <w:pPr>
        <w:ind w:left="1440" w:hanging="360"/>
      </w:pPr>
    </w:lvl>
    <w:lvl w:ilvl="2" w:tplc="280A001B" w:tentative="1">
      <w:start w:val="1"/>
      <w:numFmt w:val="lowerRoman"/>
      <w:lvlText w:val="%3."/>
      <w:lvlJc w:val="right"/>
      <w:pPr>
        <w:ind w:left="2160" w:hanging="180"/>
      </w:pPr>
    </w:lvl>
    <w:lvl w:ilvl="3" w:tplc="280A000F" w:tentative="1">
      <w:start w:val="1"/>
      <w:numFmt w:val="decimal"/>
      <w:lvlText w:val="%4."/>
      <w:lvlJc w:val="left"/>
      <w:pPr>
        <w:ind w:left="2880" w:hanging="360"/>
      </w:pPr>
    </w:lvl>
    <w:lvl w:ilvl="4" w:tplc="280A0019" w:tentative="1">
      <w:start w:val="1"/>
      <w:numFmt w:val="lowerLetter"/>
      <w:lvlText w:val="%5."/>
      <w:lvlJc w:val="left"/>
      <w:pPr>
        <w:ind w:left="3600" w:hanging="360"/>
      </w:pPr>
    </w:lvl>
    <w:lvl w:ilvl="5" w:tplc="280A001B" w:tentative="1">
      <w:start w:val="1"/>
      <w:numFmt w:val="lowerRoman"/>
      <w:lvlText w:val="%6."/>
      <w:lvlJc w:val="right"/>
      <w:pPr>
        <w:ind w:left="4320" w:hanging="180"/>
      </w:pPr>
    </w:lvl>
    <w:lvl w:ilvl="6" w:tplc="280A000F" w:tentative="1">
      <w:start w:val="1"/>
      <w:numFmt w:val="decimal"/>
      <w:lvlText w:val="%7."/>
      <w:lvlJc w:val="left"/>
      <w:pPr>
        <w:ind w:left="5040" w:hanging="360"/>
      </w:pPr>
    </w:lvl>
    <w:lvl w:ilvl="7" w:tplc="280A0019" w:tentative="1">
      <w:start w:val="1"/>
      <w:numFmt w:val="lowerLetter"/>
      <w:lvlText w:val="%8."/>
      <w:lvlJc w:val="left"/>
      <w:pPr>
        <w:ind w:left="5760" w:hanging="360"/>
      </w:pPr>
    </w:lvl>
    <w:lvl w:ilvl="8" w:tplc="280A001B" w:tentative="1">
      <w:start w:val="1"/>
      <w:numFmt w:val="lowerRoman"/>
      <w:lvlText w:val="%9."/>
      <w:lvlJc w:val="right"/>
      <w:pPr>
        <w:ind w:left="6480" w:hanging="180"/>
      </w:pPr>
    </w:lvl>
  </w:abstractNum>
  <w:abstractNum w:abstractNumId="16" w15:restartNumberingAfterBreak="0">
    <w:nsid w:val="4D7F33EA"/>
    <w:multiLevelType w:val="multilevel"/>
    <w:tmpl w:val="B94AF89A"/>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17" w15:restartNumberingAfterBreak="0">
    <w:nsid w:val="546B5846"/>
    <w:multiLevelType w:val="multilevel"/>
    <w:tmpl w:val="7BBC771A"/>
    <w:lvl w:ilvl="0">
      <w:start w:val="1"/>
      <w:numFmt w:val="decimal"/>
      <w:lvlText w:val="%1."/>
      <w:lvlJc w:val="left"/>
      <w:pPr>
        <w:ind w:left="720" w:firstLine="1080"/>
      </w:pPr>
    </w:lvl>
    <w:lvl w:ilvl="1">
      <w:start w:val="1"/>
      <w:numFmt w:val="lowerRoman"/>
      <w:lvlText w:val="(%2)"/>
      <w:lvlJc w:val="left"/>
      <w:pPr>
        <w:ind w:left="1800" w:firstLine="2880"/>
      </w:pPr>
    </w:lvl>
    <w:lvl w:ilvl="2">
      <w:start w:val="1"/>
      <w:numFmt w:val="lowerRoman"/>
      <w:lvlText w:val="%3."/>
      <w:lvlJc w:val="right"/>
      <w:pPr>
        <w:ind w:left="2160" w:firstLine="4140"/>
      </w:pPr>
    </w:lvl>
    <w:lvl w:ilvl="3">
      <w:start w:val="1"/>
      <w:numFmt w:val="decimal"/>
      <w:lvlText w:val="%4."/>
      <w:lvlJc w:val="left"/>
      <w:pPr>
        <w:ind w:left="2880" w:firstLine="5400"/>
      </w:pPr>
    </w:lvl>
    <w:lvl w:ilvl="4">
      <w:start w:val="1"/>
      <w:numFmt w:val="lowerLetter"/>
      <w:lvlText w:val="%5."/>
      <w:lvlJc w:val="left"/>
      <w:pPr>
        <w:ind w:left="3600" w:firstLine="6840"/>
      </w:pPr>
    </w:lvl>
    <w:lvl w:ilvl="5">
      <w:start w:val="1"/>
      <w:numFmt w:val="lowerRoman"/>
      <w:lvlText w:val="%6."/>
      <w:lvlJc w:val="right"/>
      <w:pPr>
        <w:ind w:left="4320" w:firstLine="8460"/>
      </w:pPr>
    </w:lvl>
    <w:lvl w:ilvl="6">
      <w:start w:val="1"/>
      <w:numFmt w:val="decimal"/>
      <w:lvlText w:val="%7."/>
      <w:lvlJc w:val="left"/>
      <w:pPr>
        <w:ind w:left="5040" w:firstLine="9720"/>
      </w:pPr>
    </w:lvl>
    <w:lvl w:ilvl="7">
      <w:start w:val="1"/>
      <w:numFmt w:val="lowerLetter"/>
      <w:lvlText w:val="%8."/>
      <w:lvlJc w:val="left"/>
      <w:pPr>
        <w:ind w:left="5760" w:firstLine="11160"/>
      </w:pPr>
    </w:lvl>
    <w:lvl w:ilvl="8">
      <w:start w:val="1"/>
      <w:numFmt w:val="lowerRoman"/>
      <w:lvlText w:val="%9."/>
      <w:lvlJc w:val="right"/>
      <w:pPr>
        <w:ind w:left="6480" w:firstLine="12780"/>
      </w:pPr>
    </w:lvl>
  </w:abstractNum>
  <w:abstractNum w:abstractNumId="18" w15:restartNumberingAfterBreak="0">
    <w:nsid w:val="564C6584"/>
    <w:multiLevelType w:val="multilevel"/>
    <w:tmpl w:val="83E8F0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9" w15:restartNumberingAfterBreak="0">
    <w:nsid w:val="5AA82DD3"/>
    <w:multiLevelType w:val="multilevel"/>
    <w:tmpl w:val="6F2EBDEC"/>
    <w:lvl w:ilvl="0">
      <w:start w:val="1"/>
      <w:numFmt w:val="bullet"/>
      <w:lvlText w:val="-"/>
      <w:lvlJc w:val="left"/>
      <w:pPr>
        <w:ind w:left="720" w:firstLine="1080"/>
      </w:pPr>
      <w:rPr>
        <w:rFonts w:ascii="Arial" w:eastAsia="Arial" w:hAnsi="Arial" w:cs="Arial"/>
        <w:u w:val="none"/>
      </w:rPr>
    </w:lvl>
    <w:lvl w:ilvl="1">
      <w:start w:val="1"/>
      <w:numFmt w:val="bullet"/>
      <w:lvlText w:val="-"/>
      <w:lvlJc w:val="left"/>
      <w:pPr>
        <w:ind w:left="1440" w:firstLine="2520"/>
      </w:pPr>
      <w:rPr>
        <w:rFonts w:ascii="Arial" w:eastAsia="Arial" w:hAnsi="Arial" w:cs="Arial"/>
        <w:u w:val="none"/>
      </w:rPr>
    </w:lvl>
    <w:lvl w:ilvl="2">
      <w:start w:val="1"/>
      <w:numFmt w:val="bullet"/>
      <w:lvlText w:val="-"/>
      <w:lvlJc w:val="left"/>
      <w:pPr>
        <w:ind w:left="2160" w:firstLine="3960"/>
      </w:pPr>
      <w:rPr>
        <w:rFonts w:ascii="Arial" w:eastAsia="Arial" w:hAnsi="Arial" w:cs="Arial"/>
        <w:u w:val="none"/>
      </w:rPr>
    </w:lvl>
    <w:lvl w:ilvl="3">
      <w:start w:val="1"/>
      <w:numFmt w:val="bullet"/>
      <w:lvlText w:val="-"/>
      <w:lvlJc w:val="left"/>
      <w:pPr>
        <w:ind w:left="2880" w:firstLine="5400"/>
      </w:pPr>
      <w:rPr>
        <w:rFonts w:ascii="Arial" w:eastAsia="Arial" w:hAnsi="Arial" w:cs="Arial"/>
        <w:u w:val="none"/>
      </w:rPr>
    </w:lvl>
    <w:lvl w:ilvl="4">
      <w:start w:val="1"/>
      <w:numFmt w:val="bullet"/>
      <w:lvlText w:val="-"/>
      <w:lvlJc w:val="left"/>
      <w:pPr>
        <w:ind w:left="3600" w:firstLine="6840"/>
      </w:pPr>
      <w:rPr>
        <w:rFonts w:ascii="Arial" w:eastAsia="Arial" w:hAnsi="Arial" w:cs="Arial"/>
        <w:u w:val="none"/>
      </w:rPr>
    </w:lvl>
    <w:lvl w:ilvl="5">
      <w:start w:val="1"/>
      <w:numFmt w:val="bullet"/>
      <w:lvlText w:val="-"/>
      <w:lvlJc w:val="left"/>
      <w:pPr>
        <w:ind w:left="4320" w:firstLine="8280"/>
      </w:pPr>
      <w:rPr>
        <w:rFonts w:ascii="Arial" w:eastAsia="Arial" w:hAnsi="Arial" w:cs="Arial"/>
        <w:u w:val="none"/>
      </w:rPr>
    </w:lvl>
    <w:lvl w:ilvl="6">
      <w:start w:val="1"/>
      <w:numFmt w:val="bullet"/>
      <w:lvlText w:val="-"/>
      <w:lvlJc w:val="left"/>
      <w:pPr>
        <w:ind w:left="5040" w:firstLine="9720"/>
      </w:pPr>
      <w:rPr>
        <w:rFonts w:ascii="Arial" w:eastAsia="Arial" w:hAnsi="Arial" w:cs="Arial"/>
        <w:u w:val="none"/>
      </w:rPr>
    </w:lvl>
    <w:lvl w:ilvl="7">
      <w:start w:val="1"/>
      <w:numFmt w:val="bullet"/>
      <w:lvlText w:val="-"/>
      <w:lvlJc w:val="left"/>
      <w:pPr>
        <w:ind w:left="5760" w:firstLine="11160"/>
      </w:pPr>
      <w:rPr>
        <w:rFonts w:ascii="Arial" w:eastAsia="Arial" w:hAnsi="Arial" w:cs="Arial"/>
        <w:u w:val="none"/>
      </w:rPr>
    </w:lvl>
    <w:lvl w:ilvl="8">
      <w:start w:val="1"/>
      <w:numFmt w:val="bullet"/>
      <w:lvlText w:val="-"/>
      <w:lvlJc w:val="left"/>
      <w:pPr>
        <w:ind w:left="6480" w:firstLine="12600"/>
      </w:pPr>
      <w:rPr>
        <w:rFonts w:ascii="Arial" w:eastAsia="Arial" w:hAnsi="Arial" w:cs="Arial"/>
        <w:u w:val="none"/>
      </w:rPr>
    </w:lvl>
  </w:abstractNum>
  <w:abstractNum w:abstractNumId="20" w15:restartNumberingAfterBreak="0">
    <w:nsid w:val="621502B3"/>
    <w:multiLevelType w:val="multilevel"/>
    <w:tmpl w:val="6E10E7AE"/>
    <w:lvl w:ilvl="0">
      <w:start w:val="1"/>
      <w:numFmt w:val="decimal"/>
      <w:lvlText w:val="%1."/>
      <w:lvlJc w:val="left"/>
      <w:pPr>
        <w:ind w:left="900" w:firstLine="1440"/>
      </w:pPr>
    </w:lvl>
    <w:lvl w:ilvl="1">
      <w:start w:val="1"/>
      <w:numFmt w:val="decimal"/>
      <w:lvlText w:val="%1.%2"/>
      <w:lvlJc w:val="left"/>
      <w:pPr>
        <w:ind w:left="900" w:firstLine="1440"/>
      </w:pPr>
    </w:lvl>
    <w:lvl w:ilvl="2">
      <w:start w:val="1"/>
      <w:numFmt w:val="decimal"/>
      <w:lvlText w:val="%1.%2.%3"/>
      <w:lvlJc w:val="left"/>
      <w:pPr>
        <w:ind w:left="900" w:firstLine="1440"/>
      </w:pPr>
    </w:lvl>
    <w:lvl w:ilvl="3">
      <w:start w:val="1"/>
      <w:numFmt w:val="decimal"/>
      <w:lvlText w:val="%1.%2.%3.%4"/>
      <w:lvlJc w:val="left"/>
      <w:pPr>
        <w:ind w:left="1260" w:firstLine="1800"/>
      </w:pPr>
    </w:lvl>
    <w:lvl w:ilvl="4">
      <w:start w:val="1"/>
      <w:numFmt w:val="decimal"/>
      <w:lvlText w:val="%1.%2.%3.%4.%5"/>
      <w:lvlJc w:val="left"/>
      <w:pPr>
        <w:ind w:left="1260" w:firstLine="1800"/>
      </w:pPr>
    </w:lvl>
    <w:lvl w:ilvl="5">
      <w:start w:val="1"/>
      <w:numFmt w:val="decimal"/>
      <w:lvlText w:val="%1.%2.%3.%4.%5.%6"/>
      <w:lvlJc w:val="left"/>
      <w:pPr>
        <w:ind w:left="1620" w:firstLine="2160"/>
      </w:pPr>
    </w:lvl>
    <w:lvl w:ilvl="6">
      <w:start w:val="1"/>
      <w:numFmt w:val="decimal"/>
      <w:lvlText w:val="%1.%2.%3.%4.%5.%6.%7"/>
      <w:lvlJc w:val="left"/>
      <w:pPr>
        <w:ind w:left="1620" w:firstLine="2160"/>
      </w:pPr>
    </w:lvl>
    <w:lvl w:ilvl="7">
      <w:start w:val="1"/>
      <w:numFmt w:val="decimal"/>
      <w:lvlText w:val="%1.%2.%3.%4.%5.%6.%7.%8"/>
      <w:lvlJc w:val="left"/>
      <w:pPr>
        <w:ind w:left="1620" w:firstLine="2160"/>
      </w:pPr>
    </w:lvl>
    <w:lvl w:ilvl="8">
      <w:start w:val="1"/>
      <w:numFmt w:val="decimal"/>
      <w:lvlText w:val="%1.%2.%3.%4.%5.%6.%7.%8.%9"/>
      <w:lvlJc w:val="left"/>
      <w:pPr>
        <w:ind w:left="1980" w:firstLine="2520"/>
      </w:pPr>
    </w:lvl>
  </w:abstractNum>
  <w:abstractNum w:abstractNumId="21" w15:restartNumberingAfterBreak="0">
    <w:nsid w:val="64236B44"/>
    <w:multiLevelType w:val="multilevel"/>
    <w:tmpl w:val="B836A7EA"/>
    <w:lvl w:ilvl="0">
      <w:start w:val="1"/>
      <w:numFmt w:val="lowerLetter"/>
      <w:lvlText w:val="%1."/>
      <w:lvlJc w:val="left"/>
      <w:pPr>
        <w:ind w:left="644" w:firstLine="284"/>
      </w:pPr>
    </w:lvl>
    <w:lvl w:ilvl="1">
      <w:start w:val="1"/>
      <w:numFmt w:val="lowerLetter"/>
      <w:lvlText w:val="%2."/>
      <w:lvlJc w:val="left"/>
      <w:pPr>
        <w:ind w:left="1364" w:firstLine="1004"/>
      </w:pPr>
    </w:lvl>
    <w:lvl w:ilvl="2">
      <w:start w:val="1"/>
      <w:numFmt w:val="lowerRoman"/>
      <w:lvlText w:val="%3."/>
      <w:lvlJc w:val="right"/>
      <w:pPr>
        <w:ind w:left="2084" w:firstLine="1904"/>
      </w:pPr>
    </w:lvl>
    <w:lvl w:ilvl="3">
      <w:start w:val="1"/>
      <w:numFmt w:val="decimal"/>
      <w:lvlText w:val="%4."/>
      <w:lvlJc w:val="left"/>
      <w:pPr>
        <w:ind w:left="2804" w:firstLine="2444"/>
      </w:pPr>
    </w:lvl>
    <w:lvl w:ilvl="4">
      <w:start w:val="1"/>
      <w:numFmt w:val="lowerLetter"/>
      <w:lvlText w:val="%5."/>
      <w:lvlJc w:val="left"/>
      <w:pPr>
        <w:ind w:left="3524" w:firstLine="3164"/>
      </w:pPr>
    </w:lvl>
    <w:lvl w:ilvl="5">
      <w:start w:val="1"/>
      <w:numFmt w:val="lowerRoman"/>
      <w:lvlText w:val="%6."/>
      <w:lvlJc w:val="right"/>
      <w:pPr>
        <w:ind w:left="4244" w:firstLine="4064"/>
      </w:pPr>
    </w:lvl>
    <w:lvl w:ilvl="6">
      <w:start w:val="1"/>
      <w:numFmt w:val="decimal"/>
      <w:lvlText w:val="%7."/>
      <w:lvlJc w:val="left"/>
      <w:pPr>
        <w:ind w:left="4964" w:firstLine="4604"/>
      </w:pPr>
    </w:lvl>
    <w:lvl w:ilvl="7">
      <w:start w:val="1"/>
      <w:numFmt w:val="lowerLetter"/>
      <w:lvlText w:val="%8."/>
      <w:lvlJc w:val="left"/>
      <w:pPr>
        <w:ind w:left="5684" w:firstLine="5324"/>
      </w:pPr>
    </w:lvl>
    <w:lvl w:ilvl="8">
      <w:start w:val="1"/>
      <w:numFmt w:val="lowerRoman"/>
      <w:lvlText w:val="%9."/>
      <w:lvlJc w:val="right"/>
      <w:pPr>
        <w:ind w:left="6404" w:firstLine="6224"/>
      </w:pPr>
    </w:lvl>
  </w:abstractNum>
  <w:abstractNum w:abstractNumId="22" w15:restartNumberingAfterBreak="0">
    <w:nsid w:val="669B12E7"/>
    <w:multiLevelType w:val="multilevel"/>
    <w:tmpl w:val="BA4C6C9C"/>
    <w:lvl w:ilvl="0">
      <w:start w:val="1"/>
      <w:numFmt w:val="bullet"/>
      <w:lvlText w:val="-"/>
      <w:lvlJc w:val="left"/>
      <w:pPr>
        <w:ind w:left="1440" w:firstLine="2520"/>
      </w:pPr>
      <w:rPr>
        <w:rFonts w:ascii="Arial" w:eastAsia="Arial" w:hAnsi="Arial" w:cs="Arial"/>
        <w:u w:val="none"/>
      </w:rPr>
    </w:lvl>
    <w:lvl w:ilvl="1">
      <w:start w:val="1"/>
      <w:numFmt w:val="bullet"/>
      <w:lvlText w:val="-"/>
      <w:lvlJc w:val="left"/>
      <w:pPr>
        <w:ind w:left="2160" w:firstLine="3960"/>
      </w:pPr>
      <w:rPr>
        <w:rFonts w:ascii="Arial" w:eastAsia="Arial" w:hAnsi="Arial" w:cs="Arial"/>
        <w:u w:val="none"/>
      </w:rPr>
    </w:lvl>
    <w:lvl w:ilvl="2">
      <w:start w:val="1"/>
      <w:numFmt w:val="bullet"/>
      <w:lvlText w:val="-"/>
      <w:lvlJc w:val="left"/>
      <w:pPr>
        <w:ind w:left="2880" w:firstLine="5400"/>
      </w:pPr>
      <w:rPr>
        <w:rFonts w:ascii="Arial" w:eastAsia="Arial" w:hAnsi="Arial" w:cs="Arial"/>
        <w:u w:val="none"/>
      </w:rPr>
    </w:lvl>
    <w:lvl w:ilvl="3">
      <w:start w:val="1"/>
      <w:numFmt w:val="bullet"/>
      <w:lvlText w:val="-"/>
      <w:lvlJc w:val="left"/>
      <w:pPr>
        <w:ind w:left="3600" w:firstLine="6840"/>
      </w:pPr>
      <w:rPr>
        <w:rFonts w:ascii="Arial" w:eastAsia="Arial" w:hAnsi="Arial" w:cs="Arial"/>
        <w:u w:val="none"/>
      </w:rPr>
    </w:lvl>
    <w:lvl w:ilvl="4">
      <w:start w:val="1"/>
      <w:numFmt w:val="bullet"/>
      <w:lvlText w:val="-"/>
      <w:lvlJc w:val="left"/>
      <w:pPr>
        <w:ind w:left="4320" w:firstLine="8280"/>
      </w:pPr>
      <w:rPr>
        <w:rFonts w:ascii="Arial" w:eastAsia="Arial" w:hAnsi="Arial" w:cs="Arial"/>
        <w:u w:val="none"/>
      </w:rPr>
    </w:lvl>
    <w:lvl w:ilvl="5">
      <w:start w:val="1"/>
      <w:numFmt w:val="bullet"/>
      <w:lvlText w:val="-"/>
      <w:lvlJc w:val="left"/>
      <w:pPr>
        <w:ind w:left="5040" w:firstLine="9720"/>
      </w:pPr>
      <w:rPr>
        <w:rFonts w:ascii="Arial" w:eastAsia="Arial" w:hAnsi="Arial" w:cs="Arial"/>
        <w:u w:val="none"/>
      </w:rPr>
    </w:lvl>
    <w:lvl w:ilvl="6">
      <w:start w:val="1"/>
      <w:numFmt w:val="bullet"/>
      <w:lvlText w:val="-"/>
      <w:lvlJc w:val="left"/>
      <w:pPr>
        <w:ind w:left="5760" w:firstLine="11160"/>
      </w:pPr>
      <w:rPr>
        <w:rFonts w:ascii="Arial" w:eastAsia="Arial" w:hAnsi="Arial" w:cs="Arial"/>
        <w:u w:val="none"/>
      </w:rPr>
    </w:lvl>
    <w:lvl w:ilvl="7">
      <w:start w:val="1"/>
      <w:numFmt w:val="bullet"/>
      <w:lvlText w:val="-"/>
      <w:lvlJc w:val="left"/>
      <w:pPr>
        <w:ind w:left="6480" w:firstLine="12600"/>
      </w:pPr>
      <w:rPr>
        <w:rFonts w:ascii="Arial" w:eastAsia="Arial" w:hAnsi="Arial" w:cs="Arial"/>
        <w:u w:val="none"/>
      </w:rPr>
    </w:lvl>
    <w:lvl w:ilvl="8">
      <w:start w:val="1"/>
      <w:numFmt w:val="bullet"/>
      <w:lvlText w:val="-"/>
      <w:lvlJc w:val="left"/>
      <w:pPr>
        <w:ind w:left="7200" w:firstLine="14040"/>
      </w:pPr>
      <w:rPr>
        <w:rFonts w:ascii="Arial" w:eastAsia="Arial" w:hAnsi="Arial" w:cs="Arial"/>
        <w:u w:val="none"/>
      </w:rPr>
    </w:lvl>
  </w:abstractNum>
  <w:abstractNum w:abstractNumId="23" w15:restartNumberingAfterBreak="0">
    <w:nsid w:val="67B007BF"/>
    <w:multiLevelType w:val="multilevel"/>
    <w:tmpl w:val="BAC212E6"/>
    <w:lvl w:ilvl="0">
      <w:start w:val="1"/>
      <w:numFmt w:val="decimal"/>
      <w:lvlText w:val="%1"/>
      <w:lvlJc w:val="left"/>
      <w:pPr>
        <w:ind w:left="360" w:hanging="360"/>
      </w:pPr>
      <w:rPr>
        <w:rFonts w:hint="default"/>
      </w:rPr>
    </w:lvl>
    <w:lvl w:ilvl="1">
      <w:start w:val="1"/>
      <w:numFmt w:val="decimal"/>
      <w:lvlText w:val="%1.%2"/>
      <w:lvlJc w:val="left"/>
      <w:pPr>
        <w:ind w:left="930" w:hanging="360"/>
      </w:pPr>
      <w:rPr>
        <w:rFonts w:hint="default"/>
      </w:rPr>
    </w:lvl>
    <w:lvl w:ilvl="2">
      <w:start w:val="1"/>
      <w:numFmt w:val="decimal"/>
      <w:lvlText w:val="%1.%2.%3"/>
      <w:lvlJc w:val="left"/>
      <w:pPr>
        <w:ind w:left="1500" w:hanging="360"/>
      </w:pPr>
      <w:rPr>
        <w:rFonts w:hint="default"/>
      </w:rPr>
    </w:lvl>
    <w:lvl w:ilvl="3">
      <w:start w:val="1"/>
      <w:numFmt w:val="decimal"/>
      <w:lvlText w:val="%1.%2.%3.%4"/>
      <w:lvlJc w:val="left"/>
      <w:pPr>
        <w:ind w:left="2430" w:hanging="720"/>
      </w:pPr>
      <w:rPr>
        <w:rFonts w:hint="default"/>
      </w:rPr>
    </w:lvl>
    <w:lvl w:ilvl="4">
      <w:start w:val="1"/>
      <w:numFmt w:val="decimal"/>
      <w:lvlText w:val="%1.%2.%3.%4.%5"/>
      <w:lvlJc w:val="left"/>
      <w:pPr>
        <w:ind w:left="3000" w:hanging="720"/>
      </w:pPr>
      <w:rPr>
        <w:rFonts w:hint="default"/>
      </w:rPr>
    </w:lvl>
    <w:lvl w:ilvl="5">
      <w:start w:val="1"/>
      <w:numFmt w:val="decimal"/>
      <w:lvlText w:val="%1.%2.%3.%4.%5.%6"/>
      <w:lvlJc w:val="left"/>
      <w:pPr>
        <w:ind w:left="3570" w:hanging="720"/>
      </w:pPr>
      <w:rPr>
        <w:rFonts w:hint="default"/>
      </w:rPr>
    </w:lvl>
    <w:lvl w:ilvl="6">
      <w:start w:val="1"/>
      <w:numFmt w:val="decimal"/>
      <w:lvlText w:val="%1.%2.%3.%4.%5.%6.%7"/>
      <w:lvlJc w:val="left"/>
      <w:pPr>
        <w:ind w:left="4500" w:hanging="1080"/>
      </w:pPr>
      <w:rPr>
        <w:rFonts w:hint="default"/>
      </w:rPr>
    </w:lvl>
    <w:lvl w:ilvl="7">
      <w:start w:val="1"/>
      <w:numFmt w:val="decimal"/>
      <w:lvlText w:val="%1.%2.%3.%4.%5.%6.%7.%8"/>
      <w:lvlJc w:val="left"/>
      <w:pPr>
        <w:ind w:left="5070" w:hanging="1080"/>
      </w:pPr>
      <w:rPr>
        <w:rFonts w:hint="default"/>
      </w:rPr>
    </w:lvl>
    <w:lvl w:ilvl="8">
      <w:start w:val="1"/>
      <w:numFmt w:val="decimal"/>
      <w:lvlText w:val="%1.%2.%3.%4.%5.%6.%7.%8.%9"/>
      <w:lvlJc w:val="left"/>
      <w:pPr>
        <w:ind w:left="5640" w:hanging="1080"/>
      </w:pPr>
      <w:rPr>
        <w:rFonts w:hint="default"/>
      </w:rPr>
    </w:lvl>
  </w:abstractNum>
  <w:abstractNum w:abstractNumId="24" w15:restartNumberingAfterBreak="0">
    <w:nsid w:val="68A42048"/>
    <w:multiLevelType w:val="hybridMultilevel"/>
    <w:tmpl w:val="DBBA05BE"/>
    <w:lvl w:ilvl="0" w:tplc="10481EDA">
      <w:start w:val="33"/>
      <w:numFmt w:val="bullet"/>
      <w:lvlText w:val=""/>
      <w:lvlJc w:val="left"/>
      <w:pPr>
        <w:ind w:left="720" w:hanging="360"/>
      </w:pPr>
      <w:rPr>
        <w:rFonts w:ascii="Symbol" w:eastAsia="Calibri" w:hAnsi="Symbol" w:cs="Calibri" w:hint="default"/>
      </w:rPr>
    </w:lvl>
    <w:lvl w:ilvl="1" w:tplc="280A0003" w:tentative="1">
      <w:start w:val="1"/>
      <w:numFmt w:val="bullet"/>
      <w:lvlText w:val="o"/>
      <w:lvlJc w:val="left"/>
      <w:pPr>
        <w:ind w:left="1440" w:hanging="360"/>
      </w:pPr>
      <w:rPr>
        <w:rFonts w:ascii="Courier New" w:hAnsi="Courier New" w:cs="Courier New" w:hint="default"/>
      </w:rPr>
    </w:lvl>
    <w:lvl w:ilvl="2" w:tplc="280A0005" w:tentative="1">
      <w:start w:val="1"/>
      <w:numFmt w:val="bullet"/>
      <w:lvlText w:val=""/>
      <w:lvlJc w:val="left"/>
      <w:pPr>
        <w:ind w:left="2160" w:hanging="360"/>
      </w:pPr>
      <w:rPr>
        <w:rFonts w:ascii="Wingdings" w:hAnsi="Wingdings" w:hint="default"/>
      </w:rPr>
    </w:lvl>
    <w:lvl w:ilvl="3" w:tplc="280A0001" w:tentative="1">
      <w:start w:val="1"/>
      <w:numFmt w:val="bullet"/>
      <w:lvlText w:val=""/>
      <w:lvlJc w:val="left"/>
      <w:pPr>
        <w:ind w:left="2880" w:hanging="360"/>
      </w:pPr>
      <w:rPr>
        <w:rFonts w:ascii="Symbol" w:hAnsi="Symbol" w:hint="default"/>
      </w:rPr>
    </w:lvl>
    <w:lvl w:ilvl="4" w:tplc="280A0003" w:tentative="1">
      <w:start w:val="1"/>
      <w:numFmt w:val="bullet"/>
      <w:lvlText w:val="o"/>
      <w:lvlJc w:val="left"/>
      <w:pPr>
        <w:ind w:left="3600" w:hanging="360"/>
      </w:pPr>
      <w:rPr>
        <w:rFonts w:ascii="Courier New" w:hAnsi="Courier New" w:cs="Courier New" w:hint="default"/>
      </w:rPr>
    </w:lvl>
    <w:lvl w:ilvl="5" w:tplc="280A0005" w:tentative="1">
      <w:start w:val="1"/>
      <w:numFmt w:val="bullet"/>
      <w:lvlText w:val=""/>
      <w:lvlJc w:val="left"/>
      <w:pPr>
        <w:ind w:left="4320" w:hanging="360"/>
      </w:pPr>
      <w:rPr>
        <w:rFonts w:ascii="Wingdings" w:hAnsi="Wingdings" w:hint="default"/>
      </w:rPr>
    </w:lvl>
    <w:lvl w:ilvl="6" w:tplc="280A0001" w:tentative="1">
      <w:start w:val="1"/>
      <w:numFmt w:val="bullet"/>
      <w:lvlText w:val=""/>
      <w:lvlJc w:val="left"/>
      <w:pPr>
        <w:ind w:left="5040" w:hanging="360"/>
      </w:pPr>
      <w:rPr>
        <w:rFonts w:ascii="Symbol" w:hAnsi="Symbol" w:hint="default"/>
      </w:rPr>
    </w:lvl>
    <w:lvl w:ilvl="7" w:tplc="280A0003" w:tentative="1">
      <w:start w:val="1"/>
      <w:numFmt w:val="bullet"/>
      <w:lvlText w:val="o"/>
      <w:lvlJc w:val="left"/>
      <w:pPr>
        <w:ind w:left="5760" w:hanging="360"/>
      </w:pPr>
      <w:rPr>
        <w:rFonts w:ascii="Courier New" w:hAnsi="Courier New" w:cs="Courier New" w:hint="default"/>
      </w:rPr>
    </w:lvl>
    <w:lvl w:ilvl="8" w:tplc="280A0005" w:tentative="1">
      <w:start w:val="1"/>
      <w:numFmt w:val="bullet"/>
      <w:lvlText w:val=""/>
      <w:lvlJc w:val="left"/>
      <w:pPr>
        <w:ind w:left="6480" w:hanging="360"/>
      </w:pPr>
      <w:rPr>
        <w:rFonts w:ascii="Wingdings" w:hAnsi="Wingdings" w:hint="default"/>
      </w:rPr>
    </w:lvl>
  </w:abstractNum>
  <w:abstractNum w:abstractNumId="25" w15:restartNumberingAfterBreak="0">
    <w:nsid w:val="6BE45011"/>
    <w:multiLevelType w:val="multilevel"/>
    <w:tmpl w:val="9B324D60"/>
    <w:lvl w:ilvl="0">
      <w:start w:val="1"/>
      <w:numFmt w:val="decimal"/>
      <w:lvlText w:val="%1."/>
      <w:lvlJc w:val="left"/>
      <w:pPr>
        <w:ind w:left="720" w:firstLine="1080"/>
      </w:pPr>
      <w:rPr>
        <w:rFonts w:hint="default"/>
      </w:rPr>
    </w:lvl>
    <w:lvl w:ilvl="1">
      <w:start w:val="3"/>
      <w:numFmt w:val="lowerRoman"/>
      <w:lvlText w:val="(%2)"/>
      <w:lvlJc w:val="left"/>
      <w:pPr>
        <w:ind w:left="1800" w:firstLine="2880"/>
      </w:pPr>
      <w:rPr>
        <w:rFonts w:hint="default"/>
      </w:rPr>
    </w:lvl>
    <w:lvl w:ilvl="2">
      <w:start w:val="1"/>
      <w:numFmt w:val="lowerRoman"/>
      <w:lvlText w:val="%3."/>
      <w:lvlJc w:val="right"/>
      <w:pPr>
        <w:ind w:left="2160" w:firstLine="4140"/>
      </w:pPr>
      <w:rPr>
        <w:rFonts w:hint="default"/>
      </w:rPr>
    </w:lvl>
    <w:lvl w:ilvl="3">
      <w:start w:val="1"/>
      <w:numFmt w:val="decimal"/>
      <w:lvlText w:val="%4."/>
      <w:lvlJc w:val="left"/>
      <w:pPr>
        <w:ind w:left="2880" w:firstLine="5400"/>
      </w:pPr>
      <w:rPr>
        <w:rFonts w:hint="default"/>
      </w:rPr>
    </w:lvl>
    <w:lvl w:ilvl="4">
      <w:start w:val="1"/>
      <w:numFmt w:val="lowerLetter"/>
      <w:lvlText w:val="%5."/>
      <w:lvlJc w:val="left"/>
      <w:pPr>
        <w:ind w:left="3600" w:firstLine="6840"/>
      </w:pPr>
      <w:rPr>
        <w:rFonts w:hint="default"/>
      </w:rPr>
    </w:lvl>
    <w:lvl w:ilvl="5">
      <w:start w:val="1"/>
      <w:numFmt w:val="lowerRoman"/>
      <w:lvlText w:val="%6."/>
      <w:lvlJc w:val="right"/>
      <w:pPr>
        <w:ind w:left="4320" w:firstLine="8460"/>
      </w:pPr>
      <w:rPr>
        <w:rFonts w:hint="default"/>
      </w:rPr>
    </w:lvl>
    <w:lvl w:ilvl="6">
      <w:start w:val="1"/>
      <w:numFmt w:val="decimal"/>
      <w:lvlText w:val="%7."/>
      <w:lvlJc w:val="left"/>
      <w:pPr>
        <w:ind w:left="5040" w:firstLine="9720"/>
      </w:pPr>
      <w:rPr>
        <w:rFonts w:hint="default"/>
      </w:rPr>
    </w:lvl>
    <w:lvl w:ilvl="7">
      <w:start w:val="1"/>
      <w:numFmt w:val="lowerLetter"/>
      <w:lvlText w:val="%8."/>
      <w:lvlJc w:val="left"/>
      <w:pPr>
        <w:ind w:left="5760" w:firstLine="11160"/>
      </w:pPr>
      <w:rPr>
        <w:rFonts w:hint="default"/>
      </w:rPr>
    </w:lvl>
    <w:lvl w:ilvl="8">
      <w:start w:val="1"/>
      <w:numFmt w:val="lowerRoman"/>
      <w:lvlText w:val="%9."/>
      <w:lvlJc w:val="right"/>
      <w:pPr>
        <w:ind w:left="6480" w:firstLine="12780"/>
      </w:pPr>
      <w:rPr>
        <w:rFonts w:hint="default"/>
      </w:rPr>
    </w:lvl>
  </w:abstractNum>
  <w:num w:numId="1" w16cid:durableId="1782020880">
    <w:abstractNumId w:val="21"/>
  </w:num>
  <w:num w:numId="2" w16cid:durableId="1002659640">
    <w:abstractNumId w:val="4"/>
  </w:num>
  <w:num w:numId="3" w16cid:durableId="1907296634">
    <w:abstractNumId w:val="9"/>
  </w:num>
  <w:num w:numId="4" w16cid:durableId="1618637410">
    <w:abstractNumId w:val="6"/>
  </w:num>
  <w:num w:numId="5" w16cid:durableId="1323312085">
    <w:abstractNumId w:val="10"/>
  </w:num>
  <w:num w:numId="6" w16cid:durableId="511990849">
    <w:abstractNumId w:val="2"/>
  </w:num>
  <w:num w:numId="7" w16cid:durableId="320161429">
    <w:abstractNumId w:val="7"/>
  </w:num>
  <w:num w:numId="8" w16cid:durableId="1648822136">
    <w:abstractNumId w:val="5"/>
  </w:num>
  <w:num w:numId="9" w16cid:durableId="522668121">
    <w:abstractNumId w:val="8"/>
  </w:num>
  <w:num w:numId="10" w16cid:durableId="850144633">
    <w:abstractNumId w:val="23"/>
  </w:num>
  <w:num w:numId="11" w16cid:durableId="1528569113">
    <w:abstractNumId w:val="15"/>
  </w:num>
  <w:num w:numId="12" w16cid:durableId="2071806591">
    <w:abstractNumId w:val="13"/>
  </w:num>
  <w:num w:numId="13" w16cid:durableId="563219865">
    <w:abstractNumId w:val="0"/>
  </w:num>
  <w:num w:numId="14" w16cid:durableId="1835030996">
    <w:abstractNumId w:val="3"/>
  </w:num>
  <w:num w:numId="15" w16cid:durableId="735012625">
    <w:abstractNumId w:val="20"/>
  </w:num>
  <w:num w:numId="16" w16cid:durableId="489642157">
    <w:abstractNumId w:val="17"/>
  </w:num>
  <w:num w:numId="17" w16cid:durableId="1349871669">
    <w:abstractNumId w:val="11"/>
  </w:num>
  <w:num w:numId="18" w16cid:durableId="1004475783">
    <w:abstractNumId w:val="12"/>
  </w:num>
  <w:num w:numId="19" w16cid:durableId="189031116">
    <w:abstractNumId w:val="22"/>
  </w:num>
  <w:num w:numId="20" w16cid:durableId="1106196949">
    <w:abstractNumId w:val="1"/>
  </w:num>
  <w:num w:numId="21" w16cid:durableId="515730892">
    <w:abstractNumId w:val="16"/>
  </w:num>
  <w:num w:numId="22" w16cid:durableId="1433089435">
    <w:abstractNumId w:val="19"/>
  </w:num>
  <w:num w:numId="23" w16cid:durableId="1661544382">
    <w:abstractNumId w:val="14"/>
  </w:num>
  <w:num w:numId="24" w16cid:durableId="16932661">
    <w:abstractNumId w:val="25"/>
  </w:num>
  <w:num w:numId="25" w16cid:durableId="745498567">
    <w:abstractNumId w:val="24"/>
  </w:num>
  <w:num w:numId="26" w16cid:durableId="1872453441">
    <w:abstractNumId w:val="1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hyphenationZone w:val="425"/>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DA79A0"/>
    <w:rsid w:val="00001552"/>
    <w:rsid w:val="00020001"/>
    <w:rsid w:val="000236DA"/>
    <w:rsid w:val="00024239"/>
    <w:rsid w:val="000275DB"/>
    <w:rsid w:val="00067F10"/>
    <w:rsid w:val="00091D07"/>
    <w:rsid w:val="000A0F88"/>
    <w:rsid w:val="000A2C5A"/>
    <w:rsid w:val="000A371E"/>
    <w:rsid w:val="000B51F9"/>
    <w:rsid w:val="000B5A83"/>
    <w:rsid w:val="000C03E0"/>
    <w:rsid w:val="000C186B"/>
    <w:rsid w:val="000C4DDA"/>
    <w:rsid w:val="000D2707"/>
    <w:rsid w:val="000D34A3"/>
    <w:rsid w:val="000E1724"/>
    <w:rsid w:val="000E45F9"/>
    <w:rsid w:val="000F22EA"/>
    <w:rsid w:val="000F674D"/>
    <w:rsid w:val="00107B26"/>
    <w:rsid w:val="0011397B"/>
    <w:rsid w:val="00134E52"/>
    <w:rsid w:val="001369E9"/>
    <w:rsid w:val="00137A5B"/>
    <w:rsid w:val="0014727B"/>
    <w:rsid w:val="00156221"/>
    <w:rsid w:val="00161263"/>
    <w:rsid w:val="00164267"/>
    <w:rsid w:val="001B5674"/>
    <w:rsid w:val="001B575A"/>
    <w:rsid w:val="001B592E"/>
    <w:rsid w:val="001B6FB2"/>
    <w:rsid w:val="001C4E9C"/>
    <w:rsid w:val="001D00D0"/>
    <w:rsid w:val="001D01ED"/>
    <w:rsid w:val="001D2058"/>
    <w:rsid w:val="001D20B4"/>
    <w:rsid w:val="001D639E"/>
    <w:rsid w:val="001E6436"/>
    <w:rsid w:val="001E7CC1"/>
    <w:rsid w:val="0020559E"/>
    <w:rsid w:val="00220DD4"/>
    <w:rsid w:val="0023741F"/>
    <w:rsid w:val="00247ACD"/>
    <w:rsid w:val="002521FA"/>
    <w:rsid w:val="0025661F"/>
    <w:rsid w:val="0026553F"/>
    <w:rsid w:val="002878C3"/>
    <w:rsid w:val="00290C55"/>
    <w:rsid w:val="00291040"/>
    <w:rsid w:val="00295E2A"/>
    <w:rsid w:val="002A133E"/>
    <w:rsid w:val="002A56EB"/>
    <w:rsid w:val="002B2DF7"/>
    <w:rsid w:val="002B5E50"/>
    <w:rsid w:val="002B7B9C"/>
    <w:rsid w:val="002C0BE4"/>
    <w:rsid w:val="002C25D4"/>
    <w:rsid w:val="002D77FF"/>
    <w:rsid w:val="002E5997"/>
    <w:rsid w:val="002F0020"/>
    <w:rsid w:val="002F31A1"/>
    <w:rsid w:val="002F61B8"/>
    <w:rsid w:val="00301AF8"/>
    <w:rsid w:val="003058FA"/>
    <w:rsid w:val="00307A17"/>
    <w:rsid w:val="003158ED"/>
    <w:rsid w:val="00317D8F"/>
    <w:rsid w:val="00321CC0"/>
    <w:rsid w:val="00334736"/>
    <w:rsid w:val="003447B3"/>
    <w:rsid w:val="00364D06"/>
    <w:rsid w:val="003748FB"/>
    <w:rsid w:val="003750A8"/>
    <w:rsid w:val="003774A3"/>
    <w:rsid w:val="00392C1E"/>
    <w:rsid w:val="003A40E6"/>
    <w:rsid w:val="003A4BD5"/>
    <w:rsid w:val="003A513E"/>
    <w:rsid w:val="003E134B"/>
    <w:rsid w:val="003F31B6"/>
    <w:rsid w:val="004314E5"/>
    <w:rsid w:val="004577BE"/>
    <w:rsid w:val="00461567"/>
    <w:rsid w:val="00464CF9"/>
    <w:rsid w:val="004970F6"/>
    <w:rsid w:val="004A3475"/>
    <w:rsid w:val="004A363B"/>
    <w:rsid w:val="004D37E9"/>
    <w:rsid w:val="004F5C57"/>
    <w:rsid w:val="005128ED"/>
    <w:rsid w:val="00515328"/>
    <w:rsid w:val="005225CF"/>
    <w:rsid w:val="0052389D"/>
    <w:rsid w:val="00546930"/>
    <w:rsid w:val="0055759D"/>
    <w:rsid w:val="005617A1"/>
    <w:rsid w:val="005814CB"/>
    <w:rsid w:val="005B6F15"/>
    <w:rsid w:val="005D655C"/>
    <w:rsid w:val="005D7A26"/>
    <w:rsid w:val="005E19D0"/>
    <w:rsid w:val="005E2AB8"/>
    <w:rsid w:val="005F2E64"/>
    <w:rsid w:val="00610D48"/>
    <w:rsid w:val="006205F7"/>
    <w:rsid w:val="00621D96"/>
    <w:rsid w:val="00626395"/>
    <w:rsid w:val="006328C2"/>
    <w:rsid w:val="00680738"/>
    <w:rsid w:val="006944A9"/>
    <w:rsid w:val="006A41C7"/>
    <w:rsid w:val="006B4800"/>
    <w:rsid w:val="006E1C2D"/>
    <w:rsid w:val="006F6E5B"/>
    <w:rsid w:val="00706CA1"/>
    <w:rsid w:val="007173C5"/>
    <w:rsid w:val="0073033D"/>
    <w:rsid w:val="00731BB2"/>
    <w:rsid w:val="007526BC"/>
    <w:rsid w:val="00763478"/>
    <w:rsid w:val="0077345B"/>
    <w:rsid w:val="00781D82"/>
    <w:rsid w:val="00782AEE"/>
    <w:rsid w:val="007974C0"/>
    <w:rsid w:val="007A336F"/>
    <w:rsid w:val="007A77E5"/>
    <w:rsid w:val="007B34D9"/>
    <w:rsid w:val="007C69D8"/>
    <w:rsid w:val="007C7F81"/>
    <w:rsid w:val="007E3262"/>
    <w:rsid w:val="007E3361"/>
    <w:rsid w:val="008233F6"/>
    <w:rsid w:val="0083186C"/>
    <w:rsid w:val="008424BB"/>
    <w:rsid w:val="0085252A"/>
    <w:rsid w:val="0087079A"/>
    <w:rsid w:val="00871A88"/>
    <w:rsid w:val="00872AD7"/>
    <w:rsid w:val="00874A62"/>
    <w:rsid w:val="008752F0"/>
    <w:rsid w:val="00881BEB"/>
    <w:rsid w:val="008834B0"/>
    <w:rsid w:val="00886905"/>
    <w:rsid w:val="00890B1F"/>
    <w:rsid w:val="008922E4"/>
    <w:rsid w:val="008A211A"/>
    <w:rsid w:val="008A34A1"/>
    <w:rsid w:val="008B7CCF"/>
    <w:rsid w:val="008C72C3"/>
    <w:rsid w:val="008D3EBE"/>
    <w:rsid w:val="008E7135"/>
    <w:rsid w:val="008F3040"/>
    <w:rsid w:val="008F3358"/>
    <w:rsid w:val="008F468A"/>
    <w:rsid w:val="009012A1"/>
    <w:rsid w:val="00904DE1"/>
    <w:rsid w:val="009351B4"/>
    <w:rsid w:val="009422CE"/>
    <w:rsid w:val="0094633F"/>
    <w:rsid w:val="00970092"/>
    <w:rsid w:val="00983CD6"/>
    <w:rsid w:val="00990BD7"/>
    <w:rsid w:val="00994F40"/>
    <w:rsid w:val="009A514C"/>
    <w:rsid w:val="009B080F"/>
    <w:rsid w:val="009B140B"/>
    <w:rsid w:val="009B4B7C"/>
    <w:rsid w:val="009C6FDE"/>
    <w:rsid w:val="009D2900"/>
    <w:rsid w:val="009D7D45"/>
    <w:rsid w:val="009E718A"/>
    <w:rsid w:val="009F26A5"/>
    <w:rsid w:val="00A15B6F"/>
    <w:rsid w:val="00A277B3"/>
    <w:rsid w:val="00A3125C"/>
    <w:rsid w:val="00A322CC"/>
    <w:rsid w:val="00A37879"/>
    <w:rsid w:val="00A51F9B"/>
    <w:rsid w:val="00A668DC"/>
    <w:rsid w:val="00A83ABA"/>
    <w:rsid w:val="00A84194"/>
    <w:rsid w:val="00A90005"/>
    <w:rsid w:val="00A962C8"/>
    <w:rsid w:val="00AA1996"/>
    <w:rsid w:val="00AA2A28"/>
    <w:rsid w:val="00AC4406"/>
    <w:rsid w:val="00AC5DF4"/>
    <w:rsid w:val="00AE1BB6"/>
    <w:rsid w:val="00B2572C"/>
    <w:rsid w:val="00B27F07"/>
    <w:rsid w:val="00B3595C"/>
    <w:rsid w:val="00B360F2"/>
    <w:rsid w:val="00B37D07"/>
    <w:rsid w:val="00B41B42"/>
    <w:rsid w:val="00B579D5"/>
    <w:rsid w:val="00B906B1"/>
    <w:rsid w:val="00B91E42"/>
    <w:rsid w:val="00B9467D"/>
    <w:rsid w:val="00BB4B56"/>
    <w:rsid w:val="00BC074D"/>
    <w:rsid w:val="00BC5127"/>
    <w:rsid w:val="00BD202A"/>
    <w:rsid w:val="00BD2086"/>
    <w:rsid w:val="00BE2C69"/>
    <w:rsid w:val="00BF358B"/>
    <w:rsid w:val="00BF78D2"/>
    <w:rsid w:val="00BF7DE8"/>
    <w:rsid w:val="00C009F5"/>
    <w:rsid w:val="00C03397"/>
    <w:rsid w:val="00C102AF"/>
    <w:rsid w:val="00C13888"/>
    <w:rsid w:val="00C249CF"/>
    <w:rsid w:val="00C76EC9"/>
    <w:rsid w:val="00C7726B"/>
    <w:rsid w:val="00C86114"/>
    <w:rsid w:val="00CA393A"/>
    <w:rsid w:val="00CA50CD"/>
    <w:rsid w:val="00CB0C2E"/>
    <w:rsid w:val="00CB7863"/>
    <w:rsid w:val="00CD0C8E"/>
    <w:rsid w:val="00CD62B5"/>
    <w:rsid w:val="00CD7365"/>
    <w:rsid w:val="00CF1319"/>
    <w:rsid w:val="00D01EA0"/>
    <w:rsid w:val="00D11054"/>
    <w:rsid w:val="00D14FAA"/>
    <w:rsid w:val="00D161AB"/>
    <w:rsid w:val="00D17151"/>
    <w:rsid w:val="00D323BC"/>
    <w:rsid w:val="00D40308"/>
    <w:rsid w:val="00D40C2B"/>
    <w:rsid w:val="00D41914"/>
    <w:rsid w:val="00D43841"/>
    <w:rsid w:val="00D44F15"/>
    <w:rsid w:val="00D51CC7"/>
    <w:rsid w:val="00D56316"/>
    <w:rsid w:val="00D633CB"/>
    <w:rsid w:val="00D656DA"/>
    <w:rsid w:val="00D80C1F"/>
    <w:rsid w:val="00DA109E"/>
    <w:rsid w:val="00DA3D3F"/>
    <w:rsid w:val="00DA79A0"/>
    <w:rsid w:val="00DB05E2"/>
    <w:rsid w:val="00DC35F9"/>
    <w:rsid w:val="00DC5433"/>
    <w:rsid w:val="00DE4843"/>
    <w:rsid w:val="00DF1BB8"/>
    <w:rsid w:val="00DF241F"/>
    <w:rsid w:val="00E14B68"/>
    <w:rsid w:val="00E21DD4"/>
    <w:rsid w:val="00E2508C"/>
    <w:rsid w:val="00E27B5B"/>
    <w:rsid w:val="00E316B4"/>
    <w:rsid w:val="00E60CD7"/>
    <w:rsid w:val="00E6140E"/>
    <w:rsid w:val="00E93E14"/>
    <w:rsid w:val="00EA7C6A"/>
    <w:rsid w:val="00EB39D8"/>
    <w:rsid w:val="00EC5FCF"/>
    <w:rsid w:val="00ED416C"/>
    <w:rsid w:val="00ED4B2D"/>
    <w:rsid w:val="00EE3204"/>
    <w:rsid w:val="00EE3688"/>
    <w:rsid w:val="00EF142C"/>
    <w:rsid w:val="00F01DFC"/>
    <w:rsid w:val="00F027A2"/>
    <w:rsid w:val="00F04D80"/>
    <w:rsid w:val="00F17A3B"/>
    <w:rsid w:val="00F40B43"/>
    <w:rsid w:val="00F51946"/>
    <w:rsid w:val="00F61B1C"/>
    <w:rsid w:val="00F61E34"/>
    <w:rsid w:val="00F74CC8"/>
    <w:rsid w:val="00F8235C"/>
    <w:rsid w:val="00F84884"/>
    <w:rsid w:val="00F8561D"/>
    <w:rsid w:val="00F90667"/>
    <w:rsid w:val="00FA1573"/>
    <w:rsid w:val="00FA3870"/>
    <w:rsid w:val="00FA4D41"/>
    <w:rsid w:val="00FA66D3"/>
    <w:rsid w:val="00FC0ADE"/>
    <w:rsid w:val="00FC4F87"/>
    <w:rsid w:val="00FC51BB"/>
    <w:rsid w:val="00FD04DE"/>
    <w:rsid w:val="00FE355C"/>
    <w:rsid w:val="00FE3C68"/>
    <w:rsid w:val="00FE68F3"/>
    <w:rsid w:val="00FF4CCD"/>
    <w:rsid w:val="00FF5A61"/>
    <w:rsid w:val="00FF5B33"/>
    <w:rsid w:val="00FF6075"/>
    <w:rsid w:val="33EB71D1"/>
    <w:rsid w:val="37CD6BF6"/>
    <w:rsid w:val="499FD07D"/>
    <w:rsid w:val="4CA9CF56"/>
    <w:rsid w:val="519B02BE"/>
    <w:rsid w:val="7C2916F7"/>
  </w:rsids>
  <m:mathPr>
    <m:mathFont m:val="Cambria Math"/>
    <m:brkBin m:val="before"/>
    <m:brkBinSub m:val="--"/>
    <m:smallFrac m:val="0"/>
    <m:dispDef/>
    <m:lMargin m:val="0"/>
    <m:rMargin m:val="0"/>
    <m:defJc m:val="centerGroup"/>
    <m:wrapIndent m:val="1440"/>
    <m:intLim m:val="subSup"/>
    <m:naryLim m:val="undOvr"/>
  </m:mathPr>
  <w:themeFontLang w:val="es-PE"/>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B552EE"/>
  <w15:chartTrackingRefBased/>
  <w15:docId w15:val="{75A261F1-5E5C-4122-9D51-C29276AC471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s-PE"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qFormat="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qFormat="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DA79A0"/>
  </w:style>
  <w:style w:type="paragraph" w:styleId="Ttulo1">
    <w:name w:val="heading 1"/>
    <w:basedOn w:val="Normal"/>
    <w:next w:val="Normal"/>
    <w:link w:val="Ttulo1Car"/>
    <w:uiPriority w:val="9"/>
    <w:qFormat/>
    <w:rsid w:val="00DA79A0"/>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Ttulo2">
    <w:name w:val="heading 2"/>
    <w:basedOn w:val="Normal"/>
    <w:next w:val="Normal"/>
    <w:link w:val="Ttulo2Car"/>
    <w:uiPriority w:val="9"/>
    <w:semiHidden/>
    <w:unhideWhenUsed/>
    <w:qFormat/>
    <w:rsid w:val="00DA79A0"/>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Ttulo3">
    <w:name w:val="heading 3"/>
    <w:basedOn w:val="Normal"/>
    <w:next w:val="Normal"/>
    <w:link w:val="Ttulo3Car"/>
    <w:uiPriority w:val="9"/>
    <w:semiHidden/>
    <w:unhideWhenUsed/>
    <w:qFormat/>
    <w:rsid w:val="00DA79A0"/>
    <w:pPr>
      <w:keepNext/>
      <w:keepLines/>
      <w:spacing w:before="160" w:after="80"/>
      <w:outlineLvl w:val="2"/>
    </w:pPr>
    <w:rPr>
      <w:rFonts w:eastAsiaTheme="majorEastAsia" w:cstheme="majorBidi"/>
      <w:color w:val="0F4761" w:themeColor="accent1" w:themeShade="BF"/>
      <w:sz w:val="28"/>
      <w:szCs w:val="28"/>
    </w:rPr>
  </w:style>
  <w:style w:type="paragraph" w:styleId="Ttulo4">
    <w:name w:val="heading 4"/>
    <w:basedOn w:val="Normal"/>
    <w:next w:val="Normal"/>
    <w:link w:val="Ttulo4Car"/>
    <w:uiPriority w:val="9"/>
    <w:semiHidden/>
    <w:unhideWhenUsed/>
    <w:qFormat/>
    <w:rsid w:val="00DA79A0"/>
    <w:pPr>
      <w:keepNext/>
      <w:keepLines/>
      <w:spacing w:before="80" w:after="40"/>
      <w:outlineLvl w:val="3"/>
    </w:pPr>
    <w:rPr>
      <w:rFonts w:eastAsiaTheme="majorEastAsia" w:cstheme="majorBidi"/>
      <w:i/>
      <w:iCs/>
      <w:color w:val="0F4761" w:themeColor="accent1" w:themeShade="BF"/>
    </w:rPr>
  </w:style>
  <w:style w:type="paragraph" w:styleId="Ttulo5">
    <w:name w:val="heading 5"/>
    <w:basedOn w:val="Normal"/>
    <w:next w:val="Normal"/>
    <w:link w:val="Ttulo5Car"/>
    <w:uiPriority w:val="9"/>
    <w:semiHidden/>
    <w:unhideWhenUsed/>
    <w:qFormat/>
    <w:rsid w:val="00DA79A0"/>
    <w:pPr>
      <w:keepNext/>
      <w:keepLines/>
      <w:spacing w:before="80" w:after="40"/>
      <w:outlineLvl w:val="4"/>
    </w:pPr>
    <w:rPr>
      <w:rFonts w:eastAsiaTheme="majorEastAsia" w:cstheme="majorBidi"/>
      <w:color w:val="0F4761" w:themeColor="accent1" w:themeShade="BF"/>
    </w:rPr>
  </w:style>
  <w:style w:type="paragraph" w:styleId="Ttulo6">
    <w:name w:val="heading 6"/>
    <w:basedOn w:val="Normal"/>
    <w:next w:val="Normal"/>
    <w:link w:val="Ttulo6Car"/>
    <w:uiPriority w:val="9"/>
    <w:semiHidden/>
    <w:unhideWhenUsed/>
    <w:qFormat/>
    <w:rsid w:val="00DA79A0"/>
    <w:pPr>
      <w:keepNext/>
      <w:keepLines/>
      <w:spacing w:before="40" w:after="0"/>
      <w:outlineLvl w:val="5"/>
    </w:pPr>
    <w:rPr>
      <w:rFonts w:eastAsiaTheme="majorEastAsia" w:cstheme="majorBidi"/>
      <w:i/>
      <w:iCs/>
      <w:color w:val="595959" w:themeColor="text1" w:themeTint="A6"/>
    </w:rPr>
  </w:style>
  <w:style w:type="paragraph" w:styleId="Ttulo7">
    <w:name w:val="heading 7"/>
    <w:basedOn w:val="Normal"/>
    <w:next w:val="Normal"/>
    <w:link w:val="Ttulo7Car"/>
    <w:uiPriority w:val="9"/>
    <w:semiHidden/>
    <w:unhideWhenUsed/>
    <w:qFormat/>
    <w:rsid w:val="00DA79A0"/>
    <w:pPr>
      <w:keepNext/>
      <w:keepLines/>
      <w:spacing w:before="40" w:after="0"/>
      <w:outlineLvl w:val="6"/>
    </w:pPr>
    <w:rPr>
      <w:rFonts w:eastAsiaTheme="majorEastAsia" w:cstheme="majorBidi"/>
      <w:color w:val="595959" w:themeColor="text1" w:themeTint="A6"/>
    </w:rPr>
  </w:style>
  <w:style w:type="paragraph" w:styleId="Ttulo8">
    <w:name w:val="heading 8"/>
    <w:basedOn w:val="Normal"/>
    <w:next w:val="Normal"/>
    <w:link w:val="Ttulo8Car"/>
    <w:uiPriority w:val="9"/>
    <w:semiHidden/>
    <w:unhideWhenUsed/>
    <w:qFormat/>
    <w:rsid w:val="00DA79A0"/>
    <w:pPr>
      <w:keepNext/>
      <w:keepLines/>
      <w:spacing w:after="0"/>
      <w:outlineLvl w:val="7"/>
    </w:pPr>
    <w:rPr>
      <w:rFonts w:eastAsiaTheme="majorEastAsia" w:cstheme="majorBidi"/>
      <w:i/>
      <w:iCs/>
      <w:color w:val="272727" w:themeColor="text1" w:themeTint="D8"/>
    </w:rPr>
  </w:style>
  <w:style w:type="paragraph" w:styleId="Ttulo9">
    <w:name w:val="heading 9"/>
    <w:basedOn w:val="Normal"/>
    <w:next w:val="Normal"/>
    <w:link w:val="Ttulo9Car"/>
    <w:uiPriority w:val="9"/>
    <w:semiHidden/>
    <w:unhideWhenUsed/>
    <w:qFormat/>
    <w:rsid w:val="00DA79A0"/>
    <w:pPr>
      <w:keepNext/>
      <w:keepLines/>
      <w:spacing w:after="0"/>
      <w:outlineLvl w:val="8"/>
    </w:pPr>
    <w:rPr>
      <w:rFonts w:eastAsiaTheme="majorEastAsia" w:cstheme="majorBidi"/>
      <w:color w:val="272727" w:themeColor="text1" w:themeTint="D8"/>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1Car">
    <w:name w:val="Título 1 Car"/>
    <w:basedOn w:val="Fuentedeprrafopredeter"/>
    <w:link w:val="Ttulo1"/>
    <w:uiPriority w:val="9"/>
    <w:rsid w:val="00DA79A0"/>
    <w:rPr>
      <w:rFonts w:asciiTheme="majorHAnsi" w:eastAsiaTheme="majorEastAsia" w:hAnsiTheme="majorHAnsi" w:cstheme="majorBidi"/>
      <w:color w:val="0F4761" w:themeColor="accent1" w:themeShade="BF"/>
      <w:sz w:val="40"/>
      <w:szCs w:val="40"/>
    </w:rPr>
  </w:style>
  <w:style w:type="character" w:customStyle="1" w:styleId="Ttulo2Car">
    <w:name w:val="Título 2 Car"/>
    <w:basedOn w:val="Fuentedeprrafopredeter"/>
    <w:link w:val="Ttulo2"/>
    <w:uiPriority w:val="9"/>
    <w:semiHidden/>
    <w:rsid w:val="00DA79A0"/>
    <w:rPr>
      <w:rFonts w:asciiTheme="majorHAnsi" w:eastAsiaTheme="majorEastAsia" w:hAnsiTheme="majorHAnsi" w:cstheme="majorBidi"/>
      <w:color w:val="0F4761" w:themeColor="accent1" w:themeShade="BF"/>
      <w:sz w:val="32"/>
      <w:szCs w:val="32"/>
    </w:rPr>
  </w:style>
  <w:style w:type="character" w:customStyle="1" w:styleId="Ttulo3Car">
    <w:name w:val="Título 3 Car"/>
    <w:basedOn w:val="Fuentedeprrafopredeter"/>
    <w:link w:val="Ttulo3"/>
    <w:uiPriority w:val="9"/>
    <w:semiHidden/>
    <w:rsid w:val="00DA79A0"/>
    <w:rPr>
      <w:rFonts w:eastAsiaTheme="majorEastAsia" w:cstheme="majorBidi"/>
      <w:color w:val="0F4761" w:themeColor="accent1" w:themeShade="BF"/>
      <w:sz w:val="28"/>
      <w:szCs w:val="28"/>
    </w:rPr>
  </w:style>
  <w:style w:type="character" w:customStyle="1" w:styleId="Ttulo4Car">
    <w:name w:val="Título 4 Car"/>
    <w:basedOn w:val="Fuentedeprrafopredeter"/>
    <w:link w:val="Ttulo4"/>
    <w:uiPriority w:val="9"/>
    <w:semiHidden/>
    <w:rsid w:val="00DA79A0"/>
    <w:rPr>
      <w:rFonts w:eastAsiaTheme="majorEastAsia" w:cstheme="majorBidi"/>
      <w:i/>
      <w:iCs/>
      <w:color w:val="0F4761" w:themeColor="accent1" w:themeShade="BF"/>
    </w:rPr>
  </w:style>
  <w:style w:type="character" w:customStyle="1" w:styleId="Ttulo5Car">
    <w:name w:val="Título 5 Car"/>
    <w:basedOn w:val="Fuentedeprrafopredeter"/>
    <w:link w:val="Ttulo5"/>
    <w:uiPriority w:val="9"/>
    <w:semiHidden/>
    <w:rsid w:val="00DA79A0"/>
    <w:rPr>
      <w:rFonts w:eastAsiaTheme="majorEastAsia" w:cstheme="majorBidi"/>
      <w:color w:val="0F4761" w:themeColor="accent1" w:themeShade="BF"/>
    </w:rPr>
  </w:style>
  <w:style w:type="character" w:customStyle="1" w:styleId="Ttulo6Car">
    <w:name w:val="Título 6 Car"/>
    <w:basedOn w:val="Fuentedeprrafopredeter"/>
    <w:link w:val="Ttulo6"/>
    <w:uiPriority w:val="9"/>
    <w:semiHidden/>
    <w:rsid w:val="00DA79A0"/>
    <w:rPr>
      <w:rFonts w:eastAsiaTheme="majorEastAsia" w:cstheme="majorBidi"/>
      <w:i/>
      <w:iCs/>
      <w:color w:val="595959" w:themeColor="text1" w:themeTint="A6"/>
    </w:rPr>
  </w:style>
  <w:style w:type="character" w:customStyle="1" w:styleId="Ttulo7Car">
    <w:name w:val="Título 7 Car"/>
    <w:basedOn w:val="Fuentedeprrafopredeter"/>
    <w:link w:val="Ttulo7"/>
    <w:uiPriority w:val="9"/>
    <w:semiHidden/>
    <w:rsid w:val="00DA79A0"/>
    <w:rPr>
      <w:rFonts w:eastAsiaTheme="majorEastAsia" w:cstheme="majorBidi"/>
      <w:color w:val="595959" w:themeColor="text1" w:themeTint="A6"/>
    </w:rPr>
  </w:style>
  <w:style w:type="character" w:customStyle="1" w:styleId="Ttulo8Car">
    <w:name w:val="Título 8 Car"/>
    <w:basedOn w:val="Fuentedeprrafopredeter"/>
    <w:link w:val="Ttulo8"/>
    <w:uiPriority w:val="9"/>
    <w:semiHidden/>
    <w:rsid w:val="00DA79A0"/>
    <w:rPr>
      <w:rFonts w:eastAsiaTheme="majorEastAsia" w:cstheme="majorBidi"/>
      <w:i/>
      <w:iCs/>
      <w:color w:val="272727" w:themeColor="text1" w:themeTint="D8"/>
    </w:rPr>
  </w:style>
  <w:style w:type="character" w:customStyle="1" w:styleId="Ttulo9Car">
    <w:name w:val="Título 9 Car"/>
    <w:basedOn w:val="Fuentedeprrafopredeter"/>
    <w:link w:val="Ttulo9"/>
    <w:uiPriority w:val="9"/>
    <w:semiHidden/>
    <w:rsid w:val="00DA79A0"/>
    <w:rPr>
      <w:rFonts w:eastAsiaTheme="majorEastAsia" w:cstheme="majorBidi"/>
      <w:color w:val="272727" w:themeColor="text1" w:themeTint="D8"/>
    </w:rPr>
  </w:style>
  <w:style w:type="paragraph" w:styleId="Ttulo">
    <w:name w:val="Title"/>
    <w:basedOn w:val="Normal"/>
    <w:next w:val="Normal"/>
    <w:link w:val="TtuloCar"/>
    <w:uiPriority w:val="10"/>
    <w:qFormat/>
    <w:rsid w:val="00DA79A0"/>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tuloCar">
    <w:name w:val="Título Car"/>
    <w:basedOn w:val="Fuentedeprrafopredeter"/>
    <w:link w:val="Ttulo"/>
    <w:uiPriority w:val="10"/>
    <w:rsid w:val="00DA79A0"/>
    <w:rPr>
      <w:rFonts w:asciiTheme="majorHAnsi" w:eastAsiaTheme="majorEastAsia" w:hAnsiTheme="majorHAnsi" w:cstheme="majorBidi"/>
      <w:spacing w:val="-10"/>
      <w:kern w:val="28"/>
      <w:sz w:val="56"/>
      <w:szCs w:val="56"/>
    </w:rPr>
  </w:style>
  <w:style w:type="paragraph" w:styleId="Subttulo">
    <w:name w:val="Subtitle"/>
    <w:basedOn w:val="Normal"/>
    <w:next w:val="Normal"/>
    <w:link w:val="SubttuloCar"/>
    <w:uiPriority w:val="11"/>
    <w:qFormat/>
    <w:rsid w:val="00DA79A0"/>
    <w:pPr>
      <w:numPr>
        <w:ilvl w:val="1"/>
      </w:numPr>
    </w:pPr>
    <w:rPr>
      <w:rFonts w:eastAsiaTheme="majorEastAsia" w:cstheme="majorBidi"/>
      <w:color w:val="595959" w:themeColor="text1" w:themeTint="A6"/>
      <w:spacing w:val="15"/>
      <w:sz w:val="28"/>
      <w:szCs w:val="28"/>
    </w:rPr>
  </w:style>
  <w:style w:type="character" w:customStyle="1" w:styleId="SubttuloCar">
    <w:name w:val="Subtítulo Car"/>
    <w:basedOn w:val="Fuentedeprrafopredeter"/>
    <w:link w:val="Subttulo"/>
    <w:uiPriority w:val="11"/>
    <w:rsid w:val="00DA79A0"/>
    <w:rPr>
      <w:rFonts w:eastAsiaTheme="majorEastAsia" w:cstheme="majorBidi"/>
      <w:color w:val="595959" w:themeColor="text1" w:themeTint="A6"/>
      <w:spacing w:val="15"/>
      <w:sz w:val="28"/>
      <w:szCs w:val="28"/>
    </w:rPr>
  </w:style>
  <w:style w:type="paragraph" w:styleId="Cita">
    <w:name w:val="Quote"/>
    <w:basedOn w:val="Normal"/>
    <w:next w:val="Normal"/>
    <w:link w:val="CitaCar"/>
    <w:uiPriority w:val="29"/>
    <w:qFormat/>
    <w:rsid w:val="00DA79A0"/>
    <w:pPr>
      <w:spacing w:before="160"/>
      <w:jc w:val="center"/>
    </w:pPr>
    <w:rPr>
      <w:i/>
      <w:iCs/>
      <w:color w:val="404040" w:themeColor="text1" w:themeTint="BF"/>
    </w:rPr>
  </w:style>
  <w:style w:type="character" w:customStyle="1" w:styleId="CitaCar">
    <w:name w:val="Cita Car"/>
    <w:basedOn w:val="Fuentedeprrafopredeter"/>
    <w:link w:val="Cita"/>
    <w:uiPriority w:val="29"/>
    <w:rsid w:val="00DA79A0"/>
    <w:rPr>
      <w:i/>
      <w:iCs/>
      <w:color w:val="404040" w:themeColor="text1" w:themeTint="BF"/>
    </w:rPr>
  </w:style>
  <w:style w:type="paragraph" w:styleId="Prrafodelista">
    <w:name w:val="List Paragraph"/>
    <w:aliases w:val="Cita Pie de Página,titulo,Párrafo 2,Footnote,List Paragraph1,Titulo de Fígura,TITULO A,Titulo parrafo,Punto,Cuadro 2-1,Fundamentacion,SubPárrafo de lista,Lista vistosa - Énfasis 11,Bulleted List,Nivel 3,Párrafo,Título Tablas y Figuras,P"/>
    <w:basedOn w:val="Normal"/>
    <w:link w:val="PrrafodelistaCar"/>
    <w:uiPriority w:val="34"/>
    <w:qFormat/>
    <w:rsid w:val="00DA79A0"/>
    <w:pPr>
      <w:ind w:left="720"/>
      <w:contextualSpacing/>
    </w:pPr>
  </w:style>
  <w:style w:type="character" w:styleId="nfasisintenso">
    <w:name w:val="Intense Emphasis"/>
    <w:basedOn w:val="Fuentedeprrafopredeter"/>
    <w:uiPriority w:val="21"/>
    <w:qFormat/>
    <w:rsid w:val="00DA79A0"/>
    <w:rPr>
      <w:i/>
      <w:iCs/>
      <w:color w:val="0F4761" w:themeColor="accent1" w:themeShade="BF"/>
    </w:rPr>
  </w:style>
  <w:style w:type="paragraph" w:styleId="Citadestacada">
    <w:name w:val="Intense Quote"/>
    <w:basedOn w:val="Normal"/>
    <w:next w:val="Normal"/>
    <w:link w:val="CitadestacadaCar"/>
    <w:uiPriority w:val="30"/>
    <w:qFormat/>
    <w:rsid w:val="00DA79A0"/>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CitadestacadaCar">
    <w:name w:val="Cita destacada Car"/>
    <w:basedOn w:val="Fuentedeprrafopredeter"/>
    <w:link w:val="Citadestacada"/>
    <w:uiPriority w:val="30"/>
    <w:rsid w:val="00DA79A0"/>
    <w:rPr>
      <w:i/>
      <w:iCs/>
      <w:color w:val="0F4761" w:themeColor="accent1" w:themeShade="BF"/>
    </w:rPr>
  </w:style>
  <w:style w:type="character" w:styleId="Referenciaintensa">
    <w:name w:val="Intense Reference"/>
    <w:basedOn w:val="Fuentedeprrafopredeter"/>
    <w:uiPriority w:val="32"/>
    <w:qFormat/>
    <w:rsid w:val="00DA79A0"/>
    <w:rPr>
      <w:b/>
      <w:bCs/>
      <w:smallCaps/>
      <w:color w:val="0F4761" w:themeColor="accent1" w:themeShade="BF"/>
      <w:spacing w:val="5"/>
    </w:rPr>
  </w:style>
  <w:style w:type="paragraph" w:styleId="Sinespaciado">
    <w:name w:val="No Spacing"/>
    <w:uiPriority w:val="1"/>
    <w:qFormat/>
    <w:rsid w:val="00DA79A0"/>
    <w:pPr>
      <w:spacing w:after="0" w:line="240" w:lineRule="auto"/>
    </w:pPr>
  </w:style>
  <w:style w:type="paragraph" w:styleId="Textonotapie">
    <w:name w:val="footnote text"/>
    <w:aliases w:val="Car,Car2,Car Car Car Car Car Car Car Car Car Car Car Car Car Car,Car Car Car Car Car Car Car Car Car Car Car Car Car Car Car Car Car,Car Car Car Car Car Car Car Car Car Car Car Car Car Car Car Car Car Car,Car Car Car Car Car C,Ca,fn Car,C"/>
    <w:basedOn w:val="Normal"/>
    <w:link w:val="TextonotapieCar"/>
    <w:uiPriority w:val="99"/>
    <w:unhideWhenUsed/>
    <w:qFormat/>
    <w:rsid w:val="00DA79A0"/>
    <w:pPr>
      <w:spacing w:after="0" w:line="240" w:lineRule="auto"/>
    </w:pPr>
    <w:rPr>
      <w:sz w:val="20"/>
      <w:szCs w:val="20"/>
    </w:rPr>
  </w:style>
  <w:style w:type="character" w:customStyle="1" w:styleId="TextonotapieCar">
    <w:name w:val="Texto nota pie Car"/>
    <w:aliases w:val="Car Car,Car2 Car,Car Car Car Car Car Car Car Car Car Car Car Car Car Car Car,Car Car Car Car Car Car Car Car Car Car Car Car Car Car Car Car Car Car1,Car Car Car Car Car Car Car Car Car Car Car Car Car Car Car Car Car Car Car,Ca Car"/>
    <w:basedOn w:val="Fuentedeprrafopredeter"/>
    <w:link w:val="Textonotapie"/>
    <w:qFormat/>
    <w:rsid w:val="00DA79A0"/>
    <w:rPr>
      <w:sz w:val="20"/>
      <w:szCs w:val="20"/>
    </w:rPr>
  </w:style>
  <w:style w:type="paragraph" w:styleId="Encabezado">
    <w:name w:val="header"/>
    <w:basedOn w:val="Normal"/>
    <w:link w:val="EncabezadoCar"/>
    <w:uiPriority w:val="99"/>
    <w:unhideWhenUsed/>
    <w:rsid w:val="00DA79A0"/>
    <w:pPr>
      <w:tabs>
        <w:tab w:val="center" w:pos="4252"/>
        <w:tab w:val="right" w:pos="8504"/>
      </w:tabs>
      <w:spacing w:after="0" w:line="240" w:lineRule="auto"/>
    </w:pPr>
  </w:style>
  <w:style w:type="character" w:customStyle="1" w:styleId="EncabezadoCar">
    <w:name w:val="Encabezado Car"/>
    <w:basedOn w:val="Fuentedeprrafopredeter"/>
    <w:link w:val="Encabezado"/>
    <w:uiPriority w:val="99"/>
    <w:rsid w:val="00DA79A0"/>
  </w:style>
  <w:style w:type="paragraph" w:styleId="Piedepgina">
    <w:name w:val="footer"/>
    <w:basedOn w:val="Normal"/>
    <w:link w:val="PiedepginaCar"/>
    <w:uiPriority w:val="99"/>
    <w:unhideWhenUsed/>
    <w:rsid w:val="00DA79A0"/>
    <w:pPr>
      <w:tabs>
        <w:tab w:val="center" w:pos="4252"/>
        <w:tab w:val="right" w:pos="8504"/>
      </w:tabs>
      <w:spacing w:after="0" w:line="240" w:lineRule="auto"/>
    </w:pPr>
  </w:style>
  <w:style w:type="character" w:customStyle="1" w:styleId="PiedepginaCar">
    <w:name w:val="Pie de página Car"/>
    <w:basedOn w:val="Fuentedeprrafopredeter"/>
    <w:link w:val="Piedepgina"/>
    <w:uiPriority w:val="99"/>
    <w:rsid w:val="00DA79A0"/>
  </w:style>
  <w:style w:type="paragraph" w:styleId="NormalWeb">
    <w:name w:val="Normal (Web)"/>
    <w:basedOn w:val="Normal"/>
    <w:uiPriority w:val="99"/>
    <w:semiHidden/>
    <w:unhideWhenUsed/>
    <w:rsid w:val="00DA79A0"/>
    <w:rPr>
      <w:rFonts w:ascii="Times New Roman" w:hAnsi="Times New Roman" w:cs="Times New Roman"/>
      <w:sz w:val="24"/>
      <w:szCs w:val="24"/>
    </w:rPr>
  </w:style>
  <w:style w:type="character" w:styleId="Refdenotaalpie">
    <w:name w:val="footnote reference"/>
    <w:aliases w:val="Ref,de nota al pie,註腳內容,FC,16 Point,Superscript 6 Point,Ref.,de,nota,al,pie,Texto,Char,ftref,Referencia nota al pie,Car Car Car Car Car Car Car Car Car Car Car Car Car Car Car1,Car Car1 C,Car2 Car1,C1,Ca Ca,Car1,Car21,Texto nota pie1"/>
    <w:link w:val="Texto1"/>
    <w:uiPriority w:val="99"/>
    <w:qFormat/>
    <w:rsid w:val="00DA79A0"/>
    <w:rPr>
      <w:rFonts w:ascii="Times New Roman" w:hAnsi="Times New Roman" w:cs="Times New Roman"/>
      <w:vertAlign w:val="superscript"/>
    </w:rPr>
  </w:style>
  <w:style w:type="paragraph" w:customStyle="1" w:styleId="Texto1">
    <w:name w:val="Texto1"/>
    <w:aliases w:val="nota1,pie1,Char1,text1,Texto nota pie11,footnote text1,Car Car Car Car Car Car1,Car Char Char1,Car Char Car Car1,Car Char Car Car Car Car1,text C1,t1,footnote11,te1,pie11,footnote,Car3,tex1,Sangría1,de1,texto1,normal1,Car Car Car Car Car Car11"/>
    <w:basedOn w:val="Normal"/>
    <w:link w:val="Refdenotaalpie"/>
    <w:uiPriority w:val="99"/>
    <w:qFormat/>
    <w:rsid w:val="00DA79A0"/>
    <w:pPr>
      <w:spacing w:after="0" w:line="240" w:lineRule="auto"/>
    </w:pPr>
    <w:rPr>
      <w:rFonts w:ascii="Times New Roman" w:hAnsi="Times New Roman" w:cs="Times New Roman"/>
      <w:vertAlign w:val="superscript"/>
    </w:rPr>
  </w:style>
  <w:style w:type="character" w:customStyle="1" w:styleId="PrrafodelistaCar">
    <w:name w:val="Párrafo de lista Car"/>
    <w:aliases w:val="Cita Pie de Página Car,titulo Car,Párrafo 2 Car,Footnote Car,List Paragraph1 Car,Titulo de Fígura Car,TITULO A Car,Titulo parrafo Car,Punto Car,Cuadro 2-1 Car,Fundamentacion Car,SubPárrafo de lista Car,Lista vistosa - Énfasis 11 Car"/>
    <w:link w:val="Prrafodelista"/>
    <w:uiPriority w:val="34"/>
    <w:qFormat/>
    <w:locked/>
    <w:rsid w:val="00E60CD7"/>
  </w:style>
  <w:style w:type="character" w:styleId="Hipervnculo">
    <w:name w:val="Hyperlink"/>
    <w:basedOn w:val="Fuentedeprrafopredeter"/>
    <w:uiPriority w:val="99"/>
    <w:unhideWhenUsed/>
    <w:rsid w:val="00D43841"/>
    <w:rPr>
      <w:color w:val="467886" w:themeColor="hyperlink"/>
      <w:u w:val="single"/>
    </w:rPr>
  </w:style>
  <w:style w:type="character" w:customStyle="1" w:styleId="Hipervnculo1">
    <w:name w:val="Hipervínculo1"/>
    <w:basedOn w:val="Fuentedeprrafopredeter"/>
    <w:uiPriority w:val="99"/>
    <w:unhideWhenUsed/>
    <w:rsid w:val="00D43841"/>
    <w:rPr>
      <w:color w:val="0563C1"/>
      <w:u w:val="single"/>
    </w:rPr>
  </w:style>
  <w:style w:type="character" w:styleId="Refdecomentario">
    <w:name w:val="annotation reference"/>
    <w:basedOn w:val="Fuentedeprrafopredeter"/>
    <w:uiPriority w:val="99"/>
    <w:semiHidden/>
    <w:unhideWhenUsed/>
    <w:rsid w:val="003A40E6"/>
    <w:rPr>
      <w:sz w:val="16"/>
      <w:szCs w:val="16"/>
    </w:rPr>
  </w:style>
  <w:style w:type="paragraph" w:styleId="Textocomentario">
    <w:name w:val="annotation text"/>
    <w:basedOn w:val="Normal"/>
    <w:link w:val="TextocomentarioCar"/>
    <w:uiPriority w:val="99"/>
    <w:unhideWhenUsed/>
    <w:rsid w:val="003A40E6"/>
    <w:pPr>
      <w:spacing w:line="240" w:lineRule="auto"/>
    </w:pPr>
    <w:rPr>
      <w:sz w:val="20"/>
      <w:szCs w:val="20"/>
    </w:rPr>
  </w:style>
  <w:style w:type="character" w:customStyle="1" w:styleId="TextocomentarioCar">
    <w:name w:val="Texto comentario Car"/>
    <w:basedOn w:val="Fuentedeprrafopredeter"/>
    <w:link w:val="Textocomentario"/>
    <w:uiPriority w:val="99"/>
    <w:rsid w:val="003A40E6"/>
    <w:rPr>
      <w:sz w:val="20"/>
      <w:szCs w:val="20"/>
    </w:rPr>
  </w:style>
  <w:style w:type="paragraph" w:styleId="Asuntodelcomentario">
    <w:name w:val="annotation subject"/>
    <w:basedOn w:val="Textocomentario"/>
    <w:next w:val="Textocomentario"/>
    <w:link w:val="AsuntodelcomentarioCar"/>
    <w:uiPriority w:val="99"/>
    <w:semiHidden/>
    <w:unhideWhenUsed/>
    <w:rsid w:val="003A40E6"/>
    <w:rPr>
      <w:b/>
      <w:bCs/>
    </w:rPr>
  </w:style>
  <w:style w:type="character" w:customStyle="1" w:styleId="AsuntodelcomentarioCar">
    <w:name w:val="Asunto del comentario Car"/>
    <w:basedOn w:val="TextocomentarioCar"/>
    <w:link w:val="Asuntodelcomentario"/>
    <w:uiPriority w:val="99"/>
    <w:semiHidden/>
    <w:rsid w:val="003A40E6"/>
    <w:rPr>
      <w:b/>
      <w:bCs/>
      <w:sz w:val="20"/>
      <w:szCs w:val="20"/>
    </w:rPr>
  </w:style>
  <w:style w:type="character" w:styleId="FootnoteReference">
    <w:name w:val="footnote reference"/>
    <w:basedOn w:val="Fuentedeprrafopredeter"/>
    <w:uiPriority w:val="99"/>
    <w:semiHidden/>
    <w:unhideWhenUsed/>
    <w:rPr>
      <w:rFonts w:ascii="Arial Narrow" w:hAnsi="Arial Narrow"/>
      <w:vertAlign w:val="superscript"/>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3" Type="http://schemas.openxmlformats.org/officeDocument/2006/relationships/styles" Target="styles.xml"/><Relationship Id="rId7" Type="http://schemas.openxmlformats.org/officeDocument/2006/relationships/endnotes" Target="endnotes.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theme" Target="theme/theme1.xml"/><Relationship Id="rId5" Type="http://schemas.openxmlformats.org/officeDocument/2006/relationships/webSettings" Target="webSettings.xml"/><Relationship Id="rId10" Type="http://schemas.openxmlformats.org/officeDocument/2006/relationships/fontTable" Target="fontTable.xml"/><Relationship Id="rId4" Type="http://schemas.openxmlformats.org/officeDocument/2006/relationships/settings" Target="settings.xml"/><Relationship Id="rId9"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8871C90D-1A5B-420B-93B0-13D1F198278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315</TotalTime>
  <Pages>9</Pages>
  <Words>2599</Words>
  <Characters>13429</Characters>
  <Application>Microsoft Office Word</Application>
  <DocSecurity>0</DocSecurity>
  <Lines>241</Lines>
  <Paragraphs>54</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15980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Sandro José Polanco Cano</dc:creator>
  <cp:keywords/>
  <dc:description/>
  <cp:lastModifiedBy>Anel Verónica Herrera Valencia</cp:lastModifiedBy>
  <cp:revision>38</cp:revision>
  <cp:lastPrinted>2025-12-04T23:57:00Z</cp:lastPrinted>
  <dcterms:created xsi:type="dcterms:W3CDTF">2025-12-02T18:36:00Z</dcterms:created>
  <dcterms:modified xsi:type="dcterms:W3CDTF">2025-12-05T00:05:00Z</dcterms:modified>
</cp:coreProperties>
</file>