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microsoft.com/office/word/2010/wordml" xmlns:ns3="http://schemas.openxmlformats.org/officeDocument/2006/relationships" xmlns:w="http://schemas.openxmlformats.org/wordprocessingml/2006/main" ns1:Ignorable="w14 w15 w16se w16cid w16 w16cex w16sdtdh w16sdtfl w16du wp14">
  <w:body>
    <w:p ns2:paraId="4D92E425" ns2:textId="27AA4A08" w:rsidR="00E60CD7" w:rsidRPr="009877D3" w:rsidRDefault="00E60CD7" w:rsidP="00BA04F8">
      <w:pPr>
        <w:tabs>
          <w:tab w:val="left" w:pos="1701"/>
        </w:tabs>
        <w:spacing w:after="0" w:line="240" w:lineRule="auto"/>
        <w:contextualSpacing/>
        <w:jc w:val="both"/>
        <w:rPr>
          <w:rFonts w:ascii="Arial Narrow" w:eastAsia="Times New Roman" w:hAnsi="Arial Narrow" w:cs="Times New Roman"/>
          <w:color w:val="000000"/>
          <w:kern w:val="0"/>
          <w:lang w:eastAsia="es-PE"/>
          <ns2:ligatures ns2:val="none"/>
        </w:rPr>
      </w:pPr>
      <w:bookmarkStart w:id="0" w:name="_Hlk80343540"/>
      <w:r w:rsidRPr="009877D3">
        <w:rPr>
          <w:rFonts w:ascii="Arial Narrow" w:eastAsia="Arial Narrow" w:hAnsi="Arial Narrow" w:cs="Arial Narrow"/>
          <w:b/>
          <w:color w:val="000000"/>
          <w:kern w:val="0"/>
          <w:lang w:eastAsia="es-PE"/>
          <ns2:ligatures ns2:val="none"/>
        </w:rPr>
        <w:t xml:space="preserve">EXPEDIENTE </w:t>
      </w:r>
      <w:r w:rsidRPr="009877D3">
        <w:rPr>
          <w:rFonts w:ascii="Arial Narrow" w:eastAsia="Arial Narrow" w:hAnsi="Arial Narrow" w:cs="Arial Narrow"/>
          <w:b/>
          <w:color w:val="000000"/>
          <w:kern w:val="0"/>
          <w:lang w:eastAsia="es-PE"/>
          <ns2:ligatures ns2:val="none"/>
        </w:rPr>
        <w:tab/>
        <w:t>:</w:t>
      </w:r>
      <w:r w:rsidRPr="009877D3">
        <w:rPr>
          <w:rFonts w:ascii="Arial Narrow" w:eastAsia="Arial Narrow" w:hAnsi="Arial Narrow" w:cs="Arial Narrow"/>
          <w:b/>
          <w:color w:val="000000"/>
          <w:kern w:val="0"/>
          <w:lang w:eastAsia="es-PE"/>
          <ns2:ligatures ns2:val="none"/>
        </w:rPr>
        <w:tab/>
      </w:r>
      <w:r w:rsidR="00ED3408" w:rsidRPr="009877D3">
        <w:rPr>
          <w:rFonts w:ascii="Arial Narrow" w:eastAsia="Times New Roman" w:hAnsi="Arial Narrow" w:cs="Times New Roman"/>
          <w:b/>
          <w:bCs/>
          <w:color w:val="000000"/>
          <w:kern w:val="0"/>
          <w:shd w:val="clear" w:color="auto" w:fill="FFFFFF"/>
          <w:lang w:eastAsia="es-PE"/>
          <ns2:ligatures ns2:val="none"/>
        </w:rPr>
        <w:t>1574-2026/CC1</w:t>
      </w:r>
    </w:p>
    <w:p ns2:paraId="174737B6" ns2:textId="1B022981" w:rsidR="00E60CD7" w:rsidRPr="009877D3" w:rsidRDefault="00E60CD7" w:rsidP="00BA04F8">
      <w:pPr>
        <w:tabs>
          <w:tab w:val="left" w:pos="1701"/>
          <w:tab w:val="left" w:pos="2127"/>
        </w:tabs>
        <w:spacing w:after="0" w:line="240" w:lineRule="auto"/>
        <w:ind w:left="2127" w:hanging="2127"/>
        <w:contextualSpacing/>
        <w:jc w:val="both"/>
        <w:rPr>
          <w:rFonts w:ascii="Arial Narrow" w:eastAsia="Arial Narrow" w:hAnsi="Arial Narrow" w:cs="Arial Narrow"/>
          <w:b/>
          <w:color w:val="000000"/>
          <w:kern w:val="0"/>
          <w:lang w:eastAsia="es-PE"/>
          <ns2:ligatures ns2:val="none"/>
        </w:rPr>
      </w:pPr>
      <w:r w:rsidRPr="009877D3">
        <w:rPr>
          <w:rFonts w:ascii="Arial Narrow" w:eastAsia="Arial Narrow" w:hAnsi="Arial Narrow" w:cs="Arial Narrow"/>
          <w:b/>
          <w:color w:val="000000"/>
          <w:kern w:val="0"/>
          <w:lang w:eastAsia="es-PE"/>
          <ns2:ligatures ns2:val="none"/>
        </w:rPr>
        <w:t xml:space="preserve">DENUNCIANTE:[DENUNCIANTE] (SEÑOR [APELLIDO])</w:t>
      </w:r>
      <w:r w:rsidRPr="009877D3">
        <w:rPr>
          <w:rFonts w:ascii="Arial Narrow" w:eastAsia="Arial Narrow" w:hAnsi="Arial Narrow" w:cs="Arial Narrow"/>
          <w:b/>
          <w:color w:val="000000"/>
          <w:kern w:val="0"/>
          <w:lang w:eastAsia="es-PE"/>
          <ns2:ligatures ns2:val="none"/>
        </w:rPr>
        <w:tab/>
        <w:t/>
      </w:r>
      <w:r w:rsidRPr="009877D3">
        <w:rPr>
          <w:rFonts w:ascii="Arial Narrow" w:eastAsia="Arial Narrow" w:hAnsi="Arial Narrow" w:cs="Arial Narrow"/>
          <w:b/>
          <w:color w:val="000000"/>
          <w:kern w:val="0"/>
          <w:lang w:eastAsia="es-PE"/>
          <ns2:ligatures ns2:val="none"/>
        </w:rPr>
        <w:tab/>
      </w:r>
      <w:r w:rsidR="00ED3408" w:rsidRPr="009877D3">
        <w:rPr>
          <w:rFonts w:ascii="Arial Narrow" w:eastAsia="Arial Narrow" w:hAnsi="Arial Narrow" w:cs="Arial Narrow"/>
          <w:b/>
          <w:color w:val="000000"/>
          <w:kern w:val="0"/>
          <w:lang w:eastAsia="es-PE"/>
          <ns2:ligatures ns2:val="none"/>
        </w:rPr>
        <w:t xml:space="preserve"/>
      </w:r>
      <w:r w:rsidRPr="009877D3">
        <w:rPr>
          <w:rFonts w:ascii="Arial Narrow" w:eastAsia="Arial Narrow" w:hAnsi="Arial Narrow" w:cs="Arial Narrow"/>
          <w:b/>
          <w:color w:val="000000"/>
          <w:kern w:val="0"/>
          <w:lang w:eastAsia="es-PE"/>
          <ns2:ligatures ns2:val="none"/>
        </w:rPr>
        <w:t xml:space="preserve"/>
      </w:r>
      <w:r w:rsidR="00ED3408" w:rsidRPr="009877D3">
        <w:rPr>
          <w:rFonts w:ascii="Arial Narrow" w:eastAsia="Arial Narrow" w:hAnsi="Arial Narrow" w:cs="Arial Narrow"/>
          <w:b/>
          <w:color w:val="000000"/>
          <w:kern w:val="0"/>
          <w:lang w:eastAsia="es-PE"/>
          <ns2:ligatures ns2:val="none"/>
        </w:rPr>
        <w:t/>
      </w:r>
      <w:r w:rsidRPr="009877D3">
        <w:rPr>
          <w:rFonts w:ascii="Arial Narrow" w:eastAsia="Arial Narrow" w:hAnsi="Arial Narrow" w:cs="Arial Narrow"/>
          <w:b/>
          <w:color w:val="000000"/>
          <w:kern w:val="0"/>
          <w:lang w:eastAsia="es-PE"/>
          <ns2:ligatures ns2:val="none"/>
        </w:rPr>
        <w:t/>
      </w:r>
    </w:p>
    <w:p ns2:paraId="223101EF" ns2:textId="285F85E3" w:rsidR="00E60CD7" w:rsidRPr="009877D3" w:rsidRDefault="00E60CD7" w:rsidP="00BA04F8">
      <w:pPr>
        <w:tabs>
          <w:tab w:val="left" w:pos="1701"/>
          <w:tab w:val="left" w:pos="2127"/>
        </w:tabs>
        <w:spacing w:after="0" w:line="240" w:lineRule="auto"/>
        <w:ind w:left="2127" w:hanging="2127"/>
        <w:contextualSpacing/>
        <w:jc w:val="both"/>
        <w:rPr>
          <w:rFonts w:ascii="Arial Narrow" w:eastAsia="Arial Narrow" w:hAnsi="Arial Narrow" w:cs="Arial Narrow"/>
          <w:b/>
          <w:color w:val="000000"/>
          <w:kern w:val="0"/>
          <w:lang w:eastAsia="es-PE"/>
          <ns2:ligatures ns2:val="none"/>
        </w:rPr>
      </w:pPr>
      <w:r w:rsidRPr="009877D3">
        <w:rPr>
          <w:rFonts w:ascii="Arial Narrow" w:eastAsia="Arial Narrow" w:hAnsi="Arial Narrow" w:cs="Arial Narrow"/>
          <w:b/>
          <w:color w:val="000000"/>
          <w:kern w:val="0"/>
          <w:lang w:eastAsia="es-PE"/>
          <ns2:ligatures ns2:val="none"/>
        </w:rPr>
        <w:t>DENUNCIADOS</w:t>
      </w:r>
      <w:r w:rsidRPr="009877D3">
        <w:rPr>
          <w:rFonts w:ascii="Arial Narrow" w:eastAsia="Arial Narrow" w:hAnsi="Arial Narrow" w:cs="Arial Narrow"/>
          <w:b/>
          <w:color w:val="000000"/>
          <w:kern w:val="0"/>
          <w:lang w:eastAsia="es-PE"/>
          <ns2:ligatures ns2:val="none"/>
        </w:rPr>
        <w:tab/>
        <w:t>:</w:t>
      </w:r>
      <w:r w:rsidRPr="009877D3">
        <w:rPr>
          <w:rFonts w:ascii="Arial Narrow" w:eastAsia="Arial Narrow" w:hAnsi="Arial Narrow" w:cs="Arial Narrow"/>
          <w:b/>
          <w:color w:val="000000"/>
          <w:kern w:val="0"/>
          <w:lang w:eastAsia="es-PE"/>
          <ns2:ligatures ns2:val="none"/>
        </w:rPr>
        <w:tab/>
      </w:r>
      <w:r w:rsidR="00ED3408" w:rsidRPr="009877D3">
        <w:rPr>
          <w:rFonts w:ascii="Arial Narrow" w:eastAsia="Arial Narrow" w:hAnsi="Arial Narrow" w:cs="Arial Narrow"/>
          <w:b/>
          <w:color w:val="000000"/>
          <w:kern w:val="0"/>
          <w:lang w:eastAsia="es-PE"/>
          <ns2:ligatures ns2:val="none"/>
        </w:rPr>
        <w:t xml:space="preserve">PACÍFICO COMPAÑÍA DE SEGUROS Y REASEGUROS S.A. </w:t>
      </w:r>
      <w:r w:rsidRPr="009877D3">
        <w:rPr>
          <w:rFonts w:ascii="Arial Narrow" w:eastAsia="Arial Narrow" w:hAnsi="Arial Narrow" w:cs="Arial Narrow"/>
          <w:b/>
          <w:color w:val="000000"/>
          <w:kern w:val="0"/>
          <w:lang w:eastAsia="es-PE"/>
          <ns2:ligatures ns2:val="none"/>
        </w:rPr>
        <w:t>(</w:t>
      </w:r>
      <w:r w:rsidR="00ED3408" w:rsidRPr="009877D3">
        <w:rPr>
          <w:rFonts w:ascii="Arial Narrow" w:eastAsia="Arial Narrow" w:hAnsi="Arial Narrow" w:cs="Arial Narrow"/>
          <w:b/>
          <w:color w:val="000000"/>
          <w:kern w:val="0"/>
          <w:lang w:eastAsia="es-PE"/>
          <ns2:ligatures ns2:val="none"/>
        </w:rPr>
        <w:t>PACÍFICO</w:t>
      </w:r>
      <w:r w:rsidRPr="009877D3">
        <w:rPr>
          <w:rFonts w:ascii="Arial Narrow" w:eastAsia="Arial Narrow" w:hAnsi="Arial Narrow" w:cs="Arial Narrow"/>
          <w:b/>
          <w:color w:val="000000"/>
          <w:kern w:val="0"/>
          <w:lang w:eastAsia="es-PE"/>
          <ns2:ligatures ns2:val="none"/>
        </w:rPr>
        <w:t xml:space="preserve">) </w:t>
      </w:r>
    </w:p>
    <w:p ns2:paraId="4D23E5DF" ns2:textId="53C2E06B" w:rsidR="00E60CD7" w:rsidRPr="009877D3" w:rsidRDefault="00E60CD7" w:rsidP="00BA04F8">
      <w:pPr>
        <w:tabs>
          <w:tab w:val="left" w:pos="1701"/>
          <w:tab w:val="left" w:pos="2127"/>
        </w:tabs>
        <w:spacing w:after="0" w:line="240" w:lineRule="auto"/>
        <w:ind w:left="2127" w:hanging="2127"/>
        <w:contextualSpacing/>
        <w:jc w:val="both"/>
        <w:rPr>
          <w:rFonts w:ascii="Arial Narrow" w:eastAsia="Arial Narrow" w:hAnsi="Arial Narrow" w:cs="Arial Narrow"/>
          <w:b/>
          <w:color w:val="000000"/>
          <w:kern w:val="0"/>
          <w:lang w:val="pt-PT" w:eastAsia="es-PE"/>
          <ns2:ligatures ns2:val="none"/>
        </w:rPr>
      </w:pPr>
      <w:r w:rsidRPr="009877D3">
        <w:rPr>
          <w:rFonts w:ascii="Arial Narrow" w:eastAsia="Arial Narrow" w:hAnsi="Arial Narrow" w:cs="Arial Narrow"/>
          <w:b/>
          <w:color w:val="000000"/>
          <w:kern w:val="0"/>
          <w:lang w:eastAsia="es-PE"/>
          <ns2:ligatures ns2:val="none"/>
        </w:rPr>
        <w:tab/>
      </w:r>
      <w:r w:rsidRPr="009877D3">
        <w:rPr>
          <w:rFonts w:ascii="Arial Narrow" w:eastAsia="Arial Narrow" w:hAnsi="Arial Narrow" w:cs="Arial Narrow"/>
          <w:b/>
          <w:color w:val="000000"/>
          <w:kern w:val="0"/>
          <w:lang w:eastAsia="es-PE"/>
          <ns2:ligatures ns2:val="none"/>
        </w:rPr>
        <w:tab/>
      </w:r>
      <w:r w:rsidR="008D52F9" w:rsidRPr="009877D3">
        <w:rPr>
          <w:rFonts w:ascii="Arial Narrow" w:eastAsia="Arial Narrow" w:hAnsi="Arial Narrow" w:cs="Arial Narrow"/>
          <w:b/>
          <w:color w:val="000000"/>
          <w:kern w:val="0"/>
          <w:lang w:val="pt-PT" w:eastAsia="es-PE"/>
          <ns2:ligatures ns2:val="none"/>
        </w:rPr>
        <w:t>COOPER BROTHERS PERÚ S.A.C. AJUSTADORES DE SEGUROS</w:t>
      </w:r>
      <w:r w:rsidRPr="009877D3">
        <w:rPr>
          <w:rFonts w:ascii="Arial Narrow" w:eastAsia="Arial Narrow" w:hAnsi="Arial Narrow" w:cs="Arial Narrow"/>
          <w:b/>
          <w:color w:val="000000"/>
          <w:kern w:val="0"/>
          <w:lang w:val="pt-PT" w:eastAsia="es-PE"/>
          <ns2:ligatures ns2:val="none"/>
        </w:rPr>
        <w:t xml:space="preserve"> (</w:t>
      </w:r>
      <w:r w:rsidR="008D52F9" w:rsidRPr="009877D3">
        <w:rPr>
          <w:rFonts w:ascii="Arial Narrow" w:eastAsia="Arial Narrow" w:hAnsi="Arial Narrow" w:cs="Arial Narrow"/>
          <w:b/>
          <w:color w:val="000000"/>
          <w:kern w:val="0"/>
          <w:lang w:val="pt-PT" w:eastAsia="es-PE"/>
          <ns2:ligatures ns2:val="none"/>
        </w:rPr>
        <w:t>COOPER BROTHERS</w:t>
      </w:r>
      <w:r w:rsidRPr="009877D3">
        <w:rPr>
          <w:rFonts w:ascii="Arial Narrow" w:eastAsia="Arial Narrow" w:hAnsi="Arial Narrow" w:cs="Arial Narrow"/>
          <w:b/>
          <w:color w:val="000000"/>
          <w:kern w:val="0"/>
          <w:lang w:val="pt-PT" w:eastAsia="es-PE"/>
          <ns2:ligatures ns2:val="none"/>
        </w:rPr>
        <w:t>)</w:t>
      </w:r>
    </w:p>
    <w:p ns2:paraId="753670C1" ns2:textId="77777777" w:rsidR="00E60CD7" w:rsidRPr="009877D3" w:rsidRDefault="00E60CD7" w:rsidP="00BA04F8">
      <w:pPr>
        <w:tabs>
          <w:tab w:val="left" w:pos="1701"/>
          <w:tab w:val="left" w:pos="2127"/>
        </w:tabs>
        <w:spacing w:after="0" w:line="240" w:lineRule="auto"/>
        <w:ind w:left="2127" w:hanging="2127"/>
        <w:contextualSpacing/>
        <w:jc w:val="both"/>
        <w:rPr>
          <w:rFonts w:ascii="Arial Narrow" w:eastAsia="Arial Narrow" w:hAnsi="Arial Narrow" w:cs="Arial Narrow"/>
          <w:b/>
          <w:color w:val="000000"/>
          <w:kern w:val="0"/>
          <w:lang w:eastAsia="es-PE"/>
          <ns2:ligatures ns2:val="none"/>
        </w:rPr>
      </w:pPr>
      <w:r w:rsidRPr="009877D3">
        <w:rPr>
          <w:rFonts w:ascii="Arial Narrow" w:eastAsia="Arial Narrow" w:hAnsi="Arial Narrow" w:cs="Arial Narrow"/>
          <w:b/>
          <w:color w:val="000000"/>
          <w:kern w:val="0"/>
          <w:lang w:eastAsia="es-PE"/>
          <ns2:ligatures ns2:val="none"/>
        </w:rPr>
        <w:t>MATERIAS</w:t>
      </w:r>
      <w:r w:rsidRPr="009877D3">
        <w:rPr>
          <w:rFonts w:ascii="Arial Narrow" w:eastAsia="Arial Narrow" w:hAnsi="Arial Narrow" w:cs="Arial Narrow"/>
          <w:b/>
          <w:color w:val="000000"/>
          <w:kern w:val="0"/>
          <w:lang w:eastAsia="es-PE"/>
          <ns2:ligatures ns2:val="none"/>
        </w:rPr>
        <w:tab/>
        <w:t xml:space="preserve">: </w:t>
      </w:r>
      <w:r w:rsidRPr="009877D3">
        <w:rPr>
          <w:rFonts w:ascii="Arial Narrow" w:eastAsia="Arial Narrow" w:hAnsi="Arial Narrow" w:cs="Arial Narrow"/>
          <w:b/>
          <w:color w:val="000000"/>
          <w:kern w:val="0"/>
          <w:lang w:eastAsia="es-PE"/>
          <ns2:ligatures ns2:val="none"/>
        </w:rPr>
        <w:tab/>
        <w:t>ADMISIÓN A TRÁMITE</w:t>
      </w:r>
    </w:p>
    <w:p ns2:paraId="449086A9" ns2:textId="77777777" w:rsidR="00E60CD7" w:rsidRPr="009877D3" w:rsidRDefault="00E60CD7" w:rsidP="00BA04F8">
      <w:pPr>
        <w:tabs>
          <w:tab w:val="left" w:pos="1701"/>
          <w:tab w:val="left" w:pos="2127"/>
        </w:tabs>
        <w:spacing w:after="0" w:line="240" w:lineRule="auto"/>
        <w:ind w:left="2127"/>
        <w:contextualSpacing/>
        <w:jc w:val="both"/>
        <w:rPr>
          <w:rFonts w:ascii="Arial Narrow" w:eastAsia="Arial Narrow" w:hAnsi="Arial Narrow" w:cs="Arial Narrow"/>
          <w:b/>
          <w:color w:val="000000"/>
          <w:kern w:val="0"/>
          <w:lang w:eastAsia="es-PE"/>
          <ns2:ligatures ns2:val="none"/>
        </w:rPr>
      </w:pPr>
      <w:r w:rsidRPr="009877D3">
        <w:rPr>
          <w:rFonts w:ascii="Arial Narrow" w:eastAsia="Arial Narrow" w:hAnsi="Arial Narrow" w:cs="Arial Narrow"/>
          <w:b/>
          <w:color w:val="000000"/>
          <w:kern w:val="0"/>
          <w:lang w:eastAsia="es-PE"/>
          <ns2:ligatures ns2:val="none"/>
        </w:rPr>
        <w:t xml:space="preserve">REQUERIMIENTO DE INFORMACIÓN </w:t>
      </w:r>
    </w:p>
    <w:p ns2:paraId="778AE69F" ns2:textId="009ECEB8" w:rsidR="00E60CD7" w:rsidRPr="009877D3" w:rsidRDefault="00E60CD7" w:rsidP="00BA04F8">
      <w:pPr>
        <w:tabs>
          <w:tab w:val="left" w:pos="1701"/>
          <w:tab w:val="left" w:pos="2127"/>
        </w:tabs>
        <w:spacing w:after="0" w:line="240" w:lineRule="auto"/>
        <w:contextualSpacing/>
        <w:jc w:val="both"/>
        <w:rPr>
          <w:rFonts w:ascii="Arial Narrow" w:eastAsia="Arial Narrow" w:hAnsi="Arial Narrow" w:cs="Arial Narrow"/>
          <w:b/>
          <w:color w:val="000000"/>
          <w:kern w:val="0"/>
          <w:lang w:eastAsia="es-PE"/>
          <ns2:ligatures ns2:val="none"/>
        </w:rPr>
      </w:pPr>
      <w:r w:rsidRPr="009877D3">
        <w:rPr>
          <w:rFonts w:ascii="Arial Narrow" w:eastAsia="Arial Narrow" w:hAnsi="Arial Narrow" w:cs="Arial Narrow"/>
          <w:b/>
          <w:color w:val="000000"/>
          <w:kern w:val="0"/>
          <w:lang w:eastAsia="es-PE"/>
          <ns2:ligatures ns2:val="none"/>
        </w:rPr>
        <w:t xml:space="preserve">RESOLUCIÓN </w:t>
      </w:r>
      <w:r w:rsidRPr="009877D3">
        <w:rPr>
          <w:rFonts w:ascii="Arial Narrow" w:eastAsia="Arial Narrow" w:hAnsi="Arial Narrow" w:cs="Arial Narrow"/>
          <w:b/>
          <w:color w:val="000000"/>
          <w:kern w:val="0"/>
          <w:lang w:eastAsia="es-PE"/>
          <ns2:ligatures ns2:val="none"/>
        </w:rPr>
        <w:tab/>
        <w:t>:</w:t>
      </w:r>
      <w:r w:rsidRPr="009877D3">
        <w:rPr>
          <w:rFonts w:ascii="Arial Narrow" w:eastAsia="Arial Narrow" w:hAnsi="Arial Narrow" w:cs="Arial Narrow"/>
          <w:b/>
          <w:color w:val="000000"/>
          <w:kern w:val="0"/>
          <w:lang w:eastAsia="es-PE"/>
          <ns2:ligatures ns2:val="none"/>
        </w:rPr>
        <w:tab/>
      </w:r>
      <w:r w:rsidR="00ED3408" w:rsidRPr="009877D3">
        <w:rPr>
          <w:rFonts w:ascii="Arial Narrow" w:eastAsia="Arial Narrow" w:hAnsi="Arial Narrow" w:cs="Arial Narrow"/>
          <w:b/>
          <w:color w:val="000000"/>
          <w:kern w:val="0"/>
          <w:lang w:eastAsia="es-PE"/>
          <ns2:ligatures ns2:val="none"/>
        </w:rPr>
        <w:t>2</w:t>
      </w:r>
    </w:p>
    <w:p ns2:paraId="26BE4AD0" ns2:textId="77777777" w:rsidR="00E60CD7" w:rsidRPr="009877D3" w:rsidRDefault="00E60CD7" w:rsidP="00BA04F8">
      <w:pPr>
        <w:tabs>
          <w:tab w:val="left" w:pos="1014"/>
        </w:tabs>
        <w:spacing w:after="0" w:line="240" w:lineRule="auto"/>
        <w:contextualSpacing/>
        <w:jc w:val="both"/>
        <w:rPr>
          <w:rFonts w:ascii="Arial Narrow" w:eastAsia="Times New Roman" w:hAnsi="Arial Narrow" w:cs="Times New Roman"/>
          <w:color w:val="000000"/>
          <w:kern w:val="0"/>
          <w:shd w:val="clear" w:color="auto" w:fill="FFFFFF"/>
          <w:lang w:eastAsia="es-PE"/>
          <ns2:ligatures ns2:val="none"/>
        </w:rPr>
      </w:pPr>
    </w:p>
    <w:p ns2:paraId="6D48DA83" ns2:textId="3DEFB3D7" w:rsidR="00E60CD7" w:rsidRPr="009877D3" w:rsidRDefault="00E60CD7" w:rsidP="00BA04F8">
      <w:pPr>
        <w:tabs>
          <w:tab w:val="left" w:pos="1014"/>
        </w:tabs>
        <w:spacing w:after="0" w:line="240" w:lineRule="auto"/>
        <w:contextualSpacing/>
        <w:jc w:val="both"/>
        <w:rPr>
          <w:rFonts w:ascii="Arial Narrow" w:eastAsia="Times New Roman" w:hAnsi="Arial Narrow" w:cs="Times New Roman"/>
          <w:color w:val="000000"/>
          <w:kern w:val="0"/>
          <w:shd w:val="clear" w:color="auto" w:fill="FFFFFF"/>
          <w:lang w:eastAsia="es-PE"/>
          <ns2:ligatures ns2:val="none"/>
        </w:rPr>
      </w:pPr>
      <w:r w:rsidRPr="009877D3">
        <w:rPr>
          <w:rFonts w:ascii="Arial Narrow" w:eastAsia="Times New Roman" w:hAnsi="Arial Narrow" w:cs="Times New Roman"/>
          <w:color w:val="000000"/>
          <w:kern w:val="0"/>
          <w:shd w:val="clear" w:color="auto" w:fill="FFFFFF"/>
          <w:lang w:eastAsia="es-PE"/>
          <ns2:ligatures ns2:val="none"/>
        </w:rPr>
        <w:t xml:space="preserve">Lima, </w:t>
      </w:r>
      <w:r w:rsidR="00B11D3F" w:rsidRPr="009877D3">
        <w:rPr>
          <w:rFonts w:ascii="Arial Narrow" w:eastAsia="Times New Roman" w:hAnsi="Arial Narrow" w:cs="Times New Roman"/>
          <w:color w:val="000000"/>
          <w:kern w:val="0"/>
          <w:shd w:val="clear" w:color="auto" w:fill="FFFFFF"/>
          <w:lang w:eastAsia="es-PE"/>
          <ns2:ligatures ns2:val="none"/>
        </w:rPr>
        <w:t>28</w:t>
      </w:r>
      <w:r w:rsidR="001B6218" w:rsidRPr="009877D3">
        <w:rPr>
          <w:rFonts w:ascii="Arial Narrow" w:eastAsia="Times New Roman" w:hAnsi="Arial Narrow" w:cs="Times New Roman"/>
          <w:color w:val="000000"/>
          <w:kern w:val="0"/>
          <w:shd w:val="clear" w:color="auto" w:fill="FFFFFF"/>
          <w:lang w:eastAsia="es-PE"/>
          <ns2:ligatures ns2:val="none"/>
        </w:rPr>
        <w:t xml:space="preserve"> de mayo de 2026</w:t>
      </w:r>
    </w:p>
    <w:p ns2:paraId="1EF3C256" ns2:textId="77777777" w:rsidR="00E60CD7" w:rsidRPr="009877D3" w:rsidRDefault="00E60CD7" w:rsidP="00BA04F8">
      <w:pPr>
        <w:tabs>
          <w:tab w:val="left" w:pos="1014"/>
        </w:tabs>
        <w:spacing w:after="0" w:line="240" w:lineRule="auto"/>
        <w:contextualSpacing/>
        <w:jc w:val="both"/>
        <w:rPr>
          <w:rFonts w:ascii="Arial Narrow" w:eastAsia="Times New Roman" w:hAnsi="Arial Narrow" w:cs="Times New Roman"/>
          <w:color w:val="000000"/>
          <w:kern w:val="0"/>
          <w:lang w:eastAsia="es-PE"/>
          <ns2:ligatures ns2:val="none"/>
        </w:rPr>
      </w:pPr>
    </w:p>
    <w:p ns2:paraId="087322B4" ns2:textId="77777777" w:rsidR="00E60CD7" w:rsidRPr="009877D3" w:rsidRDefault="00E60CD7" w:rsidP="00BA04F8">
      <w:pPr>
        <w:numPr>
          <w:ilvl w:val="0"/>
          <w:numId w:val="4"/>
        </w:numPr>
        <w:spacing w:after="0" w:line="240" w:lineRule="auto"/>
        <w:ind w:left="567" w:hanging="567"/>
        <w:contextualSpacing/>
        <w:jc w:val="both"/>
        <w:rPr>
          <w:rFonts w:ascii="Arial Narrow" w:eastAsia="Times New Roman" w:hAnsi="Arial Narrow" w:cs="Times New Roman"/>
          <w:color w:val="000000"/>
          <w:kern w:val="0"/>
          <w:lang w:eastAsia="es-PE"/>
          <ns2:ligatures ns2:val="none"/>
        </w:rPr>
      </w:pPr>
      <w:r w:rsidRPr="009877D3">
        <w:rPr>
          <w:rFonts w:ascii="Arial Narrow" w:eastAsia="Arial Narrow" w:hAnsi="Arial Narrow" w:cs="Arial Narrow"/>
          <w:b/>
          <w:color w:val="000000"/>
          <w:kern w:val="0"/>
          <w:lang w:eastAsia="es-PE"/>
          <ns2:ligatures ns2:val="none"/>
        </w:rPr>
        <w:t xml:space="preserve">HECHOS </w:t>
      </w:r>
    </w:p>
    <w:p ns2:paraId="4407157A" ns2:textId="77777777" w:rsidR="00E60CD7" w:rsidRPr="009877D3" w:rsidRDefault="00E60CD7" w:rsidP="00BA04F8">
      <w:pPr>
        <w:spacing w:after="0" w:line="240" w:lineRule="auto"/>
        <w:contextualSpacing/>
        <w:jc w:val="both"/>
        <w:rPr>
          <w:rFonts w:ascii="Arial Narrow" w:eastAsia="Times New Roman" w:hAnsi="Arial Narrow" w:cs="Times New Roman"/>
          <w:color w:val="000000"/>
          <w:kern w:val="0"/>
          <w:lang w:eastAsia="es-PE"/>
          <ns2:ligatures ns2:val="none"/>
        </w:rPr>
      </w:pPr>
    </w:p>
    <w:p ns2:paraId="5ECFCB1A" ns2:textId="0C09359C" w:rsidR="00E60CD7" w:rsidRPr="009877D3" w:rsidRDefault="00E60CD7" w:rsidP="00BA04F8">
      <w:pPr>
        <w:numPr>
          <w:ilvl w:val="1"/>
          <w:numId w:val="5"/>
        </w:numPr>
        <w:spacing w:after="0" w:line="240" w:lineRule="auto"/>
        <w:ind w:left="567" w:hanging="567"/>
        <w:contextualSpacing/>
        <w:jc w:val="both"/>
        <w:rPr>
          <w:rFonts w:ascii="Arial Narrow" w:eastAsia="Times New Roman" w:hAnsi="Arial Narrow" w:cs="Arial"/>
          <w:color w:val="000000"/>
          <w:kern w:val="0"/>
          <w:lang w:val="es-ES" w:eastAsia="es-ES"/>
          <ns2:ligatures ns2:val="none"/>
        </w:rPr>
      </w:pPr>
      <w:r w:rsidRPr="009877D3">
        <w:rPr>
          <w:rFonts w:ascii="Arial Narrow" w:eastAsia="Times New Roman" w:hAnsi="Arial Narrow" w:cs="Arial"/>
          <w:color w:val="000000"/>
          <w:kern w:val="0"/>
          <w:lang w:val="es-ES" w:eastAsia="es-ES"/>
          <ns2:ligatures ns2:val="none"/>
        </w:rPr>
        <w:t xml:space="preserve">Mediante la denuncia del 30 de abril de 2025, subsanada mediante escrito del 20 de mayo de 2026, el señor [APELLIDO] denunció a Pacífico y a Cooper Brothers por presuntas infracciones a la Ley 29571, Código de Protección y Defensa del Consumidor (en adelante, Código), señalando lo siguiente:</w:t>
      </w:r>
      <w:r w:rsidR="00DF0BFE" w:rsidRPr="009877D3">
        <w:rPr>
          <w:rFonts w:ascii="Arial Narrow" w:eastAsia="Times New Roman" w:hAnsi="Arial Narrow" w:cs="Arial"/>
          <w:color w:val="000000"/>
          <w:kern w:val="0"/>
          <w:lang w:val="es-ES" w:eastAsia="es-ES"/>
          <ns2:ligatures ns2:val="none"/>
        </w:rPr>
        <w:t/>
      </w:r>
      <w:r w:rsidRPr="009877D3">
        <w:rPr>
          <w:rFonts w:ascii="Arial Narrow" w:eastAsia="Times New Roman" w:hAnsi="Arial Narrow" w:cs="Arial"/>
          <w:color w:val="000000"/>
          <w:kern w:val="0"/>
          <w:lang w:val="es-ES" w:eastAsia="es-ES"/>
          <ns2:ligatures ns2:val="none"/>
        </w:rPr>
        <w:t xml:space="preserve"/>
      </w:r>
      <w:r w:rsidR="00DF0BFE" w:rsidRPr="009877D3">
        <w:rPr>
          <w:rFonts w:ascii="Arial Narrow" w:eastAsia="Times New Roman" w:hAnsi="Arial Narrow" w:cs="Arial"/>
          <w:color w:val="000000"/>
          <w:kern w:val="0"/>
          <w:lang w:val="es-ES" w:eastAsia="es-ES"/>
          <ns2:ligatures ns2:val="none"/>
        </w:rPr>
        <w:t/>
      </w:r>
      <w:r w:rsidRPr="009877D3">
        <w:rPr>
          <w:rFonts w:ascii="Arial Narrow" w:eastAsia="Calibri" w:hAnsi="Arial Narrow" w:cs="Arial"/>
          <w:kern w:val="0"/>
          <ns2:ligatures ns2:val="none"/>
        </w:rPr>
        <w:t xml:space="preserve"/>
      </w:r>
      <w:r w:rsidR="00DF0BFE" w:rsidRPr="009877D3">
        <w:rPr>
          <w:rFonts w:ascii="Arial Narrow" w:eastAsia="Calibri" w:hAnsi="Arial Narrow" w:cs="Arial"/>
          <w:kern w:val="0"/>
          <ns2:ligatures ns2:val="none"/>
        </w:rPr>
        <w:t xml:space="preserve"/>
      </w:r>
      <w:r w:rsidRPr="009877D3">
        <w:rPr>
          <w:rFonts w:ascii="Arial Narrow" w:eastAsia="Calibri" w:hAnsi="Arial Narrow" w:cs="Arial"/>
          <w:kern w:val="0"/>
          <ns2:ligatures ns2:val="none"/>
        </w:rPr>
        <w:t/>
      </w:r>
      <w:r w:rsidRPr="009877D3">
        <w:rPr>
          <w:rFonts w:ascii="Arial Narrow" w:eastAsia="Times New Roman" w:hAnsi="Arial Narrow" w:cs="Arial"/>
          <w:color w:val="000000"/>
          <w:kern w:val="0"/>
          <w:lang w:val="es-ES" w:eastAsia="es-ES"/>
          <ns2:ligatures ns2:val="none"/>
        </w:rPr>
        <w:t xml:space="preserve"/>
      </w:r>
      <w:r w:rsidR="00DF0BFE" w:rsidRPr="009877D3">
        <w:rPr>
          <w:rFonts w:ascii="Arial Narrow" w:eastAsia="Times New Roman" w:hAnsi="Arial Narrow" w:cs="Arial"/>
          <w:color w:val="000000"/>
          <w:kern w:val="0"/>
          <w:lang w:val="es-ES" w:eastAsia="es-ES"/>
          <ns2:ligatures ns2:val="none"/>
        </w:rPr>
        <w:t xml:space="preserve"/>
      </w:r>
      <w:r w:rsidRPr="009877D3">
        <w:rPr>
          <w:rFonts w:ascii="Arial Narrow" w:eastAsia="Times New Roman" w:hAnsi="Arial Narrow" w:cs="Arial"/>
          <w:color w:val="000000"/>
          <w:kern w:val="0"/>
          <w:lang w:val="es-ES" w:eastAsia="es-ES"/>
          <ns2:ligatures ns2:val="none"/>
        </w:rPr>
        <w:t xml:space="preserve"/>
      </w:r>
      <w:r w:rsidR="00DF0BFE" w:rsidRPr="009877D3">
        <w:rPr>
          <w:rFonts w:ascii="Arial Narrow" w:eastAsia="Times New Roman" w:hAnsi="Arial Narrow" w:cs="Arial"/>
          <w:color w:val="000000"/>
          <w:kern w:val="0"/>
          <w:lang w:val="es-ES" w:eastAsia="es-ES"/>
          <ns2:ligatures ns2:val="none"/>
        </w:rPr>
        <w:t xml:space="preserve"/>
      </w:r>
      <w:r w:rsidRPr="009877D3">
        <w:rPr>
          <w:rFonts w:ascii="Arial Narrow" w:eastAsia="Times New Roman" w:hAnsi="Arial Narrow" w:cs="Arial"/>
          <w:color w:val="000000"/>
          <w:kern w:val="0"/>
          <w:lang w:val="es-ES" w:eastAsia="es-ES"/>
          <ns2:ligatures ns2:val="none"/>
        </w:rPr>
        <w:t xml:space="preserve"/>
      </w:r>
      <w:r w:rsidR="00BA04F8" w:rsidRPr="009877D3">
        <w:rPr>
          <w:rFonts w:ascii="Arial Narrow" w:eastAsia="Times New Roman" w:hAnsi="Arial Narrow" w:cs="Arial"/>
          <w:color w:val="000000"/>
          <w:kern w:val="0"/>
          <w:lang w:val="es-ES" w:eastAsia="es-ES"/>
          <ns2:ligatures ns2:val="none"/>
        </w:rPr>
        <w:t xml:space="preserve"/>
      </w:r>
      <w:r w:rsidRPr="009877D3">
        <w:rPr>
          <w:rFonts w:ascii="Arial Narrow" w:eastAsia="Times New Roman" w:hAnsi="Arial Narrow" w:cs="Arial"/>
          <w:color w:val="000000"/>
          <w:kern w:val="0"/>
          <w:lang w:val="es-ES" w:eastAsia="es-ES"/>
          <ns2:ligatures ns2:val="none"/>
        </w:rPr>
        <w:t/>
      </w:r>
      <w:r w:rsidRPr="009877D3">
        <w:rPr>
          <w:rStyle w:val="Refdenotaalpie"/>
          <w:rFonts w:ascii="Arial Narrow" w:eastAsia="Times New Roman" w:hAnsi="Arial Narrow" w:cs="Times New Roman"/>
          <w:color w:val="000000"/>
          <w:kern w:val="0"/>
          <w:vertAlign w:val="superscript"/>
          <w:lang w:val="es-ES" w:eastAsia="es-ES"/>
          <ns2:ligatures ns2:val="none"/>
        </w:rPr>
        <w:footnoteReference w:id="1"/>
      </w:r>
      <w:r w:rsidRPr="009877D3">
        <w:rPr>
          <w:rFonts w:ascii="Arial Narrow" w:eastAsia="Times New Roman" w:hAnsi="Arial Narrow" w:cs="Arial"/>
          <w:color w:val="000000"/>
          <w:kern w:val="0"/>
          <w:lang w:val="es-ES" w:eastAsia="es-ES"/>
          <ns2:ligatures ns2:val="none"/>
        </w:rPr>
        <w:t xml:space="preserve"/>
      </w:r>
      <w:r w:rsidRPr="009877D3">
        <w:rPr>
          <w:rFonts w:ascii="Arial Narrow" w:eastAsia="Times New Roman" w:hAnsi="Arial Narrow" w:cs="Arial"/>
          <w:bCs/>
          <w:color w:val="000000"/>
          <w:kern w:val="0"/>
          <w:lang w:val="es-ES" w:eastAsia="es-ES"/>
          <ns2:ligatures ns2:val="none"/>
        </w:rPr>
        <w:t/>
      </w:r>
    </w:p>
    <w:p ns2:paraId="251848E5" ns2:textId="1D3D8733" w:rsidR="00E60CD7" w:rsidRPr="009877D3" w:rsidRDefault="00E60CD7" w:rsidP="00BA04F8">
      <w:pPr>
        <w:spacing w:after="0" w:line="240" w:lineRule="auto"/>
        <w:contextualSpacing/>
        <w:jc w:val="both"/>
        <w:rPr>
          <w:rFonts w:ascii="Arial Narrow" w:eastAsia="Times New Roman" w:hAnsi="Arial Narrow" w:cs="Arial"/>
          <w:color w:val="000000"/>
          <w:kern w:val="0"/>
          <w:lang w:eastAsia="es-ES"/>
          <ns2:ligatures ns2:val="none"/>
        </w:rPr>
      </w:pPr>
    </w:p>
    <w:p ns2:paraId="03F22BF1" ns2:textId="11544B51" w:rsidR="00AA2692" w:rsidRPr="009877D3" w:rsidRDefault="00B61295" w:rsidP="00BA04F8">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9877D3">
        <w:rPr>
          <w:rFonts w:ascii="Arial Narrow" w:eastAsia="Times New Roman" w:hAnsi="Arial Narrow" w:cs="Arial"/>
          <w:color w:val="000000"/>
          <w:kern w:val="0"/>
          <w:lang w:eastAsia="es-ES"/>
          <ns2:ligatures ns2:val="none"/>
        </w:rPr>
        <w:t>El 31 de enero de 2026, inició la vigencia d</w:t>
      </w:r>
      <w:r w:rsidR="00AA2692" w:rsidRPr="009877D3">
        <w:rPr>
          <w:rFonts w:ascii="Arial Narrow" w:eastAsia="Times New Roman" w:hAnsi="Arial Narrow" w:cs="Arial"/>
          <w:color w:val="000000"/>
          <w:kern w:val="0"/>
          <w:lang w:eastAsia="es-ES"/>
          <ns2:ligatures ns2:val="none"/>
        </w:rPr>
        <w:t>el Seguro Hipotecario – Póliza 2001229580</w:t>
      </w:r>
      <w:r w:rsidRPr="009877D3">
        <w:rPr>
          <w:rFonts w:ascii="Arial Narrow" w:eastAsia="Times New Roman" w:hAnsi="Arial Narrow" w:cs="Arial"/>
          <w:color w:val="000000"/>
          <w:kern w:val="0"/>
          <w:lang w:eastAsia="es-ES"/>
          <ns2:ligatures ns2:val="none"/>
        </w:rPr>
        <w:t xml:space="preserve"> emitido por </w:t>
      </w:r>
      <w:r w:rsidRPr="009877D3">
        <w:rPr>
          <w:rFonts w:ascii="Arial Narrow" w:eastAsia="Times New Roman" w:hAnsi="Arial Narrow" w:cs="Arial"/>
          <w:color w:val="000000"/>
          <w:kern w:val="0"/>
          <w:lang w:val="es-ES" w:eastAsia="es-ES"/>
          <ns2:ligatures ns2:val="none"/>
        </w:rPr>
        <w:t>Pacífico</w:t>
      </w:r>
      <w:r w:rsidR="00AA2692" w:rsidRPr="009877D3">
        <w:rPr>
          <w:rFonts w:ascii="Arial Narrow" w:eastAsia="Times New Roman" w:hAnsi="Arial Narrow" w:cs="Arial"/>
          <w:color w:val="000000"/>
          <w:kern w:val="0"/>
          <w:lang w:eastAsia="es-ES"/>
          <ns2:ligatures ns2:val="none"/>
        </w:rPr>
        <w:t xml:space="preserve"> (en adelante, Seguro Hipotecario), </w:t>
      </w:r>
      <w:r w:rsidRPr="009877D3">
        <w:rPr>
          <w:rFonts w:ascii="Arial Narrow" w:eastAsia="Times New Roman" w:hAnsi="Arial Narrow" w:cs="Arial"/>
          <w:color w:val="000000"/>
          <w:kern w:val="0"/>
          <w:lang w:eastAsia="es-ES"/>
          <ns2:ligatures ns2:val="none"/>
        </w:rPr>
        <w:t xml:space="preserve">que adquirió para asegurar </w:t>
      </w:r>
      <w:r w:rsidR="00AA2692" w:rsidRPr="009877D3">
        <w:rPr>
          <w:rFonts w:ascii="Arial Narrow" w:eastAsia="Times New Roman" w:hAnsi="Arial Narrow" w:cs="Arial"/>
          <w:color w:val="000000"/>
          <w:kern w:val="0"/>
          <w:lang w:eastAsia="es-ES"/>
          <ns2:ligatures ns2:val="none"/>
        </w:rPr>
        <w:t>el inmueble ubicado el distrito de Castilla,</w:t>
      </w:r>
      <w:r w:rsidRPr="009877D3">
        <w:rPr>
          <w:rFonts w:ascii="Arial Narrow" w:eastAsia="Times New Roman" w:hAnsi="Arial Narrow" w:cs="Arial"/>
          <w:color w:val="000000"/>
          <w:kern w:val="0"/>
          <w:lang w:eastAsia="es-ES"/>
          <ns2:ligatures ns2:val="none"/>
        </w:rPr>
        <w:t xml:space="preserve"> provincia y departamento de</w:t>
      </w:r>
      <w:r w:rsidR="00AA2692" w:rsidRPr="009877D3">
        <w:rPr>
          <w:rFonts w:ascii="Arial Narrow" w:eastAsia="Times New Roman" w:hAnsi="Arial Narrow" w:cs="Arial"/>
          <w:color w:val="000000"/>
          <w:kern w:val="0"/>
          <w:lang w:eastAsia="es-ES"/>
          <ns2:ligatures ns2:val="none"/>
        </w:rPr>
        <w:t xml:space="preserve"> Piura</w:t>
      </w:r>
      <w:r w:rsidR="00F95E1A" w:rsidRPr="009877D3">
        <w:rPr>
          <w:rFonts w:ascii="Arial Narrow" w:eastAsia="Times New Roman" w:hAnsi="Arial Narrow" w:cs="Arial"/>
          <w:color w:val="000000"/>
          <w:kern w:val="0"/>
          <w:lang w:eastAsia="es-ES"/>
          <ns2:ligatures ns2:val="none"/>
        </w:rPr>
        <w:t xml:space="preserve"> (en adelante, inmueble asegurado)</w:t>
      </w:r>
      <w:r w:rsidR="00AA2692" w:rsidRPr="009877D3">
        <w:rPr>
          <w:rFonts w:ascii="Arial Narrow" w:eastAsia="Times New Roman" w:hAnsi="Arial Narrow" w:cs="Arial"/>
          <w:color w:val="000000"/>
          <w:kern w:val="0"/>
          <w:lang w:eastAsia="es-ES"/>
          <ns2:ligatures ns2:val="none"/>
        </w:rPr>
        <w:t>, con una suma asegurada ascendente a S/ 164 450,00.</w:t>
      </w:r>
    </w:p>
    <w:p ns2:paraId="302E85C8" ns2:textId="77777777" w:rsidR="00AA2692" w:rsidRPr="009877D3" w:rsidRDefault="00AA2692" w:rsidP="00BA04F8">
      <w:pPr>
        <w:spacing w:after="0" w:line="240" w:lineRule="auto"/>
        <w:contextualSpacing/>
        <w:jc w:val="both"/>
        <w:rPr>
          <w:rFonts w:ascii="Arial Narrow" w:eastAsia="Times New Roman" w:hAnsi="Arial Narrow" w:cs="Arial"/>
          <w:color w:val="000000"/>
          <w:kern w:val="0"/>
          <w:lang w:eastAsia="es-ES"/>
          <ns2:ligatures ns2:val="none"/>
        </w:rPr>
      </w:pPr>
    </w:p>
    <w:p ns2:paraId="03CF193C" ns2:textId="77777777" w:rsidR="00AA2692" w:rsidRPr="009877D3" w:rsidRDefault="00AA2692" w:rsidP="00BA04F8">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9877D3">
        <w:rPr>
          <w:rFonts w:ascii="Arial Narrow" w:eastAsia="Times New Roman" w:hAnsi="Arial Narrow" w:cs="Arial"/>
          <w:color w:val="000000"/>
          <w:kern w:val="0"/>
          <w:lang w:eastAsia="es-ES"/>
          <ns2:ligatures ns2:val="none"/>
        </w:rPr>
        <w:t>Entre enero y marzo de 2026, se produjeron precipitaciones pluviales que ocasionaron daños materiales en el inmueble asegurado, consistentes en desprendimiento de pintura en la fachada, humedad por capilaridad, eflorescencias salinas en ambientes interiores y desprendimiento de zócalos cerámicos.</w:t>
      </w:r>
    </w:p>
    <w:p ns2:paraId="3B07C287" ns2:textId="77777777" w:rsidR="00AA2692" w:rsidRPr="009877D3" w:rsidRDefault="00AA2692" w:rsidP="00BA04F8">
      <w:pPr>
        <w:pStyle w:val="Prrafodelista"/>
        <w:spacing w:after="0" w:line="240" w:lineRule="auto"/>
        <w:ind w:left="1134"/>
        <w:jc w:val="both"/>
        <w:rPr>
          <w:rFonts w:ascii="Arial Narrow" w:eastAsia="Times New Roman" w:hAnsi="Arial Narrow" w:cs="Arial"/>
          <w:color w:val="000000"/>
          <w:kern w:val="0"/>
          <w:lang w:eastAsia="es-ES"/>
          <ns2:ligatures ns2:val="none"/>
        </w:rPr>
      </w:pPr>
    </w:p>
    <w:p ns2:paraId="1F0520D5" ns2:textId="5A23F38E" w:rsidR="00AA2692" w:rsidRPr="009877D3" w:rsidRDefault="00AA2692" w:rsidP="00BA04F8">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9877D3">
        <w:rPr>
          <w:rFonts w:ascii="Arial Narrow" w:eastAsia="Times New Roman" w:hAnsi="Arial Narrow" w:cs="Arial"/>
          <w:color w:val="000000"/>
          <w:kern w:val="0"/>
          <w:lang w:eastAsia="es-ES"/>
          <ns2:ligatures ns2:val="none"/>
        </w:rPr>
        <w:t>En abril de 2026, reportó el siniestro ante Pacífico</w:t>
      </w:r>
      <w:r w:rsidR="00F95E1A" w:rsidRPr="009877D3">
        <w:rPr>
          <w:rFonts w:ascii="Arial Narrow" w:eastAsia="Times New Roman" w:hAnsi="Arial Narrow" w:cs="Arial"/>
          <w:color w:val="000000"/>
          <w:kern w:val="0"/>
          <w:lang w:eastAsia="es-ES"/>
          <ns2:ligatures ns2:val="none"/>
        </w:rPr>
        <w:t xml:space="preserve"> y se </w:t>
      </w:r>
      <w:r w:rsidRPr="009877D3">
        <w:rPr>
          <w:rFonts w:ascii="Arial Narrow" w:eastAsia="Times New Roman" w:hAnsi="Arial Narrow" w:cs="Arial"/>
          <w:color w:val="000000"/>
          <w:kern w:val="0"/>
          <w:lang w:eastAsia="es-ES"/>
          <ns2:ligatures ns2:val="none"/>
        </w:rPr>
        <w:t>designó como ajustador de seguros a Cooper Brothers.</w:t>
      </w:r>
      <w:r w:rsidR="00F95E1A" w:rsidRPr="009877D3">
        <w:rPr>
          <w:rFonts w:ascii="Arial Narrow" w:eastAsia="Times New Roman" w:hAnsi="Arial Narrow" w:cs="Arial"/>
          <w:color w:val="000000"/>
          <w:kern w:val="0"/>
          <w:lang w:eastAsia="es-ES"/>
          <ns2:ligatures ns2:val="none"/>
        </w:rPr>
        <w:t xml:space="preserve"> </w:t>
      </w:r>
      <w:r w:rsidRPr="009877D3">
        <w:rPr>
          <w:rFonts w:ascii="Arial Narrow" w:eastAsia="Times New Roman" w:hAnsi="Arial Narrow" w:cs="Arial"/>
          <w:color w:val="000000"/>
          <w:kern w:val="0"/>
          <w:lang w:eastAsia="es-ES"/>
          <ns2:ligatures ns2:val="none"/>
        </w:rPr>
        <w:t>El 10 de abril de 2026, Cooper Brothers efectuó una inspección en el inmueble asegurado y realizó una entrevista relacionada con la evaluación del siniestro reportado.</w:t>
      </w:r>
    </w:p>
    <w:p ns2:paraId="22C94766" ns2:textId="77777777" w:rsidR="00AA2692" w:rsidRPr="009877D3" w:rsidRDefault="00AA2692" w:rsidP="00BA04F8">
      <w:pPr>
        <w:pStyle w:val="Prrafodelista"/>
        <w:spacing w:after="0" w:line="240" w:lineRule="auto"/>
        <w:ind w:left="1134"/>
        <w:jc w:val="both"/>
        <w:rPr>
          <w:rFonts w:ascii="Arial Narrow" w:eastAsia="Times New Roman" w:hAnsi="Arial Narrow" w:cs="Arial"/>
          <w:color w:val="000000"/>
          <w:kern w:val="0"/>
          <w:lang w:eastAsia="es-ES"/>
          <ns2:ligatures ns2:val="none"/>
        </w:rPr>
      </w:pPr>
    </w:p>
    <w:p ns2:paraId="1EC4DA7D" ns2:textId="30436235" w:rsidR="00AA2692" w:rsidRPr="009877D3" w:rsidRDefault="00AA2692" w:rsidP="00BA04F8">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9877D3">
        <w:rPr>
          <w:rFonts w:ascii="Arial Narrow" w:eastAsia="Times New Roman" w:hAnsi="Arial Narrow" w:cs="Arial"/>
          <w:color w:val="000000"/>
          <w:kern w:val="0"/>
          <w:lang w:eastAsia="es-ES"/>
          <ns2:ligatures ns2:val="none"/>
        </w:rPr>
        <w:t>El 13 de abril de 2026, presentó ante Cooper Brothers la documentación requerida para la evaluación del siniestro, incluyendo un presupuesto de reparación ascendente a S/ 39 024,35.</w:t>
      </w:r>
    </w:p>
    <w:p ns2:paraId="00FEBD5D" ns2:textId="77777777" w:rsidR="00AA2692" w:rsidRPr="009877D3" w:rsidRDefault="00AA2692" w:rsidP="00BA04F8">
      <w:pPr>
        <w:pStyle w:val="Prrafodelista"/>
        <w:spacing w:after="0" w:line="240" w:lineRule="auto"/>
        <w:ind w:left="1134"/>
        <w:jc w:val="both"/>
        <w:rPr>
          <w:rFonts w:ascii="Arial Narrow" w:eastAsia="Times New Roman" w:hAnsi="Arial Narrow" w:cs="Arial"/>
          <w:color w:val="000000"/>
          <w:kern w:val="0"/>
          <w:lang w:eastAsia="es-ES"/>
          <ns2:ligatures ns2:val="none"/>
        </w:rPr>
      </w:pPr>
    </w:p>
    <w:p ns2:paraId="47B344FE" ns2:textId="69DA2C14" w:rsidR="00AA2692" w:rsidRPr="009877D3" w:rsidRDefault="00AA2692" w:rsidP="00BA04F8">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9877D3">
        <w:rPr>
          <w:rFonts w:ascii="Arial Narrow" w:eastAsia="Times New Roman" w:hAnsi="Arial Narrow" w:cs="Arial"/>
          <w:color w:val="000000"/>
          <w:kern w:val="0"/>
          <w:lang w:eastAsia="es-ES"/>
          <ns2:ligatures ns2:val="none"/>
        </w:rPr>
        <w:t xml:space="preserve">El 28 de abril de 2026, Cooper Brothers emitió el Informe Final 01, mediante el cual concluyó que el siniestro no contaba con cobertura, sustentando dicha conclusión en </w:t>
      </w:r>
      <w:r w:rsidR="001A51A2" w:rsidRPr="009877D3">
        <w:rPr>
          <w:rFonts w:ascii="Arial Narrow" w:eastAsia="Times New Roman" w:hAnsi="Arial Narrow" w:cs="Arial"/>
          <w:color w:val="000000"/>
          <w:kern w:val="0"/>
          <w:lang w:eastAsia="es-ES"/>
          <ns2:ligatures ns2:val="none"/>
        </w:rPr>
        <w:t>comparaciones fotográficas correspondientes a un evento ocurrido en 2023, sin efectuar evaluaciones técnicas relacionadas con la progresión de los daños, el estado estructural del inmueble ni la diferenciación entre daños preexistentes, concurrentes o agravados</w:t>
      </w:r>
      <w:r w:rsidRPr="009877D3">
        <w:rPr>
          <w:rFonts w:ascii="Arial Narrow" w:eastAsia="Times New Roman" w:hAnsi="Arial Narrow" w:cs="Arial"/>
          <w:color w:val="000000"/>
          <w:kern w:val="0"/>
          <w:lang w:eastAsia="es-ES"/>
          <ns2:ligatures ns2:val="none"/>
        </w:rPr>
        <w:t>. Asimismo, indicó en el referido informe que la causa del siniestro se encontraba “sin determinar”.</w:t>
      </w:r>
    </w:p>
    <w:p ns2:paraId="436AA48F" ns2:textId="77777777" w:rsidR="00AA2692" w:rsidRPr="009877D3" w:rsidRDefault="00AA2692" w:rsidP="00BA04F8">
      <w:pPr>
        <w:pStyle w:val="Prrafodelista"/>
        <w:spacing w:after="0" w:line="240" w:lineRule="auto"/>
        <w:ind w:left="1134"/>
        <w:jc w:val="both"/>
        <w:rPr>
          <w:rFonts w:ascii="Arial Narrow" w:eastAsia="Times New Roman" w:hAnsi="Arial Narrow" w:cs="Arial"/>
          <w:color w:val="000000"/>
          <w:kern w:val="0"/>
          <w:lang w:eastAsia="es-ES"/>
          <ns2:ligatures ns2:val="none"/>
        </w:rPr>
      </w:pPr>
    </w:p>
    <w:p ns2:paraId="6D37D08C" ns2:textId="71D9EA4E" w:rsidR="00AA2692" w:rsidRPr="009877D3" w:rsidRDefault="00AA2692" w:rsidP="00BA04F8">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9877D3">
        <w:rPr>
          <w:rFonts w:ascii="Arial Narrow" w:eastAsia="Times New Roman" w:hAnsi="Arial Narrow" w:cs="Arial"/>
          <w:color w:val="000000"/>
          <w:kern w:val="0"/>
          <w:lang w:eastAsia="es-ES"/>
          <ns2:ligatures ns2:val="none"/>
        </w:rPr>
        <w:t xml:space="preserve">El 28 de abril de 2026, Pacífico comunicó el rechazo de la cobertura del siniestro reportado, sustentando dicha decisión en las conclusiones contenidas en el Informe Final 01 emitido por </w:t>
      </w:r>
      <w:r w:rsidRPr="009877D3">
        <w:rPr>
          <w:rFonts w:ascii="Arial Narrow" w:eastAsia="Times New Roman" w:hAnsi="Arial Narrow" w:cs="Arial"/>
          <w:color w:val="000000"/>
          <w:kern w:val="0"/>
          <w:lang w:eastAsia="es-ES"/>
          <ns2:ligatures ns2:val="none"/>
        </w:rPr>
        <w:lastRenderedPageBreak/>
        <w:t>Cooper Brothers.</w:t>
      </w:r>
      <w:r w:rsidR="001A51A2" w:rsidRPr="009877D3">
        <w:rPr>
          <w:rFonts w:ascii="Arial Narrow" w:eastAsia="Times New Roman" w:hAnsi="Arial Narrow" w:cs="Arial"/>
          <w:color w:val="000000"/>
          <w:kern w:val="0"/>
          <w:lang w:eastAsia="es-ES"/>
          <ns2:ligatures ns2:val="none"/>
        </w:rPr>
        <w:t xml:space="preserve"> Asimismo, la compañía aseguradora señaló que determinados daños habrían sido indemnizados previamente en 2023, sin acreditar inspecciones posteriores al referido evento ni verificar el estado del inmueble luego de la indemnización efectuada.</w:t>
      </w:r>
    </w:p>
    <w:p ns2:paraId="11487975" ns2:textId="77777777" w:rsidR="00AA2692" w:rsidRPr="009877D3" w:rsidRDefault="00AA2692" w:rsidP="00BA04F8">
      <w:pPr>
        <w:pStyle w:val="Prrafodelista"/>
        <w:spacing w:after="0" w:line="240" w:lineRule="auto"/>
        <w:ind w:left="1134"/>
        <w:jc w:val="both"/>
        <w:rPr>
          <w:rFonts w:ascii="Arial Narrow" w:eastAsia="Times New Roman" w:hAnsi="Arial Narrow" w:cs="Arial"/>
          <w:color w:val="000000"/>
          <w:kern w:val="0"/>
          <w:lang w:eastAsia="es-ES"/>
          <ns2:ligatures ns2:val="none"/>
        </w:rPr>
      </w:pPr>
    </w:p>
    <w:p ns2:paraId="246834E1" ns2:textId="732399F1" w:rsidR="00AA2692" w:rsidRPr="009877D3" w:rsidRDefault="00AA2692" w:rsidP="00BA04F8">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9877D3">
        <w:rPr>
          <w:rFonts w:ascii="Arial Narrow" w:eastAsia="Times New Roman" w:hAnsi="Arial Narrow" w:cs="Arial"/>
          <w:color w:val="000000"/>
          <w:kern w:val="0"/>
          <w:lang w:eastAsia="es-ES"/>
          <ns2:ligatures ns2:val="none"/>
        </w:rPr>
        <w:t>El 30 de abril de 2026, presentó una impugnación ante Pacífico mediante la cual solicitó la reevaluación integral del siniestro y la realización de un peritaje independiente; sin embargo, no recibió una respuesta sustentada respecto de dicha solicitud.</w:t>
      </w:r>
    </w:p>
    <w:p ns2:paraId="50293883" ns2:textId="77777777" w:rsidR="00AA2692" w:rsidRPr="009877D3" w:rsidRDefault="00AA2692" w:rsidP="00BA04F8">
      <w:pPr>
        <w:spacing w:after="0" w:line="240" w:lineRule="auto"/>
        <w:contextualSpacing/>
        <w:jc w:val="both"/>
        <w:rPr>
          <w:rFonts w:ascii="Arial Narrow" w:eastAsia="Times New Roman" w:hAnsi="Arial Narrow" w:cs="Arial"/>
          <w:color w:val="000000"/>
          <w:kern w:val="0"/>
          <w:lang w:eastAsia="es-ES"/>
          <ns2:ligatures ns2:val="none"/>
        </w:rPr>
      </w:pPr>
    </w:p>
    <w:p ns2:paraId="5869C8CA" ns2:textId="32FF108F" w:rsidR="00AA2692" w:rsidRPr="009877D3" w:rsidRDefault="00247A43" w:rsidP="00BA04F8">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9877D3">
        <w:rPr>
          <w:rFonts w:ascii="Arial Narrow" w:eastAsia="Times New Roman" w:hAnsi="Arial Narrow" w:cs="Arial"/>
          <w:color w:val="000000"/>
          <w:kern w:val="0"/>
          <w:lang w:eastAsia="es-ES"/>
          <ns2:ligatures ns2:val="none"/>
        </w:rPr>
        <w:t>Finalmente</w:t>
      </w:r>
      <w:r w:rsidR="00AA2692" w:rsidRPr="009877D3">
        <w:rPr>
          <w:rFonts w:ascii="Arial Narrow" w:eastAsia="Times New Roman" w:hAnsi="Arial Narrow" w:cs="Arial"/>
          <w:color w:val="000000"/>
          <w:kern w:val="0"/>
          <w:lang w:eastAsia="es-ES"/>
          <ns2:ligatures ns2:val="none"/>
        </w:rPr>
        <w:t>, Pacífico y Cooper Brothers no realizaron una evaluación técnica respecto de la incidencia de las precipitaciones pluviales ocurridas durante 2026 en los daños reportados en el inmueble asegurado, ni analizaron si dicho evento produjo una agravación de daños preexistentes.</w:t>
      </w:r>
    </w:p>
    <w:p ns2:paraId="76630485" ns2:textId="77777777" w:rsidR="00E60CD7" w:rsidRPr="009877D3" w:rsidRDefault="00E60CD7" w:rsidP="00BA04F8">
      <w:pPr>
        <w:tabs>
          <w:tab w:val="left" w:pos="1134"/>
        </w:tabs>
        <w:spacing w:after="0" w:line="240" w:lineRule="auto"/>
        <w:contextualSpacing/>
        <w:jc w:val="both"/>
        <w:rPr>
          <w:rFonts w:ascii="Arial Narrow" w:eastAsia="Times New Roman" w:hAnsi="Arial Narrow" w:cs="Arial"/>
          <w:color w:val="000000"/>
          <w:kern w:val="0"/>
          <w:lang w:eastAsia="es-ES"/>
          <ns2:ligatures ns2:val="none"/>
        </w:rPr>
      </w:pPr>
    </w:p>
    <w:p ns2:paraId="4FB15987" ns2:textId="10045A35" w:rsidR="00E60CD7" w:rsidRPr="009877D3" w:rsidRDefault="00E60CD7" w:rsidP="00BA04F8">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ns2:ligatures ns2:val="none"/>
        </w:rPr>
      </w:pPr>
      <w:r w:rsidRPr="009877D3">
        <w:rPr>
          <w:rFonts w:ascii="Arial Narrow" w:eastAsia="Times New Roman" w:hAnsi="Arial Narrow" w:cs="Arial"/>
          <w:color w:val="000000"/>
          <w:kern w:val="0"/>
          <w:lang w:val="es-ES" w:eastAsia="es-ES"/>
          <ns2:ligatures ns2:val="none"/>
        </w:rPr>
        <w:t xml:space="preserve">El señor [APELLIDO] solicitó que se establezca el pago de la indemnización correspondiente en virtud de los hechos materia de denuncia, así como las medidas correctivas pertinentes. Asimismo, no requirió de manera expresa el reembolso de costos y costas del presente procedimiento.</w:t>
      </w:r>
      <w:r w:rsidRPr="009877D3">
        <w:rPr>
          <w:rFonts w:ascii="Arial Narrow" w:eastAsia="Calibri" w:hAnsi="Arial Narrow" w:cs="Arial"/>
          <w:kern w:val="0"/>
          <ns2:ligatures ns2:val="none"/>
        </w:rPr>
        <w:t xml:space="preserve"/>
      </w:r>
      <w:r w:rsidR="00DF0BFE" w:rsidRPr="009877D3">
        <w:rPr>
          <w:rFonts w:ascii="Arial Narrow" w:eastAsia="Calibri" w:hAnsi="Arial Narrow" w:cs="Arial"/>
          <w:kern w:val="0"/>
          <ns2:ligatures ns2:val="none"/>
        </w:rPr>
        <w:t xml:space="preserve"/>
      </w:r>
      <w:r w:rsidRPr="009877D3">
        <w:rPr>
          <w:rFonts w:ascii="Arial Narrow" w:eastAsia="Times New Roman" w:hAnsi="Arial Narrow" w:cs="Arial"/>
          <w:color w:val="000000"/>
          <w:kern w:val="0"/>
          <w:lang w:val="es-ES" w:eastAsia="es-ES"/>
          <ns2:ligatures ns2:val="none"/>
        </w:rPr>
        <w:t/>
      </w:r>
      <w:bookmarkStart w:id="1" w:name="_Hlk206587071"/>
      <w:r w:rsidR="00067F61" w:rsidRPr="009877D3">
        <w:rPr>
          <w:rFonts w:ascii="Arial Narrow" w:eastAsia="Times New Roman" w:hAnsi="Arial Narrow" w:cs="Arial"/>
          <w:color w:val="000000"/>
          <w:kern w:val="0"/>
          <w:lang w:val="es-ES" w:eastAsia="es-ES"/>
          <ns2:ligatures ns2:val="none"/>
        </w:rPr>
        <w:t xml:space="preserve"/>
      </w:r>
      <w:r w:rsidRPr="009877D3">
        <w:rPr>
          <w:rFonts w:ascii="Arial Narrow" w:eastAsia="Times New Roman" w:hAnsi="Arial Narrow" w:cs="Arial"/>
          <w:color w:val="000000"/>
          <w:kern w:val="0"/>
          <w:lang w:val="es-ES" w:eastAsia="es-ES"/>
          <ns2:ligatures ns2:val="none"/>
        </w:rPr>
        <w:t/>
      </w:r>
      <w:r w:rsidR="00607956" w:rsidRPr="009877D3">
        <w:rPr>
          <w:rFonts w:ascii="Arial Narrow" w:eastAsia="Times New Roman" w:hAnsi="Arial Narrow" w:cs="Arial"/>
          <w:color w:val="000000"/>
          <w:kern w:val="0"/>
          <w:lang w:val="es-ES" w:eastAsia="es-ES"/>
          <ns2:ligatures ns2:val="none"/>
        </w:rPr>
        <w:t xml:space="preserve"/>
      </w:r>
      <w:r w:rsidRPr="009877D3">
        <w:rPr>
          <w:rFonts w:ascii="Arial Narrow" w:eastAsia="Times New Roman" w:hAnsi="Arial Narrow" w:cs="Arial"/>
          <w:color w:val="000000"/>
          <w:kern w:val="0"/>
          <w:lang w:val="es-ES" w:eastAsia="es-ES"/>
          <ns2:ligatures ns2:val="none"/>
        </w:rPr>
        <w:t xml:space="preserve"/>
      </w:r>
      <w:r w:rsidR="00607956" w:rsidRPr="009877D3">
        <w:rPr>
          <w:rFonts w:ascii="Arial Narrow" w:eastAsia="Times New Roman" w:hAnsi="Arial Narrow" w:cs="Arial"/>
          <w:color w:val="000000"/>
          <w:kern w:val="0"/>
          <w:lang w:val="es-ES" w:eastAsia="es-ES"/>
          <ns2:ligatures ns2:val="none"/>
        </w:rPr>
        <w:t xml:space="preserve"/>
      </w:r>
      <w:r w:rsidRPr="009877D3">
        <w:rPr>
          <w:rFonts w:ascii="Arial Narrow" w:eastAsia="Times New Roman" w:hAnsi="Arial Narrow" w:cs="Arial"/>
          <w:color w:val="000000"/>
          <w:kern w:val="0"/>
          <w:lang w:val="es-ES" w:eastAsia="es-ES"/>
          <ns2:ligatures ns2:val="none"/>
        </w:rPr>
        <w:t xml:space="preserve"/>
      </w:r>
    </w:p>
    <w:bookmarkEnd w:id="1"/>
    <w:p ns2:paraId="61C46995" ns2:textId="77777777" w:rsidR="00E60CD7" w:rsidRPr="009877D3" w:rsidRDefault="00E60CD7" w:rsidP="00BA04F8">
      <w:pPr>
        <w:spacing w:after="0" w:line="240" w:lineRule="auto"/>
        <w:contextualSpacing/>
        <w:jc w:val="both"/>
        <w:rPr>
          <w:rFonts w:ascii="Arial Narrow" w:eastAsia="Arial Narrow" w:hAnsi="Arial Narrow" w:cs="Arial Narrow"/>
          <w:b/>
          <w:color w:val="000000"/>
          <w:kern w:val="0"/>
          <w:lang w:eastAsia="es-PE"/>
          <ns2:ligatures ns2:val="none"/>
        </w:rPr>
      </w:pPr>
    </w:p>
    <w:p ns2:paraId="4713554A" ns2:textId="77777777" w:rsidR="00E60CD7" w:rsidRPr="009877D3" w:rsidRDefault="00E60CD7" w:rsidP="00BA04F8">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ns2:ligatures ns2:val="none"/>
        </w:rPr>
      </w:pPr>
      <w:r w:rsidRPr="009877D3">
        <w:rPr>
          <w:rFonts w:ascii="Arial Narrow" w:eastAsia="Arial Narrow" w:hAnsi="Arial Narrow" w:cs="Arial Narrow"/>
          <w:b/>
          <w:color w:val="000000"/>
          <w:kern w:val="0"/>
          <w:lang w:eastAsia="es-PE"/>
          <ns2:ligatures ns2:val="none"/>
        </w:rPr>
        <w:t>DE LA ADMISIÓN A TRÁMITE DE LA DENUNCIA</w:t>
      </w:r>
    </w:p>
    <w:p ns2:paraId="4BBBE1C2" ns2:textId="77777777" w:rsidR="00E60CD7" w:rsidRPr="009877D3" w:rsidRDefault="00E60CD7" w:rsidP="00BA04F8">
      <w:pPr>
        <w:spacing w:after="0" w:line="240" w:lineRule="auto"/>
        <w:ind w:left="567"/>
        <w:contextualSpacing/>
        <w:jc w:val="both"/>
        <w:rPr>
          <w:rFonts w:ascii="Arial Narrow" w:eastAsia="Arial Narrow" w:hAnsi="Arial Narrow" w:cs="Arial Narrow"/>
          <w:b/>
          <w:color w:val="000000"/>
          <w:kern w:val="0"/>
          <w:lang w:eastAsia="es-PE"/>
          <ns2:ligatures ns2:val="none"/>
        </w:rPr>
      </w:pPr>
    </w:p>
    <w:p ns2:paraId="749C69A0" ns2:textId="2B48CAC5" w:rsidR="008424BB" w:rsidRPr="009877D3" w:rsidRDefault="00CA50CD" w:rsidP="00BA04F8">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bookmarkStart w:id="2" w:name="_Hlk140755208"/>
      <w:bookmarkStart w:id="3" w:name="_Hlk155945813"/>
      <w:bookmarkStart w:id="4" w:name="_Hlk155944687"/>
      <w:r w:rsidRPr="009877D3">
        <w:rPr>
          <w:rFonts w:ascii="Arial Narrow" w:eastAsia="Times New Roman" w:hAnsi="Arial Narrow" w:cs="Segoe UI"/>
          <w:color w:val="000000"/>
          <w:kern w:val="0"/>
          <w:lang w:eastAsia="es-PE"/>
          <ns2:ligatures ns2:val="none"/>
        </w:rPr>
        <w:t xml:space="preserve">La Secretaría </w:t>
      </w:r>
      <w:bookmarkEnd w:id="2"/>
      <w:bookmarkEnd w:id="3"/>
      <w:bookmarkEnd w:id="4"/>
      <w:r w:rsidRPr="009877D3">
        <w:rPr>
          <w:rFonts w:ascii="Arial Narrow" w:eastAsia="Times New Roman" w:hAnsi="Arial Narrow" w:cs="Segoe UI"/>
          <w:color w:val="000000"/>
          <w:kern w:val="0"/>
          <w:lang w:eastAsia="es-PE"/>
          <ns2:ligatures ns2:val="none"/>
        </w:rPr>
        <w:t>Técnica de la Comisión de Protección al Consumidor 1 (en adelante, la Secretaría Técnica), en ejercicio de sus facultades</w:t>
      </w:r>
      <w:r w:rsidRPr="009877D3">
        <w:rPr>
          <w:rStyle w:val="Refdenotaalpie"/>
          <w:rFonts w:ascii="Arial Narrow" w:eastAsia="Arial Narrow" w:hAnsi="Arial Narrow" w:cs="Arial Narrow"/>
          <w:kern w:val="0"/>
          <w:vertAlign w:val="superscript"/>
          <ns2:ligatures ns2:val="none"/>
        </w:rPr>
        <w:footnoteReference w:id="2"/>
      </w:r>
      <w:r w:rsidRPr="009877D3">
        <w:rPr>
          <w:rFonts w:ascii="Arial Narrow" w:eastAsia="Times New Roman" w:hAnsi="Arial Narrow" w:cs="Segoe UI"/>
          <w:color w:val="000000"/>
          <w:kern w:val="0"/>
          <w:lang w:eastAsia="es-PE"/>
          <ns2:ligatures ns2:val="none"/>
        </w:rPr>
        <w:t xml:space="preserve">, considera </w:t>
      </w:r>
      <w:r w:rsidRPr="009877D3">
        <w:rPr>
          <w:rFonts w:ascii="Arial Narrow" w:eastAsia="Arial Narrow" w:hAnsi="Arial Narrow" w:cs="Arial Narrow"/>
          <w:kern w:val="0"/>
          <ns2:ligatures ns2:val="none"/>
        </w:rPr>
        <w:t xml:space="preserve">que el hecho denunciado, </w:t>
      </w:r>
      <w:r w:rsidR="008424BB" w:rsidRPr="009877D3">
        <w:rPr>
          <w:rFonts w:ascii="Arial Narrow" w:eastAsia="Arial Narrow" w:hAnsi="Arial Narrow" w:cs="Arial Narrow"/>
          <w:kern w:val="0"/>
          <ns2:ligatures ns2:val="none"/>
        </w:rPr>
        <w:t xml:space="preserve">consistente en que </w:t>
      </w:r>
      <w:r w:rsidR="0085224A" w:rsidRPr="009877D3">
        <w:rPr>
          <w:rFonts w:ascii="Arial Narrow" w:eastAsia="Times New Roman" w:hAnsi="Arial Narrow" w:cs="Times New Roman"/>
          <w:color w:val="000000"/>
          <w:kern w:val="0"/>
          <w:shd w:val="clear" w:color="auto" w:fill="FFFFFF"/>
          <w:lang w:eastAsia="es-PE"/>
          <ns2:ligatures ns2:val="none"/>
        </w:rPr>
        <w:t>Pacífico Compañía de Seguros y Reaseguros S.A. habría rechazado injustificadamente el 28 de abril de 2026 la cobertura del siniestro solicitado por el denunciante en virtud de la Póliza 2001229580 del Seguro Hipotecario</w:t>
      </w:r>
      <w:r w:rsidR="008424BB" w:rsidRPr="009877D3">
        <w:rPr>
          <w:rFonts w:ascii="Arial Narrow" w:eastAsia="Arial Narrow" w:hAnsi="Arial Narrow" w:cs="Arial Narrow"/>
          <w:kern w:val="0"/>
          <ns2:ligatures ns2: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bookmarkStart w:id="5" w:name="_Hlk211599421"/>
      <w:r w:rsidR="008424BB" w:rsidRPr="009877D3">
        <w:rPr>
          <w:rStyle w:val="Refdenotaalpie"/>
          <w:rFonts w:ascii="Arial Narrow" w:eastAsia="Arial Narrow" w:hAnsi="Arial Narrow" w:cs="Arial"/>
          <w:kern w:val="0"/>
          <w:vertAlign w:val="superscript"/>
          <ns2:ligatures ns2:val="none"/>
        </w:rPr>
        <w:footnoteReference w:id="3"/>
      </w:r>
      <w:r w:rsidR="008424BB" w:rsidRPr="009877D3">
        <w:rPr>
          <w:rFonts w:ascii="Arial Narrow" w:eastAsia="Arial Narrow" w:hAnsi="Arial Narrow" w:cs="Arial Narrow"/>
          <w:kern w:val="0"/>
          <ns2:ligatures ns2:val="none"/>
        </w:rPr>
        <w:t>.</w:t>
      </w:r>
      <w:bookmarkEnd w:id="5"/>
    </w:p>
    <w:p ns2:paraId="2F8D23C0" ns2:textId="77777777" w:rsidR="008424BB" w:rsidRPr="009877D3" w:rsidRDefault="008424BB" w:rsidP="00BA04F8">
      <w:pPr>
        <w:pStyle w:val="Prrafodelista"/>
        <w:spacing w:after="0" w:line="240" w:lineRule="auto"/>
        <w:ind w:left="567"/>
        <w:jc w:val="both"/>
        <w:rPr>
          <w:rFonts w:ascii="Arial Narrow" w:eastAsia="Arial Narrow" w:hAnsi="Arial Narrow" w:cs="Arial Narrow"/>
          <w:kern w:val="0"/>
          <ns2:ligatures ns2:val="none"/>
        </w:rPr>
      </w:pPr>
    </w:p>
    <w:p ns2:paraId="54A143B5" ns2:textId="10E1ACF8" w:rsidR="008424BB" w:rsidRPr="009877D3" w:rsidRDefault="008424BB" w:rsidP="00BA04F8">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r w:rsidRPr="009877D3">
        <w:rPr>
          <w:rFonts w:ascii="Arial Narrow" w:eastAsia="Arial Narrow" w:hAnsi="Arial Narrow" w:cs="Arial Narrow"/>
          <w:kern w:val="0"/>
          <ns2:ligatures ns2:val="none"/>
        </w:rPr>
        <w:t xml:space="preserve">Así también, la Secretaría Técnica, en ejercicio de sus facultades, </w:t>
      </w:r>
      <w:bookmarkStart w:id="6" w:name="_Hlk211599239"/>
      <w:r w:rsidRPr="009877D3">
        <w:rPr>
          <w:rFonts w:ascii="Arial Narrow" w:eastAsia="Times New Roman" w:hAnsi="Arial Narrow" w:cs="Segoe UI"/>
          <w:color w:val="000000"/>
          <w:kern w:val="0"/>
          <w:lang w:eastAsia="es-PE"/>
          <ns2:ligatures ns2:val="none"/>
        </w:rPr>
        <w:t xml:space="preserve">considera </w:t>
      </w:r>
      <w:r w:rsidRPr="009877D3">
        <w:rPr>
          <w:rFonts w:ascii="Arial Narrow" w:eastAsia="Arial Narrow" w:hAnsi="Arial Narrow" w:cs="Arial Narrow"/>
          <w:kern w:val="0"/>
          <ns2:ligatures ns2:val="none"/>
        </w:rPr>
        <w:t xml:space="preserve">que el hecho denunciado, consistente en que </w:t>
      </w:r>
      <w:r w:rsidR="00F27F30" w:rsidRPr="009877D3">
        <w:rPr>
          <w:rFonts w:ascii="Arial Narrow" w:eastAsia="Times New Roman" w:hAnsi="Arial Narrow" w:cs="Times New Roman"/>
          <w:color w:val="000000"/>
          <w:kern w:val="0"/>
          <w:shd w:val="clear" w:color="auto" w:fill="FFFFFF"/>
          <w:lang w:eastAsia="es-PE"/>
          <ns2:ligatures ns2:val="none"/>
        </w:rPr>
        <w:t>Cooper Brothers Perú S.A.C. Ajustadores de Seguros no habría sustentado adecuadamente el Informe Final 01 al no realizar una evaluación correcta del siniestro reportado el 28 de abril de 2026 por el denunciante en virtud de cobertura de la Póliza 2001229580 del Seguro Hipotecario</w:t>
      </w:r>
      <w:r w:rsidR="0085224A" w:rsidRPr="009877D3">
        <w:rPr>
          <w:rFonts w:ascii="Arial Narrow" w:eastAsia="Arial Narrow" w:hAnsi="Arial Narrow" w:cs="Arial Narrow"/>
          <w:kern w:val="0"/>
          <ns2:ligatures ns2: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r w:rsidRPr="009877D3">
        <w:rPr>
          <w:rFonts w:ascii="Arial Narrow" w:eastAsia="Arial Narrow" w:hAnsi="Arial Narrow" w:cs="Arial"/>
          <w:bCs/>
          <w:color w:val="000000"/>
          <w:kern w:val="0"/>
          <w:lang w:eastAsia="es-PE"/>
          <ns2:ligatures ns2:val="none"/>
        </w:rPr>
        <w:t xml:space="preserve">. </w:t>
      </w:r>
    </w:p>
    <w:bookmarkEnd w:id="6"/>
    <w:p ns2:paraId="2E7770E0" ns2:textId="77777777" w:rsidR="00E60CD7" w:rsidRPr="009877D3" w:rsidRDefault="00E60CD7" w:rsidP="00BA04F8">
      <w:pPr>
        <w:spacing w:after="0" w:line="240" w:lineRule="auto"/>
        <w:contextualSpacing/>
        <w:jc w:val="both"/>
        <w:rPr>
          <w:rFonts w:ascii="Arial Narrow" w:eastAsia="Calibri" w:hAnsi="Arial Narrow" w:cs="Arial Narrow"/>
          <w:kern w:val="0"/>
          <w:lang w:eastAsia="es-PE"/>
          <ns2:ligatures ns2:val="none"/>
        </w:rPr>
      </w:pPr>
    </w:p>
    <w:p ns2:paraId="37321452" ns2:textId="77777777" w:rsidR="00E60CD7" w:rsidRPr="009877D3" w:rsidRDefault="00E60CD7" w:rsidP="00BA04F8">
      <w:pPr>
        <w:pStyle w:val="Prrafodelista"/>
        <w:numPr>
          <w:ilvl w:val="0"/>
          <w:numId w:val="9"/>
        </w:numPr>
        <w:spacing w:after="0" w:line="240" w:lineRule="auto"/>
        <w:ind w:left="567" w:hanging="567"/>
        <w:jc w:val="both"/>
        <w:rPr>
          <w:rFonts w:ascii="Arial Narrow" w:eastAsia="Calibri" w:hAnsi="Arial Narrow" w:cs="Arial Narrow"/>
          <w:kern w:val="0"/>
          <w:lang w:eastAsia="es-PE"/>
          <ns2:ligatures ns2:val="none"/>
        </w:rPr>
      </w:pPr>
      <w:r w:rsidRPr="009877D3">
        <w:rPr>
          <w:rFonts w:ascii="Arial Narrow" w:eastAsia="Arial" w:hAnsi="Arial Narrow" w:cs="Arial"/>
          <w:color w:val="000000"/>
          <w:kern w:val="0"/>
          <w:lang w:eastAsia="es-PE"/>
          <ns2:ligatures ns2:val="none"/>
        </w:rPr>
        <w:t>En tanto la denuncia reúne los requisitos establecidos por la norma citada, corresponde admitirla a trámite</w:t>
      </w:r>
      <w:r w:rsidRPr="009877D3">
        <w:rPr>
          <w:rStyle w:val="Refdenotaalpie"/>
          <w:rFonts w:ascii="Arial Narrow" w:eastAsia="Arial Narrow" w:hAnsi="Arial Narrow" w:cs="Arial Narrow"/>
          <w:kern w:val="0"/>
          <w:vertAlign w:val="superscript"/>
          <ns2:ligatures ns2:val="none"/>
        </w:rPr>
        <w:footnoteReference w:id="4"/>
      </w:r>
      <w:r w:rsidRPr="009877D3">
        <w:rPr>
          <w:rFonts w:ascii="Arial Narrow" w:eastAsia="Arial" w:hAnsi="Arial Narrow" w:cs="Arial"/>
          <w:color w:val="000000"/>
          <w:kern w:val="0"/>
          <w:lang w:eastAsia="es-PE"/>
          <ns2:ligatures ns2:val="none"/>
        </w:rPr>
        <w:t>.</w:t>
      </w:r>
    </w:p>
    <w:p ns2:paraId="17426A8E" ns2:textId="77777777" w:rsidR="00E60CD7" w:rsidRPr="009877D3" w:rsidRDefault="00E60CD7" w:rsidP="00BA04F8">
      <w:pPr>
        <w:spacing w:after="0" w:line="240" w:lineRule="auto"/>
        <w:ind w:left="567"/>
        <w:contextualSpacing/>
        <w:jc w:val="both"/>
        <w:rPr>
          <w:rFonts w:ascii="Arial Narrow" w:eastAsia="Arial Narrow" w:hAnsi="Arial Narrow" w:cs="Arial Narrow"/>
          <w:color w:val="000000"/>
          <w:kern w:val="0"/>
          <w:lang w:eastAsia="es-PE"/>
          <ns2:ligatures ns2:val="none"/>
        </w:rPr>
      </w:pPr>
    </w:p>
    <w:p ns2:paraId="69FE781D" ns2:textId="77777777" w:rsidR="00E60CD7" w:rsidRPr="009877D3" w:rsidRDefault="00E60CD7" w:rsidP="00BA04F8">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ns2:ligatures ns2:val="none"/>
        </w:rPr>
      </w:pPr>
      <w:r w:rsidRPr="009877D3">
        <w:rPr>
          <w:rFonts w:ascii="Arial Narrow" w:eastAsia="Arial Narrow" w:hAnsi="Arial Narrow" w:cs="Arial Narrow"/>
          <w:b/>
          <w:color w:val="000000"/>
          <w:kern w:val="0"/>
          <w:lang w:eastAsia="es-PE"/>
          <ns2:ligatures ns2:val="none"/>
        </w:rPr>
        <w:t>REQUERIMIENTO DE INFORMACION</w:t>
      </w:r>
    </w:p>
    <w:p ns2:paraId="6252E905" ns2:textId="77777777" w:rsidR="00E60CD7" w:rsidRPr="009877D3" w:rsidRDefault="00E60CD7" w:rsidP="00BA04F8">
      <w:pPr>
        <w:spacing w:after="0" w:line="240" w:lineRule="auto"/>
        <w:contextualSpacing/>
        <w:jc w:val="both"/>
        <w:rPr>
          <w:rFonts w:ascii="Arial Narrow" w:eastAsia="Times New Roman" w:hAnsi="Arial Narrow" w:cs="Arial"/>
          <w:color w:val="000000"/>
          <w:kern w:val="0"/>
          <w:lang w:val="es-ES" w:eastAsia="es-ES"/>
          <ns2:ligatures ns2:val="none"/>
        </w:rPr>
      </w:pPr>
    </w:p>
    <w:p ns2:paraId="21C241A8" ns2:textId="77777777" w:rsidR="00E60CD7" w:rsidRPr="009877D3" w:rsidRDefault="00E60CD7" w:rsidP="00BA04F8">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ns2:ligatures ns2:val="none"/>
        </w:rPr>
      </w:pPr>
      <w:r w:rsidRPr="009877D3">
        <w:rPr>
          <w:rFonts w:ascii="Arial Narrow" w:eastAsia="Times New Roman" w:hAnsi="Arial Narrow" w:cs="Arial"/>
          <w:color w:val="000000"/>
          <w:kern w:val="0"/>
          <w:lang w:val="es-ES" w:eastAsia="es-ES"/>
          <ns2:ligatures ns2:val="none"/>
        </w:rPr>
        <w:t xml:space="preserve">A efectos de tener mayores elementos que sirvan para la resolución definitiva del presente caso, la Secretaría Técnica, en ejercicio de las facultades que la ley le confiere, </w:t>
      </w:r>
      <w:bookmarkStart w:id="7" w:name="_Hlk211510697"/>
      <w:r w:rsidRPr="009877D3">
        <w:rPr>
          <w:rFonts w:ascii="Arial Narrow" w:eastAsia="Times New Roman" w:hAnsi="Arial Narrow" w:cs="Arial"/>
          <w:color w:val="000000"/>
          <w:kern w:val="0"/>
          <w:lang w:val="es-ES" w:eastAsia="es-ES"/>
          <ns2:ligatures ns2:val="none"/>
        </w:rPr>
        <w:t xml:space="preserve">conviene requerir a los proveedores denunciados </w:t>
      </w:r>
      <w:bookmarkEnd w:id="7"/>
      <w:r w:rsidRPr="009877D3">
        <w:rPr>
          <w:rFonts w:ascii="Arial Narrow" w:eastAsia="Times New Roman" w:hAnsi="Arial Narrow" w:cs="Arial"/>
          <w:color w:val="000000"/>
          <w:kern w:val="0"/>
          <w:lang w:val="es-ES" w:eastAsia="es-ES"/>
          <ns2:ligatures ns2:val="none"/>
        </w:rPr>
        <w:t xml:space="preserve">que, en un plazo no mayor de cinco (5) días hábiles contado a partir del día siguiente de la notificación de la presente resolución, </w:t>
      </w:r>
      <w:bookmarkStart w:id="8" w:name="_Hlk211510673"/>
      <w:r w:rsidRPr="009877D3">
        <w:rPr>
          <w:rFonts w:ascii="Arial Narrow" w:eastAsia="Times New Roman" w:hAnsi="Arial Narrow" w:cs="Arial"/>
          <w:color w:val="000000"/>
          <w:kern w:val="0"/>
          <w:lang w:val="es-ES" w:eastAsia="es-ES"/>
          <ns2:ligatures ns2:val="none"/>
        </w:rPr>
        <w:t>cumplan con lo siguiente:</w:t>
      </w:r>
    </w:p>
    <w:p ns2:paraId="345D7F88" ns2:textId="77777777" w:rsidR="00E60CD7" w:rsidRPr="009877D3" w:rsidRDefault="00E60CD7" w:rsidP="00BA04F8">
      <w:pPr>
        <w:pStyle w:val="Prrafodelista"/>
        <w:spacing w:after="0" w:line="240" w:lineRule="auto"/>
        <w:ind w:left="567"/>
        <w:jc w:val="both"/>
        <w:rPr>
          <w:rFonts w:ascii="Arial Narrow" w:eastAsia="Times New Roman" w:hAnsi="Arial Narrow" w:cs="Arial"/>
          <w:color w:val="000000"/>
          <w:kern w:val="0"/>
          <w:lang w:val="es-ES" w:eastAsia="es-ES"/>
          <ns2:ligatures ns2:val="none"/>
        </w:rPr>
      </w:pPr>
    </w:p>
    <w:p ns2:paraId="01F25269" ns2:textId="7C3859B9" w:rsidR="00E60CD7" w:rsidRPr="009877D3" w:rsidRDefault="00E60CD7" w:rsidP="00BA04F8">
      <w:pPr>
        <w:pStyle w:val="Prrafodelista"/>
        <w:spacing w:after="0" w:line="240" w:lineRule="auto"/>
        <w:ind w:left="567"/>
        <w:jc w:val="both"/>
        <w:rPr>
          <w:rFonts w:ascii="Arial Narrow" w:eastAsia="Times New Roman" w:hAnsi="Arial Narrow" w:cs="Arial"/>
          <w:color w:val="000000"/>
          <w:kern w:val="0"/>
          <w:lang w:val="es-ES" w:eastAsia="es-ES"/>
          <ns2:ligatures ns2:val="none"/>
        </w:rPr>
      </w:pPr>
      <w:r w:rsidRPr="009877D3">
        <w:rPr>
          <w:rFonts w:ascii="Arial Narrow" w:eastAsia="Times New Roman" w:hAnsi="Arial Narrow" w:cs="Arial"/>
          <w:color w:val="000000"/>
          <w:kern w:val="0"/>
          <w:u w:val="single"/>
          <w:lang w:val="es-ES" w:eastAsia="es-ES"/>
          <ns2:ligatures ns2:val="none"/>
        </w:rPr>
        <w:t xml:space="preserve">A </w:t>
      </w:r>
      <w:r w:rsidR="00CE5267" w:rsidRPr="009877D3">
        <w:rPr>
          <w:rFonts w:ascii="Arial Narrow" w:eastAsia="Times New Roman" w:hAnsi="Arial Narrow" w:cs="Arial"/>
          <w:color w:val="000000"/>
          <w:kern w:val="0"/>
          <w:u w:val="single"/>
          <w:lang w:val="es-ES" w:eastAsia="es-ES"/>
          <ns2:ligatures ns2:val="none"/>
        </w:rPr>
        <w:t>Pacífico</w:t>
      </w:r>
      <w:r w:rsidRPr="009877D3">
        <w:rPr>
          <w:rFonts w:ascii="Arial Narrow" w:eastAsia="Times New Roman" w:hAnsi="Arial Narrow" w:cs="Arial"/>
          <w:color w:val="000000"/>
          <w:kern w:val="0"/>
          <w:lang w:val="es-ES" w:eastAsia="es-ES"/>
          <ns2:ligatures ns2:val="none"/>
        </w:rPr>
        <w:t xml:space="preserve">: (i) presentar una copia debidamente suscrita de la </w:t>
      </w:r>
      <w:r w:rsidR="00247A43" w:rsidRPr="009877D3">
        <w:rPr>
          <w:rFonts w:ascii="Arial Narrow" w:eastAsia="Times New Roman" w:hAnsi="Arial Narrow" w:cs="Arial"/>
          <w:color w:val="000000"/>
          <w:kern w:val="0"/>
          <w:lang w:val="es-ES" w:eastAsia="es-ES"/>
          <ns2:ligatures ns2:val="none"/>
        </w:rPr>
        <w:t>Póliza 2001229580 del Seguro Hipotecario materia</w:t>
      </w:r>
      <w:r w:rsidRPr="009877D3">
        <w:rPr>
          <w:rFonts w:ascii="Arial Narrow" w:eastAsia="Times New Roman" w:hAnsi="Arial Narrow" w:cs="Arial"/>
          <w:color w:val="000000"/>
          <w:kern w:val="0"/>
          <w:lang w:val="es-ES" w:eastAsia="es-ES"/>
          <ns2:ligatures ns2:val="none"/>
        </w:rPr>
        <w:t xml:space="preserve"> de denuncia</w:t>
      </w:r>
      <w:r w:rsidR="00247A43" w:rsidRPr="009877D3">
        <w:rPr>
          <w:rFonts w:ascii="Arial Narrow" w:eastAsia="Times New Roman" w:hAnsi="Arial Narrow" w:cs="Arial"/>
          <w:color w:val="000000"/>
          <w:kern w:val="0"/>
          <w:lang w:val="es-ES" w:eastAsia="es-ES"/>
          <ns2:ligatures ns2:val="none"/>
        </w:rPr>
        <w:t>, así como el cargo de remisión de la póliza; (</w:t>
      </w:r>
      <w:proofErr w:type="spellStart"/>
      <w:r w:rsidR="00247A43" w:rsidRPr="009877D3">
        <w:rPr>
          <w:rFonts w:ascii="Arial Narrow" w:eastAsia="Times New Roman" w:hAnsi="Arial Narrow" w:cs="Arial"/>
          <w:color w:val="000000"/>
          <w:kern w:val="0"/>
          <w:lang w:val="es-ES" w:eastAsia="es-ES"/>
          <ns2:ligatures ns2:val="none"/>
        </w:rPr>
        <w:t>ii</w:t>
      </w:r>
      <w:proofErr w:type="spellEnd"/>
      <w:r w:rsidR="00247A43" w:rsidRPr="009877D3">
        <w:rPr>
          <w:rFonts w:ascii="Arial Narrow" w:eastAsia="Times New Roman" w:hAnsi="Arial Narrow" w:cs="Arial"/>
          <w:color w:val="000000"/>
          <w:kern w:val="0"/>
          <w:lang w:val="es-ES" w:eastAsia="es-ES"/>
          <ns2:ligatures ns2:val="none"/>
        </w:rPr>
        <w:t>) presentar los medios probatorios que acrediten que la negativa es justificada</w:t>
      </w:r>
      <w:r w:rsidRPr="009877D3">
        <w:rPr>
          <w:rFonts w:ascii="Arial Narrow" w:eastAsia="Times New Roman" w:hAnsi="Arial Narrow" w:cs="Arial"/>
          <w:color w:val="000000"/>
          <w:kern w:val="0"/>
          <w:lang w:val="es-ES" w:eastAsia="es-ES"/>
          <ns2:ligatures ns2:val="none"/>
        </w:rPr>
        <w:t>; y, (</w:t>
      </w:r>
      <w:proofErr w:type="spellStart"/>
      <w:r w:rsidRPr="009877D3">
        <w:rPr>
          <w:rFonts w:ascii="Arial Narrow" w:eastAsia="Times New Roman" w:hAnsi="Arial Narrow" w:cs="Arial"/>
          <w:color w:val="000000"/>
          <w:kern w:val="0"/>
          <w:lang w:val="es-ES" w:eastAsia="es-ES"/>
          <ns2:ligatures ns2:val="none"/>
        </w:rPr>
        <w:t>ii</w:t>
      </w:r>
      <w:r w:rsidR="00247A43" w:rsidRPr="009877D3">
        <w:rPr>
          <w:rFonts w:ascii="Arial Narrow" w:eastAsia="Times New Roman" w:hAnsi="Arial Narrow" w:cs="Arial"/>
          <w:color w:val="000000"/>
          <w:kern w:val="0"/>
          <w:lang w:val="es-ES" w:eastAsia="es-ES"/>
          <ns2:ligatures ns2:val="none"/>
        </w:rPr>
        <w:t>i</w:t>
      </w:r>
      <w:proofErr w:type="spellEnd"/>
      <w:r w:rsidRPr="009877D3">
        <w:rPr>
          <w:rFonts w:ascii="Arial Narrow" w:eastAsia="Times New Roman" w:hAnsi="Arial Narrow" w:cs="Arial"/>
          <w:color w:val="000000"/>
          <w:kern w:val="0"/>
          <w:lang w:val="es-ES" w:eastAsia="es-ES"/>
          <ns2:ligatures ns2:val="none"/>
        </w:rPr>
        <w:t>) presentar todas las comunicaciones cursadas con la parte denunciante en virtud de los hechos materia de denuncia.</w:t>
      </w:r>
    </w:p>
    <w:p ns2:paraId="48503CFE" ns2:textId="77777777" w:rsidR="00E60CD7" w:rsidRPr="009877D3" w:rsidRDefault="00E60CD7" w:rsidP="00BA04F8">
      <w:pPr>
        <w:pStyle w:val="Prrafodelista"/>
        <w:spacing w:after="0" w:line="240" w:lineRule="auto"/>
        <w:ind w:left="567"/>
        <w:jc w:val="both"/>
        <w:rPr>
          <w:rFonts w:ascii="Arial Narrow" w:eastAsia="Times New Roman" w:hAnsi="Arial Narrow" w:cs="Arial"/>
          <w:color w:val="000000"/>
          <w:kern w:val="0"/>
          <w:u w:val="single"/>
          <w:lang w:val="es-ES" w:eastAsia="es-ES"/>
          <ns2:ligatures ns2:val="none"/>
        </w:rPr>
      </w:pPr>
    </w:p>
    <w:p ns2:paraId="525DE1CC" ns2:textId="3CB557C6" w:rsidR="00E60CD7" w:rsidRPr="009877D3" w:rsidRDefault="00E60CD7" w:rsidP="00BA04F8">
      <w:pPr>
        <w:pStyle w:val="Prrafodelista"/>
        <w:spacing w:after="0" w:line="240" w:lineRule="auto"/>
        <w:ind w:left="567"/>
        <w:jc w:val="both"/>
        <w:rPr>
          <w:rFonts w:ascii="Arial Narrow" w:eastAsia="Times New Roman" w:hAnsi="Arial Narrow" w:cs="Arial"/>
          <w:color w:val="000000"/>
          <w:kern w:val="0"/>
          <w:u w:val="single"/>
          <w:lang w:val="es-ES" w:eastAsia="es-ES"/>
          <ns2:ligatures ns2:val="none"/>
        </w:rPr>
      </w:pPr>
      <w:r w:rsidRPr="009877D3">
        <w:rPr>
          <w:rFonts w:ascii="Arial Narrow" w:eastAsia="Times New Roman" w:hAnsi="Arial Narrow" w:cs="Arial"/>
          <w:color w:val="000000"/>
          <w:kern w:val="0"/>
          <w:u w:val="single"/>
          <w:lang w:val="es-ES" w:eastAsia="es-ES"/>
          <ns2:ligatures ns2:val="none"/>
        </w:rPr>
        <w:t xml:space="preserve">A </w:t>
      </w:r>
      <w:r w:rsidR="00CE5267" w:rsidRPr="009877D3">
        <w:rPr>
          <w:rFonts w:ascii="Arial Narrow" w:eastAsia="Times New Roman" w:hAnsi="Arial Narrow" w:cs="Arial"/>
          <w:color w:val="000000"/>
          <w:kern w:val="0"/>
          <w:u w:val="single"/>
          <w:lang w:val="es-ES" w:eastAsia="es-ES"/>
          <ns2:ligatures ns2:val="none"/>
        </w:rPr>
        <w:t>Cooper Brothers</w:t>
      </w:r>
      <w:r w:rsidRPr="009877D3">
        <w:rPr>
          <w:rFonts w:ascii="Arial Narrow" w:eastAsia="Times New Roman" w:hAnsi="Arial Narrow" w:cs="Arial"/>
          <w:color w:val="000000"/>
          <w:kern w:val="0"/>
          <w:lang w:val="es-ES" w:eastAsia="es-ES"/>
          <ns2:ligatures ns2:val="none"/>
        </w:rPr>
        <w:t>:</w:t>
      </w:r>
      <w:r w:rsidRPr="009877D3">
        <w:rPr>
          <w:rFonts w:ascii="Arial Narrow" w:eastAsia="Times New Roman" w:hAnsi="Arial Narrow" w:cs="Arial"/>
          <w:color w:val="000000"/>
          <w:kern w:val="0"/>
          <w:lang w:eastAsia="es-ES"/>
          <ns2:ligatures ns2:val="none"/>
        </w:rPr>
        <w:t xml:space="preserve"> </w:t>
      </w:r>
      <w:r w:rsidRPr="009877D3">
        <w:rPr>
          <w:rFonts w:ascii="Arial Narrow" w:eastAsia="Times New Roman" w:hAnsi="Arial Narrow" w:cs="Arial"/>
          <w:color w:val="000000"/>
          <w:kern w:val="0"/>
          <w:lang w:val="es-ES" w:eastAsia="es-ES"/>
          <ns2:ligatures ns2:val="none"/>
        </w:rPr>
        <w:t xml:space="preserve">(i) presentar </w:t>
      </w:r>
      <w:r w:rsidR="001D3DB6" w:rsidRPr="009877D3">
        <w:rPr>
          <w:rFonts w:ascii="Arial Narrow" w:eastAsia="Times New Roman" w:hAnsi="Arial Narrow" w:cs="Arial"/>
          <w:color w:val="000000"/>
          <w:kern w:val="0"/>
          <w:lang w:val="es-ES" w:eastAsia="es-ES"/>
          <ns2:ligatures ns2:val="none"/>
        </w:rPr>
        <w:t xml:space="preserve">los medios probatorios que acrediten que el </w:t>
      </w:r>
      <w:r w:rsidR="001D3DB6" w:rsidRPr="009877D3">
        <w:rPr>
          <w:rFonts w:ascii="Arial Narrow" w:eastAsia="Times New Roman" w:hAnsi="Arial Narrow" w:cs="Arial"/>
          <w:color w:val="000000"/>
          <w:kern w:val="0"/>
          <w:lang w:eastAsia="es-ES"/>
          <ns2:ligatures ns2:val="none"/>
        </w:rPr>
        <w:t>Informe Final 01 se encuentra debidamente sustentado</w:t>
      </w:r>
      <w:r w:rsidRPr="009877D3">
        <w:rPr>
          <w:rFonts w:ascii="Arial Narrow" w:eastAsia="Times New Roman" w:hAnsi="Arial Narrow" w:cs="Arial"/>
          <w:color w:val="000000"/>
          <w:kern w:val="0"/>
          <w:lang w:val="es-ES" w:eastAsia="es-ES"/>
          <ns2:ligatures ns2:val="none"/>
        </w:rPr>
        <w:t>; y, (</w:t>
      </w:r>
      <w:proofErr w:type="spellStart"/>
      <w:r w:rsidRPr="009877D3">
        <w:rPr>
          <w:rFonts w:ascii="Arial Narrow" w:eastAsia="Times New Roman" w:hAnsi="Arial Narrow" w:cs="Arial"/>
          <w:color w:val="000000"/>
          <w:kern w:val="0"/>
          <w:lang w:val="es-ES" w:eastAsia="es-ES"/>
          <ns2:ligatures ns2:val="none"/>
        </w:rPr>
        <w:t>ii</w:t>
      </w:r>
      <w:proofErr w:type="spellEnd"/>
      <w:r w:rsidRPr="009877D3">
        <w:rPr>
          <w:rFonts w:ascii="Arial Narrow" w:eastAsia="Times New Roman" w:hAnsi="Arial Narrow" w:cs="Arial"/>
          <w:color w:val="000000"/>
          <w:kern w:val="0"/>
          <w:lang w:val="es-ES" w:eastAsia="es-ES"/>
          <ns2:ligatures ns2:val="none"/>
        </w:rPr>
        <w:t>) presentar todas las comunicaciones cursadas con la parte denunciante en virtud de los hechos materia de denuncia.</w:t>
      </w:r>
      <w:bookmarkEnd w:id="8"/>
    </w:p>
    <w:p ns2:paraId="76AC2520" ns2:textId="77777777" w:rsidR="00E60CD7" w:rsidRPr="009877D3" w:rsidRDefault="00E60CD7" w:rsidP="00BA04F8">
      <w:pPr>
        <w:pStyle w:val="Prrafodelista"/>
        <w:spacing w:after="0" w:line="240" w:lineRule="auto"/>
        <w:ind w:left="567"/>
        <w:jc w:val="both"/>
        <w:rPr>
          <w:rFonts w:ascii="Arial Narrow" w:eastAsia="Times New Roman" w:hAnsi="Arial Narrow" w:cs="Arial"/>
          <w:color w:val="000000"/>
          <w:kern w:val="0"/>
          <w:lang w:val="es-ES" w:eastAsia="es-ES"/>
          <ns2:ligatures ns2:val="none"/>
        </w:rPr>
      </w:pPr>
    </w:p>
    <w:p ns2:paraId="45192A8B" ns2:textId="77777777" w:rsidR="00E60CD7" w:rsidRPr="009877D3" w:rsidRDefault="00E60CD7" w:rsidP="00BA04F8">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ns2:ligatures ns2:val="none"/>
        </w:rPr>
      </w:pPr>
      <w:r w:rsidRPr="009877D3">
        <w:rPr>
          <w:rFonts w:ascii="Arial Narrow" w:eastAsia="Arial Narrow" w:hAnsi="Arial Narrow" w:cs="Arial Narrow"/>
          <w:b/>
          <w:color w:val="000000"/>
          <w:kern w:val="0"/>
          <w:lang w:eastAsia="es-PE"/>
          <ns2:ligatures ns2:val="none"/>
        </w:rPr>
        <w:t xml:space="preserve">RESOLUCIÓN DE LA SECRETARÍA TÉCNICA </w:t>
      </w:r>
    </w:p>
    <w:p ns2:paraId="71820251" ns2:textId="77777777" w:rsidR="00E60CD7" w:rsidRPr="009877D3" w:rsidRDefault="00E60CD7" w:rsidP="00BA04F8">
      <w:pPr>
        <w:spacing w:after="0" w:line="240" w:lineRule="auto"/>
        <w:contextualSpacing/>
        <w:jc w:val="both"/>
        <w:rPr>
          <w:rFonts w:ascii="Arial Narrow" w:eastAsia="Arial Narrow" w:hAnsi="Arial Narrow" w:cs="Arial Narrow"/>
          <w:b/>
          <w:color w:val="000000"/>
          <w:kern w:val="0"/>
          <w:lang w:eastAsia="es-PE"/>
          <ns2:ligatures ns2:val="none"/>
        </w:rPr>
      </w:pPr>
    </w:p>
    <w:p ns2:paraId="13D7A23C" ns2:textId="46FF5558" w:rsidR="00A4529A" w:rsidRPr="009877D3" w:rsidRDefault="00E60CD7" w:rsidP="00BA04F8">
      <w:pPr>
        <w:spacing w:after="0" w:line="240" w:lineRule="auto"/>
        <w:contextualSpacing/>
        <w:jc w:val="both"/>
        <w:rPr>
          <w:rFonts w:ascii="Arial Narrow" w:eastAsia="Calibri" w:hAnsi="Arial Narrow" w:cs="Arial Narrow"/>
          <w:color w:val="000000"/>
          <w:kern w:val="0"/>
          <w:lang w:eastAsia="es-PE"/>
          <ns2:ligatures ns2:val="none"/>
        </w:rPr>
      </w:pPr>
      <w:r w:rsidRPr="009877D3">
        <w:rPr>
          <w:rFonts w:ascii="Arial Narrow" w:eastAsia="Arial Narrow" w:hAnsi="Arial Narrow" w:cs="Arial Narrow"/>
          <w:b/>
          <w:color w:val="000000"/>
          <w:kern w:val="0"/>
          <w:lang w:eastAsia="es-PE"/>
          <ns2:ligatures ns2:val="none"/>
        </w:rPr>
        <w:t xml:space="preserve">PRIMERO: admitir a trámite la denuncia del 30 de abril de 2025, subsanada mediante escrito del 20 de mayo de 2026, interpuesta por el señor [DENUNCIANTE] contra Pacífico Compañía de Seguros y Reaseguros S.A. y a Cooper Brothers Perú S.A.C. Ajustadores de Seguros, por lo siguiente:</w:t>
      </w:r>
      <w:r w:rsidRPr="009877D3">
        <w:rPr>
          <w:rFonts w:ascii="Arial Narrow" w:eastAsia="Times New Roman" w:hAnsi="Arial Narrow" w:cs="Times New Roman"/>
          <w:color w:val="000000"/>
          <w:kern w:val="0"/>
          <w:shd w:val="clear" w:color="auto" w:fill="FFFFFF"/>
          <w:lang w:eastAsia="es-PE"/>
          <ns2:ligatures ns2:val="none"/>
        </w:rPr>
        <w:t xml:space="preserve"/>
      </w:r>
      <w:r w:rsidR="00970BAB" w:rsidRPr="009877D3">
        <w:rPr>
          <w:rFonts w:ascii="Arial Narrow" w:eastAsia="Times New Roman" w:hAnsi="Arial Narrow" w:cs="Arial"/>
          <w:color w:val="000000"/>
          <w:kern w:val="0"/>
          <w:lang w:val="es-ES" w:eastAsia="es-ES"/>
          <ns2:ligatures ns2:val="none"/>
        </w:rPr>
        <w:t/>
      </w:r>
      <w:r w:rsidRPr="009877D3">
        <w:rPr>
          <w:rFonts w:ascii="Arial Narrow" w:eastAsia="Times New Roman" w:hAnsi="Arial Narrow" w:cs="Arial"/>
          <w:color w:val="000000"/>
          <w:kern w:val="0"/>
          <w:lang w:val="es-ES" w:eastAsia="es-ES"/>
          <ns2:ligatures ns2:val="none"/>
        </w:rPr>
        <w:t xml:space="preserve"/>
      </w:r>
      <w:r w:rsidRPr="009877D3">
        <w:rPr>
          <w:rFonts w:ascii="Arial Narrow" w:eastAsia="Times New Roman" w:hAnsi="Arial Narrow" w:cs="Times New Roman"/>
          <w:color w:val="000000"/>
          <w:kern w:val="0"/>
          <w:shd w:val="clear" w:color="auto" w:fill="FFFFFF"/>
          <w:lang w:eastAsia="es-PE"/>
          <ns2:ligatures ns2:val="none"/>
        </w:rPr>
        <w:t xml:space="preserve"/>
      </w:r>
      <w:r w:rsidR="00466682" w:rsidRPr="009877D3">
        <w:rPr>
          <w:rFonts w:ascii="Arial Narrow" w:eastAsia="Times New Roman" w:hAnsi="Arial Narrow" w:cs="Times New Roman"/>
          <w:color w:val="000000"/>
          <w:kern w:val="0"/>
          <w:shd w:val="clear" w:color="auto" w:fill="FFFFFF"/>
          <w:lang w:eastAsia="es-PE"/>
          <ns2:ligatures ns2:val="none"/>
        </w:rPr>
        <w:t xml:space="preserve"/>
      </w:r>
      <w:r w:rsidRPr="009877D3">
        <w:rPr>
          <w:rFonts w:ascii="Arial Narrow" w:eastAsia="Times New Roman" w:hAnsi="Arial Narrow" w:cs="Times New Roman"/>
          <w:color w:val="000000"/>
          <w:kern w:val="0"/>
          <w:shd w:val="clear" w:color="auto" w:fill="FFFFFF"/>
          <w:lang w:eastAsia="es-PE"/>
          <ns2:ligatures ns2:val="none"/>
        </w:rPr>
        <w:t xml:space="preserve"/>
      </w:r>
      <w:r w:rsidR="00CE5267" w:rsidRPr="009877D3">
        <w:rPr>
          <w:rFonts w:ascii="Arial Narrow" w:eastAsia="Arial Narrow" w:hAnsi="Arial Narrow" w:cs="Arial Narrow"/>
          <w:bCs/>
        </w:rPr>
        <w:t/>
      </w:r>
      <w:r w:rsidRPr="009877D3">
        <w:rPr>
          <w:rFonts w:ascii="Arial Narrow" w:eastAsia="Times New Roman" w:hAnsi="Arial Narrow" w:cs="Times New Roman"/>
          <w:color w:val="000000"/>
          <w:kern w:val="0"/>
          <w:shd w:val="clear" w:color="auto" w:fill="FFFFFF"/>
          <w:lang w:eastAsia="es-PE"/>
          <ns2:ligatures ns2:val="none"/>
        </w:rPr>
        <w:t xml:space="preserve"/>
      </w:r>
      <w:r w:rsidR="00CA50CD" w:rsidRPr="009877D3">
        <w:rPr>
          <w:rFonts w:ascii="Arial Narrow" w:eastAsia="Times New Roman" w:hAnsi="Arial Narrow" w:cs="Times New Roman"/>
          <w:color w:val="000000"/>
          <w:kern w:val="0"/>
          <w:shd w:val="clear" w:color="auto" w:fill="FFFFFF"/>
          <w:lang w:eastAsia="es-PE"/>
          <ns2:ligatures ns2:val="none"/>
        </w:rPr>
        <w:t/>
      </w:r>
    </w:p>
    <w:p ns2:paraId="7BE71C3B" ns2:textId="77777777" w:rsidR="001F37E2" w:rsidRPr="009877D3" w:rsidRDefault="001F37E2" w:rsidP="00BA04F8">
      <w:pPr>
        <w:pStyle w:val="Prrafodelista"/>
        <w:tabs>
          <w:tab w:val="num" w:pos="567"/>
        </w:tabs>
        <w:spacing w:after="0" w:line="240" w:lineRule="auto"/>
        <w:ind w:left="567"/>
        <w:jc w:val="both"/>
        <w:rPr>
          <w:rFonts w:ascii="Arial Narrow" w:eastAsia="Arial Narrow" w:hAnsi="Arial Narrow" w:cs="Arial Narrow"/>
          <w:kern w:val="0"/>
          <ns2:ligatures ns2:val="none"/>
        </w:rPr>
      </w:pPr>
    </w:p>
    <w:p ns2:paraId="440FA671" ns2:textId="195DFCB6" w:rsidR="00A4529A" w:rsidRPr="009877D3" w:rsidRDefault="00A4529A" w:rsidP="00BA04F8">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ns2:ligatures ns2:val="none"/>
        </w:rPr>
      </w:pPr>
      <w:r w:rsidRPr="009877D3">
        <w:rPr>
          <w:rFonts w:ascii="Arial Narrow" w:eastAsia="Arial Narrow" w:hAnsi="Arial Narrow" w:cs="Arial Narrow"/>
          <w:kern w:val="0"/>
          <ns2:ligatures ns2:val="none"/>
        </w:rPr>
        <w:t>Presunta infracción a los artículos 18 y 19 de la Ley</w:t>
      </w:r>
      <w:r w:rsidR="00BA04F8" w:rsidRPr="009877D3">
        <w:rPr>
          <w:rFonts w:ascii="Arial Narrow" w:eastAsia="Arial Narrow" w:hAnsi="Arial Narrow" w:cs="Arial Narrow"/>
          <w:kern w:val="0"/>
          <ns2:ligatures ns2:val="none"/>
        </w:rPr>
        <w:t xml:space="preserve"> </w:t>
      </w:r>
      <w:r w:rsidRPr="009877D3">
        <w:rPr>
          <w:rFonts w:ascii="Arial Narrow" w:eastAsia="Arial Narrow" w:hAnsi="Arial Narrow" w:cs="Arial Narrow"/>
          <w:kern w:val="0"/>
          <ns2:ligatures ns2:val="none"/>
        </w:rPr>
        <w:t xml:space="preserve"> 29571, Código de Protección y Defensa del Consumidor, en tanto </w:t>
      </w:r>
      <w:r w:rsidR="00BD3E0B" w:rsidRPr="009877D3">
        <w:rPr>
          <w:rFonts w:ascii="Arial Narrow" w:eastAsia="Arial Narrow" w:hAnsi="Arial Narrow" w:cs="Arial Narrow"/>
          <w:bCs/>
        </w:rPr>
        <w:t xml:space="preserve">Pacífico Compañía de Seguros y Reaseguros S.A. </w:t>
      </w:r>
      <w:r w:rsidRPr="009877D3">
        <w:rPr>
          <w:rFonts w:ascii="Arial Narrow" w:eastAsia="Arial Narrow" w:hAnsi="Arial Narrow" w:cs="Arial Narrow"/>
          <w:kern w:val="0"/>
          <ns2:ligatures ns2:val="none"/>
        </w:rPr>
        <w:t xml:space="preserve">habría rechazado </w:t>
      </w:r>
      <w:r w:rsidR="00EF15C1" w:rsidRPr="009877D3">
        <w:rPr>
          <w:rFonts w:ascii="Arial Narrow" w:eastAsia="Arial Narrow" w:hAnsi="Arial Narrow" w:cs="Arial Narrow"/>
          <w:kern w:val="0"/>
          <ns2:ligatures ns2:val="none"/>
        </w:rPr>
        <w:t xml:space="preserve">injustificadamente </w:t>
      </w:r>
      <w:r w:rsidRPr="009877D3">
        <w:rPr>
          <w:rFonts w:ascii="Arial Narrow" w:eastAsia="Arial Narrow" w:hAnsi="Arial Narrow" w:cs="Arial Narrow"/>
          <w:kern w:val="0"/>
          <ns2:ligatures ns2:val="none"/>
        </w:rPr>
        <w:t xml:space="preserve">el 28 de abril de 2026 la cobertura del siniestro </w:t>
      </w:r>
      <w:r w:rsidR="00EF15C1" w:rsidRPr="009877D3">
        <w:rPr>
          <w:rFonts w:ascii="Arial Narrow" w:eastAsia="Arial Narrow" w:hAnsi="Arial Narrow" w:cs="Arial Narrow"/>
          <w:kern w:val="0"/>
          <ns2:ligatures ns2:val="none"/>
        </w:rPr>
        <w:t>solicitado por el denunciante</w:t>
      </w:r>
      <w:r w:rsidRPr="009877D3">
        <w:rPr>
          <w:rFonts w:ascii="Arial Narrow" w:eastAsia="Arial Narrow" w:hAnsi="Arial Narrow" w:cs="Arial Narrow"/>
          <w:kern w:val="0"/>
          <ns2:ligatures ns2:val="none"/>
        </w:rPr>
        <w:t xml:space="preserve"> </w:t>
      </w:r>
      <w:r w:rsidR="004F0939" w:rsidRPr="009877D3">
        <w:rPr>
          <w:rFonts w:ascii="Arial Narrow" w:eastAsia="Arial Narrow" w:hAnsi="Arial Narrow" w:cs="Arial Narrow"/>
          <w:kern w:val="0"/>
          <ns2:ligatures ns2:val="none"/>
        </w:rPr>
        <w:t>en virtud de</w:t>
      </w:r>
      <w:r w:rsidRPr="009877D3">
        <w:rPr>
          <w:rFonts w:ascii="Arial Narrow" w:eastAsia="Arial Narrow" w:hAnsi="Arial Narrow" w:cs="Arial Narrow"/>
          <w:kern w:val="0"/>
          <ns2:ligatures ns2:val="none"/>
        </w:rPr>
        <w:t xml:space="preserve"> la </w:t>
      </w:r>
      <w:r w:rsidR="00F52802" w:rsidRPr="009877D3">
        <w:rPr>
          <w:rFonts w:ascii="Arial Narrow" w:eastAsia="Times New Roman" w:hAnsi="Arial Narrow" w:cs="Arial"/>
          <w:color w:val="000000"/>
          <w:kern w:val="0"/>
          <w:lang w:val="es-ES" w:eastAsia="es-ES"/>
          <ns2:ligatures ns2:val="none"/>
        </w:rPr>
        <w:t>Póliza 2001229580 del Seguro Hipotecario</w:t>
      </w:r>
      <w:r w:rsidRPr="009877D3">
        <w:rPr>
          <w:rFonts w:ascii="Arial Narrow" w:eastAsia="Arial Narrow" w:hAnsi="Arial Narrow" w:cs="Arial Narrow"/>
          <w:kern w:val="0"/>
          <ns2:ligatures ns2:val="none"/>
        </w:rPr>
        <w:t>.</w:t>
      </w:r>
    </w:p>
    <w:p ns2:paraId="358EA2CF" ns2:textId="77777777" w:rsidR="0085224A" w:rsidRPr="009877D3" w:rsidRDefault="0085224A" w:rsidP="00BA04F8">
      <w:pPr>
        <w:pStyle w:val="Prrafodelista"/>
        <w:tabs>
          <w:tab w:val="num" w:pos="567"/>
        </w:tabs>
        <w:spacing w:after="0" w:line="240" w:lineRule="auto"/>
        <w:ind w:left="567"/>
        <w:jc w:val="both"/>
        <w:rPr>
          <w:rFonts w:ascii="Arial Narrow" w:eastAsia="Arial Narrow" w:hAnsi="Arial Narrow" w:cs="Arial Narrow"/>
          <w:kern w:val="0"/>
          <ns2:ligatures ns2:val="none"/>
        </w:rPr>
      </w:pPr>
    </w:p>
    <w:p ns2:paraId="1DEB3481" ns2:textId="6BC7F72B" w:rsidR="00E60CD7" w:rsidRPr="009877D3" w:rsidRDefault="00A4529A" w:rsidP="00BA04F8">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ns2:ligatures ns2:val="none"/>
        </w:rPr>
      </w:pPr>
      <w:r w:rsidRPr="009877D3">
        <w:rPr>
          <w:rFonts w:ascii="Arial Narrow" w:eastAsia="Arial Narrow" w:hAnsi="Arial Narrow" w:cs="Arial Narrow"/>
          <w:kern w:val="0"/>
          <ns2:ligatures ns2:val="none"/>
        </w:rPr>
        <w:lastRenderedPageBreak/>
        <w:t xml:space="preserve">Presunta infracción a los artículos 18 y 19 de la Ley </w:t>
      </w:r>
      <w:r w:rsidR="00BA04F8" w:rsidRPr="009877D3">
        <w:rPr>
          <w:rFonts w:ascii="Arial Narrow" w:eastAsia="Arial Narrow" w:hAnsi="Arial Narrow" w:cs="Arial Narrow"/>
          <w:kern w:val="0"/>
          <ns2:ligatures ns2:val="none"/>
        </w:rPr>
        <w:t xml:space="preserve"/>
      </w:r>
      <w:r w:rsidRPr="009877D3">
        <w:rPr>
          <w:rFonts w:ascii="Arial Narrow" w:eastAsia="Arial Narrow" w:hAnsi="Arial Narrow" w:cs="Arial Narrow"/>
          <w:kern w:val="0"/>
          <ns2:ligatures ns2:val="none"/>
        </w:rPr>
        <w:t xml:space="preserve">29571, Código de Protección y Defensa del Consumidor, en tanto </w:t>
      </w:r>
      <w:r w:rsidR="00BD3E0B" w:rsidRPr="009877D3">
        <w:rPr>
          <w:rFonts w:ascii="Arial Narrow" w:eastAsia="Arial Narrow" w:hAnsi="Arial Narrow" w:cs="Arial Narrow"/>
          <w:kern w:val="0"/>
          <ns2:ligatures ns2:val="none"/>
        </w:rPr>
        <w:t xml:space="preserve">Cooper Brothers Perú S.A.C. Ajustadores de Seguros </w:t>
      </w:r>
      <w:r w:rsidR="00722FDC" w:rsidRPr="009877D3">
        <w:rPr>
          <w:rFonts w:ascii="Arial Narrow" w:eastAsia="Arial Narrow" w:hAnsi="Arial Narrow" w:cs="Arial Narrow"/>
          <w:kern w:val="0"/>
          <ns2:ligatures ns2:val="none"/>
        </w:rPr>
        <w:t xml:space="preserve">no </w:t>
      </w:r>
      <w:r w:rsidRPr="009877D3">
        <w:rPr>
          <w:rFonts w:ascii="Arial Narrow" w:eastAsia="Arial Narrow" w:hAnsi="Arial Narrow" w:cs="Arial Narrow"/>
          <w:kern w:val="0"/>
          <ns2:ligatures ns2:val="none"/>
        </w:rPr>
        <w:t>habría sustentado</w:t>
      </w:r>
      <w:r w:rsidR="00722FDC" w:rsidRPr="009877D3">
        <w:rPr>
          <w:rFonts w:ascii="Arial Narrow" w:eastAsia="Arial Narrow" w:hAnsi="Arial Narrow" w:cs="Arial Narrow"/>
          <w:kern w:val="0"/>
          <ns2:ligatures ns2:val="none"/>
        </w:rPr>
        <w:t xml:space="preserve"> adecuadamente</w:t>
      </w:r>
      <w:r w:rsidRPr="009877D3">
        <w:rPr>
          <w:rFonts w:ascii="Arial Narrow" w:eastAsia="Arial Narrow" w:hAnsi="Arial Narrow" w:cs="Arial Narrow"/>
          <w:kern w:val="0"/>
          <ns2:ligatures ns2:val="none"/>
        </w:rPr>
        <w:t xml:space="preserve"> el Informe Final 01 </w:t>
      </w:r>
      <w:r w:rsidR="003964CE" w:rsidRPr="009877D3">
        <w:rPr>
          <w:rFonts w:ascii="Arial Narrow" w:eastAsia="Arial Narrow" w:hAnsi="Arial Narrow" w:cs="Arial Narrow"/>
          <w:kern w:val="0"/>
          <ns2:ligatures ns2:val="none"/>
        </w:rPr>
        <w:t xml:space="preserve">al no realizar una evaluación correcta del siniestro reportado el </w:t>
      </w:r>
      <w:r w:rsidR="00722FDC" w:rsidRPr="009877D3">
        <w:rPr>
          <w:rFonts w:ascii="Arial Narrow" w:eastAsia="Arial Narrow" w:hAnsi="Arial Narrow" w:cs="Arial Narrow"/>
          <w:kern w:val="0"/>
          <ns2:ligatures ns2:val="none"/>
        </w:rPr>
        <w:t xml:space="preserve">28 de abril de 2026 </w:t>
      </w:r>
      <w:r w:rsidR="003964CE" w:rsidRPr="009877D3">
        <w:rPr>
          <w:rFonts w:ascii="Arial Narrow" w:eastAsia="Arial Narrow" w:hAnsi="Arial Narrow" w:cs="Arial Narrow"/>
          <w:kern w:val="0"/>
          <ns2:ligatures ns2:val="none"/>
        </w:rPr>
        <w:t xml:space="preserve">por </w:t>
      </w:r>
      <w:r w:rsidR="00722FDC" w:rsidRPr="009877D3">
        <w:rPr>
          <w:rFonts w:ascii="Arial Narrow" w:eastAsia="Arial Narrow" w:hAnsi="Arial Narrow" w:cs="Arial Narrow"/>
          <w:kern w:val="0"/>
          <ns2:ligatures ns2:val="none"/>
        </w:rPr>
        <w:t>el denunciante en virtud de</w:t>
      </w:r>
      <w:r w:rsidR="003964CE" w:rsidRPr="009877D3">
        <w:rPr>
          <w:rFonts w:ascii="Arial Narrow" w:eastAsia="Arial Narrow" w:hAnsi="Arial Narrow" w:cs="Arial Narrow"/>
          <w:kern w:val="0"/>
          <ns2:ligatures ns2:val="none"/>
        </w:rPr>
        <w:t xml:space="preserve"> cobertura de</w:t>
      </w:r>
      <w:r w:rsidR="00722FDC" w:rsidRPr="009877D3">
        <w:rPr>
          <w:rFonts w:ascii="Arial Narrow" w:eastAsia="Arial Narrow" w:hAnsi="Arial Narrow" w:cs="Arial Narrow"/>
          <w:kern w:val="0"/>
          <ns2:ligatures ns2:val="none"/>
        </w:rPr>
        <w:t xml:space="preserve"> la </w:t>
      </w:r>
      <w:r w:rsidR="00722FDC" w:rsidRPr="009877D3">
        <w:rPr>
          <w:rFonts w:ascii="Arial Narrow" w:eastAsia="Times New Roman" w:hAnsi="Arial Narrow" w:cs="Arial"/>
          <w:color w:val="000000"/>
          <w:kern w:val="0"/>
          <w:lang w:val="es-ES" w:eastAsia="es-ES"/>
          <ns2:ligatures ns2:val="none"/>
        </w:rPr>
        <w:t>Póliza 2001229580 del Seguro Hipotecario</w:t>
      </w:r>
      <w:r w:rsidRPr="009877D3">
        <w:rPr>
          <w:rFonts w:ascii="Arial Narrow" w:eastAsia="Arial Narrow" w:hAnsi="Arial Narrow" w:cs="Arial Narrow"/>
          <w:kern w:val="0"/>
          <ns2:ligatures ns2:val="none"/>
        </w:rPr>
        <w:t>.</w:t>
      </w:r>
    </w:p>
    <w:p ns2:paraId="6C9BAFEE" ns2:textId="77777777" w:rsidR="003964CE" w:rsidRPr="009877D3" w:rsidRDefault="003964CE" w:rsidP="00BA04F8">
      <w:pPr>
        <w:spacing w:after="0" w:line="240" w:lineRule="auto"/>
        <w:contextualSpacing/>
        <w:jc w:val="both"/>
        <w:rPr>
          <w:rFonts w:ascii="Arial Narrow" w:eastAsia="Arial Narrow" w:hAnsi="Arial Narrow" w:cs="Arial Narrow"/>
          <w:kern w:val="0"/>
          <ns2:ligatures ns2:val="none"/>
        </w:rPr>
      </w:pPr>
    </w:p>
    <w:p ns2:paraId="634A0D61" ns2:textId="08E0CE41" w:rsidR="00E60CD7" w:rsidRPr="009877D3" w:rsidRDefault="00E60CD7" w:rsidP="00BA04F8">
      <w:pPr>
        <w:spacing w:after="0" w:line="240" w:lineRule="auto"/>
        <w:contextualSpacing/>
        <w:jc w:val="both"/>
        <w:rPr>
          <w:rFonts w:ascii="Arial Narrow" w:eastAsia="Calibri" w:hAnsi="Arial Narrow" w:cs="Arial"/>
          <w:kern w:val="0"/>
          <ns2:ligatures ns2:val="none"/>
        </w:rPr>
      </w:pPr>
      <w:r w:rsidRPr="009877D3">
        <w:rPr>
          <w:rFonts w:ascii="Arial Narrow" w:eastAsia="Arial Narrow" w:hAnsi="Arial Narrow" w:cs="Arial Narrow"/>
          <w:b/>
          <w:color w:val="000000"/>
          <w:kern w:val="0"/>
          <w:lang w:eastAsia="es-PE"/>
          <ns2:ligatures ns2:val="none"/>
        </w:rPr>
        <w:t>SEGUNDO:</w:t>
      </w:r>
      <w:r w:rsidRPr="009877D3">
        <w:rPr>
          <w:rFonts w:ascii="Arial Narrow" w:eastAsia="Arial Narrow" w:hAnsi="Arial Narrow" w:cs="Arial Narrow"/>
          <w:color w:val="000000"/>
          <w:kern w:val="0"/>
          <w:lang w:eastAsia="es-PE"/>
          <ns2:ligatures ns2:val="none"/>
        </w:rPr>
        <w:t xml:space="preserve"> tener por ofrecidos los medios probatorios presentados en el escrito de denuncia </w:t>
      </w:r>
      <w:r w:rsidRPr="009877D3">
        <w:rPr>
          <w:rFonts w:ascii="Arial Narrow" w:eastAsia="Times New Roman" w:hAnsi="Arial Narrow" w:cs="Arial"/>
          <w:color w:val="000000"/>
          <w:kern w:val="0"/>
          <w:lang w:val="es-ES" w:eastAsia="es-ES"/>
          <ns2:ligatures ns2:val="none"/>
        </w:rPr>
        <w:t xml:space="preserve">del </w:t>
      </w:r>
      <w:r w:rsidR="00970BAB" w:rsidRPr="009877D3">
        <w:rPr>
          <w:rFonts w:ascii="Arial Narrow" w:eastAsia="Times New Roman" w:hAnsi="Arial Narrow" w:cs="Arial"/>
          <w:color w:val="000000"/>
          <w:kern w:val="0"/>
          <w:lang w:val="es-ES" w:eastAsia="es-ES"/>
          <ns2:ligatures ns2:val="none"/>
        </w:rPr>
        <w:t>30 de abril de 2025, subsanada mediante escrito del 20 de mayo de 2026</w:t>
      </w:r>
      <w:r w:rsidRPr="009877D3">
        <w:rPr>
          <w:rFonts w:ascii="Arial Narrow" w:eastAsia="Calibri" w:hAnsi="Arial Narrow" w:cs="Arial"/>
          <w:kern w:val="0"/>
          <ns2:ligatures ns2:val="none"/>
        </w:rPr>
        <w:t>.</w:t>
      </w:r>
    </w:p>
    <w:p ns2:paraId="2AF03E3F" ns2:textId="77777777" w:rsidR="00E60CD7" w:rsidRPr="009877D3" w:rsidRDefault="00E60CD7" w:rsidP="00BA04F8">
      <w:pPr>
        <w:spacing w:after="0" w:line="240" w:lineRule="auto"/>
        <w:contextualSpacing/>
        <w:jc w:val="both"/>
        <w:rPr>
          <w:rFonts w:ascii="Arial Narrow" w:eastAsia="Times New Roman" w:hAnsi="Arial Narrow" w:cs="Times New Roman"/>
          <w:color w:val="000000"/>
          <w:kern w:val="0"/>
          <w:lang w:eastAsia="es-PE"/>
          <ns2:ligatures ns2:val="none"/>
        </w:rPr>
      </w:pPr>
    </w:p>
    <w:p ns2:paraId="5D90C1F7" ns2:textId="7CF5A300" w:rsidR="00E60CD7" w:rsidRPr="009877D3" w:rsidRDefault="00E60CD7" w:rsidP="00BA04F8">
      <w:pPr>
        <w:spacing w:after="0" w:line="240" w:lineRule="auto"/>
        <w:contextualSpacing/>
        <w:jc w:val="both"/>
        <w:rPr>
          <w:rFonts w:ascii="Arial Narrow" w:eastAsia="Arial Narrow" w:hAnsi="Arial Narrow" w:cs="Arial Narrow"/>
          <w:color w:val="000000"/>
          <w:kern w:val="0"/>
          <w:lang w:eastAsia="es-PE"/>
          <ns2:ligatures ns2:val="none"/>
        </w:rPr>
      </w:pPr>
      <w:r w:rsidRPr="009877D3">
        <w:rPr>
          <w:rFonts w:ascii="Arial Narrow" w:eastAsia="Arial Narrow" w:hAnsi="Arial Narrow" w:cs="Arial Narrow"/>
          <w:b/>
          <w:color w:val="000000"/>
          <w:kern w:val="0"/>
          <w:lang w:eastAsia="es-PE"/>
          <ns2:ligatures ns2:val="none"/>
        </w:rPr>
        <w:t xml:space="preserve">TERCERO: </w:t>
      </w:r>
      <w:r w:rsidRPr="009877D3">
        <w:rPr>
          <w:rFonts w:ascii="Arial Narrow" w:eastAsia="Arial Narrow" w:hAnsi="Arial Narrow" w:cs="Arial Narrow"/>
          <w:color w:val="000000"/>
          <w:kern w:val="0"/>
          <w:lang w:eastAsia="es-PE"/>
          <ns2:ligatures ns2:val="none"/>
        </w:rPr>
        <w:t xml:space="preserve">requerir a </w:t>
      </w:r>
      <w:r w:rsidR="0032051D" w:rsidRPr="009877D3">
        <w:rPr>
          <w:rFonts w:ascii="Arial Narrow" w:eastAsia="Arial Narrow" w:hAnsi="Arial Narrow" w:cs="Arial Narrow"/>
          <w:bCs/>
        </w:rPr>
        <w:t xml:space="preserve">Pacífico Compañía de Seguros y Reaseguros S.A. </w:t>
      </w:r>
      <w:r w:rsidRPr="009877D3">
        <w:rPr>
          <w:rFonts w:ascii="Arial Narrow" w:eastAsia="Arial Narrow" w:hAnsi="Arial Narrow" w:cs="Arial Narrow"/>
          <w:bCs/>
        </w:rPr>
        <w:t xml:space="preserve">y </w:t>
      </w:r>
      <w:r w:rsidR="00CE5267" w:rsidRPr="009877D3">
        <w:rPr>
          <w:rFonts w:ascii="Arial Narrow" w:eastAsia="Arial Narrow" w:hAnsi="Arial Narrow" w:cs="Arial Narrow"/>
          <w:bCs/>
        </w:rPr>
        <w:t>a Cooper Brothers Perú S.A.C. Ajustadores de Seguros</w:t>
      </w:r>
      <w:r w:rsidRPr="009877D3">
        <w:rPr>
          <w:rFonts w:ascii="Arial Narrow" w:eastAsia="Arial Narrow" w:hAnsi="Arial Narrow" w:cs="Arial Narrow"/>
          <w:bCs/>
        </w:rPr>
        <w:t xml:space="preserve"> </w:t>
      </w:r>
      <w:r w:rsidRPr="009877D3">
        <w:rPr>
          <w:rFonts w:ascii="Arial Narrow" w:eastAsia="Arial Narrow" w:hAnsi="Arial Narrow" w:cs="Arial Narrow"/>
          <w:color w:val="000000"/>
          <w:kern w:val="0"/>
          <w:lang w:eastAsia="es-PE"/>
          <ns2:ligatures ns2:val="none"/>
        </w:rPr>
        <w:t>que cumplan con lo siguiente:</w:t>
      </w:r>
    </w:p>
    <w:p ns2:paraId="156DFAB9" ns2:textId="77777777" w:rsidR="00E60CD7" w:rsidRPr="009877D3" w:rsidRDefault="00E60CD7" w:rsidP="00BA04F8">
      <w:pPr>
        <w:spacing w:after="0" w:line="240" w:lineRule="auto"/>
        <w:contextualSpacing/>
        <w:jc w:val="both"/>
        <w:rPr>
          <w:rFonts w:ascii="Arial Narrow" w:eastAsia="Times New Roman" w:hAnsi="Arial Narrow" w:cs="Times New Roman"/>
          <w:color w:val="000000"/>
          <w:kern w:val="0"/>
          <w:lang w:eastAsia="es-PE"/>
          <ns2:ligatures ns2:val="none"/>
        </w:rPr>
      </w:pPr>
    </w:p>
    <w:p ns2:paraId="37384474" ns2:textId="77777777" w:rsidR="00E60CD7" w:rsidRPr="009877D3" w:rsidRDefault="00E60CD7" w:rsidP="00BA04F8">
      <w:pPr>
        <w:numPr>
          <w:ilvl w:val="0"/>
          <w:numId w:val="3"/>
        </w:numPr>
        <w:spacing w:after="0" w:line="240" w:lineRule="auto"/>
        <w:ind w:left="567" w:hanging="567"/>
        <w:contextualSpacing/>
        <w:jc w:val="both"/>
        <w:rPr>
          <w:rFonts w:ascii="Arial Narrow" w:eastAsia="Arial Narrow" w:hAnsi="Arial Narrow" w:cs="Arial Narrow"/>
          <w:color w:val="000000"/>
          <w:kern w:val="0"/>
          <w:lang w:eastAsia="es-PE"/>
          <ns2:ligatures ns2:val="none"/>
        </w:rPr>
      </w:pPr>
      <w:r w:rsidRPr="009877D3">
        <w:rPr>
          <w:rFonts w:ascii="Arial Narrow" w:eastAsia="Arial Narrow" w:hAnsi="Arial Narrow" w:cs="Arial Narrow"/>
          <w:color w:val="000000"/>
          <w:kern w:val="0"/>
          <w:lang w:eastAsia="es-PE"/>
          <ns2:ligatures ns2:val="none"/>
        </w:rPr>
        <w:t>presentar documentos que acrediten su inscripción en los Registros Públicos o una declaración jurada que indique que cuenta con dicha inscripción;</w:t>
      </w:r>
    </w:p>
    <w:p ns2:paraId="04A6E74B" ns2:textId="77777777" w:rsidR="00E60CD7" w:rsidRPr="009877D3" w:rsidRDefault="00E60CD7" w:rsidP="00BA04F8">
      <w:pPr>
        <w:numPr>
          <w:ilvl w:val="0"/>
          <w:numId w:val="3"/>
        </w:numPr>
        <w:spacing w:after="0" w:line="240" w:lineRule="auto"/>
        <w:ind w:left="567" w:hanging="567"/>
        <w:contextualSpacing/>
        <w:jc w:val="both"/>
        <w:rPr>
          <w:rFonts w:ascii="Arial Narrow" w:eastAsia="Arial Narrow" w:hAnsi="Arial Narrow" w:cs="Arial Narrow"/>
          <w:color w:val="000000"/>
          <w:kern w:val="0"/>
          <w:lang w:eastAsia="es-PE"/>
          <ns2:ligatures ns2:val="none"/>
        </w:rPr>
      </w:pPr>
      <w:r w:rsidRPr="009877D3">
        <w:rPr>
          <w:rFonts w:ascii="Arial Narrow" w:eastAsia="Arial Narrow" w:hAnsi="Arial Narrow" w:cs="Arial Narrow"/>
          <w:color w:val="000000"/>
          <w:kern w:val="0"/>
          <w:lang w:eastAsia="es-PE"/>
          <ns2:ligatures ns2:val="none"/>
        </w:rPr>
        <w:t>presentar copia simple de las facultades de representación de su representante legal en el presente procedimiento o la declaración jurada que indique que cuenta con dichas facultades y que estas se encuentran vigentes;</w:t>
      </w:r>
    </w:p>
    <w:p ns2:paraId="1203D0DC" ns2:textId="77777777" w:rsidR="00E60CD7" w:rsidRPr="009877D3" w:rsidRDefault="00E60CD7" w:rsidP="00BA04F8">
      <w:pPr>
        <w:numPr>
          <w:ilvl w:val="0"/>
          <w:numId w:val="3"/>
        </w:numPr>
        <w:spacing w:after="0" w:line="240" w:lineRule="auto"/>
        <w:ind w:left="567" w:hanging="567"/>
        <w:contextualSpacing/>
        <w:jc w:val="both"/>
        <w:rPr>
          <w:rFonts w:ascii="Arial Narrow" w:eastAsia="Arial Narrow" w:hAnsi="Arial Narrow" w:cs="Arial Narrow"/>
          <w:color w:val="000000"/>
          <w:kern w:val="0"/>
          <w:lang w:eastAsia="es-PE"/>
          <ns2:ligatures ns2:val="none"/>
        </w:rPr>
      </w:pPr>
      <w:r w:rsidRPr="009877D3">
        <w:rPr>
          <w:rFonts w:ascii="Arial Narrow" w:eastAsia="Arial Narrow" w:hAnsi="Arial Narrow" w:cs="Arial Narrow"/>
          <w:color w:val="000000"/>
          <w:kern w:val="0"/>
          <w:lang w:eastAsia="es-PE"/>
          <ns2:ligatures ns2:val="none"/>
        </w:rPr>
        <w:t>consignar el Número de Registro Único de Contribuyentes (RUC); y,</w:t>
      </w:r>
    </w:p>
    <w:p ns2:paraId="37704CA2" ns2:textId="55D40FF6" w:rsidR="00E60CD7" w:rsidRPr="009877D3" w:rsidRDefault="00E60CD7" w:rsidP="00BA04F8">
      <w:pPr>
        <w:numPr>
          <w:ilvl w:val="0"/>
          <w:numId w:val="3"/>
        </w:numPr>
        <w:spacing w:after="0" w:line="240" w:lineRule="auto"/>
        <w:ind w:left="567" w:hanging="567"/>
        <w:contextualSpacing/>
        <w:jc w:val="both"/>
        <w:rPr>
          <w:rFonts w:ascii="Arial Narrow" w:eastAsia="Calibri" w:hAnsi="Arial Narrow" w:cs="Arial"/>
          <w:kern w:val="0"/>
          <ns2:ligatures ns2:val="none"/>
        </w:rPr>
      </w:pPr>
      <w:r w:rsidRPr="009877D3">
        <w:rPr>
          <w:rFonts w:ascii="Arial Narrow" w:eastAsia="Arial Narrow" w:hAnsi="Arial Narrow" w:cs="Arial Narrow"/>
          <w:color w:val="000000"/>
          <w:kern w:val="0"/>
          <w:lang w:eastAsia="es-PE"/>
          <ns2:ligatures ns2:val="none"/>
        </w:rPr>
        <w:t xml:space="preserve">fijar domicilio procesal para el procedimiento, de conformidad con el numeral 1 del artículo 442 del Código Procesal Civil. </w:t>
      </w:r>
      <w:r w:rsidRPr="009877D3">
        <w:rPr>
          <w:rFonts w:ascii="Arial Narrow" w:eastAsia="Calibri" w:hAnsi="Arial Narrow" w:cs="Arial"/>
          <w:kern w:val="0"/>
          <ns2:ligatures ns2:val="none"/>
        </w:rPr>
        <w:t>Para ello podrá señalar domicilio físico o una dirección electrónica a la que pueda remitirse las notificaciones</w:t>
      </w:r>
      <w:r w:rsidRPr="009877D3">
        <w:rPr>
          <w:rFonts w:ascii="Arial Narrow" w:eastAsia="Arial" w:hAnsi="Arial Narrow" w:cs="Arial"/>
          <w:kern w:val="0"/>
          <w:lang w:val="es"/>
          <ns2:ligatures ns2:val="none"/>
        </w:rPr>
        <w:t>;</w:t>
      </w:r>
    </w:p>
    <w:p ns2:paraId="6A38ABFB" ns2:textId="4375324C" w:rsidR="00E60CD7" w:rsidRPr="009877D3" w:rsidRDefault="00E60CD7" w:rsidP="00BA04F8">
      <w:pPr>
        <w:numPr>
          <w:ilvl w:val="0"/>
          <w:numId w:val="3"/>
        </w:numPr>
        <w:spacing w:after="0" w:line="240" w:lineRule="auto"/>
        <w:ind w:left="567" w:hanging="567"/>
        <w:contextualSpacing/>
        <w:jc w:val="both"/>
        <w:rPr>
          <w:rFonts w:ascii="Arial Narrow" w:eastAsia="Calibri" w:hAnsi="Arial Narrow" w:cs="Arial"/>
          <w:kern w:val="0"/>
          <ns2:ligatures ns2:val="none"/>
        </w:rPr>
      </w:pPr>
      <w:r w:rsidRPr="009877D3">
        <w:rPr>
          <w:rFonts w:ascii="Arial Narrow" w:eastAsia="Calibri" w:hAnsi="Arial Narrow" w:cs="Arial"/>
          <w:kern w:val="0"/>
          <ns2:ligatures ns2:val="none"/>
        </w:rPr>
        <w:t xml:space="preserve">en caso califique como </w:t>
      </w:r>
      <w:proofErr w:type="gramStart"/>
      <w:r w:rsidRPr="009877D3">
        <w:rPr>
          <w:rFonts w:ascii="Arial Narrow" w:eastAsia="Calibri" w:hAnsi="Arial Narrow" w:cs="Arial"/>
          <w:kern w:val="0"/>
          <ns2:ligatures ns2:val="none"/>
        </w:rPr>
        <w:t>micro empresa</w:t>
      </w:r>
      <w:proofErr w:type="gramEnd"/>
      <w:r w:rsidRPr="009877D3">
        <w:rPr>
          <w:rFonts w:ascii="Arial Narrow" w:eastAsia="Calibri" w:hAnsi="Arial Narrow" w:cs="Arial"/>
          <w:kern w:val="0"/>
          <ns2:ligatures ns2:val="none"/>
        </w:rPr>
        <w:t xml:space="preserve"> o pequeña empresa, presentar los documentos que acrediten su volumen de ventas o ingresos brutos percibidos el año anterior relativo a todas sus actividades económicas y el número de trabajadores con el que cuenta</w:t>
      </w:r>
      <w:r w:rsidRPr="009877D3">
        <w:rPr>
          <w:rStyle w:val="Refdenotaalpie"/>
          <w:rFonts w:ascii="Arial Narrow" w:eastAsia="Calibri" w:hAnsi="Arial Narrow" w:cs="Arial"/>
          <w:kern w:val="0"/>
          <w:vertAlign w:val="superscript"/>
          <ns2:ligatures ns2:val="none"/>
        </w:rPr>
        <w:footnoteReference w:id="5"/>
      </w:r>
      <w:r w:rsidRPr="009877D3">
        <w:rPr>
          <w:rFonts w:ascii="Arial Narrow" w:eastAsia="Calibri" w:hAnsi="Arial Narrow" w:cs="Arial"/>
          <w:kern w:val="0"/>
          <ns2:ligatures ns2:val="none"/>
        </w:rPr>
        <w:t xml:space="preserve">. Ello, a fin de que la Comisión pueda meritar dicha documentación, conforme lo establece el artículo 110 del </w:t>
      </w:r>
      <w:r w:rsidRPr="009877D3">
        <w:rPr>
          <w:rFonts w:ascii="Arial Narrow" w:eastAsia="Calibri" w:hAnsi="Arial Narrow" w:cs="Arial"/>
          <w:spacing w:val="-2"/>
          <w:kern w:val="0"/>
          <ns2:ligatures ns2:val="none"/>
        </w:rPr>
        <w:t>Código</w:t>
      </w:r>
      <w:r w:rsidRPr="009877D3">
        <w:rPr>
          <w:rStyle w:val="Refdenotaalpie"/>
          <w:rFonts w:ascii="Arial Narrow" w:eastAsia="Calibri" w:hAnsi="Arial Narrow" w:cs="Arial"/>
          <w:spacing w:val="-2"/>
          <w:kern w:val="0"/>
          <w:vertAlign w:val="superscript"/>
          <ns2:ligatures ns2:val="none"/>
        </w:rPr>
        <w:footnoteReference w:id="6"/>
      </w:r>
      <w:r w:rsidRPr="009877D3">
        <w:rPr>
          <w:rFonts w:ascii="Arial Narrow" w:eastAsia="Calibri" w:hAnsi="Arial Narrow" w:cs="Arial"/>
          <w:spacing w:val="-2"/>
          <w:kern w:val="0"/>
          <ns2:ligatures ns2:val="none"/>
        </w:rPr>
        <w:t>.</w:t>
      </w:r>
    </w:p>
    <w:p ns2:paraId="1B2AA0D1" ns2:textId="77777777" w:rsidR="00E60CD7" w:rsidRPr="009877D3" w:rsidRDefault="00E60CD7" w:rsidP="00BA04F8">
      <w:pPr>
        <w:spacing w:after="0" w:line="240" w:lineRule="auto"/>
        <w:ind w:left="567"/>
        <w:contextualSpacing/>
        <w:jc w:val="both"/>
        <w:rPr>
          <w:rFonts w:ascii="Arial Narrow" w:eastAsia="Arial Narrow" w:hAnsi="Arial Narrow" w:cs="Arial Narrow"/>
          <w:color w:val="000000"/>
          <w:kern w:val="0"/>
          <w:lang w:eastAsia="es-PE"/>
          <ns2:ligatures ns2:val="none"/>
        </w:rPr>
      </w:pPr>
    </w:p>
    <w:p>
      <w:pPr>
        <w:spacing w:after="0" w:line="240" w:lineRule="auto"/>
        <w:contextualSpacing/>
        <w:jc w:val="both"/>
        <w:rPr>
          <w:rFonts w:ascii="Arial Narrow" w:eastAsia="Arial Narrow" w:hAnsi="Arial Narrow" w:cs="Arial Narrow"/>
          <w:color w:val="000000"/>
          <w:kern w:val="0"/>
          <w:lang w:eastAsia="es-PE"/>
          <ns2:ligatures ns2:val="none"/>
        </w:rPr>
      </w:pPr>
      <w:r>
        <w:rPr>
          <w:rFonts w:ascii="Arial Narrow" w:hAnsi="Arial Narrow" w:cs="Arial Narrow"/>
          <w:b w:val="1"/>
          <w:bCs w:val="1"/>
          <w:sz w:val="20"/>
          <w:szCs w:val="20"/>
        </w:rPr>
        <w:t xml:space="preserve">CUARTO: </w:t>
      </w:r>
      <w:r>
        <w:rPr>
          <w:rFonts w:ascii="Arial Narrow" w:hAnsi="Arial Narrow" w:cs="Arial Narrow"/>
          <w:sz w:val="20"/>
          <w:szCs w:val="20"/>
        </w:rPr>
        <w:t xml:space="preserve">correr traslado de la presente resolución a Pacífico Compañía de Seguros y Reaseguros S.A. y a Cooper Brothers Perú S.A.C. Ajustadores de Seguros para que, de conformidad con lo dispuesto por el artículo 26° de la Ley sobre Facultades, Normas y Organización del Indecopi, aprobado por Decreto Legislativo N° 8079, presenten sus descargos sobre la imputación de cargos realizada en un plazo no mayor a cinco (5) días hábiles contado a partir del día siguiente de la notificación de la presente resolución, vencido el cual, el Secretario Técnico declarará en rebeldía a los denunciados que no lo hubieran presentado. Debe precisarse que de conformidad con lo establecido por el artículo 223° del Texto Único Ordenado de la Ley N° 27444, Ley del Procedimiento Administrativo General, las alegaciones y los hechos relevantes de la reclamación, salvo que hayan sido específicamente negadas en la contestación, se tendrán por aceptadas o meritadas como ciertas.</w:t>
      </w:r>
    </w:p>
    <w:p ns2:paraId="2F1C55D7" ns2:textId="77777777" w:rsidR="00E60CD7" w:rsidRPr="009877D3" w:rsidRDefault="00E60CD7" w:rsidP="00BA04F8">
      <w:pPr>
        <w:spacing w:after="0" w:line="240" w:lineRule="auto"/>
        <w:contextualSpacing/>
        <w:jc w:val="both"/>
        <w:rPr>
          <w:rFonts w:ascii="Arial Narrow" w:eastAsia="Arial Narrow" w:hAnsi="Arial Narrow" w:cs="Arial Narrow"/>
          <w:color w:val="000000"/>
          <w:kern w:val="0"/>
          <w:lang w:eastAsia="es-PE"/>
          <ns2:ligatures ns2:val="none"/>
        </w:rPr>
      </w:pPr>
    </w:p>
    <w:p ns2:paraId="6D15F6EA" ns2:textId="68910CEA" w:rsidR="00E60CD7" w:rsidRPr="009877D3" w:rsidRDefault="00E60CD7" w:rsidP="00BA04F8">
      <w:pPr>
        <w:spacing w:after="0" w:line="240" w:lineRule="auto"/>
        <w:contextualSpacing/>
        <w:jc w:val="both"/>
        <w:rPr>
          <w:rFonts w:ascii="Arial Narrow" w:eastAsia="Times New Roman" w:hAnsi="Arial Narrow" w:cs="Arial"/>
          <w:color w:val="000000"/>
          <w:kern w:val="0"/>
          <w:lang w:val="es-ES" w:eastAsia="es-ES"/>
          <ns2:ligatures ns2:val="none"/>
        </w:rPr>
      </w:pPr>
      <w:r w:rsidRPr="009877D3">
        <w:rPr>
          <w:rFonts w:ascii="Arial Narrow" w:eastAsia="Arial Narrow" w:hAnsi="Arial Narrow" w:cs="Arial Narrow"/>
          <w:b/>
          <w:color w:val="000000"/>
          <w:kern w:val="0"/>
          <w:lang w:eastAsia="es-PE"/>
          <ns2:ligatures ns2:val="none"/>
        </w:rPr>
        <w:t xml:space="preserve">QUINTO: </w:t>
      </w:r>
      <w:bookmarkStart w:id="9" w:name="_Hlk188286813"/>
      <w:r w:rsidRPr="009877D3">
        <w:rPr>
          <w:rFonts w:ascii="Arial Narrow" w:eastAsia="Times New Roman" w:hAnsi="Arial Narrow" w:cs="Arial"/>
          <w:color w:val="000000"/>
          <w:kern w:val="0"/>
          <w:lang w:eastAsia="es-ES"/>
          <ns2:ligatures ns2:val="none"/>
        </w:rPr>
        <w:t xml:space="preserve">requerir </w:t>
      </w:r>
      <w:r w:rsidRPr="009877D3">
        <w:rPr>
          <w:rFonts w:ascii="Arial Narrow" w:eastAsia="Times New Roman" w:hAnsi="Arial Narrow" w:cs="Arial"/>
          <w:color w:val="000000"/>
          <w:kern w:val="0"/>
          <w:lang w:val="es-ES" w:eastAsia="es-ES"/>
          <ns2:ligatures ns2:val="none"/>
        </w:rPr>
        <w:t xml:space="preserve">que, en un </w:t>
      </w:r>
      <w:r w:rsidRPr="009877D3">
        <w:rPr>
          <w:rFonts w:ascii="Arial Narrow" w:eastAsia="Times New Roman" w:hAnsi="Arial Narrow" w:cs="Arial"/>
          <w:color w:val="000000"/>
          <w:kern w:val="0"/>
          <w:lang w:eastAsia="es-ES"/>
          <ns2:ligatures ns2:val="none"/>
        </w:rPr>
        <w:t>plazo no mayor de cinco (5) días hábiles contado a partir del día siguiente de la notificación de la presente resolución</w:t>
      </w:r>
      <w:bookmarkEnd w:id="9"/>
      <w:r w:rsidRPr="009877D3">
        <w:rPr>
          <w:rFonts w:ascii="Arial Narrow" w:eastAsia="Times New Roman" w:hAnsi="Arial Narrow" w:cs="Arial"/>
          <w:color w:val="000000"/>
          <w:kern w:val="0"/>
          <w:lang w:eastAsia="es-ES"/>
          <ns2:ligatures ns2:val="none"/>
        </w:rPr>
        <w:t xml:space="preserve">, </w:t>
      </w:r>
      <w:bookmarkStart w:id="10" w:name="_Hlk188286828"/>
      <w:r w:rsidR="0032051D" w:rsidRPr="009877D3">
        <w:rPr>
          <w:rFonts w:ascii="Arial Narrow" w:eastAsia="Arial Narrow" w:hAnsi="Arial Narrow" w:cs="Arial Narrow"/>
          <w:bCs/>
        </w:rPr>
        <w:t>Pacífico Compañía de Seguros y Reaseguros S.A.</w:t>
      </w:r>
      <w:r w:rsidRPr="009877D3">
        <w:rPr>
          <w:rFonts w:ascii="Arial Narrow" w:eastAsia="Times New Roman" w:hAnsi="Arial Narrow" w:cs="Arial"/>
          <w:color w:val="000000"/>
          <w:kern w:val="0"/>
          <w:lang w:eastAsia="es-ES"/>
          <ns2:ligatures ns2:val="none"/>
        </w:rPr>
        <w:t xml:space="preserve">, </w:t>
      </w:r>
      <w:bookmarkEnd w:id="10"/>
      <w:r w:rsidRPr="009877D3">
        <w:rPr>
          <w:rFonts w:ascii="Arial Narrow" w:eastAsia="Times New Roman" w:hAnsi="Arial Narrow" w:cs="Arial"/>
          <w:color w:val="000000"/>
          <w:kern w:val="0"/>
          <w:lang w:val="es-ES" w:eastAsia="es-ES"/>
          <ns2:ligatures ns2:val="none"/>
        </w:rPr>
        <w:t xml:space="preserve">cumpla con: </w:t>
      </w:r>
      <w:r w:rsidR="00B05012" w:rsidRPr="009877D3">
        <w:rPr>
          <w:rFonts w:ascii="Arial Narrow" w:eastAsia="Times New Roman" w:hAnsi="Arial Narrow" w:cs="Arial"/>
          <w:color w:val="000000"/>
          <w:kern w:val="0"/>
          <w:lang w:val="es-ES" w:eastAsia="es-ES"/>
          <ns2:ligatures ns2:val="none"/>
        </w:rPr>
        <w:t xml:space="preserve">(i) presentar una copia debidamente suscrita de la Póliza 2001229580 del Seguro Hipotecario materia de </w:t>
      </w:r>
      <w:r w:rsidR="00B05012" w:rsidRPr="009877D3">
        <w:rPr>
          <w:rFonts w:ascii="Arial Narrow" w:eastAsia="Times New Roman" w:hAnsi="Arial Narrow" w:cs="Arial"/>
          <w:color w:val="000000"/>
          <w:kern w:val="0"/>
          <w:lang w:val="es-ES" w:eastAsia="es-ES"/>
          <ns2:ligatures ns2:val="none"/>
        </w:rPr>
        <w:lastRenderedPageBreak/>
        <w:t>denuncia, así como el cargo de remisión de la póliza; (</w:t>
      </w:r>
      <w:proofErr w:type="spellStart"/>
      <w:r w:rsidR="00B05012" w:rsidRPr="009877D3">
        <w:rPr>
          <w:rFonts w:ascii="Arial Narrow" w:eastAsia="Times New Roman" w:hAnsi="Arial Narrow" w:cs="Arial"/>
          <w:color w:val="000000"/>
          <w:kern w:val="0"/>
          <w:lang w:val="es-ES" w:eastAsia="es-ES"/>
          <ns2:ligatures ns2:val="none"/>
        </w:rPr>
        <w:t>ii</w:t>
      </w:r>
      <w:proofErr w:type="spellEnd"/>
      <w:r w:rsidR="00B05012" w:rsidRPr="009877D3">
        <w:rPr>
          <w:rFonts w:ascii="Arial Narrow" w:eastAsia="Times New Roman" w:hAnsi="Arial Narrow" w:cs="Arial"/>
          <w:color w:val="000000"/>
          <w:kern w:val="0"/>
          <w:lang w:val="es-ES" w:eastAsia="es-ES"/>
          <ns2:ligatures ns2:val="none"/>
        </w:rPr>
        <w:t>) presentar los medios probatorios que acrediten que la negativa es justificada; y, (</w:t>
      </w:r>
      <w:proofErr w:type="spellStart"/>
      <w:r w:rsidR="00B05012" w:rsidRPr="009877D3">
        <w:rPr>
          <w:rFonts w:ascii="Arial Narrow" w:eastAsia="Times New Roman" w:hAnsi="Arial Narrow" w:cs="Arial"/>
          <w:color w:val="000000"/>
          <w:kern w:val="0"/>
          <w:lang w:val="es-ES" w:eastAsia="es-ES"/>
          <ns2:ligatures ns2:val="none"/>
        </w:rPr>
        <w:t>iii</w:t>
      </w:r>
      <w:proofErr w:type="spellEnd"/>
      <w:r w:rsidR="00B05012" w:rsidRPr="009877D3">
        <w:rPr>
          <w:rFonts w:ascii="Arial Narrow" w:eastAsia="Times New Roman" w:hAnsi="Arial Narrow" w:cs="Arial"/>
          <w:color w:val="000000"/>
          <w:kern w:val="0"/>
          <w:lang w:val="es-ES" w:eastAsia="es-ES"/>
          <ns2:ligatures ns2:val="none"/>
        </w:rPr>
        <w:t>) presentar todas las comunicaciones cursadas con la parte denunciante en virtud de los hechos materia de denuncia</w:t>
      </w:r>
      <w:r w:rsidRPr="009877D3">
        <w:rPr>
          <w:rFonts w:ascii="Arial Narrow" w:eastAsia="Times New Roman" w:hAnsi="Arial Narrow" w:cs="Arial"/>
          <w:color w:val="000000"/>
          <w:kern w:val="0"/>
          <w:lang w:val="es-ES" w:eastAsia="es-ES"/>
          <ns2:ligatures ns2:val="none"/>
        </w:rPr>
        <w:t>.</w:t>
      </w:r>
    </w:p>
    <w:p ns2:paraId="7EAE58BA" ns2:textId="77777777" w:rsidR="00E60CD7" w:rsidRPr="009877D3" w:rsidRDefault="00E60CD7" w:rsidP="00BA04F8">
      <w:pPr>
        <w:spacing w:after="0" w:line="240" w:lineRule="auto"/>
        <w:contextualSpacing/>
        <w:jc w:val="both"/>
        <w:rPr>
          <w:rFonts w:ascii="Arial Narrow" w:eastAsia="Times New Roman" w:hAnsi="Arial Narrow" w:cs="Arial"/>
          <w:color w:val="000000"/>
          <w:kern w:val="0"/>
          <w:lang w:val="es-ES" w:eastAsia="es-ES"/>
          <ns2:ligatures ns2:val="none"/>
        </w:rPr>
      </w:pPr>
    </w:p>
    <w:p ns2:paraId="018EE32A" ns2:textId="1FA9535D" w:rsidR="00E60CD7" w:rsidRPr="009877D3" w:rsidRDefault="00E60CD7" w:rsidP="00BA04F8">
      <w:pPr>
        <w:spacing w:after="0" w:line="240" w:lineRule="auto"/>
        <w:contextualSpacing/>
        <w:jc w:val="both"/>
        <w:rPr>
          <w:rFonts w:ascii="Arial Narrow" w:eastAsia="Times New Roman" w:hAnsi="Arial Narrow" w:cs="Arial"/>
          <w:color w:val="000000"/>
          <w:kern w:val="0"/>
          <w:lang w:val="es-ES" w:eastAsia="es-ES"/>
          <ns2:ligatures ns2:val="none"/>
        </w:rPr>
      </w:pPr>
      <w:r w:rsidRPr="009877D3">
        <w:rPr>
          <w:rFonts w:ascii="Arial Narrow" w:eastAsia="Arial Narrow" w:hAnsi="Arial Narrow" w:cs="Arial Narrow"/>
          <w:b/>
          <w:color w:val="000000"/>
          <w:kern w:val="0"/>
          <w:lang w:eastAsia="es-PE"/>
          <ns2:ligatures ns2:val="none"/>
        </w:rPr>
        <w:t xml:space="preserve">SEXTO: </w:t>
      </w:r>
      <w:r w:rsidRPr="009877D3">
        <w:rPr>
          <w:rFonts w:ascii="Arial Narrow" w:eastAsia="Times New Roman" w:hAnsi="Arial Narrow" w:cs="Arial"/>
          <w:color w:val="000000"/>
          <w:kern w:val="0"/>
          <w:lang w:eastAsia="es-ES"/>
          <ns2:ligatures ns2:val="none"/>
        </w:rPr>
        <w:t xml:space="preserve">requerir </w:t>
      </w:r>
      <w:r w:rsidRPr="009877D3">
        <w:rPr>
          <w:rFonts w:ascii="Arial Narrow" w:eastAsia="Times New Roman" w:hAnsi="Arial Narrow" w:cs="Arial"/>
          <w:color w:val="000000"/>
          <w:kern w:val="0"/>
          <w:lang w:val="es-ES" w:eastAsia="es-ES"/>
          <ns2:ligatures ns2:val="none"/>
        </w:rPr>
        <w:t xml:space="preserve">que, en un </w:t>
      </w:r>
      <w:r w:rsidRPr="009877D3">
        <w:rPr>
          <w:rFonts w:ascii="Arial Narrow" w:eastAsia="Times New Roman" w:hAnsi="Arial Narrow" w:cs="Arial"/>
          <w:color w:val="000000"/>
          <w:kern w:val="0"/>
          <w:lang w:eastAsia="es-ES"/>
          <ns2:ligatures ns2:val="none"/>
        </w:rPr>
        <w:t xml:space="preserve">plazo no mayor de cinco (5) días hábiles contado a partir del día siguiente de la notificación de la presente resolución, </w:t>
      </w:r>
      <w:r w:rsidR="0032051D" w:rsidRPr="009877D3">
        <w:rPr>
          <w:rFonts w:ascii="Arial Narrow" w:eastAsia="Arial Narrow" w:hAnsi="Arial Narrow" w:cs="Arial Narrow"/>
          <w:bCs/>
        </w:rPr>
        <w:t>Cooper Brothers Perú S.A.C. Ajustadores de Seguros</w:t>
      </w:r>
      <w:r w:rsidRPr="009877D3">
        <w:rPr>
          <w:rFonts w:ascii="Arial Narrow" w:eastAsia="Times New Roman" w:hAnsi="Arial Narrow" w:cs="Arial"/>
          <w:color w:val="000000"/>
          <w:kern w:val="0"/>
          <w:lang w:eastAsia="es-ES"/>
          <ns2:ligatures ns2:val="none"/>
        </w:rPr>
        <w:t xml:space="preserve">, </w:t>
      </w:r>
      <w:r w:rsidRPr="009877D3">
        <w:rPr>
          <w:rFonts w:ascii="Arial Narrow" w:eastAsia="Times New Roman" w:hAnsi="Arial Narrow" w:cs="Arial"/>
          <w:color w:val="000000"/>
          <w:kern w:val="0"/>
          <w:lang w:val="es-ES" w:eastAsia="es-ES"/>
          <ns2:ligatures ns2:val="none"/>
        </w:rPr>
        <w:t xml:space="preserve">cumpla con: </w:t>
      </w:r>
      <w:r w:rsidR="00B05012" w:rsidRPr="009877D3">
        <w:rPr>
          <w:rFonts w:ascii="Arial Narrow" w:eastAsia="Times New Roman" w:hAnsi="Arial Narrow" w:cs="Arial"/>
          <w:color w:val="000000"/>
          <w:kern w:val="0"/>
          <w:lang w:val="es-ES" w:eastAsia="es-ES"/>
          <ns2:ligatures ns2:val="none"/>
        </w:rPr>
        <w:t>(i) presentar los medios probatorios que acrediten que el Informe Final 01 se encuentra debidamente sustentado; y, (</w:t>
      </w:r>
      <w:proofErr w:type="spellStart"/>
      <w:r w:rsidR="00B05012" w:rsidRPr="009877D3">
        <w:rPr>
          <w:rFonts w:ascii="Arial Narrow" w:eastAsia="Times New Roman" w:hAnsi="Arial Narrow" w:cs="Arial"/>
          <w:color w:val="000000"/>
          <w:kern w:val="0"/>
          <w:lang w:val="es-ES" w:eastAsia="es-ES"/>
          <ns2:ligatures ns2:val="none"/>
        </w:rPr>
        <w:t>ii</w:t>
      </w:r>
      <w:proofErr w:type="spellEnd"/>
      <w:r w:rsidR="00B05012" w:rsidRPr="009877D3">
        <w:rPr>
          <w:rFonts w:ascii="Arial Narrow" w:eastAsia="Times New Roman" w:hAnsi="Arial Narrow" w:cs="Arial"/>
          <w:color w:val="000000"/>
          <w:kern w:val="0"/>
          <w:lang w:val="es-ES" w:eastAsia="es-ES"/>
          <ns2:ligatures ns2:val="none"/>
        </w:rPr>
        <w:t>) presentar todas las comunicaciones cursadas con la parte denunciante en virtud de los hechos materia de denuncia</w:t>
      </w:r>
      <w:r w:rsidRPr="009877D3">
        <w:rPr>
          <w:rFonts w:ascii="Arial Narrow" w:eastAsia="Times New Roman" w:hAnsi="Arial Narrow" w:cs="Arial"/>
          <w:color w:val="000000"/>
          <w:kern w:val="0"/>
          <w:lang w:val="es-ES" w:eastAsia="es-ES"/>
          <ns2:ligatures ns2:val="none"/>
        </w:rPr>
        <w:t>.</w:t>
      </w:r>
    </w:p>
    <w:p ns2:paraId="61AD8504" ns2:textId="77777777" w:rsidR="00E60CD7" w:rsidRPr="009877D3" w:rsidRDefault="00E60CD7" w:rsidP="00BA04F8">
      <w:pPr>
        <w:spacing w:after="0" w:line="240" w:lineRule="auto"/>
        <w:contextualSpacing/>
        <w:jc w:val="both"/>
        <w:rPr>
          <w:rFonts w:ascii="Arial Narrow" w:eastAsia="Arial Narrow" w:hAnsi="Arial Narrow" w:cs="Arial Narrow"/>
          <w:b/>
          <w:color w:val="000000"/>
          <w:kern w:val="0"/>
          <w:lang w:val="es-ES" w:eastAsia="es-PE"/>
          <ns2:ligatures ns2:val="none"/>
        </w:rPr>
      </w:pPr>
    </w:p>
    <w:p ns2:paraId="58D4E496" ns2:textId="481E62E4" w:rsidR="00E60CD7" w:rsidRPr="009877D3" w:rsidRDefault="00E60CD7" w:rsidP="00BA04F8">
      <w:pPr>
        <w:spacing w:after="0" w:line="240" w:lineRule="auto"/>
        <w:contextualSpacing/>
        <w:jc w:val="both"/>
        <w:rPr>
          <w:rFonts w:ascii="Arial Narrow" w:eastAsia="Arial Narrow" w:hAnsi="Arial Narrow" w:cs="Arial Narrow"/>
          <w:color w:val="000000"/>
          <w:kern w:val="0"/>
          <w:lang w:eastAsia="es-PE"/>
          <ns2:ligatures ns2:val="none"/>
        </w:rPr>
      </w:pPr>
      <w:r w:rsidRPr="009877D3">
        <w:rPr>
          <w:rFonts w:ascii="Arial Narrow" w:eastAsia="Arial Narrow" w:hAnsi="Arial Narrow" w:cs="Arial Narrow"/>
          <w:b/>
          <w:color w:val="000000"/>
          <w:kern w:val="0"/>
          <w:lang w:eastAsia="es-PE"/>
          <ns2:ligatures ns2:val="none"/>
        </w:rPr>
        <w:t>SÉTIMO:</w:t>
      </w:r>
      <w:r w:rsidRPr="009877D3">
        <w:rPr>
          <w:rFonts w:ascii="Arial Narrow" w:eastAsia="Arial Narrow" w:hAnsi="Arial Narrow" w:cs="Arial Narrow"/>
          <w:color w:val="000000"/>
          <w:kern w:val="0"/>
          <w:lang w:eastAsia="es-PE"/>
          <ns2:ligatures ns2:val="none"/>
        </w:rPr>
        <w:t xml:space="preserve"> </w:t>
      </w:r>
      <w:bookmarkStart w:id="11" w:name="_Hlk188286915"/>
      <w:r w:rsidRPr="009877D3">
        <w:rPr>
          <w:rFonts w:ascii="Arial Narrow" w:eastAsia="Arial Narrow" w:hAnsi="Arial Narrow" w:cs="Arial Narrow"/>
          <w:color w:val="000000"/>
          <w:kern w:val="0"/>
          <w:lang w:eastAsia="es-PE"/>
          <ns2:ligatures ns2:val="none"/>
        </w:rPr>
        <w:t xml:space="preserve">informar a las partes que el artículo 110 de la </w:t>
      </w:r>
      <w:r w:rsidR="00D67CE6" w:rsidRPr="009877D3">
        <w:rPr>
          <w:rFonts w:ascii="Arial Narrow" w:eastAsia="Arial Narrow" w:hAnsi="Arial Narrow" w:cs="Arial Narrow"/>
          <w:color w:val="000000"/>
          <w:kern w:val="0"/>
          <w:lang w:eastAsia="es-PE"/>
          <ns2:ligatures ns2:val="none"/>
        </w:rPr>
        <w:t>Ley 29571</w:t>
      </w:r>
      <w:r w:rsidRPr="009877D3">
        <w:rPr>
          <w:rFonts w:ascii="Arial Narrow" w:eastAsia="Arial Narrow" w:hAnsi="Arial Narrow" w:cs="Arial Narrow"/>
          <w:color w:val="000000"/>
          <w:kern w:val="0"/>
          <w:lang w:eastAsia="es-PE"/>
          <ns2:ligatures ns2:val="none"/>
        </w:rPr>
        <w:t>, Código de Protección y Defensa del Consumidor</w:t>
      </w:r>
      <w:r w:rsidRPr="009877D3">
        <w:rPr>
          <w:rStyle w:val="Refdenotaalpie"/>
          <w:rFonts w:ascii="Arial Narrow" w:eastAsia="Arial Narrow" w:hAnsi="Arial Narrow" w:cs="Times New Roman"/>
          <w:color w:val="000000"/>
          <w:kern w:val="0"/>
          <w:vertAlign w:val="superscript"/>
          <w:lang w:eastAsia="es-PE"/>
          <ns2:ligatures ns2:val="none"/>
        </w:rPr>
        <w:footnoteReference w:id="7"/>
      </w:r>
      <w:r w:rsidRPr="009877D3">
        <w:rPr>
          <w:rFonts w:ascii="Arial Narrow" w:eastAsia="Arial Narrow" w:hAnsi="Arial Narrow" w:cs="Arial Narrow"/>
          <w:color w:val="000000"/>
          <w:kern w:val="0"/>
          <w:lang w:eastAsia="es-PE"/>
          <ns2:ligatures ns2: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 115 y 116 de la referida norma</w:t>
      </w:r>
      <w:r w:rsidRPr="009877D3">
        <w:rPr>
          <w:rStyle w:val="Refdenotaalpie"/>
          <w:rFonts w:ascii="Arial Narrow" w:eastAsia="Arial Narrow" w:hAnsi="Arial Narrow" w:cs="Times New Roman"/>
          <w:color w:val="000000"/>
          <w:kern w:val="0"/>
          <w:vertAlign w:val="superscript"/>
          <w:lang w:eastAsia="es-PE"/>
          <ns2:ligatures ns2:val="none"/>
        </w:rPr>
        <w:footnoteReference w:id="8"/>
      </w:r>
      <w:r w:rsidRPr="009877D3">
        <w:rPr>
          <w:rFonts w:ascii="Arial Narrow" w:eastAsia="Arial Narrow" w:hAnsi="Arial Narrow" w:cs="Arial Narrow"/>
          <w:color w:val="000000"/>
          <w:kern w:val="0"/>
          <w:lang w:eastAsia="es-PE"/>
          <ns2:ligatures ns2:val="none"/>
        </w:rPr>
        <w:t xml:space="preserve">. </w:t>
      </w:r>
      <w:bookmarkEnd w:id="11"/>
      <w:r w:rsidRPr="009877D3">
        <w:rPr>
          <w:rFonts w:ascii="Arial Narrow" w:eastAsia="Arial Narrow" w:hAnsi="Arial Narrow" w:cs="Arial Narrow"/>
          <w:color w:val="000000"/>
          <w:kern w:val="0"/>
          <w:lang w:eastAsia="es-PE"/>
          <ns2:ligatures ns2:val="none"/>
        </w:rPr>
        <w:lastRenderedPageBreak/>
        <w:t>Asimismo, se consideran circunstancias atenuantes para la graduación de la sanción, el allanamiento de la denuncia o el reconocimiento de las pretensiones en ella contenidas, de acuerdo con el artículo 112 del Código</w:t>
      </w:r>
      <w:r w:rsidRPr="009877D3">
        <w:rPr>
          <w:rStyle w:val="Refdenotaalpie"/>
          <w:rFonts w:ascii="Arial Narrow" w:eastAsia="Arial Narrow" w:hAnsi="Arial Narrow" w:cs="Times New Roman"/>
          <w:color w:val="000000"/>
          <w:kern w:val="0"/>
          <w:vertAlign w:val="superscript"/>
          <w:lang w:eastAsia="es-PE"/>
          <ns2:ligatures ns2:val="none"/>
        </w:rPr>
        <w:footnoteReference w:id="9"/>
      </w:r>
      <w:r w:rsidRPr="009877D3">
        <w:rPr>
          <w:rFonts w:ascii="Arial Narrow" w:eastAsia="Arial Narrow" w:hAnsi="Arial Narrow" w:cs="Arial Narrow"/>
          <w:color w:val="000000"/>
          <w:kern w:val="0"/>
          <w:lang w:eastAsia="es-PE"/>
          <ns2:ligatures ns2:val="none"/>
        </w:rPr>
        <w:t>.</w:t>
      </w:r>
    </w:p>
    <w:p ns2:paraId="7A5236A4" ns2:textId="77777777" w:rsidR="00E60CD7" w:rsidRPr="009877D3" w:rsidRDefault="00E60CD7" w:rsidP="00BA04F8">
      <w:pPr>
        <w:shd w:val="clear" w:color="auto" w:fill="FFFFFF"/>
        <w:spacing w:after="0" w:line="240" w:lineRule="auto"/>
        <w:contextualSpacing/>
        <w:jc w:val="both"/>
        <w:rPr>
          <w:rFonts w:ascii="Arial Narrow" w:eastAsia="Arial Narrow" w:hAnsi="Arial Narrow" w:cs="Arial Narrow"/>
          <w:b/>
          <w:color w:val="000000"/>
          <w:kern w:val="0"/>
          <w:lang w:eastAsia="es-PE"/>
          <ns2:ligatures ns2:val="none"/>
        </w:rPr>
      </w:pPr>
    </w:p>
    <w:p ns2:paraId="3F071DDA" ns2:textId="50C4A077" w:rsidR="00E60CD7" w:rsidRPr="009877D3" w:rsidRDefault="00E60CD7" w:rsidP="00BA04F8">
      <w:pPr>
        <w:shd w:val="clear" w:color="auto" w:fill="FFFFFF"/>
        <w:spacing w:after="0" w:line="240" w:lineRule="auto"/>
        <w:contextualSpacing/>
        <w:jc w:val="both"/>
        <w:rPr>
          <w:rFonts w:ascii="Arial Narrow" w:eastAsia="Arial Narrow" w:hAnsi="Arial Narrow" w:cs="Arial Narrow"/>
          <w:color w:val="000000"/>
          <w:kern w:val="0"/>
          <w:lang w:eastAsia="es-PE"/>
          <ns2:ligatures ns2:val="none"/>
        </w:rPr>
      </w:pPr>
      <w:r w:rsidRPr="009877D3">
        <w:rPr>
          <w:rFonts w:ascii="Arial Narrow" w:eastAsia="Calibri" w:hAnsi="Arial Narrow" w:cs="Arial"/>
          <w:b/>
          <w:bCs/>
          <w:kern w:val="0"/>
          <ns2:ligatures ns2:val="none"/>
        </w:rPr>
        <w:t>OCTAVO</w:t>
      </w:r>
      <w:r w:rsidRPr="009877D3">
        <w:rPr>
          <w:rFonts w:ascii="Arial Narrow" w:eastAsia="Arial Narrow" w:hAnsi="Arial Narrow" w:cs="Arial Narrow"/>
          <w:b/>
          <w:color w:val="000000"/>
          <w:kern w:val="0"/>
          <w:lang w:eastAsia="es-PE"/>
          <ns2:ligatures ns2:val="none"/>
        </w:rPr>
        <w:t>:</w:t>
      </w:r>
      <w:r w:rsidRPr="009877D3">
        <w:rPr>
          <w:rFonts w:ascii="Arial Narrow" w:eastAsia="Arial Narrow" w:hAnsi="Arial Narrow" w:cs="Arial Narrow"/>
          <w:color w:val="000000"/>
          <w:kern w:val="0"/>
          <w:lang w:eastAsia="es-PE"/>
          <ns2:ligatures ns2:val="none"/>
        </w:rPr>
        <w:t xml:space="preserve"> informar a las partes que conforme a lo establecido en el artículo 39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ns2:paraId="0F10F9CF" ns2:textId="77777777" w:rsidR="00E60CD7" w:rsidRPr="009877D3" w:rsidRDefault="00E60CD7" w:rsidP="00BA04F8">
      <w:pPr>
        <w:shd w:val="clear" w:color="auto" w:fill="FFFFFF"/>
        <w:spacing w:after="0" w:line="240" w:lineRule="auto"/>
        <w:contextualSpacing/>
        <w:jc w:val="both"/>
        <w:rPr>
          <w:rFonts w:ascii="Arial Narrow" w:eastAsia="Arial Narrow" w:hAnsi="Arial Narrow" w:cs="Arial Narrow"/>
          <w:color w:val="000000"/>
          <w:kern w:val="0"/>
          <w:lang w:eastAsia="es-PE"/>
          <ns2:ligatures ns2:val="none"/>
        </w:rPr>
      </w:pPr>
    </w:p>
    <w:p ns2:paraId="194C23DD" ns2:textId="224CD4B1" w:rsidR="00E60CD7" w:rsidRPr="009877D3" w:rsidRDefault="00E60CD7" w:rsidP="00BA04F8">
      <w:pPr>
        <w:suppressAutoHyphens/>
        <w:spacing w:after="0" w:line="240" w:lineRule="auto"/>
        <w:contextualSpacing/>
        <w:jc w:val="both"/>
        <w:rPr>
          <w:rFonts w:ascii="Arial Narrow" w:eastAsia="Calibri" w:hAnsi="Arial Narrow" w:cs="Arial"/>
          <w:kern w:val="0"/>
          <w:u w:val="single"/>
          <ns2:ligatures ns2:val="none"/>
        </w:rPr>
      </w:pPr>
      <w:r w:rsidRPr="009877D3">
        <w:rPr>
          <w:rFonts w:ascii="Arial Narrow" w:eastAsia="Times New Roman" w:hAnsi="Arial Narrow" w:cs="Times New Roman"/>
          <w:b/>
          <w:color w:val="000000"/>
          <w:kern w:val="0"/>
          <w:lang w:eastAsia="es-PE"/>
          <ns2:ligatures ns2:val="none"/>
        </w:rPr>
        <w:lastRenderedPageBreak/>
        <w:t>NOVENO</w:t>
      </w:r>
      <w:r w:rsidRPr="009877D3">
        <w:rPr>
          <w:rFonts w:ascii="Arial Narrow" w:eastAsia="Calibri" w:hAnsi="Arial Narrow" w:cs="Arial"/>
          <w:b/>
          <w:kern w:val="0"/>
          <ns2:ligatures ns2:val="none"/>
        </w:rPr>
        <w:t>:</w:t>
      </w:r>
      <w:r w:rsidRPr="009877D3">
        <w:rPr>
          <w:rFonts w:ascii="Arial Narrow" w:eastAsia="Calibri" w:hAnsi="Arial Narrow" w:cs="Arial"/>
          <w:kern w:val="0"/>
          <ns2:ligatures ns2:val="none"/>
        </w:rPr>
        <w:t xml:space="preserve"> comunicar a las partes que, </w:t>
      </w:r>
      <w:proofErr w:type="gramStart"/>
      <w:r w:rsidRPr="009877D3">
        <w:rPr>
          <w:rFonts w:ascii="Arial Narrow" w:eastAsia="Calibri" w:hAnsi="Arial Narrow" w:cs="Arial"/>
          <w:kern w:val="0"/>
          <ns2:ligatures ns2:val="none"/>
        </w:rPr>
        <w:t>de acuerdo a</w:t>
      </w:r>
      <w:proofErr w:type="gramEnd"/>
      <w:r w:rsidRPr="009877D3">
        <w:rPr>
          <w:rFonts w:ascii="Arial Narrow" w:eastAsia="Calibri" w:hAnsi="Arial Narrow" w:cs="Arial"/>
          <w:kern w:val="0"/>
          <ns2:ligatures ns2:val="none"/>
        </w:rPr>
        <w:t xml:space="preserve"> lo señalado por el artículo 29 del Decreto </w:t>
      </w:r>
      <w:proofErr w:type="gramStart"/>
      <w:r w:rsidRPr="009877D3">
        <w:rPr>
          <w:rFonts w:ascii="Arial Narrow" w:eastAsia="Calibri" w:hAnsi="Arial Narrow" w:cs="Arial"/>
          <w:kern w:val="0"/>
          <ns2:ligatures ns2:val="none"/>
        </w:rPr>
        <w:t>Legislativo 807</w:t>
      </w:r>
      <w:proofErr w:type="gramEnd"/>
      <w:r w:rsidRPr="009877D3">
        <w:rPr>
          <w:rStyle w:val="Refdenotaalpie"/>
          <w:rFonts w:ascii="Arial Narrow" w:eastAsia="Calibri" w:hAnsi="Arial Narrow" w:cs="Arial"/>
          <w:kern w:val="0"/>
          <w:vertAlign w:val="superscript"/>
          <ns2:ligatures ns2:val="none"/>
        </w:rPr>
        <w:footnoteReference w:id="10"/>
      </w:r>
      <w:r w:rsidRPr="009877D3">
        <w:rPr>
          <w:rFonts w:ascii="Arial Narrow" w:eastAsia="Calibri" w:hAnsi="Arial Narrow" w:cs="Arial"/>
          <w:kern w:val="0"/>
          <ns2:ligatures ns2:val="none"/>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9877D3">
        <w:rPr>
          <w:rFonts w:ascii="Arial Narrow" w:eastAsia="Calibri" w:hAnsi="Arial Narrow" w:cs="Arial"/>
          <w:kern w:val="0"/>
          <w:u w:val="single"/>
          <ns2:ligatures ns2:val="none"/>
        </w:rPr>
        <w:t>expresamente su facultad para asistir y conciliar en su representación</w:t>
      </w:r>
      <w:r w:rsidRPr="009877D3">
        <w:rPr>
          <w:rFonts w:ascii="Arial Narrow" w:eastAsia="Calibri" w:hAnsi="Arial Narrow" w:cs="Arial"/>
          <w:bCs/>
          <w:kern w:val="0"/>
          <ns2:ligatures ns2:val="none"/>
        </w:rPr>
        <w:t>.</w:t>
      </w:r>
      <w:r w:rsidRPr="009877D3">
        <w:rPr>
          <w:rFonts w:ascii="Arial Narrow" w:eastAsia="Calibri" w:hAnsi="Arial Narrow" w:cs="Arial"/>
          <w:b/>
          <w:bCs/>
          <w:kern w:val="0"/>
          <ns2:ligatures ns2:val="none"/>
        </w:rPr>
        <w:t xml:space="preserve"> </w:t>
      </w:r>
      <w:r w:rsidRPr="009877D3">
        <w:rPr>
          <w:rFonts w:ascii="Arial Narrow" w:eastAsia="Calibri" w:hAnsi="Arial Narrow" w:cs="Arial"/>
          <w:kern w:val="0"/>
          <w:u w:val="single"/>
          <ns2:ligatures ns2:val="none"/>
        </w:rPr>
        <w:t xml:space="preserve">Ello bajo apercibimiento de no realizar la audiencia de conciliación y levantar el acta de inasistencia correspondiente. </w:t>
      </w:r>
    </w:p>
    <w:p ns2:paraId="19088877" ns2:textId="77777777" w:rsidR="00E60CD7" w:rsidRPr="009877D3" w:rsidRDefault="00E60CD7" w:rsidP="00BA04F8">
      <w:pPr>
        <w:suppressAutoHyphens/>
        <w:spacing w:after="0" w:line="240" w:lineRule="auto"/>
        <w:contextualSpacing/>
        <w:jc w:val="both"/>
        <w:rPr>
          <w:rFonts w:ascii="Arial Narrow" w:eastAsia="Calibri" w:hAnsi="Arial Narrow" w:cs="Arial"/>
          <w:kern w:val="0"/>
          <w:u w:val="single"/>
          <ns2:ligatures ns2:val="none"/>
        </w:rPr>
      </w:pPr>
    </w:p>
    <w:p ns2:paraId="7767F307" ns2:textId="77777777" w:rsidR="00E60CD7" w:rsidRPr="009877D3" w:rsidRDefault="00E60CD7" w:rsidP="00BA04F8">
      <w:pPr>
        <w:suppressAutoHyphens/>
        <w:spacing w:after="0" w:line="240" w:lineRule="auto"/>
        <w:contextualSpacing/>
        <w:jc w:val="both"/>
        <w:rPr>
          <w:rFonts w:ascii="Arial Narrow" w:eastAsia="Arial Narrow" w:hAnsi="Arial Narrow" w:cs="Arial Narrow"/>
          <w:b/>
          <w:bCs/>
        </w:rPr>
      </w:pPr>
      <w:r w:rsidRPr="009877D3">
        <w:rPr>
          <w:rFonts w:ascii="Arial Narrow" w:hAnsi="Arial Narrow" w:cs="Arial"/>
          <w:b/>
          <w:spacing w:val="-3"/>
          <w:kern w:val="0"/>
          <ns2:ligatures ns2:val="none"/>
        </w:rPr>
        <w:t>DÉCIMO</w:t>
      </w:r>
      <w:r w:rsidRPr="009877D3">
        <w:rPr>
          <w:rFonts w:ascii="Arial Narrow" w:eastAsia="Times New Roman" w:hAnsi="Arial Narrow" w:cs="Times New Roman"/>
          <w:b/>
          <w:color w:val="000000"/>
          <w:kern w:val="0"/>
          <w:lang w:eastAsia="es-PE"/>
          <ns2:ligatures ns2:val="none"/>
        </w:rPr>
        <w:t>:</w:t>
      </w:r>
      <w:r w:rsidRPr="009877D3">
        <w:rPr>
          <w:rFonts w:ascii="Arial Narrow" w:eastAsia="Times New Roman" w:hAnsi="Arial Narrow" w:cs="Times New Roman"/>
          <w:color w:val="000000"/>
          <w:kern w:val="0"/>
          <w:lang w:eastAsia="es-PE"/>
          <ns2:ligatures ns2: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12" w:name="h.gjdgxs" w:colFirst="0" w:colLast="0"/>
      <w:bookmarkEnd w:id="12"/>
    </w:p>
    <w:p ns2:paraId="69E33D6A" ns2:textId="77777777" w:rsidR="00E60CD7" w:rsidRPr="009877D3" w:rsidRDefault="00E60CD7" w:rsidP="00BA04F8">
      <w:pPr>
        <w:suppressAutoHyphens/>
        <w:spacing w:after="0" w:line="240" w:lineRule="auto"/>
        <w:contextualSpacing/>
        <w:jc w:val="both"/>
        <w:rPr>
          <w:rFonts w:ascii="Arial Narrow" w:eastAsia="Times New Roman" w:hAnsi="Arial Narrow" w:cs="Times New Roman"/>
          <w:color w:val="000000"/>
          <w:kern w:val="0"/>
          <w:lang w:eastAsia="es-PE"/>
          <ns2:ligatures ns2:val="none"/>
        </w:rPr>
      </w:pPr>
    </w:p>
    <w:p ns2:paraId="12E923CD" ns2:textId="1BBDA5BF" w:rsidR="00E60CD7" w:rsidRPr="009877D3" w:rsidRDefault="00E60CD7" w:rsidP="00BA04F8">
      <w:pPr>
        <w:suppressAutoHyphens/>
        <w:spacing w:after="0" w:line="240" w:lineRule="auto"/>
        <w:contextualSpacing/>
        <w:jc w:val="both"/>
        <w:rPr>
          <w:rFonts w:ascii="Arial Narrow" w:eastAsia="Calibri" w:hAnsi="Arial Narrow"/>
        </w:rPr>
      </w:pPr>
      <w:r w:rsidRPr="009877D3">
        <w:rPr>
          <w:rFonts w:ascii="Arial Narrow" w:eastAsia="Arial Narrow" w:hAnsi="Arial Narrow" w:cs="Arial Narrow"/>
          <w:b/>
          <w:bCs/>
        </w:rPr>
        <w:t xml:space="preserve">DÉCIMO PRIMERO: requerir al señor [DENUNCIANTE] y a Pacífico Compañía de Seguros y Reaseguros S.A. para que efectúen el acuse de recibo mediante la confirmación de recepción de la notificación remitida por este despacho a sus Casillas Electrónicas, dentro de los cinco (5) primeros días hábiles siguientes a la fecha en que recibe la notificación.</w:t>
      </w:r>
      <w:r w:rsidRPr="009877D3">
        <w:rPr>
          <w:rFonts w:ascii="Arial Narrow" w:eastAsia="Arial Narrow" w:hAnsi="Arial Narrow" w:cs="Arial Narrow"/>
        </w:rPr>
        <w:t xml:space="preserve"/>
      </w:r>
      <w:r w:rsidRPr="009877D3">
        <w:rPr>
          <w:rFonts w:ascii="Arial Narrow" w:hAnsi="Arial Narrow"/>
          <w:color w:val="000000"/>
        </w:rPr>
        <w:t/>
      </w:r>
      <w:r w:rsidR="00895298" w:rsidRPr="009877D3">
        <w:rPr>
          <w:rFonts w:ascii="Arial Narrow" w:hAnsi="Arial Narrow"/>
          <w:color w:val="000000"/>
        </w:rPr>
        <w:t/>
      </w:r>
      <w:r w:rsidRPr="009877D3">
        <w:rPr>
          <w:rFonts w:ascii="Arial Narrow" w:hAnsi="Arial Narrow"/>
          <w:color w:val="000000"/>
        </w:rPr>
        <w:t xml:space="preserve"/>
      </w:r>
      <w:r w:rsidR="00895298" w:rsidRPr="009877D3">
        <w:rPr>
          <w:rFonts w:ascii="Arial Narrow" w:hAnsi="Arial Narrow"/>
          <w:color w:val="000000"/>
        </w:rPr>
        <w:t xml:space="preserve"/>
      </w:r>
      <w:r w:rsidR="008D52F9" w:rsidRPr="009877D3">
        <w:rPr>
          <w:rFonts w:ascii="Arial Narrow" w:eastAsia="Arial Narrow" w:hAnsi="Arial Narrow" w:cs="Arial Narrow"/>
          <w:bCs/>
        </w:rPr>
        <w:t xml:space="preserve"/>
      </w:r>
      <w:r w:rsidRPr="009877D3">
        <w:rPr>
          <w:rFonts w:ascii="Arial Narrow" w:hAnsi="Arial Narrow"/>
          <w:shd w:val="clear" w:color="auto" w:fill="FFFFFF"/>
        </w:rPr>
        <w:t xml:space="preserve"/>
      </w:r>
      <w:r w:rsidRPr="009877D3">
        <w:rPr>
          <w:rFonts w:ascii="Arial Narrow" w:eastAsia="Calibri" w:hAnsi="Arial Narrow"/>
        </w:rPr>
        <w:t/>
      </w:r>
      <w:r w:rsidR="008D52F9" w:rsidRPr="009877D3">
        <w:rPr>
          <w:rFonts w:ascii="Arial Narrow" w:eastAsia="Calibri" w:hAnsi="Arial Narrow"/>
        </w:rPr>
        <w:t/>
      </w:r>
      <w:r w:rsidRPr="009877D3">
        <w:rPr>
          <w:rFonts w:ascii="Arial Narrow" w:eastAsia="Calibri" w:hAnsi="Arial Narrow"/>
        </w:rPr>
        <w:t xml:space="preserve"/>
      </w:r>
      <w:r w:rsidR="00895298" w:rsidRPr="009877D3">
        <w:rPr>
          <w:rFonts w:ascii="Arial Narrow" w:eastAsia="Calibri" w:hAnsi="Arial Narrow"/>
        </w:rPr>
        <w:t/>
      </w:r>
      <w:r w:rsidRPr="009877D3">
        <w:rPr>
          <w:rFonts w:ascii="Arial Narrow" w:eastAsia="Calibri" w:hAnsi="Arial Narrow"/>
        </w:rPr>
        <w:t xml:space="preserve"/>
      </w:r>
      <w:r w:rsidR="00895298" w:rsidRPr="009877D3">
        <w:rPr>
          <w:rFonts w:ascii="Arial Narrow" w:eastAsia="Calibri" w:hAnsi="Arial Narrow"/>
        </w:rPr>
        <w:t/>
      </w:r>
      <w:r w:rsidRPr="009877D3">
        <w:rPr>
          <w:rFonts w:ascii="Arial Narrow" w:eastAsia="Calibri" w:hAnsi="Arial Narrow"/>
        </w:rPr>
        <w:t xml:space="preserve"/>
      </w:r>
      <w:r w:rsidR="00895298" w:rsidRPr="009877D3">
        <w:rPr>
          <w:rFonts w:ascii="Arial Narrow" w:eastAsia="Calibri" w:hAnsi="Arial Narrow"/>
        </w:rPr>
        <w:t/>
      </w:r>
      <w:r w:rsidRPr="009877D3">
        <w:rPr>
          <w:rFonts w:ascii="Arial Narrow" w:eastAsia="Calibri" w:hAnsi="Arial Narrow"/>
        </w:rPr>
        <w:t/>
      </w:r>
    </w:p>
    <w:p ns2:paraId="01F47CE0" ns2:textId="77777777" w:rsidR="00895298" w:rsidRPr="009877D3" w:rsidRDefault="00895298" w:rsidP="00BA04F8">
      <w:pPr>
        <w:suppressAutoHyphens/>
        <w:spacing w:after="0" w:line="240" w:lineRule="auto"/>
        <w:contextualSpacing/>
        <w:jc w:val="both"/>
        <w:rPr>
          <w:rFonts w:ascii="Arial Narrow" w:hAnsi="Arial Narrow" w:cs="Arial"/>
        </w:rPr>
      </w:pPr>
    </w:p>
    <w:p ns2:paraId="150F22E0" ns2:textId="40E351B9" w:rsidR="00E60CD7" w:rsidRPr="009877D3" w:rsidRDefault="00E60CD7" w:rsidP="00BA04F8">
      <w:pPr>
        <w:suppressAutoHyphens/>
        <w:spacing w:after="0" w:line="240" w:lineRule="auto"/>
        <w:contextualSpacing/>
        <w:jc w:val="both"/>
        <w:rPr>
          <w:rFonts w:ascii="Arial Narrow" w:hAnsi="Arial Narrow" w:cs="Arial"/>
        </w:rPr>
      </w:pPr>
      <w:r w:rsidRPr="009877D3">
        <w:rPr>
          <w:rFonts w:ascii="Arial Narrow" w:hAnsi="Arial Narrow" w:cs="Arial"/>
          <w:b/>
          <w:spacing w:val="-3"/>
          <w:kern w:val="0"/>
          <ns2:ligatures ns2:val="none"/>
        </w:rPr>
        <w:t xml:space="preserve">DÉCIMO </w:t>
      </w:r>
      <w:r w:rsidR="00466682" w:rsidRPr="009877D3">
        <w:rPr>
          <w:rFonts w:ascii="Arial Narrow" w:hAnsi="Arial Narrow" w:cs="Arial"/>
          <w:b/>
          <w:spacing w:val="-3"/>
          <w:kern w:val="0"/>
          <ns2:ligatures ns2:val="none"/>
        </w:rPr>
        <w:t>SEGUNDO</w:t>
      </w:r>
      <w:r w:rsidRPr="009877D3">
        <w:rPr>
          <w:rFonts w:ascii="Arial Narrow" w:hAnsi="Arial Narrow" w:cs="Arial"/>
          <w:b/>
          <w:spacing w:val="-3"/>
          <w:kern w:val="0"/>
          <ns2:ligatures ns2:val="none"/>
        </w:rPr>
        <w:t>:</w:t>
      </w:r>
      <w:r w:rsidRPr="009877D3">
        <w:rPr>
          <w:rFonts w:ascii="Arial Narrow" w:hAnsi="Arial Narrow" w:cs="Arial"/>
          <w:bCs/>
          <w:spacing w:val="-3"/>
          <w:kern w:val="0"/>
          <ns2:ligatures ns2:val="none"/>
        </w:rPr>
        <w:t xml:space="preserve"> requerir a</w:t>
      </w:r>
      <w:r w:rsidRPr="009877D3">
        <w:rPr>
          <w:rFonts w:ascii="Arial Narrow" w:eastAsia="Arial Narrow" w:hAnsi="Arial Narrow" w:cs="Arial Narrow"/>
          <w:bCs/>
        </w:rPr>
        <w:t xml:space="preserve"> </w:t>
      </w:r>
      <w:r w:rsidR="008D52F9" w:rsidRPr="009877D3">
        <w:rPr>
          <w:rFonts w:ascii="Arial Narrow" w:eastAsia="Arial Narrow" w:hAnsi="Arial Narrow" w:cs="Arial Narrow"/>
          <w:bCs/>
        </w:rPr>
        <w:t xml:space="preserve">Cooper Brothers Perú S.A.C. Ajustadores de Seguros </w:t>
      </w:r>
      <w:r w:rsidRPr="009877D3">
        <w:rPr>
          <w:rFonts w:ascii="Arial Narrow" w:hAnsi="Arial Narrow"/>
          <w:color w:val="000000"/>
        </w:rPr>
        <w:t xml:space="preserve">para que, </w:t>
      </w:r>
      <w:r w:rsidRPr="009877D3">
        <w:rPr>
          <w:rFonts w:ascii="Arial Narrow" w:eastAsia="Arial Narrow" w:hAnsi="Arial Narrow" w:cs="Arial Narrow"/>
          <w:bCs/>
          <w:color w:val="000000"/>
          <w:kern w:val="0"/>
          <w:lang w:eastAsia="es-PE"/>
          <ns2:ligatures ns2:val="none"/>
        </w:rPr>
        <w:t>dentro del plazo de dos (2) días hábiles siguientes a la fecha en que reciba la notificación en su domicilio procesal</w:t>
      </w:r>
      <w:r w:rsidRPr="009877D3">
        <w:rPr>
          <w:rFonts w:ascii="Arial Narrow" w:hAnsi="Arial Narrow"/>
          <w:color w:val="000000"/>
        </w:rPr>
        <w:t xml:space="preserve">, señale un correo electrónico autorizando recibir las notificaciones correspondientes por dicho medio. </w:t>
      </w:r>
    </w:p>
    <w:p ns2:paraId="00B9B615" ns2:textId="77777777" w:rsidR="00E60CD7" w:rsidRPr="009877D3" w:rsidRDefault="00E60CD7" w:rsidP="00BA04F8">
      <w:pPr>
        <w:suppressAutoHyphens/>
        <w:spacing w:after="0" w:line="240" w:lineRule="auto"/>
        <w:contextualSpacing/>
        <w:jc w:val="both"/>
        <w:rPr>
          <w:rFonts w:ascii="Arial Narrow" w:eastAsia="Arial Narrow" w:hAnsi="Arial Narrow" w:cs="Arial Narrow"/>
          <w:b/>
          <w:color w:val="000000"/>
          <w:kern w:val="0"/>
          <w:lang w:eastAsia="es-PE"/>
          <ns2:ligatures ns2:val="none"/>
        </w:rPr>
      </w:pPr>
    </w:p>
    <w:bookmarkEnd w:id="0"/>
    <w:p ns2:paraId="6F8AFAC6" ns2:textId="77777777" w:rsidR="00E60CD7" w:rsidRPr="009877D3" w:rsidRDefault="00E60CD7" w:rsidP="00BA04F8">
      <w:pPr>
        <w:spacing w:after="0" w:line="240" w:lineRule="auto"/>
        <w:contextualSpacing/>
        <w:jc w:val="both"/>
        <w:rPr>
          <w:rFonts w:ascii="Arial Narrow" w:eastAsia="Arial Narrow" w:hAnsi="Arial Narrow" w:cs="Arial Narrow"/>
          <w:b/>
          <w:color w:val="000000"/>
          <w:kern w:val="0"/>
          <w:lang w:eastAsia="es-PE"/>
          <ns2:ligatures ns2:val="none"/>
        </w:rPr>
      </w:pPr>
    </w:p>
    <w:p ns2:paraId="5BECE2A9" ns2:textId="77777777" w:rsidR="0085125D" w:rsidRPr="009877D3" w:rsidRDefault="0085125D" w:rsidP="00BA04F8">
      <w:pPr>
        <w:spacing w:after="0" w:line="240" w:lineRule="auto"/>
        <w:contextualSpacing/>
        <w:jc w:val="both"/>
        <w:rPr>
          <w:rFonts w:ascii="Arial Narrow" w:eastAsia="Arial Narrow" w:hAnsi="Arial Narrow" w:cs="Arial Narrow"/>
          <w:b/>
          <w:color w:val="000000"/>
          <w:kern w:val="0"/>
          <w:lang w:eastAsia="es-PE"/>
          <ns2:ligatures ns2:val="none"/>
        </w:rPr>
      </w:pPr>
    </w:p>
    <w:p ns2:paraId="79C1D3C4" ns2:textId="77777777" w:rsidR="008251B8" w:rsidRPr="009877D3" w:rsidRDefault="008251B8" w:rsidP="00BA04F8">
      <w:pPr>
        <w:spacing w:after="0" w:line="240" w:lineRule="auto"/>
        <w:contextualSpacing/>
        <w:jc w:val="both"/>
        <w:rPr>
          <w:rFonts w:ascii="Arial Narrow" w:eastAsia="Arial Narrow" w:hAnsi="Arial Narrow" w:cs="Arial Narrow"/>
          <w:b/>
          <w:color w:val="000000"/>
          <w:kern w:val="0"/>
          <w:lang w:val="es-ES" w:eastAsia="es-PE"/>
          <ns2:ligatures ns2:val="none"/>
        </w:rPr>
      </w:pPr>
      <w:bookmarkStart w:id="13" w:name="_Hlk218074855"/>
    </w:p>
    <w:bookmarkEnd w:id="13"/>
    <w:p ns2:paraId="7D9C4EB2" ns2:textId="77777777" w:rsidR="00F46BBE" w:rsidRPr="009877D3" w:rsidRDefault="00F46BBE" w:rsidP="00BA04F8">
      <w:pPr>
        <w:shd w:val="clear" w:color="auto" w:fill="FFFFFF"/>
        <w:spacing w:after="0" w:line="240" w:lineRule="auto"/>
        <w:contextualSpacing/>
        <w:jc w:val="center"/>
        <w:rPr>
          <w:rFonts w:ascii="Arial Narrow" w:eastAsia="Arial Narrow" w:hAnsi="Arial Narrow" w:cs="Arial Narrow"/>
          <w:b/>
          <w:color w:val="000000"/>
          <w:lang w:eastAsia="es-PE"/>
        </w:rPr>
      </w:pPr>
      <w:r w:rsidRPr="009877D3">
        <w:rPr>
          <w:rFonts w:ascii="Arial Narrow" w:eastAsia="Arial Narrow" w:hAnsi="Arial Narrow" w:cs="Arial Narrow"/>
          <w:b/>
          <w:color w:val="000000"/>
          <w:lang w:eastAsia="es-PE"/>
        </w:rPr>
        <w:t xml:space="preserve">Firmado digitalmente por </w:t>
      </w:r>
    </w:p>
    <w:p ns2:paraId="7688088A" ns2:textId="77777777" w:rsidR="005178D0" w:rsidRPr="009877D3" w:rsidRDefault="005178D0" w:rsidP="00BA04F8">
      <w:pPr>
        <w:shd w:val="clear" w:color="auto" w:fill="FFFFFF"/>
        <w:spacing w:after="0" w:line="240" w:lineRule="auto"/>
        <w:contextualSpacing/>
        <w:jc w:val="center"/>
        <w:rPr>
          <w:rFonts w:ascii="Arial Narrow" w:eastAsia="Arial Narrow" w:hAnsi="Arial Narrow" w:cs="Arial Narrow"/>
          <w:b/>
          <w:color w:val="000000"/>
          <w:lang w:eastAsia="es-PE"/>
        </w:rPr>
      </w:pPr>
      <w:r w:rsidRPr="009877D3">
        <w:rPr>
          <w:rFonts w:ascii="Arial Narrow" w:eastAsia="Arial Narrow" w:hAnsi="Arial Narrow" w:cs="Arial Narrow"/>
          <w:b/>
          <w:color w:val="000000"/>
          <w:lang w:eastAsia="es-PE"/>
        </w:rPr>
        <w:t>EVELING ROA QUISPE</w:t>
      </w:r>
    </w:p>
    <w:p ns2:paraId="4F3F5AC1" ns2:textId="77777777" w:rsidR="005178D0" w:rsidRPr="009877D3" w:rsidRDefault="005178D0" w:rsidP="00BA04F8">
      <w:pPr>
        <w:shd w:val="clear" w:color="auto" w:fill="FFFFFF"/>
        <w:spacing w:after="0" w:line="240" w:lineRule="auto"/>
        <w:contextualSpacing/>
        <w:jc w:val="center"/>
        <w:rPr>
          <w:rFonts w:ascii="Arial Narrow" w:eastAsia="Arial Narrow" w:hAnsi="Arial Narrow" w:cs="Arial Narrow"/>
          <w:b/>
          <w:color w:val="000000"/>
          <w:lang w:eastAsia="es-PE"/>
        </w:rPr>
      </w:pPr>
      <w:r w:rsidRPr="009877D3">
        <w:rPr>
          <w:rFonts w:ascii="Arial Narrow" w:eastAsia="Arial Narrow" w:hAnsi="Arial Narrow" w:cs="Arial Narrow"/>
          <w:b/>
          <w:color w:val="000000"/>
          <w:lang w:eastAsia="es-PE"/>
        </w:rPr>
        <w:t>Secretaria Técnica</w:t>
      </w:r>
    </w:p>
    <w:p ns2:paraId="2D2F6247" ns2:textId="16668BA7" w:rsidR="00F46BBE" w:rsidRPr="009877D3" w:rsidRDefault="00F46BBE" w:rsidP="00BA04F8">
      <w:pPr>
        <w:shd w:val="clear" w:color="auto" w:fill="FFFFFF"/>
        <w:spacing w:after="0" w:line="240" w:lineRule="auto"/>
        <w:contextualSpacing/>
        <w:jc w:val="center"/>
        <w:rPr>
          <w:rFonts w:ascii="Arial Narrow" w:eastAsia="Arial Narrow" w:hAnsi="Arial Narrow" w:cs="Arial Narrow"/>
          <w:b/>
          <w:color w:val="000000"/>
          <w:lang w:eastAsia="es-PE"/>
        </w:rPr>
      </w:pPr>
      <w:r w:rsidRPr="009877D3">
        <w:rPr>
          <w:rFonts w:ascii="Arial Narrow" w:eastAsia="Arial Narrow" w:hAnsi="Arial Narrow" w:cs="Arial Narrow"/>
          <w:b/>
          <w:color w:val="000000"/>
          <w:lang w:eastAsia="es-PE"/>
        </w:rPr>
        <w:t>Comisión de Protección al Consumidor 1</w:t>
      </w:r>
    </w:p>
    <w:p ns2:paraId="60CE8955" ns2:textId="77777777" w:rsidR="00A96A90" w:rsidRPr="00F250EA" w:rsidRDefault="00A96A90" w:rsidP="00BA04F8">
      <w:pPr>
        <w:spacing w:after="0" w:line="240" w:lineRule="auto"/>
        <w:contextualSpacing/>
        <w:rPr>
          <w:sz w:val="16"/>
          <w:szCs w:val="16"/>
        </w:rPr>
      </w:pPr>
      <w:r w:rsidRPr="00F250EA">
        <w:rPr>
          <w:rFonts w:ascii="Arial Narrow" w:hAnsi="Arial Narrow"/>
          <w:sz w:val="16"/>
          <w:szCs w:val="16"/>
        </w:rPr>
        <w:t>LGP/JCQ</w:t>
      </w:r>
    </w:p>
    <w:p ns2:paraId="68107EE2" ns2:textId="77777777" w:rsidR="00E60CD7" w:rsidRPr="00F46BBE" w:rsidRDefault="00E60CD7" w:rsidP="00BA04F8">
      <w:pPr>
        <w:spacing w:after="0" w:line="240" w:lineRule="auto"/>
        <w:contextualSpacing/>
      </w:pPr>
    </w:p>
    <w:sectPr w:rsidR="00E60CD7" w:rsidRPr="00F46BBE" w:rsidSect="00DA79A0">
      <w:headerReference w:type="default" ns3:id="rId8"/>
      <w:footerReference w:type="default" ns3: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C57AD4" w14:textId="77777777" w:rsidR="00EE1942" w:rsidRDefault="00EE1942" w:rsidP="00DA79A0">
      <w:pPr>
        <w:spacing w:after="0" w:line="240" w:lineRule="auto"/>
      </w:pPr>
      <w:r>
        <w:separator/>
      </w:r>
    </w:p>
  </w:endnote>
  <w:endnote w:type="continuationSeparator" w:id="0">
    <w:p w14:paraId="1FAE21FA" w14:textId="77777777" w:rsidR="00EE1942" w:rsidRDefault="00EE1942"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Narrow" w:eastAsia="Arial" w:hAnsi="Arial Narrow" w:cs="Arial"/>
        <w:sz w:val="16"/>
        <w:szCs w:val="16"/>
      </w:rPr>
    </w:pPr>
    <w:r>
      <w:rPr>
        <w:rFonts w:ascii="Arial Narrow" w:eastAsia="Arial" w:hAnsi="Arial Narrow" w:cs="Arial"/>
        <w:sz w:val="16"/>
        <w:szCs w:val="16"/>
      </w:rPr>
      <w:t>M-CPC-01/03</w:t>
    </w:r>
  </w:p>
  <w:p w14:paraId="0C5F0D67" w14:textId="77777777" w:rsidR="00B91E42" w:rsidRDefault="00B91E42" w:rsidP="002E26C9">
    <w:pPr>
      <w:pStyle w:val="Piedepgina"/>
      <w:jc w:val="center"/>
    </w:pPr>
    <w:r>
      <w:rPr>
        <w:rFonts w:ascii="Arial Narrow" w:eastAsia="Arial" w:hAnsi="Arial Narrow" w:cs="Arial"/>
        <w:sz w:val="16"/>
        <w:szCs w:val="16"/>
      </w:rPr>
      <w:fldChar w:fldCharType="begin"/>
    </w:r>
    <w:r>
      <w:rPr>
        <w:rFonts w:ascii="Arial Narrow" w:eastAsia="Arial" w:hAnsi="Arial Narrow" w:cs="Arial"/>
        <w:sz w:val="16"/>
        <w:szCs w:val="16"/>
      </w:rPr>
      <w:instrText>PAGE</w:instrText>
    </w:r>
    <w:r>
      <w:rPr>
        <w:rFonts w:ascii="Arial Narrow" w:eastAsia="Arial" w:hAnsi="Arial Narrow" w:cs="Arial"/>
        <w:sz w:val="16"/>
        <w:szCs w:val="16"/>
      </w:rPr>
      <w:fldChar w:fldCharType="separate"/>
    </w:r>
    <w:r>
      <w:rPr>
        <w:rFonts w:ascii="Arial Narrow" w:eastAsia="Arial" w:hAnsi="Arial Narrow" w:cs="Arial"/>
        <w:sz w:val="16"/>
        <w:szCs w:val="16"/>
      </w:rPr>
      <w:t>1</w:t>
    </w:r>
    <w:r>
      <w:rPr>
        <w:rFonts w:ascii="Arial Narrow" w:eastAsia="Arial" w:hAnsi="Arial Narrow" w:cs="Arial"/>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434B9D" w14:textId="77777777" w:rsidR="00EE1942" w:rsidRDefault="00EE1942" w:rsidP="00DA79A0">
      <w:pPr>
        <w:spacing w:after="0" w:line="240" w:lineRule="auto"/>
      </w:pPr>
      <w:r>
        <w:separator/>
      </w:r>
    </w:p>
  </w:footnote>
  <w:footnote w:type="continuationSeparator" w:id="0">
    <w:p w14:paraId="50F71043" w14:textId="77777777" w:rsidR="00EE1942" w:rsidRDefault="00EE1942" w:rsidP="00DA79A0">
      <w:pPr>
        <w:spacing w:after="0" w:line="240" w:lineRule="auto"/>
      </w:pPr>
      <w:r>
        <w:continuationSeparator/>
      </w:r>
    </w:p>
  </w:footnote>
  <w:footnote w:id="1">
    <w:p w14:paraId="5F8F0163" w14:textId="77777777" w:rsidR="00E60CD7" w:rsidRPr="00BA04F8" w:rsidRDefault="00E60CD7" w:rsidP="00C025CD">
      <w:pPr>
        <w:pStyle w:val="Textonotapie"/>
        <w:ind w:left="567" w:hanging="567"/>
        <w:jc w:val="both"/>
        <w:rPr>
          <w:rFonts w:ascii="Arial Narrow" w:hAnsi="Arial Narrow" w:cs="Arial"/>
          <w:sz w:val="16"/>
          <w:szCs w:val="16"/>
        </w:rPr>
      </w:pPr>
      <w:r w:rsidRPr="00BA04F8">
        <w:rPr>
          <w:rStyle w:val="Refdenotaalpie"/>
          <w:rFonts w:ascii="Arial Narrow" w:hAnsi="Arial Narrow" w:cs="Arial"/>
          <w:sz w:val="16"/>
          <w:szCs w:val="16"/>
          <w:vertAlign w:val="superscript"/>
        </w:rPr>
        <w:footnoteRef/>
      </w:r>
      <w:r w:rsidRPr="00BA04F8">
        <w:rPr>
          <w:rFonts w:ascii="Arial Narrow" w:hAnsi="Arial Narrow" w:cs="Arial"/>
          <w:sz w:val="16"/>
          <w:szCs w:val="16"/>
        </w:rPr>
        <w:t xml:space="preserve"> </w:t>
      </w:r>
      <w:r w:rsidRPr="00BA04F8">
        <w:rPr>
          <w:rFonts w:ascii="Arial Narrow" w:hAnsi="Arial Narrow" w:cs="Arial"/>
          <w:sz w:val="16"/>
          <w:szCs w:val="16"/>
        </w:rPr>
        <w:tab/>
        <w:t>Publicado</w:t>
      </w:r>
      <w:r w:rsidRPr="00BA04F8">
        <w:rPr>
          <w:rFonts w:ascii="Arial Narrow" w:hAnsi="Arial Narrow" w:cs="Arial"/>
          <w:b/>
          <w:sz w:val="16"/>
          <w:szCs w:val="16"/>
        </w:rPr>
        <w:t xml:space="preserve"> </w:t>
      </w:r>
      <w:r w:rsidRPr="00BA04F8">
        <w:rPr>
          <w:rFonts w:ascii="Arial Narrow" w:hAnsi="Arial Narrow" w:cs="Arial"/>
          <w:sz w:val="16"/>
          <w:szCs w:val="16"/>
        </w:rPr>
        <w:t>el 2 de setiembre del 2010 en el Diario Oficial El Peruano, vigente desde el 2 de octubre del 2010 y modificado por Decreto Legislativo 1308.</w:t>
      </w:r>
    </w:p>
    <w:p w14:paraId="0C35180C" w14:textId="77777777" w:rsidR="00E60CD7" w:rsidRPr="00BA04F8" w:rsidRDefault="00E60CD7" w:rsidP="00C025CD">
      <w:pPr>
        <w:pStyle w:val="Textonotapie"/>
        <w:ind w:left="567" w:hanging="567"/>
        <w:jc w:val="both"/>
        <w:rPr>
          <w:rFonts w:ascii="Arial Narrow" w:hAnsi="Arial Narrow" w:cs="Arial"/>
          <w:sz w:val="16"/>
          <w:szCs w:val="16"/>
        </w:rPr>
      </w:pPr>
    </w:p>
  </w:footnote>
  <w:footnote w:id="2">
    <w:p w14:paraId="5780FF23" w14:textId="14115DF9" w:rsidR="00CA50CD" w:rsidRPr="00BA04F8" w:rsidRDefault="00CA50CD" w:rsidP="00C025CD">
      <w:pPr>
        <w:pStyle w:val="Textonotapie"/>
        <w:tabs>
          <w:tab w:val="left" w:pos="567"/>
        </w:tabs>
        <w:ind w:left="567" w:right="-1" w:hanging="567"/>
        <w:jc w:val="both"/>
        <w:rPr>
          <w:rFonts w:ascii="Arial Narrow" w:eastAsia="Arial Narrow" w:hAnsi="Arial Narrow" w:cs="Arial"/>
          <w:b/>
          <w:bCs/>
          <w:sz w:val="16"/>
          <w:szCs w:val="16"/>
        </w:rPr>
      </w:pPr>
      <w:r w:rsidRPr="00BA04F8">
        <w:rPr>
          <w:rStyle w:val="Refdenotaalpie"/>
          <w:rFonts w:ascii="Arial Narrow" w:hAnsi="Arial Narrow" w:cs="Arial"/>
          <w:sz w:val="16"/>
          <w:szCs w:val="16"/>
          <w:vertAlign w:val="superscript"/>
        </w:rPr>
        <w:footnoteRef/>
      </w:r>
      <w:r w:rsidRPr="00BA04F8">
        <w:rPr>
          <w:rFonts w:ascii="Arial Narrow" w:hAnsi="Arial Narrow" w:cs="Arial"/>
          <w:sz w:val="16"/>
          <w:szCs w:val="16"/>
        </w:rPr>
        <w:t xml:space="preserve"> </w:t>
      </w:r>
      <w:r w:rsidRPr="00BA04F8">
        <w:rPr>
          <w:rFonts w:ascii="Arial Narrow" w:hAnsi="Arial Narrow" w:cs="Arial"/>
          <w:sz w:val="16"/>
          <w:szCs w:val="16"/>
        </w:rPr>
        <w:tab/>
      </w:r>
      <w:r w:rsidRPr="00BA04F8">
        <w:rPr>
          <w:rFonts w:ascii="Arial Narrow" w:eastAsia="Arial Narrow" w:hAnsi="Arial Narrow" w:cs="Arial"/>
          <w:b/>
          <w:bCs/>
          <w:sz w:val="16"/>
          <w:szCs w:val="16"/>
        </w:rPr>
        <w:t>LEY 29571, CÓDIGO DE PROTECCIÓN Y DEFENSA DEL CONSUMIDOR, publicado el 2 de setiembre de 2010 y modificado por Decreto Legislativo 1308</w:t>
      </w:r>
    </w:p>
    <w:p w14:paraId="0AC8D46F" w14:textId="4FE049DC" w:rsidR="00CA50CD" w:rsidRPr="00BA04F8" w:rsidRDefault="00C025CD" w:rsidP="00C025CD">
      <w:pPr>
        <w:pStyle w:val="Textonotapie"/>
        <w:tabs>
          <w:tab w:val="left" w:pos="567"/>
        </w:tabs>
        <w:ind w:left="567" w:right="-1" w:hanging="567"/>
        <w:jc w:val="both"/>
        <w:rPr>
          <w:rFonts w:ascii="Arial Narrow" w:eastAsia="Arial Narrow" w:hAnsi="Arial Narrow" w:cs="Arial"/>
          <w:b/>
          <w:bCs/>
          <w:sz w:val="16"/>
          <w:szCs w:val="16"/>
        </w:rPr>
      </w:pPr>
      <w:r w:rsidRPr="00BA04F8">
        <w:rPr>
          <w:rFonts w:ascii="Arial Narrow" w:eastAsia="Arial Narrow" w:hAnsi="Arial Narrow" w:cs="Arial"/>
          <w:b/>
          <w:bCs/>
          <w:sz w:val="16"/>
          <w:szCs w:val="16"/>
        </w:rPr>
        <w:tab/>
      </w:r>
      <w:r w:rsidR="00CA50CD" w:rsidRPr="00BA04F8">
        <w:rPr>
          <w:rFonts w:ascii="Arial Narrow" w:eastAsia="Arial Narrow" w:hAnsi="Arial Narrow" w:cs="Arial"/>
          <w:b/>
          <w:bCs/>
          <w:sz w:val="16"/>
          <w:szCs w:val="16"/>
        </w:rPr>
        <w:t>Artículo 105.- Autoridad competente.</w:t>
      </w:r>
    </w:p>
    <w:p w14:paraId="558A5D52" w14:textId="6A7E68BE" w:rsidR="00CA50CD" w:rsidRPr="00BA04F8" w:rsidRDefault="00C025CD" w:rsidP="00C025CD">
      <w:pPr>
        <w:pStyle w:val="Textonotapie"/>
        <w:tabs>
          <w:tab w:val="left" w:pos="567"/>
        </w:tabs>
        <w:ind w:left="567" w:right="-1" w:hanging="567"/>
        <w:jc w:val="both"/>
        <w:rPr>
          <w:rFonts w:ascii="Arial Narrow" w:eastAsia="Arial Narrow" w:hAnsi="Arial Narrow" w:cs="Arial"/>
          <w:sz w:val="16"/>
          <w:szCs w:val="16"/>
        </w:rPr>
      </w:pPr>
      <w:r w:rsidRPr="00BA04F8">
        <w:rPr>
          <w:rFonts w:ascii="Arial Narrow" w:eastAsia="Arial Narrow" w:hAnsi="Arial Narrow" w:cs="Arial"/>
          <w:sz w:val="16"/>
          <w:szCs w:val="16"/>
        </w:rPr>
        <w:tab/>
      </w:r>
      <w:r w:rsidR="00CA50CD" w:rsidRPr="00BA04F8">
        <w:rPr>
          <w:rFonts w:ascii="Arial Narrow" w:eastAsia="Arial Narrow" w:hAnsi="Arial Narrow" w:cs="Arial"/>
          <w:sz w:val="16"/>
          <w:szCs w:val="16"/>
        </w:rPr>
        <w:t>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w:t>
      </w:r>
    </w:p>
    <w:p w14:paraId="382AF911" w14:textId="0E85297A" w:rsidR="00CA50CD" w:rsidRPr="00BA04F8" w:rsidRDefault="00C025CD" w:rsidP="00C025CD">
      <w:pPr>
        <w:pStyle w:val="Textonotapie"/>
        <w:tabs>
          <w:tab w:val="left" w:pos="567"/>
        </w:tabs>
        <w:ind w:left="567" w:right="-1" w:hanging="567"/>
        <w:jc w:val="both"/>
        <w:rPr>
          <w:rFonts w:ascii="Arial Narrow" w:eastAsia="Arial Narrow" w:hAnsi="Arial Narrow" w:cs="Arial"/>
          <w:sz w:val="16"/>
          <w:szCs w:val="16"/>
        </w:rPr>
      </w:pPr>
      <w:r w:rsidRPr="00BA04F8">
        <w:rPr>
          <w:rFonts w:ascii="Arial Narrow" w:eastAsia="Arial Narrow" w:hAnsi="Arial Narrow" w:cs="Arial"/>
          <w:sz w:val="16"/>
          <w:szCs w:val="16"/>
        </w:rPr>
        <w:tab/>
      </w:r>
      <w:r w:rsidR="00CA50CD" w:rsidRPr="00BA04F8">
        <w:rPr>
          <w:rFonts w:ascii="Arial Narrow" w:eastAsia="Arial Narrow" w:hAnsi="Arial Narrow" w:cs="Arial"/>
          <w:sz w:val="16"/>
          <w:szCs w:val="16"/>
        </w:rPr>
        <w:t>(…).</w:t>
      </w:r>
    </w:p>
    <w:p w14:paraId="63A1D8B1" w14:textId="77777777" w:rsidR="00CA50CD" w:rsidRPr="00BA04F8" w:rsidRDefault="00CA50CD" w:rsidP="00C025CD">
      <w:pPr>
        <w:pStyle w:val="Textonotapie"/>
        <w:tabs>
          <w:tab w:val="left" w:pos="567"/>
        </w:tabs>
        <w:ind w:left="567" w:right="-1" w:hanging="567"/>
        <w:jc w:val="both"/>
        <w:rPr>
          <w:rFonts w:ascii="Arial Narrow" w:eastAsia="Arial Narrow" w:hAnsi="Arial Narrow" w:cs="Arial"/>
          <w:sz w:val="16"/>
          <w:szCs w:val="16"/>
        </w:rPr>
      </w:pPr>
    </w:p>
    <w:p w14:paraId="5302DE22" w14:textId="2594E8BE" w:rsidR="00CA50CD" w:rsidRPr="00BA04F8" w:rsidRDefault="00C025CD" w:rsidP="00C025CD">
      <w:pPr>
        <w:pStyle w:val="Textonotapie"/>
        <w:tabs>
          <w:tab w:val="left" w:pos="567"/>
        </w:tabs>
        <w:ind w:left="567" w:right="-1" w:hanging="567"/>
        <w:jc w:val="both"/>
        <w:rPr>
          <w:rFonts w:ascii="Arial Narrow" w:eastAsia="Arial Narrow" w:hAnsi="Arial Narrow" w:cs="Arial"/>
          <w:b/>
          <w:bCs/>
          <w:sz w:val="16"/>
          <w:szCs w:val="16"/>
        </w:rPr>
      </w:pPr>
      <w:r w:rsidRPr="00BA04F8">
        <w:rPr>
          <w:rFonts w:ascii="Arial Narrow" w:eastAsia="Arial Narrow" w:hAnsi="Arial Narrow" w:cs="Arial"/>
          <w:b/>
          <w:bCs/>
          <w:sz w:val="16"/>
          <w:szCs w:val="16"/>
        </w:rPr>
        <w:tab/>
      </w:r>
      <w:r w:rsidR="00CA50CD" w:rsidRPr="00BA04F8">
        <w:rPr>
          <w:rFonts w:ascii="Arial Narrow" w:eastAsia="Arial Narrow" w:hAnsi="Arial Narrow" w:cs="Arial"/>
          <w:b/>
          <w:bCs/>
          <w:sz w:val="16"/>
          <w:szCs w:val="16"/>
        </w:rPr>
        <w:t>LEY DE ORGANIZACIÓN Y FUNCIONES DEL INDECOPI, APROBADA POR DECRETO LEGISLATIVO 1033</w:t>
      </w:r>
    </w:p>
    <w:p w14:paraId="3010A468" w14:textId="5CB17612" w:rsidR="00CA50CD" w:rsidRPr="00BA04F8" w:rsidRDefault="00C025CD" w:rsidP="00C025CD">
      <w:pPr>
        <w:pStyle w:val="Textonotapie"/>
        <w:tabs>
          <w:tab w:val="left" w:pos="567"/>
        </w:tabs>
        <w:ind w:left="567" w:right="-1" w:hanging="567"/>
        <w:jc w:val="both"/>
        <w:rPr>
          <w:rFonts w:ascii="Arial Narrow" w:eastAsia="Arial Narrow" w:hAnsi="Arial Narrow" w:cs="Arial"/>
          <w:sz w:val="16"/>
          <w:szCs w:val="16"/>
        </w:rPr>
      </w:pPr>
      <w:r w:rsidRPr="00BA04F8">
        <w:rPr>
          <w:rFonts w:ascii="Arial Narrow" w:eastAsia="Arial Narrow" w:hAnsi="Arial Narrow" w:cs="Arial"/>
          <w:b/>
          <w:bCs/>
          <w:sz w:val="16"/>
          <w:szCs w:val="16"/>
        </w:rPr>
        <w:tab/>
      </w:r>
      <w:r w:rsidR="00CA50CD" w:rsidRPr="00BA04F8">
        <w:rPr>
          <w:rFonts w:ascii="Arial Narrow" w:eastAsia="Arial Narrow" w:hAnsi="Arial Narrow" w:cs="Arial"/>
          <w:b/>
          <w:bCs/>
          <w:sz w:val="16"/>
          <w:szCs w:val="16"/>
        </w:rPr>
        <w:t>Artículo 27.-</w:t>
      </w:r>
      <w:r w:rsidR="00CA50CD" w:rsidRPr="00BA04F8">
        <w:rPr>
          <w:rFonts w:ascii="Arial Narrow" w:eastAsia="Arial Narrow" w:hAnsi="Arial Narrow" w:cs="Arial"/>
          <w:sz w:val="16"/>
          <w:szCs w:val="16"/>
        </w:rPr>
        <w:t xml:space="preserve"> De la Comisión de Protección al Consumidor.-</w:t>
      </w:r>
    </w:p>
    <w:p w14:paraId="097FEC65" w14:textId="740FE2AD" w:rsidR="00CA50CD" w:rsidRPr="00BA04F8" w:rsidRDefault="00C025CD" w:rsidP="00C025CD">
      <w:pPr>
        <w:pStyle w:val="Textonotapie"/>
        <w:tabs>
          <w:tab w:val="left" w:pos="567"/>
        </w:tabs>
        <w:ind w:left="567" w:right="-1" w:hanging="567"/>
        <w:jc w:val="both"/>
        <w:rPr>
          <w:rFonts w:ascii="Arial Narrow" w:eastAsia="Arial Narrow" w:hAnsi="Arial Narrow" w:cs="Arial"/>
          <w:sz w:val="16"/>
          <w:szCs w:val="16"/>
        </w:rPr>
      </w:pPr>
      <w:r w:rsidRPr="00BA04F8">
        <w:rPr>
          <w:rFonts w:ascii="Arial Narrow" w:eastAsia="Arial Narrow" w:hAnsi="Arial Narrow" w:cs="Arial"/>
          <w:sz w:val="16"/>
          <w:szCs w:val="16"/>
        </w:rPr>
        <w:tab/>
      </w:r>
      <w:r w:rsidR="00CA50CD" w:rsidRPr="00BA04F8">
        <w:rPr>
          <w:rFonts w:ascii="Arial Narrow" w:eastAsia="Arial Narrow" w:hAnsi="Arial Narrow" w:cs="Arial"/>
          <w:sz w:val="16"/>
          <w:szCs w:val="16"/>
        </w:rPr>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0B9CA487" w14:textId="77777777" w:rsidR="00CA50CD" w:rsidRPr="00BA04F8" w:rsidRDefault="00CA50CD" w:rsidP="00C025CD">
      <w:pPr>
        <w:pStyle w:val="Textonotapie"/>
        <w:tabs>
          <w:tab w:val="left" w:pos="567"/>
        </w:tabs>
        <w:ind w:left="567" w:right="-1" w:hanging="567"/>
        <w:jc w:val="both"/>
        <w:rPr>
          <w:rFonts w:ascii="Arial Narrow" w:eastAsia="Arial Narrow" w:hAnsi="Arial Narrow" w:cs="Arial"/>
          <w:sz w:val="16"/>
          <w:szCs w:val="16"/>
        </w:rPr>
      </w:pPr>
    </w:p>
  </w:footnote>
  <w:footnote w:id="3">
    <w:p w14:paraId="65C7C7FC" w14:textId="262146F6" w:rsidR="008424BB" w:rsidRPr="00BA04F8" w:rsidRDefault="008424BB" w:rsidP="00C025CD">
      <w:pPr>
        <w:pStyle w:val="Textonotapie"/>
        <w:tabs>
          <w:tab w:val="left" w:pos="567"/>
        </w:tabs>
        <w:ind w:left="567" w:right="-1" w:hanging="567"/>
        <w:jc w:val="both"/>
        <w:rPr>
          <w:rFonts w:ascii="Arial Narrow" w:eastAsia="Arial Narrow" w:hAnsi="Arial Narrow" w:cs="Arial Narrow"/>
          <w:b/>
          <w:bCs/>
          <w:sz w:val="16"/>
          <w:szCs w:val="16"/>
        </w:rPr>
      </w:pPr>
      <w:r w:rsidRPr="00BA04F8">
        <w:rPr>
          <w:rStyle w:val="Refdenotaalpie"/>
          <w:rFonts w:ascii="Arial Narrow" w:hAnsi="Arial Narrow"/>
          <w:sz w:val="16"/>
          <w:szCs w:val="16"/>
          <w:vertAlign w:val="superscript"/>
        </w:rPr>
        <w:footnoteRef/>
      </w:r>
      <w:r w:rsidRPr="00BA04F8">
        <w:rPr>
          <w:rFonts w:ascii="Arial Narrow" w:hAnsi="Arial Narrow"/>
          <w:sz w:val="16"/>
          <w:szCs w:val="16"/>
        </w:rPr>
        <w:t xml:space="preserve"> </w:t>
      </w:r>
      <w:r w:rsidRPr="00BA04F8">
        <w:rPr>
          <w:rFonts w:ascii="Arial Narrow" w:hAnsi="Arial Narrow"/>
          <w:sz w:val="16"/>
          <w:szCs w:val="16"/>
        </w:rPr>
        <w:tab/>
      </w:r>
      <w:r w:rsidRPr="00BA04F8">
        <w:rPr>
          <w:rFonts w:ascii="Arial Narrow" w:eastAsia="Arial Narrow" w:hAnsi="Arial Narrow" w:cs="Arial Narrow"/>
          <w:b/>
          <w:bCs/>
          <w:sz w:val="16"/>
          <w:szCs w:val="16"/>
        </w:rPr>
        <w:t>LEY 29571, CÓDIGO DE PROTECCIÓN Y DEFENSA DEL CONSUMIDOR, publicado el 2 de setiembre de 2010 y modificado por Decreto Legislativo 1308</w:t>
      </w:r>
    </w:p>
    <w:p w14:paraId="3C4FF174" w14:textId="65AC22CE" w:rsidR="008424BB" w:rsidRPr="00BA04F8" w:rsidRDefault="008424BB" w:rsidP="00C025CD">
      <w:pPr>
        <w:pStyle w:val="Textonotapie"/>
        <w:ind w:left="567" w:right="-1"/>
        <w:jc w:val="both"/>
        <w:rPr>
          <w:rFonts w:ascii="Arial Narrow" w:eastAsia="Arial Narrow" w:hAnsi="Arial Narrow" w:cs="Arial Narrow"/>
          <w:b/>
          <w:bCs/>
          <w:sz w:val="16"/>
          <w:szCs w:val="16"/>
        </w:rPr>
      </w:pPr>
      <w:r w:rsidRPr="00BA04F8">
        <w:rPr>
          <w:rFonts w:ascii="Arial Narrow" w:eastAsia="Arial Narrow" w:hAnsi="Arial Narrow" w:cs="Arial Narrow"/>
          <w:b/>
          <w:bCs/>
          <w:sz w:val="16"/>
          <w:szCs w:val="16"/>
        </w:rPr>
        <w:t>Artículo 18.- Idoneidad</w:t>
      </w:r>
    </w:p>
    <w:p w14:paraId="61EEBFFD" w14:textId="17C03811" w:rsidR="008424BB" w:rsidRPr="00BA04F8" w:rsidRDefault="008424BB" w:rsidP="00C025CD">
      <w:pPr>
        <w:pStyle w:val="Textonotapie"/>
        <w:ind w:left="567" w:right="-1"/>
        <w:jc w:val="both"/>
        <w:rPr>
          <w:rFonts w:ascii="Arial Narrow" w:eastAsia="Arial Narrow" w:hAnsi="Arial Narrow" w:cs="Arial Narrow"/>
          <w:sz w:val="16"/>
          <w:szCs w:val="16"/>
        </w:rPr>
      </w:pPr>
      <w:r w:rsidRPr="00BA04F8">
        <w:rPr>
          <w:rFonts w:ascii="Arial Narrow" w:eastAsia="Arial Narrow" w:hAnsi="Arial Narrow" w:cs="Arial Narrow"/>
          <w:sz w:val="16"/>
          <w:szCs w:val="16"/>
        </w:rPr>
        <w:t>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w:t>
      </w:r>
    </w:p>
    <w:p w14:paraId="1F482660" w14:textId="4433A7FC" w:rsidR="008424BB" w:rsidRPr="00BA04F8" w:rsidRDefault="008424BB" w:rsidP="00C025CD">
      <w:pPr>
        <w:pStyle w:val="Textonotapie"/>
        <w:ind w:left="567" w:right="-1"/>
        <w:jc w:val="both"/>
        <w:rPr>
          <w:rFonts w:ascii="Arial Narrow" w:eastAsia="Arial Narrow" w:hAnsi="Arial Narrow" w:cs="Arial Narrow"/>
          <w:sz w:val="16"/>
          <w:szCs w:val="16"/>
        </w:rPr>
      </w:pPr>
      <w:r w:rsidRPr="00BA04F8">
        <w:rPr>
          <w:rFonts w:ascii="Arial Narrow" w:eastAsia="Arial Narrow" w:hAnsi="Arial Narrow" w:cs="Arial Narrow"/>
          <w:sz w:val="16"/>
          <w:szCs w:val="16"/>
        </w:rPr>
        <w:t>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w:t>
      </w:r>
    </w:p>
    <w:p w14:paraId="2DF50612" w14:textId="77777777" w:rsidR="008424BB" w:rsidRPr="00BA04F8" w:rsidRDefault="008424BB" w:rsidP="00C025CD">
      <w:pPr>
        <w:pStyle w:val="Textonotapie"/>
        <w:ind w:left="567" w:right="-1"/>
        <w:jc w:val="both"/>
        <w:rPr>
          <w:rFonts w:ascii="Arial Narrow" w:eastAsia="Arial Narrow" w:hAnsi="Arial Narrow" w:cs="Arial Narrow"/>
          <w:sz w:val="16"/>
          <w:szCs w:val="16"/>
        </w:rPr>
      </w:pPr>
    </w:p>
    <w:p w14:paraId="2BF6A82C" w14:textId="0CC05726" w:rsidR="008424BB" w:rsidRPr="00BA04F8" w:rsidRDefault="008424BB" w:rsidP="00C025CD">
      <w:pPr>
        <w:pStyle w:val="Textonotapie"/>
        <w:ind w:left="567" w:right="-1"/>
        <w:jc w:val="both"/>
        <w:rPr>
          <w:rFonts w:ascii="Arial Narrow" w:eastAsia="Arial Narrow" w:hAnsi="Arial Narrow" w:cs="Arial Narrow"/>
          <w:sz w:val="16"/>
          <w:szCs w:val="16"/>
        </w:rPr>
      </w:pPr>
      <w:r w:rsidRPr="00BA04F8">
        <w:rPr>
          <w:rFonts w:ascii="Arial Narrow" w:eastAsia="Arial Narrow" w:hAnsi="Arial Narrow" w:cs="Arial Narrow"/>
          <w:b/>
          <w:bCs/>
          <w:sz w:val="16"/>
          <w:szCs w:val="16"/>
        </w:rPr>
        <w:t>Artículo 19.- Obligación de los proveedores</w:t>
      </w:r>
    </w:p>
    <w:p w14:paraId="309E6C56" w14:textId="77777777" w:rsidR="008424BB" w:rsidRPr="00BA04F8" w:rsidRDefault="008424BB" w:rsidP="00C025CD">
      <w:pPr>
        <w:pStyle w:val="Textonotapie"/>
        <w:ind w:left="567" w:right="-1"/>
        <w:jc w:val="both"/>
        <w:rPr>
          <w:rFonts w:ascii="Arial Narrow" w:eastAsia="Arial Narrow" w:hAnsi="Arial Narrow" w:cs="Arial Narrow"/>
          <w:sz w:val="16"/>
          <w:szCs w:val="16"/>
        </w:rPr>
      </w:pPr>
      <w:r w:rsidRPr="00BA04F8">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48AEFC9A" w14:textId="77777777" w:rsidR="008424BB" w:rsidRPr="00BA04F8" w:rsidRDefault="008424BB" w:rsidP="00C025CD">
      <w:pPr>
        <w:pStyle w:val="Textonotapie"/>
        <w:jc w:val="both"/>
        <w:rPr>
          <w:rFonts w:ascii="Arial Narrow" w:hAnsi="Arial Narrow"/>
          <w:sz w:val="16"/>
          <w:szCs w:val="16"/>
        </w:rPr>
      </w:pPr>
    </w:p>
  </w:footnote>
  <w:footnote w:id="4">
    <w:p w14:paraId="7115F0BB" w14:textId="77777777" w:rsidR="00E60CD7" w:rsidRPr="00BA04F8" w:rsidRDefault="00E60CD7" w:rsidP="00C025CD">
      <w:pPr>
        <w:pStyle w:val="Textonotapie"/>
        <w:tabs>
          <w:tab w:val="left" w:pos="567"/>
        </w:tabs>
        <w:ind w:left="567" w:right="-1" w:hanging="567"/>
        <w:jc w:val="both"/>
        <w:rPr>
          <w:rFonts w:ascii="Arial Narrow" w:eastAsia="Arial Narrow" w:hAnsi="Arial Narrow" w:cs="Arial"/>
          <w:sz w:val="16"/>
          <w:szCs w:val="16"/>
        </w:rPr>
      </w:pPr>
      <w:r w:rsidRPr="00BA04F8">
        <w:rPr>
          <w:rStyle w:val="Refdenotaalpie"/>
          <w:rFonts w:ascii="Arial Narrow" w:hAnsi="Arial Narrow" w:cs="Arial"/>
          <w:sz w:val="16"/>
          <w:szCs w:val="16"/>
          <w:vertAlign w:val="superscript"/>
        </w:rPr>
        <w:footnoteRef/>
      </w:r>
      <w:r w:rsidRPr="00BA04F8">
        <w:rPr>
          <w:rFonts w:ascii="Arial Narrow" w:hAnsi="Arial Narrow" w:cs="Arial"/>
          <w:sz w:val="16"/>
          <w:szCs w:val="16"/>
        </w:rPr>
        <w:t xml:space="preserve"> </w:t>
      </w:r>
      <w:r w:rsidRPr="00BA04F8">
        <w:rPr>
          <w:rFonts w:ascii="Arial Narrow" w:hAnsi="Arial Narrow" w:cs="Arial"/>
          <w:sz w:val="16"/>
          <w:szCs w:val="16"/>
        </w:rPr>
        <w:tab/>
      </w:r>
      <w:r w:rsidRPr="00BA04F8">
        <w:rPr>
          <w:rFonts w:ascii="Arial Narrow" w:eastAsia="Arial Narrow" w:hAnsi="Arial Narrow" w:cs="Arial"/>
          <w:b/>
          <w:bCs/>
          <w:sz w:val="16"/>
          <w:szCs w:val="16"/>
        </w:rPr>
        <w:t>LEY SOBRE FACULTADES, NORMAS Y ORGANIZACIÓN DEL INDECOPI, APROBADA POR DECRETO LEGISLATIVO 807 Artículo 24.-</w:t>
      </w:r>
      <w:r w:rsidRPr="00BA04F8">
        <w:rPr>
          <w:rFonts w:ascii="Arial Narrow" w:eastAsia="Arial Narrow" w:hAnsi="Arial Narrow" w:cs="Arial"/>
          <w:sz w:val="16"/>
          <w:szCs w:val="16"/>
        </w:rPr>
        <w:t xml:space="preserve"> El Secretario Técnico se encargará de la tramitación del procedimiento. Para ello, cuenta con las siguientes facultades:</w:t>
      </w:r>
    </w:p>
    <w:p w14:paraId="71C131DD" w14:textId="64AB95FA" w:rsidR="00E60CD7" w:rsidRPr="00BA04F8" w:rsidRDefault="00C025CD" w:rsidP="00C025CD">
      <w:pPr>
        <w:pStyle w:val="Textonotapie"/>
        <w:tabs>
          <w:tab w:val="left" w:pos="567"/>
        </w:tabs>
        <w:ind w:left="567" w:right="-1" w:hanging="567"/>
        <w:jc w:val="both"/>
        <w:rPr>
          <w:rFonts w:ascii="Arial Narrow" w:eastAsia="Arial Narrow" w:hAnsi="Arial Narrow" w:cs="Arial"/>
          <w:sz w:val="16"/>
          <w:szCs w:val="16"/>
        </w:rPr>
      </w:pPr>
      <w:r w:rsidRPr="00BA04F8">
        <w:rPr>
          <w:rFonts w:ascii="Arial Narrow" w:eastAsia="Arial Narrow" w:hAnsi="Arial Narrow" w:cs="Arial"/>
          <w:sz w:val="16"/>
          <w:szCs w:val="16"/>
        </w:rPr>
        <w:tab/>
      </w:r>
      <w:r w:rsidR="00E60CD7" w:rsidRPr="00BA04F8">
        <w:rPr>
          <w:rFonts w:ascii="Arial Narrow" w:eastAsia="Arial Narrow" w:hAnsi="Arial Narrow" w:cs="Arial"/>
          <w:sz w:val="16"/>
          <w:szCs w:val="16"/>
        </w:rPr>
        <w:t>(...)</w:t>
      </w:r>
    </w:p>
    <w:p w14:paraId="1BA2D5E9" w14:textId="25A58ECF" w:rsidR="00E60CD7" w:rsidRPr="00BA04F8" w:rsidRDefault="00C025CD" w:rsidP="00C025CD">
      <w:pPr>
        <w:pStyle w:val="Textonotapie"/>
        <w:tabs>
          <w:tab w:val="left" w:pos="567"/>
        </w:tabs>
        <w:ind w:left="567" w:right="-1" w:hanging="567"/>
        <w:jc w:val="both"/>
        <w:rPr>
          <w:rFonts w:ascii="Arial Narrow" w:eastAsia="Arial Narrow" w:hAnsi="Arial Narrow" w:cs="Arial"/>
          <w:sz w:val="16"/>
          <w:szCs w:val="16"/>
        </w:rPr>
      </w:pPr>
      <w:r w:rsidRPr="00BA04F8">
        <w:rPr>
          <w:rFonts w:ascii="Arial Narrow" w:eastAsia="Arial Narrow" w:hAnsi="Arial Narrow" w:cs="Arial"/>
          <w:sz w:val="16"/>
          <w:szCs w:val="16"/>
        </w:rPr>
        <w:tab/>
      </w:r>
      <w:r w:rsidR="00E60CD7" w:rsidRPr="00BA04F8">
        <w:rPr>
          <w:rFonts w:ascii="Arial Narrow" w:eastAsia="Arial Narrow" w:hAnsi="Arial Narrow" w:cs="Arial"/>
          <w:sz w:val="16"/>
          <w:szCs w:val="16"/>
        </w:rPr>
        <w:t>c) Admitir denuncias a trámite, en aquellos casos en que la Comisión le haya delegado esta facultad.</w:t>
      </w:r>
    </w:p>
    <w:p w14:paraId="50F51167" w14:textId="5B645FC2" w:rsidR="00E60CD7" w:rsidRPr="00BA04F8" w:rsidRDefault="00C025CD" w:rsidP="00C025CD">
      <w:pPr>
        <w:pStyle w:val="Textonotapie"/>
        <w:tabs>
          <w:tab w:val="left" w:pos="567"/>
        </w:tabs>
        <w:ind w:left="567" w:right="-1" w:hanging="567"/>
        <w:jc w:val="both"/>
        <w:rPr>
          <w:rFonts w:ascii="Arial Narrow" w:eastAsia="Arial Narrow" w:hAnsi="Arial Narrow" w:cs="Arial"/>
          <w:sz w:val="16"/>
          <w:szCs w:val="16"/>
        </w:rPr>
      </w:pPr>
      <w:r w:rsidRPr="00BA04F8">
        <w:rPr>
          <w:rFonts w:ascii="Arial Narrow" w:eastAsia="Arial Narrow" w:hAnsi="Arial Narrow" w:cs="Arial"/>
          <w:sz w:val="16"/>
          <w:szCs w:val="16"/>
        </w:rPr>
        <w:tab/>
      </w:r>
      <w:r w:rsidR="00E60CD7" w:rsidRPr="00BA04F8">
        <w:rPr>
          <w:rFonts w:ascii="Arial Narrow" w:eastAsia="Arial Narrow" w:hAnsi="Arial Narrow" w:cs="Arial"/>
          <w:sz w:val="16"/>
          <w:szCs w:val="16"/>
        </w:rPr>
        <w:t>(...).</w:t>
      </w:r>
    </w:p>
    <w:p w14:paraId="64A97A60" w14:textId="34BA7709" w:rsidR="00E60CD7" w:rsidRPr="00BA04F8" w:rsidRDefault="00C025CD" w:rsidP="00C025CD">
      <w:pPr>
        <w:pStyle w:val="Textonotapie"/>
        <w:tabs>
          <w:tab w:val="left" w:pos="567"/>
        </w:tabs>
        <w:ind w:left="567" w:right="-1" w:hanging="567"/>
        <w:jc w:val="both"/>
        <w:rPr>
          <w:rFonts w:ascii="Arial Narrow" w:eastAsia="Arial Narrow" w:hAnsi="Arial Narrow" w:cs="Arial"/>
          <w:sz w:val="16"/>
          <w:szCs w:val="16"/>
        </w:rPr>
      </w:pPr>
      <w:r w:rsidRPr="00BA04F8">
        <w:rPr>
          <w:rFonts w:ascii="Arial Narrow" w:eastAsia="Arial Narrow" w:hAnsi="Arial Narrow" w:cs="Arial"/>
          <w:sz w:val="16"/>
          <w:szCs w:val="16"/>
        </w:rPr>
        <w:tab/>
      </w:r>
      <w:r w:rsidR="00E60CD7" w:rsidRPr="00BA04F8">
        <w:rPr>
          <w:rFonts w:ascii="Arial Narrow" w:eastAsia="Arial Narrow" w:hAnsi="Arial Narrow" w:cs="Arial"/>
          <w:sz w:val="16"/>
          <w:szCs w:val="16"/>
        </w:rPr>
        <w:t>.</w:t>
      </w:r>
    </w:p>
    <w:p w14:paraId="54C8AC89" w14:textId="77777777" w:rsidR="00E60CD7" w:rsidRPr="00BA04F8" w:rsidRDefault="00E60CD7" w:rsidP="00C025CD">
      <w:pPr>
        <w:pStyle w:val="Textonotapie"/>
        <w:tabs>
          <w:tab w:val="left" w:pos="567"/>
        </w:tabs>
        <w:ind w:left="567" w:right="-1" w:hanging="567"/>
        <w:jc w:val="both"/>
        <w:rPr>
          <w:rFonts w:ascii="Arial Narrow" w:eastAsia="Arial Narrow" w:hAnsi="Arial Narrow" w:cs="Arial"/>
          <w:sz w:val="16"/>
          <w:szCs w:val="16"/>
        </w:rPr>
      </w:pPr>
    </w:p>
  </w:footnote>
  <w:footnote w:id="5">
    <w:p w14:paraId="318FE0AF" w14:textId="77777777" w:rsidR="00E60CD7" w:rsidRPr="00BA04F8" w:rsidRDefault="00E60CD7" w:rsidP="00C025CD">
      <w:pPr>
        <w:pStyle w:val="Textonotapie"/>
        <w:ind w:left="567" w:hanging="567"/>
        <w:jc w:val="both"/>
        <w:rPr>
          <w:rFonts w:ascii="Arial Narrow" w:hAnsi="Arial Narrow" w:cs="Arial"/>
          <w:sz w:val="16"/>
          <w:szCs w:val="16"/>
        </w:rPr>
      </w:pPr>
      <w:r w:rsidRPr="00BA04F8">
        <w:rPr>
          <w:rStyle w:val="Refdenotaalpie"/>
          <w:rFonts w:ascii="Arial Narrow" w:hAnsi="Arial Narrow" w:cs="Arial"/>
          <w:sz w:val="16"/>
          <w:szCs w:val="16"/>
          <w:vertAlign w:val="superscript"/>
        </w:rPr>
        <w:footnoteRef/>
      </w:r>
      <w:r w:rsidRPr="00BA04F8">
        <w:rPr>
          <w:rFonts w:ascii="Arial Narrow" w:hAnsi="Arial Narrow" w:cs="Arial"/>
          <w:sz w:val="16"/>
          <w:szCs w:val="16"/>
        </w:rPr>
        <w:t xml:space="preserve"> </w:t>
      </w:r>
      <w:r w:rsidRPr="00BA04F8">
        <w:rPr>
          <w:rFonts w:ascii="Arial Narrow" w:hAnsi="Arial Narrow" w:cs="Arial"/>
          <w:sz w:val="16"/>
          <w:szCs w:val="16"/>
        </w:rPr>
        <w:tab/>
        <w:t xml:space="preserve">El número de trabajadores se atenderá siempre que la empresa haya sido constituida antes de la vigencia de la Ley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BA04F8">
        <w:rPr>
          <w:rFonts w:ascii="Arial Narrow" w:hAnsi="Arial Narrow" w:cs="Arial"/>
          <w:sz w:val="16"/>
          <w:szCs w:val="16"/>
        </w:rPr>
        <w:t>entrada en vigencia</w:t>
      </w:r>
      <w:proofErr w:type="gramEnd"/>
      <w:r w:rsidRPr="00BA04F8">
        <w:rPr>
          <w:rFonts w:ascii="Arial Narrow" w:hAnsi="Arial Narrow" w:cs="Arial"/>
          <w:sz w:val="16"/>
          <w:szCs w:val="16"/>
        </w:rPr>
        <w:t xml:space="preserve"> de dicha Ley se rigen por los requisitos de acogimiento al régimen de las micro y pequeñas empresas regulados en el Decreto Legislativo 1086.</w:t>
      </w:r>
    </w:p>
    <w:p w14:paraId="77AB560A" w14:textId="77777777" w:rsidR="00E60CD7" w:rsidRPr="00BA04F8" w:rsidRDefault="00E60CD7" w:rsidP="00C025CD">
      <w:pPr>
        <w:pStyle w:val="Textonotapie"/>
        <w:ind w:left="567" w:hanging="567"/>
        <w:jc w:val="both"/>
        <w:rPr>
          <w:rFonts w:ascii="Arial Narrow" w:hAnsi="Arial Narrow" w:cs="Arial"/>
          <w:sz w:val="16"/>
          <w:szCs w:val="16"/>
        </w:rPr>
      </w:pPr>
    </w:p>
  </w:footnote>
  <w:footnote w:id="6">
    <w:p w14:paraId="0310ADE1" w14:textId="14A6774F" w:rsidR="00E60CD7" w:rsidRPr="00BA04F8" w:rsidRDefault="00E60CD7" w:rsidP="00C025CD">
      <w:pPr>
        <w:pStyle w:val="Textonotapie"/>
        <w:ind w:left="567" w:hanging="567"/>
        <w:jc w:val="both"/>
        <w:rPr>
          <w:rFonts w:ascii="Arial Narrow" w:hAnsi="Arial Narrow" w:cs="Arial"/>
          <w:sz w:val="16"/>
          <w:szCs w:val="16"/>
        </w:rPr>
      </w:pPr>
      <w:r w:rsidRPr="00BA04F8">
        <w:rPr>
          <w:rStyle w:val="Refdenotaalpie"/>
          <w:rFonts w:ascii="Arial Narrow" w:hAnsi="Arial Narrow" w:cs="Arial"/>
          <w:sz w:val="16"/>
          <w:szCs w:val="16"/>
          <w:vertAlign w:val="superscript"/>
        </w:rPr>
        <w:footnoteRef/>
      </w:r>
      <w:r w:rsidRPr="00BA04F8">
        <w:rPr>
          <w:rFonts w:ascii="Arial Narrow" w:hAnsi="Arial Narrow" w:cs="Arial"/>
          <w:sz w:val="16"/>
          <w:szCs w:val="16"/>
        </w:rPr>
        <w:t xml:space="preserve"> </w:t>
      </w:r>
      <w:r w:rsidRPr="00BA04F8">
        <w:rPr>
          <w:rFonts w:ascii="Arial Narrow" w:hAnsi="Arial Narrow" w:cs="Arial"/>
          <w:sz w:val="16"/>
          <w:szCs w:val="16"/>
        </w:rPr>
        <w:tab/>
      </w:r>
      <w:r w:rsidRPr="00BA04F8">
        <w:rPr>
          <w:rFonts w:ascii="Arial Narrow" w:eastAsia="Arial Narrow" w:hAnsi="Arial Narrow" w:cs="Arial"/>
          <w:b/>
          <w:sz w:val="16"/>
          <w:szCs w:val="16"/>
        </w:rPr>
        <w:t>LEY</w:t>
      </w:r>
      <w:r w:rsidR="00D67CE6" w:rsidRPr="00BA04F8">
        <w:rPr>
          <w:rFonts w:ascii="Arial Narrow" w:eastAsia="Arial Narrow" w:hAnsi="Arial Narrow" w:cs="Arial"/>
          <w:b/>
          <w:sz w:val="16"/>
          <w:szCs w:val="16"/>
        </w:rPr>
        <w:t xml:space="preserve"> 29571</w:t>
      </w:r>
      <w:r w:rsidRPr="00BA04F8">
        <w:rPr>
          <w:rFonts w:ascii="Arial Narrow" w:eastAsia="Arial Narrow" w:hAnsi="Arial Narrow" w:cs="Arial"/>
          <w:b/>
          <w:sz w:val="16"/>
          <w:szCs w:val="16"/>
        </w:rPr>
        <w:t>, CÓDIGO DE PROTECCIÓN Y DEFENSA DEL CONSUMIDOR</w:t>
      </w:r>
      <w:r w:rsidRPr="00BA04F8">
        <w:rPr>
          <w:rFonts w:ascii="Arial Narrow" w:hAnsi="Arial Narrow" w:cs="Arial"/>
          <w:b/>
          <w:bCs/>
          <w:sz w:val="16"/>
          <w:szCs w:val="16"/>
        </w:rPr>
        <w:t xml:space="preserve">, </w:t>
      </w:r>
      <w:r w:rsidRPr="00BA04F8">
        <w:rPr>
          <w:rFonts w:ascii="Arial Narrow" w:hAnsi="Arial Narrow" w:cs="Arial"/>
          <w:b/>
          <w:sz w:val="16"/>
          <w:szCs w:val="16"/>
        </w:rPr>
        <w:t>publicado el 2 de setiembre de 2010 y modificado por Decreto Legislativo 1308</w:t>
      </w:r>
    </w:p>
    <w:p w14:paraId="31EB481D" w14:textId="7A72D7E9" w:rsidR="00E60CD7" w:rsidRPr="00BA04F8" w:rsidRDefault="00E60CD7" w:rsidP="00C025CD">
      <w:pPr>
        <w:pStyle w:val="Textonotapie"/>
        <w:ind w:left="567"/>
        <w:jc w:val="both"/>
        <w:rPr>
          <w:rFonts w:ascii="Arial Narrow" w:hAnsi="Arial Narrow" w:cs="Arial"/>
          <w:b/>
          <w:bCs/>
          <w:sz w:val="16"/>
          <w:szCs w:val="16"/>
        </w:rPr>
      </w:pPr>
      <w:r w:rsidRPr="00BA04F8">
        <w:rPr>
          <w:rFonts w:ascii="Arial Narrow" w:hAnsi="Arial Narrow" w:cs="Arial"/>
          <w:b/>
          <w:bCs/>
          <w:sz w:val="16"/>
          <w:szCs w:val="16"/>
        </w:rPr>
        <w:t>Artículo 110.- Sanciones Administrativas</w:t>
      </w:r>
    </w:p>
    <w:p w14:paraId="2A3A3CEE" w14:textId="77777777" w:rsidR="00E60CD7" w:rsidRPr="00BA04F8" w:rsidRDefault="00E60CD7" w:rsidP="00C025CD">
      <w:pPr>
        <w:autoSpaceDE w:val="0"/>
        <w:autoSpaceDN w:val="0"/>
        <w:adjustRightInd w:val="0"/>
        <w:spacing w:after="0" w:line="240" w:lineRule="auto"/>
        <w:ind w:left="567"/>
        <w:jc w:val="both"/>
        <w:rPr>
          <w:rFonts w:ascii="Arial Narrow" w:hAnsi="Arial Narrow" w:cs="Arial"/>
          <w:sz w:val="16"/>
          <w:szCs w:val="16"/>
          <w:lang w:eastAsia="es-PE"/>
        </w:rPr>
      </w:pPr>
      <w:r w:rsidRPr="00BA04F8">
        <w:rPr>
          <w:rFonts w:ascii="Arial Narrow" w:hAnsi="Arial Narrow" w:cs="Arial"/>
          <w:sz w:val="16"/>
          <w:szCs w:val="16"/>
          <w:lang w:eastAsia="es-PE"/>
        </w:rPr>
        <w:t>(…)</w:t>
      </w:r>
    </w:p>
    <w:p w14:paraId="17405061" w14:textId="77777777" w:rsidR="00E60CD7" w:rsidRPr="00BA04F8" w:rsidRDefault="00E60CD7" w:rsidP="00C025CD">
      <w:pPr>
        <w:autoSpaceDE w:val="0"/>
        <w:autoSpaceDN w:val="0"/>
        <w:adjustRightInd w:val="0"/>
        <w:spacing w:after="0" w:line="240" w:lineRule="auto"/>
        <w:ind w:left="567"/>
        <w:jc w:val="both"/>
        <w:rPr>
          <w:rFonts w:ascii="Arial Narrow" w:hAnsi="Arial Narrow" w:cs="Arial"/>
          <w:sz w:val="16"/>
          <w:szCs w:val="16"/>
          <w:lang w:eastAsia="es-PE"/>
        </w:rPr>
      </w:pPr>
      <w:r w:rsidRPr="00BA04F8">
        <w:rPr>
          <w:rFonts w:ascii="Arial Narrow" w:hAnsi="Arial Narrow" w:cs="Arial"/>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9584B85" w14:textId="77777777" w:rsidR="00E60CD7" w:rsidRPr="00BA04F8" w:rsidRDefault="00E60CD7" w:rsidP="00C025CD">
      <w:pPr>
        <w:autoSpaceDE w:val="0"/>
        <w:autoSpaceDN w:val="0"/>
        <w:adjustRightInd w:val="0"/>
        <w:spacing w:after="0" w:line="240" w:lineRule="auto"/>
        <w:ind w:left="567"/>
        <w:jc w:val="both"/>
        <w:rPr>
          <w:rFonts w:ascii="Arial Narrow" w:hAnsi="Arial Narrow" w:cs="Arial"/>
          <w:sz w:val="16"/>
          <w:szCs w:val="16"/>
          <w:lang w:eastAsia="es-PE"/>
        </w:rPr>
      </w:pPr>
      <w:r w:rsidRPr="00BA04F8">
        <w:rPr>
          <w:rFonts w:ascii="Arial Narrow" w:hAnsi="Arial Narrow" w:cs="Arial"/>
          <w:sz w:val="16"/>
          <w:szCs w:val="16"/>
          <w:lang w:eastAsia="es-PE"/>
        </w:rPr>
        <w:t>(…).</w:t>
      </w:r>
    </w:p>
    <w:p w14:paraId="6B55DC38" w14:textId="77777777" w:rsidR="00E60CD7" w:rsidRPr="00BA04F8" w:rsidRDefault="00E60CD7" w:rsidP="00C025CD">
      <w:pPr>
        <w:pStyle w:val="Textonotapie"/>
        <w:tabs>
          <w:tab w:val="left" w:pos="284"/>
        </w:tabs>
        <w:ind w:left="567" w:hanging="567"/>
        <w:jc w:val="both"/>
        <w:rPr>
          <w:rFonts w:ascii="Arial Narrow" w:hAnsi="Arial Narrow" w:cs="Arial"/>
          <w:b/>
          <w:bCs/>
          <w:sz w:val="16"/>
          <w:szCs w:val="16"/>
        </w:rPr>
      </w:pPr>
    </w:p>
  </w:footnote>
  <w:footnote w:id="7">
    <w:p w14:paraId="57EE454E" w14:textId="0ACA7177" w:rsidR="00E60CD7" w:rsidRPr="00BA04F8" w:rsidRDefault="00E60CD7" w:rsidP="00C025CD">
      <w:pPr>
        <w:spacing w:after="0" w:line="240" w:lineRule="auto"/>
        <w:ind w:left="567" w:hanging="567"/>
        <w:jc w:val="both"/>
        <w:rPr>
          <w:rFonts w:ascii="Arial Narrow" w:hAnsi="Arial Narrow" w:cs="Arial"/>
          <w:sz w:val="16"/>
          <w:szCs w:val="16"/>
        </w:rPr>
      </w:pPr>
      <w:r w:rsidRPr="00BA04F8">
        <w:rPr>
          <w:rStyle w:val="Refdenotaalpie"/>
          <w:rFonts w:ascii="Arial Narrow" w:hAnsi="Arial Narrow" w:cs="Arial"/>
          <w:sz w:val="16"/>
          <w:szCs w:val="16"/>
          <w:vertAlign w:val="superscript"/>
        </w:rPr>
        <w:footnoteRef/>
      </w:r>
      <w:r w:rsidRPr="00BA04F8">
        <w:rPr>
          <w:rFonts w:ascii="Arial Narrow" w:hAnsi="Arial Narrow" w:cs="Arial"/>
          <w:sz w:val="16"/>
          <w:szCs w:val="16"/>
          <w:vertAlign w:val="superscript"/>
        </w:rPr>
        <w:t xml:space="preserve"> </w:t>
      </w:r>
      <w:r w:rsidRPr="00BA04F8">
        <w:rPr>
          <w:rFonts w:ascii="Arial Narrow" w:hAnsi="Arial Narrow" w:cs="Arial"/>
          <w:sz w:val="16"/>
          <w:szCs w:val="16"/>
        </w:rPr>
        <w:t xml:space="preserve"> </w:t>
      </w:r>
      <w:r w:rsidRPr="00BA04F8">
        <w:rPr>
          <w:rFonts w:ascii="Arial Narrow" w:hAnsi="Arial Narrow" w:cs="Arial"/>
          <w:sz w:val="16"/>
          <w:szCs w:val="16"/>
        </w:rPr>
        <w:tab/>
      </w:r>
      <w:r w:rsidR="00D67CE6" w:rsidRPr="00BA04F8">
        <w:rPr>
          <w:rFonts w:ascii="Arial Narrow" w:eastAsia="Arial Narrow" w:hAnsi="Arial Narrow" w:cs="Arial"/>
          <w:b/>
          <w:sz w:val="16"/>
          <w:szCs w:val="16"/>
        </w:rPr>
        <w:t>LEY 29571</w:t>
      </w:r>
      <w:r w:rsidRPr="00BA04F8">
        <w:rPr>
          <w:rFonts w:ascii="Arial Narrow" w:eastAsia="Arial Narrow" w:hAnsi="Arial Narrow" w:cs="Arial"/>
          <w:b/>
          <w:sz w:val="16"/>
          <w:szCs w:val="16"/>
        </w:rPr>
        <w:t>, CÓDIGO DE PROTECCIÓN Y DEFENSA DEL CONSUMIDOR</w:t>
      </w:r>
      <w:r w:rsidRPr="00BA04F8">
        <w:rPr>
          <w:rFonts w:ascii="Arial Narrow" w:hAnsi="Arial Narrow" w:cs="Arial"/>
          <w:b/>
          <w:bCs/>
          <w:sz w:val="16"/>
          <w:szCs w:val="16"/>
        </w:rPr>
        <w:t xml:space="preserve">, </w:t>
      </w:r>
      <w:r w:rsidRPr="00BA04F8">
        <w:rPr>
          <w:rFonts w:ascii="Arial Narrow" w:hAnsi="Arial Narrow" w:cs="Arial"/>
          <w:b/>
          <w:sz w:val="16"/>
          <w:szCs w:val="16"/>
        </w:rPr>
        <w:t>publicado el 2 de setiembre de 2010 y modificado por Decreto Legislativo 1308</w:t>
      </w:r>
    </w:p>
    <w:p w14:paraId="6AE5B001" w14:textId="22D2112A" w:rsidR="00E60CD7" w:rsidRPr="00BA04F8" w:rsidRDefault="00E60CD7" w:rsidP="00C025CD">
      <w:pPr>
        <w:spacing w:after="0" w:line="240" w:lineRule="auto"/>
        <w:ind w:left="567"/>
        <w:jc w:val="both"/>
        <w:rPr>
          <w:rFonts w:ascii="Arial Narrow" w:eastAsia="Arial Narrow" w:hAnsi="Arial Narrow" w:cs="Arial"/>
          <w:b/>
          <w:sz w:val="16"/>
          <w:szCs w:val="16"/>
        </w:rPr>
      </w:pPr>
      <w:r w:rsidRPr="00BA04F8">
        <w:rPr>
          <w:rFonts w:ascii="Arial Narrow" w:eastAsia="Arial Narrow" w:hAnsi="Arial Narrow" w:cs="Arial"/>
          <w:b/>
          <w:sz w:val="16"/>
          <w:szCs w:val="16"/>
        </w:rPr>
        <w:t>Artículo 110.- Sanciones administrativas</w:t>
      </w:r>
    </w:p>
    <w:p w14:paraId="089DFB12" w14:textId="77777777" w:rsidR="00E60CD7" w:rsidRPr="00BA04F8" w:rsidRDefault="00E60CD7" w:rsidP="00C025CD">
      <w:pPr>
        <w:spacing w:after="0" w:line="240" w:lineRule="auto"/>
        <w:ind w:left="567"/>
        <w:jc w:val="both"/>
        <w:rPr>
          <w:rFonts w:ascii="Arial Narrow" w:hAnsi="Arial Narrow" w:cs="Arial"/>
          <w:sz w:val="16"/>
          <w:szCs w:val="16"/>
        </w:rPr>
      </w:pPr>
      <w:r w:rsidRPr="00BA04F8">
        <w:rPr>
          <w:rFonts w:ascii="Arial Narrow" w:eastAsia="Arial Narrow" w:hAnsi="Arial Narrow" w:cs="Arial"/>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2FB599D0" w14:textId="77777777" w:rsidR="00E60CD7" w:rsidRPr="00BA04F8" w:rsidRDefault="00E60CD7" w:rsidP="00C025CD">
      <w:pPr>
        <w:numPr>
          <w:ilvl w:val="0"/>
          <w:numId w:val="2"/>
        </w:numPr>
        <w:spacing w:after="0" w:line="240" w:lineRule="auto"/>
        <w:ind w:left="426" w:firstLine="141"/>
        <w:jc w:val="both"/>
        <w:rPr>
          <w:rFonts w:ascii="Arial Narrow" w:eastAsia="Arial Narrow" w:hAnsi="Arial Narrow" w:cs="Arial"/>
          <w:sz w:val="16"/>
          <w:szCs w:val="16"/>
        </w:rPr>
      </w:pPr>
      <w:r w:rsidRPr="00BA04F8">
        <w:rPr>
          <w:rFonts w:ascii="Arial Narrow" w:eastAsia="Arial Narrow" w:hAnsi="Arial Narrow" w:cs="Arial"/>
          <w:sz w:val="16"/>
          <w:szCs w:val="16"/>
        </w:rPr>
        <w:t>Infracciones leves, con una amonestación o con una multa de hasta cincuenta (50) UIT.</w:t>
      </w:r>
    </w:p>
    <w:p w14:paraId="64DA83D9" w14:textId="77777777" w:rsidR="00E60CD7" w:rsidRPr="00BA04F8" w:rsidRDefault="00E60CD7" w:rsidP="00C025CD">
      <w:pPr>
        <w:numPr>
          <w:ilvl w:val="0"/>
          <w:numId w:val="2"/>
        </w:numPr>
        <w:spacing w:after="0" w:line="240" w:lineRule="auto"/>
        <w:ind w:left="426" w:firstLine="141"/>
        <w:jc w:val="both"/>
        <w:rPr>
          <w:rFonts w:ascii="Arial Narrow" w:eastAsia="Arial Narrow" w:hAnsi="Arial Narrow" w:cs="Arial"/>
          <w:sz w:val="16"/>
          <w:szCs w:val="16"/>
        </w:rPr>
      </w:pPr>
      <w:r w:rsidRPr="00BA04F8">
        <w:rPr>
          <w:rFonts w:ascii="Arial Narrow" w:eastAsia="Arial Narrow" w:hAnsi="Arial Narrow" w:cs="Arial"/>
          <w:sz w:val="16"/>
          <w:szCs w:val="16"/>
        </w:rPr>
        <w:t>Infracciones graves, con una multa de hasta ciento cincuenta (150) UIT.</w:t>
      </w:r>
    </w:p>
    <w:p w14:paraId="2E00FA05" w14:textId="77777777" w:rsidR="00E60CD7" w:rsidRPr="00BA04F8" w:rsidRDefault="00E60CD7" w:rsidP="00C025CD">
      <w:pPr>
        <w:numPr>
          <w:ilvl w:val="0"/>
          <w:numId w:val="2"/>
        </w:numPr>
        <w:spacing w:after="0" w:line="240" w:lineRule="auto"/>
        <w:ind w:left="426" w:firstLine="141"/>
        <w:jc w:val="both"/>
        <w:rPr>
          <w:rFonts w:ascii="Arial Narrow" w:eastAsia="Arial Narrow" w:hAnsi="Arial Narrow" w:cs="Arial"/>
          <w:sz w:val="16"/>
          <w:szCs w:val="16"/>
        </w:rPr>
      </w:pPr>
      <w:r w:rsidRPr="00BA04F8">
        <w:rPr>
          <w:rFonts w:ascii="Arial Narrow" w:eastAsia="Arial Narrow" w:hAnsi="Arial Narrow" w:cs="Arial"/>
          <w:sz w:val="16"/>
          <w:szCs w:val="16"/>
        </w:rPr>
        <w:t>Infracciones muy graves, con una multa de hasta cuatrocientos cincuenta (450) UIT.</w:t>
      </w:r>
    </w:p>
    <w:p w14:paraId="768451A7" w14:textId="77777777" w:rsidR="00E60CD7" w:rsidRPr="00BA04F8" w:rsidRDefault="00E60CD7" w:rsidP="00C025CD">
      <w:pPr>
        <w:spacing w:after="0" w:line="240" w:lineRule="auto"/>
        <w:ind w:left="567"/>
        <w:jc w:val="both"/>
        <w:rPr>
          <w:rFonts w:ascii="Arial Narrow" w:eastAsia="Arial Narrow" w:hAnsi="Arial Narrow" w:cs="Arial"/>
          <w:sz w:val="16"/>
          <w:szCs w:val="16"/>
        </w:rPr>
      </w:pPr>
      <w:r w:rsidRPr="00BA04F8">
        <w:rPr>
          <w:rFonts w:ascii="Arial Narrow" w:eastAsia="Arial Narrow" w:hAnsi="Arial Narrow" w:cs="Arial"/>
          <w:sz w:val="16"/>
          <w:szCs w:val="16"/>
        </w:rPr>
        <w:t>(…).</w:t>
      </w:r>
    </w:p>
    <w:p w14:paraId="61285B35" w14:textId="77777777" w:rsidR="00C025CD" w:rsidRPr="00BA04F8" w:rsidRDefault="00C025CD" w:rsidP="00C025CD">
      <w:pPr>
        <w:spacing w:after="0" w:line="240" w:lineRule="auto"/>
        <w:jc w:val="both"/>
        <w:rPr>
          <w:rFonts w:ascii="Arial Narrow" w:eastAsia="Arial Narrow" w:hAnsi="Arial Narrow" w:cs="Arial"/>
          <w:sz w:val="16"/>
          <w:szCs w:val="16"/>
        </w:rPr>
      </w:pPr>
    </w:p>
  </w:footnote>
  <w:footnote w:id="8">
    <w:p w14:paraId="78927441" w14:textId="704CAE67" w:rsidR="00F51E02" w:rsidRPr="00BA04F8" w:rsidRDefault="00E60CD7" w:rsidP="00C025CD">
      <w:pPr>
        <w:spacing w:after="0" w:line="240" w:lineRule="auto"/>
        <w:ind w:left="567" w:hanging="567"/>
        <w:jc w:val="both"/>
        <w:rPr>
          <w:rFonts w:ascii="Arial Narrow" w:hAnsi="Arial Narrow" w:cs="Arial"/>
          <w:b/>
          <w:bCs/>
          <w:sz w:val="16"/>
          <w:szCs w:val="16"/>
        </w:rPr>
      </w:pPr>
      <w:r w:rsidRPr="00BA04F8">
        <w:rPr>
          <w:rStyle w:val="Refdenotaalpie"/>
          <w:rFonts w:ascii="Arial Narrow" w:hAnsi="Arial Narrow" w:cs="Arial"/>
          <w:sz w:val="16"/>
          <w:szCs w:val="16"/>
          <w:vertAlign w:val="superscript"/>
        </w:rPr>
        <w:footnoteRef/>
      </w:r>
      <w:r w:rsidRPr="00BA04F8">
        <w:rPr>
          <w:rFonts w:ascii="Arial Narrow" w:hAnsi="Arial Narrow" w:cs="Arial"/>
          <w:sz w:val="16"/>
          <w:szCs w:val="16"/>
        </w:rPr>
        <w:t xml:space="preserve"> </w:t>
      </w:r>
      <w:r w:rsidRPr="00BA04F8">
        <w:rPr>
          <w:rFonts w:ascii="Arial Narrow" w:hAnsi="Arial Narrow" w:cs="Arial"/>
          <w:sz w:val="16"/>
          <w:szCs w:val="16"/>
        </w:rPr>
        <w:tab/>
      </w:r>
      <w:r w:rsidR="00F51E02" w:rsidRPr="00BA04F8">
        <w:rPr>
          <w:rFonts w:ascii="Arial Narrow" w:hAnsi="Arial Narrow" w:cs="Arial"/>
          <w:b/>
          <w:bCs/>
          <w:sz w:val="16"/>
          <w:szCs w:val="16"/>
        </w:rPr>
        <w:t>LEY 29571, CÓDIGO DE PROTECCIÓN Y DEFENSA DEL CONSUMIDOR, publicado el 2 de setiembre de 2010 y modificado por Decreto Legislativo 1308</w:t>
      </w:r>
    </w:p>
    <w:p w14:paraId="4D3D6A94" w14:textId="365BBDF0" w:rsidR="00E60CD7" w:rsidRPr="00BA04F8" w:rsidRDefault="00E60CD7" w:rsidP="00F51E02">
      <w:pPr>
        <w:spacing w:after="0" w:line="240" w:lineRule="auto"/>
        <w:ind w:left="567"/>
        <w:jc w:val="both"/>
        <w:rPr>
          <w:rFonts w:ascii="Arial Narrow" w:eastAsia="Arial Narrow" w:hAnsi="Arial Narrow" w:cs="Arial"/>
          <w:sz w:val="16"/>
          <w:szCs w:val="16"/>
        </w:rPr>
      </w:pPr>
      <w:r w:rsidRPr="00BA04F8">
        <w:rPr>
          <w:rFonts w:ascii="Arial Narrow" w:eastAsia="Arial Narrow" w:hAnsi="Arial Narrow" w:cs="Arial"/>
          <w:b/>
          <w:bCs/>
          <w:sz w:val="16"/>
          <w:szCs w:val="16"/>
        </w:rPr>
        <w:t>Artículo 114.-</w:t>
      </w:r>
      <w:r w:rsidRPr="00BA04F8">
        <w:rPr>
          <w:rFonts w:ascii="Arial Narrow" w:eastAsia="Arial Narrow" w:hAnsi="Arial Narrow" w:cs="Arial"/>
          <w:b/>
          <w:sz w:val="16"/>
          <w:szCs w:val="16"/>
        </w:rPr>
        <w:t xml:space="preserve"> Medidas correctivas</w:t>
      </w:r>
    </w:p>
    <w:p w14:paraId="482E93CB" w14:textId="6FE9341F" w:rsidR="00E60CD7" w:rsidRPr="00BA04F8" w:rsidRDefault="00E60CD7" w:rsidP="00C025CD">
      <w:pPr>
        <w:spacing w:after="0" w:line="240" w:lineRule="auto"/>
        <w:ind w:left="567"/>
        <w:jc w:val="both"/>
        <w:rPr>
          <w:rFonts w:ascii="Arial Narrow" w:eastAsia="Arial Narrow" w:hAnsi="Arial Narrow" w:cs="Arial"/>
          <w:sz w:val="16"/>
          <w:szCs w:val="16"/>
        </w:rPr>
      </w:pPr>
      <w:r w:rsidRPr="00BA04F8">
        <w:rPr>
          <w:rFonts w:ascii="Arial Narrow" w:eastAsia="Arial Narrow" w:hAnsi="Arial Narrow" w:cs="Arial"/>
          <w:sz w:val="16"/>
          <w:szCs w:val="16"/>
        </w:rPr>
        <w:t>Sin perjuicio de la sanción administrativa que corresponda al proveedor por una infracción al presente Código, el Indecopi puede dictar, en calidad de mandatos, medidas correctivas reparadoras y complementarias.</w:t>
      </w:r>
    </w:p>
    <w:p w14:paraId="3DE8BF64" w14:textId="65440363" w:rsidR="00E60CD7" w:rsidRPr="00BA04F8" w:rsidRDefault="00E60CD7" w:rsidP="00C025CD">
      <w:pPr>
        <w:spacing w:after="0" w:line="240" w:lineRule="auto"/>
        <w:ind w:left="567"/>
        <w:jc w:val="both"/>
        <w:rPr>
          <w:rFonts w:ascii="Arial Narrow" w:eastAsia="Arial Narrow" w:hAnsi="Arial Narrow" w:cs="Arial"/>
          <w:sz w:val="16"/>
          <w:szCs w:val="16"/>
        </w:rPr>
      </w:pPr>
      <w:r w:rsidRPr="00BA04F8">
        <w:rPr>
          <w:rFonts w:ascii="Arial Narrow" w:eastAsia="Arial Narrow" w:hAnsi="Arial Narrow" w:cs="Arial"/>
          <w:sz w:val="16"/>
          <w:szCs w:val="16"/>
        </w:rPr>
        <w:t>Las medidas correctivas reparadoras pueden dictarse a pedido de parte o de oficio, siempre y cuando sean expresamente informadas sobre esa posibilidad en la notificación de cargo al proveedor por la autoridad encargada del procedimiento.</w:t>
      </w:r>
    </w:p>
    <w:p w14:paraId="250347B5" w14:textId="7D42CCB8" w:rsidR="00E60CD7" w:rsidRPr="00BA04F8" w:rsidRDefault="00E60CD7" w:rsidP="00C025CD">
      <w:pPr>
        <w:spacing w:after="0" w:line="240" w:lineRule="auto"/>
        <w:ind w:left="567"/>
        <w:jc w:val="both"/>
        <w:rPr>
          <w:rFonts w:ascii="Arial Narrow" w:eastAsia="Arial Narrow" w:hAnsi="Arial Narrow" w:cs="Arial"/>
          <w:sz w:val="16"/>
          <w:szCs w:val="16"/>
        </w:rPr>
      </w:pPr>
      <w:r w:rsidRPr="00BA04F8">
        <w:rPr>
          <w:rFonts w:ascii="Arial Narrow" w:eastAsia="Arial Narrow" w:hAnsi="Arial Narrow" w:cs="Arial"/>
          <w:sz w:val="16"/>
          <w:szCs w:val="16"/>
        </w:rPr>
        <w:t>Las medidas correctivas complementarias pueden dictarse de oficio o a pedido de parte.</w:t>
      </w:r>
    </w:p>
    <w:p w14:paraId="09E29F35" w14:textId="77777777" w:rsidR="00E60CD7" w:rsidRPr="00BA04F8" w:rsidRDefault="00E60CD7" w:rsidP="00C025CD">
      <w:pPr>
        <w:spacing w:after="0" w:line="240" w:lineRule="auto"/>
        <w:ind w:left="567" w:hanging="567"/>
        <w:jc w:val="both"/>
        <w:rPr>
          <w:rFonts w:ascii="Arial Narrow" w:hAnsi="Arial Narrow" w:cs="Arial"/>
          <w:sz w:val="16"/>
          <w:szCs w:val="16"/>
        </w:rPr>
      </w:pPr>
    </w:p>
    <w:p w14:paraId="56026D6C" w14:textId="06B4B44B" w:rsidR="00E60CD7" w:rsidRPr="00BA04F8" w:rsidRDefault="00E60CD7" w:rsidP="00C025CD">
      <w:pPr>
        <w:spacing w:after="0" w:line="240" w:lineRule="auto"/>
        <w:ind w:left="567"/>
        <w:jc w:val="both"/>
        <w:rPr>
          <w:rFonts w:ascii="Arial Narrow" w:hAnsi="Arial Narrow" w:cs="Arial"/>
          <w:sz w:val="16"/>
          <w:szCs w:val="16"/>
        </w:rPr>
      </w:pPr>
      <w:r w:rsidRPr="00BA04F8">
        <w:rPr>
          <w:rFonts w:ascii="Arial Narrow" w:eastAsia="Arial Narrow" w:hAnsi="Arial Narrow" w:cs="Arial"/>
          <w:b/>
          <w:sz w:val="16"/>
          <w:szCs w:val="16"/>
        </w:rPr>
        <w:t>Artículo 115.- Medidas correctivas reparadoras</w:t>
      </w:r>
    </w:p>
    <w:p w14:paraId="362CB8C7" w14:textId="5D75680D" w:rsidR="00E60CD7" w:rsidRPr="00BA04F8" w:rsidRDefault="00E60CD7" w:rsidP="00C025CD">
      <w:pPr>
        <w:spacing w:after="0" w:line="240" w:lineRule="auto"/>
        <w:ind w:left="567"/>
        <w:jc w:val="both"/>
        <w:rPr>
          <w:rFonts w:ascii="Arial Narrow" w:eastAsia="Arial Narrow" w:hAnsi="Arial Narrow" w:cs="Arial"/>
          <w:sz w:val="16"/>
          <w:szCs w:val="16"/>
        </w:rPr>
      </w:pPr>
      <w:r w:rsidRPr="00BA04F8">
        <w:rPr>
          <w:rFonts w:ascii="Arial Narrow" w:eastAsia="Arial Narrow" w:hAnsi="Arial Narrow" w:cs="Arial"/>
          <w:sz w:val="16"/>
          <w:szCs w:val="16"/>
        </w:rPr>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6CB97D63" w14:textId="77777777" w:rsidR="00E60CD7" w:rsidRPr="00BA04F8" w:rsidRDefault="00E60CD7" w:rsidP="00C025CD">
      <w:pPr>
        <w:numPr>
          <w:ilvl w:val="0"/>
          <w:numId w:val="1"/>
        </w:numPr>
        <w:spacing w:after="0" w:line="240" w:lineRule="auto"/>
        <w:ind w:left="567" w:firstLine="0"/>
        <w:jc w:val="both"/>
        <w:rPr>
          <w:rFonts w:ascii="Arial Narrow" w:eastAsia="Arial Narrow" w:hAnsi="Arial Narrow" w:cs="Arial"/>
          <w:sz w:val="16"/>
          <w:szCs w:val="16"/>
        </w:rPr>
      </w:pPr>
      <w:r w:rsidRPr="00BA04F8">
        <w:rPr>
          <w:rFonts w:ascii="Arial Narrow" w:eastAsia="Arial Narrow" w:hAnsi="Arial Narrow" w:cs="Arial"/>
          <w:sz w:val="16"/>
          <w:szCs w:val="16"/>
        </w:rPr>
        <w:t>Reparar productos.</w:t>
      </w:r>
    </w:p>
    <w:p w14:paraId="230C29AA" w14:textId="77777777" w:rsidR="00E60CD7" w:rsidRPr="00BA04F8" w:rsidRDefault="00E60CD7" w:rsidP="00C025CD">
      <w:pPr>
        <w:numPr>
          <w:ilvl w:val="0"/>
          <w:numId w:val="1"/>
        </w:numPr>
        <w:spacing w:after="0" w:line="240" w:lineRule="auto"/>
        <w:ind w:left="567" w:firstLine="0"/>
        <w:jc w:val="both"/>
        <w:rPr>
          <w:rFonts w:ascii="Arial Narrow" w:eastAsia="Arial Narrow" w:hAnsi="Arial Narrow" w:cs="Arial"/>
          <w:sz w:val="16"/>
          <w:szCs w:val="16"/>
        </w:rPr>
      </w:pPr>
      <w:r w:rsidRPr="00BA04F8">
        <w:rPr>
          <w:rFonts w:ascii="Arial Narrow" w:eastAsia="Arial Narrow" w:hAnsi="Arial Narrow" w:cs="Arial"/>
          <w:sz w:val="16"/>
          <w:szCs w:val="16"/>
        </w:rPr>
        <w:t>Cambiar productos por otros de idénticas o similares características, cuando la reparación no sea posible o no resulte razonable según las circunstancias.</w:t>
      </w:r>
    </w:p>
    <w:p w14:paraId="24A72B69" w14:textId="77777777" w:rsidR="00E60CD7" w:rsidRPr="00BA04F8" w:rsidRDefault="00E60CD7" w:rsidP="00C025CD">
      <w:pPr>
        <w:numPr>
          <w:ilvl w:val="0"/>
          <w:numId w:val="1"/>
        </w:numPr>
        <w:spacing w:after="0" w:line="240" w:lineRule="auto"/>
        <w:ind w:left="567" w:firstLine="0"/>
        <w:jc w:val="both"/>
        <w:rPr>
          <w:rFonts w:ascii="Arial Narrow" w:eastAsia="Arial Narrow" w:hAnsi="Arial Narrow" w:cs="Arial"/>
          <w:sz w:val="16"/>
          <w:szCs w:val="16"/>
        </w:rPr>
      </w:pPr>
      <w:r w:rsidRPr="00BA04F8">
        <w:rPr>
          <w:rFonts w:ascii="Arial Narrow" w:eastAsia="Arial Narrow" w:hAnsi="Arial Narrow" w:cs="Arial"/>
          <w:sz w:val="16"/>
          <w:szCs w:val="16"/>
        </w:rPr>
        <w:t>Entregar un producto de idénticas características o, cuando esto no resulte posible, de similares características, en los supuestos de pérdida o deterioro atribuible al proveedor y siempre que exista interés del consumidor.</w:t>
      </w:r>
    </w:p>
    <w:p w14:paraId="3C392E04" w14:textId="77777777" w:rsidR="00E60CD7" w:rsidRPr="00BA04F8" w:rsidRDefault="00E60CD7" w:rsidP="00C025CD">
      <w:pPr>
        <w:numPr>
          <w:ilvl w:val="0"/>
          <w:numId w:val="1"/>
        </w:numPr>
        <w:spacing w:after="0" w:line="240" w:lineRule="auto"/>
        <w:ind w:left="567" w:firstLine="0"/>
        <w:jc w:val="both"/>
        <w:rPr>
          <w:rFonts w:ascii="Arial Narrow" w:eastAsia="Arial Narrow" w:hAnsi="Arial Narrow" w:cs="Arial"/>
          <w:sz w:val="16"/>
          <w:szCs w:val="16"/>
        </w:rPr>
      </w:pPr>
      <w:r w:rsidRPr="00BA04F8">
        <w:rPr>
          <w:rFonts w:ascii="Arial Narrow" w:eastAsia="Arial Narrow" w:hAnsi="Arial Narrow" w:cs="Arial"/>
          <w:sz w:val="16"/>
          <w:szCs w:val="16"/>
        </w:rPr>
        <w:t>Cumplir con ejecutar la prestación u obligación asumida; y si esto no resulte posible o no sea razonable, otra de efectos equivalentes, incluyendo prestaciones dinerarias.</w:t>
      </w:r>
    </w:p>
    <w:p w14:paraId="78A7253E" w14:textId="77777777" w:rsidR="00E60CD7" w:rsidRPr="00BA04F8" w:rsidRDefault="00E60CD7" w:rsidP="00C025CD">
      <w:pPr>
        <w:numPr>
          <w:ilvl w:val="0"/>
          <w:numId w:val="1"/>
        </w:numPr>
        <w:spacing w:after="0" w:line="240" w:lineRule="auto"/>
        <w:ind w:left="567" w:firstLine="0"/>
        <w:jc w:val="both"/>
        <w:rPr>
          <w:rFonts w:ascii="Arial Narrow" w:eastAsia="Arial Narrow" w:hAnsi="Arial Narrow" w:cs="Arial"/>
          <w:sz w:val="16"/>
          <w:szCs w:val="16"/>
        </w:rPr>
      </w:pPr>
      <w:r w:rsidRPr="00BA04F8">
        <w:rPr>
          <w:rFonts w:ascii="Arial Narrow" w:eastAsia="Arial Narrow" w:hAnsi="Arial Narrow" w:cs="Arial"/>
          <w:sz w:val="16"/>
          <w:szCs w:val="16"/>
        </w:rPr>
        <w:t>Cumplir con ejecutar otras prestaciones u obligaciones legales o convencionales a su cargo.</w:t>
      </w:r>
    </w:p>
    <w:p w14:paraId="3F4CBAE7" w14:textId="77777777" w:rsidR="00E60CD7" w:rsidRPr="00BA04F8" w:rsidRDefault="00E60CD7" w:rsidP="00C025CD">
      <w:pPr>
        <w:numPr>
          <w:ilvl w:val="0"/>
          <w:numId w:val="1"/>
        </w:numPr>
        <w:spacing w:after="0" w:line="240" w:lineRule="auto"/>
        <w:ind w:left="567" w:firstLine="0"/>
        <w:jc w:val="both"/>
        <w:rPr>
          <w:rFonts w:ascii="Arial Narrow" w:eastAsia="Arial Narrow" w:hAnsi="Arial Narrow" w:cs="Arial"/>
          <w:sz w:val="16"/>
          <w:szCs w:val="16"/>
        </w:rPr>
      </w:pPr>
      <w:r w:rsidRPr="00BA04F8">
        <w:rPr>
          <w:rFonts w:ascii="Arial Narrow" w:eastAsia="Arial Narrow" w:hAnsi="Arial Narrow" w:cs="Arial"/>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7DAB01A9" w14:textId="77777777" w:rsidR="00E60CD7" w:rsidRPr="00BA04F8" w:rsidRDefault="00E60CD7" w:rsidP="00C025CD">
      <w:pPr>
        <w:numPr>
          <w:ilvl w:val="0"/>
          <w:numId w:val="1"/>
        </w:numPr>
        <w:spacing w:after="0" w:line="240" w:lineRule="auto"/>
        <w:ind w:left="567" w:firstLine="0"/>
        <w:jc w:val="both"/>
        <w:rPr>
          <w:rFonts w:ascii="Arial Narrow" w:eastAsia="Arial Narrow" w:hAnsi="Arial Narrow" w:cs="Arial"/>
          <w:sz w:val="16"/>
          <w:szCs w:val="16"/>
        </w:rPr>
      </w:pPr>
      <w:r w:rsidRPr="00BA04F8">
        <w:rPr>
          <w:rFonts w:ascii="Arial Narrow" w:eastAsia="Arial Narrow" w:hAnsi="Arial Narrow" w:cs="Arial"/>
          <w:sz w:val="16"/>
          <w:szCs w:val="16"/>
        </w:rPr>
        <w:t>En los supuestos de pagos indebidos o en exceso, devolver estos montos, más los intereses correspondientes.</w:t>
      </w:r>
    </w:p>
    <w:p w14:paraId="246BB71E" w14:textId="77777777" w:rsidR="00E60CD7" w:rsidRPr="00BA04F8" w:rsidRDefault="00E60CD7" w:rsidP="00C025CD">
      <w:pPr>
        <w:pStyle w:val="Sinespaciado"/>
        <w:ind w:firstLine="567"/>
        <w:jc w:val="both"/>
        <w:rPr>
          <w:rFonts w:ascii="Arial Narrow" w:hAnsi="Arial Narrow" w:cs="Arial"/>
          <w:sz w:val="16"/>
          <w:szCs w:val="16"/>
        </w:rPr>
      </w:pPr>
      <w:r w:rsidRPr="00BA04F8">
        <w:rPr>
          <w:rFonts w:ascii="Arial Narrow" w:hAnsi="Arial Narrow" w:cs="Arial"/>
          <w:sz w:val="16"/>
          <w:szCs w:val="16"/>
        </w:rPr>
        <w:t>Pagar los gastos incurridos por el consumidor para mitigar las consecuencias de la infracción administrativa.</w:t>
      </w:r>
    </w:p>
    <w:p w14:paraId="535CC427" w14:textId="77777777" w:rsidR="00E60CD7" w:rsidRPr="00BA04F8" w:rsidRDefault="00E60CD7" w:rsidP="00C025CD">
      <w:pPr>
        <w:pStyle w:val="Sinespaciado"/>
        <w:ind w:firstLine="567"/>
        <w:jc w:val="both"/>
        <w:rPr>
          <w:rFonts w:ascii="Arial Narrow" w:hAnsi="Arial Narrow" w:cs="Arial"/>
          <w:sz w:val="16"/>
          <w:szCs w:val="16"/>
        </w:rPr>
      </w:pPr>
      <w:r w:rsidRPr="00BA04F8">
        <w:rPr>
          <w:rFonts w:ascii="Arial Narrow" w:hAnsi="Arial Narrow" w:cs="Arial"/>
          <w:sz w:val="16"/>
          <w:szCs w:val="16"/>
        </w:rPr>
        <w:t>Otras medidas reparadoras análogas de efectos equivalentes a las anteriores.</w:t>
      </w:r>
    </w:p>
    <w:p w14:paraId="28DDE63C" w14:textId="77777777" w:rsidR="00E60CD7" w:rsidRPr="00BA04F8" w:rsidRDefault="00E60CD7" w:rsidP="00C025CD">
      <w:pPr>
        <w:pStyle w:val="Sinespaciado"/>
        <w:ind w:left="567"/>
        <w:jc w:val="both"/>
        <w:rPr>
          <w:rFonts w:ascii="Arial Narrow" w:hAnsi="Arial Narrow" w:cs="Arial"/>
          <w:sz w:val="16"/>
          <w:szCs w:val="16"/>
        </w:rPr>
      </w:pPr>
      <w:r w:rsidRPr="00BA04F8">
        <w:rPr>
          <w:rFonts w:ascii="Arial Narrow" w:hAnsi="Arial Narrow" w:cs="Arial"/>
          <w:sz w:val="16"/>
          <w:szCs w:val="16"/>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BA04F8">
        <w:rPr>
          <w:rFonts w:ascii="Arial Narrow" w:hAnsi="Arial Narrow" w:cs="Arial"/>
          <w:sz w:val="16"/>
          <w:szCs w:val="16"/>
        </w:rPr>
        <w:t>conjuntamente con</w:t>
      </w:r>
      <w:proofErr w:type="gramEnd"/>
      <w:r w:rsidRPr="00BA04F8">
        <w:rPr>
          <w:rFonts w:ascii="Arial Narrow" w:hAnsi="Arial Narrow" w:cs="Arial"/>
          <w:sz w:val="16"/>
          <w:szCs w:val="16"/>
        </w:rPr>
        <w:t xml:space="preserve"> otra medida correctiva. Cuando los órganos competentes del Indecopi se pronuncian respecto de una medida correctiva reparadora, aplican el principio de congruencia procesal.</w:t>
      </w:r>
    </w:p>
    <w:p w14:paraId="63D64C02" w14:textId="77777777" w:rsidR="00E60CD7" w:rsidRPr="00BA04F8" w:rsidRDefault="00E60CD7" w:rsidP="00C025CD">
      <w:pPr>
        <w:spacing w:after="0" w:line="240" w:lineRule="auto"/>
        <w:ind w:left="567"/>
        <w:jc w:val="both"/>
        <w:rPr>
          <w:rFonts w:ascii="Arial Narrow" w:hAnsi="Arial Narrow" w:cs="Arial"/>
          <w:sz w:val="16"/>
          <w:szCs w:val="16"/>
        </w:rPr>
      </w:pPr>
      <w:r w:rsidRPr="00BA04F8">
        <w:rPr>
          <w:rFonts w:ascii="Arial Narrow" w:eastAsia="Arial Narrow" w:hAnsi="Arial Narrow" w:cs="Arial"/>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2F2EDC1E" w14:textId="77777777" w:rsidR="00E60CD7" w:rsidRPr="00BA04F8" w:rsidRDefault="00E60CD7" w:rsidP="00C025CD">
      <w:pPr>
        <w:spacing w:after="0" w:line="240" w:lineRule="auto"/>
        <w:ind w:left="567"/>
        <w:jc w:val="both"/>
        <w:rPr>
          <w:rFonts w:ascii="Arial Narrow" w:hAnsi="Arial Narrow" w:cs="Arial"/>
          <w:sz w:val="16"/>
          <w:szCs w:val="16"/>
        </w:rPr>
      </w:pPr>
      <w:r w:rsidRPr="00BA04F8">
        <w:rPr>
          <w:rFonts w:ascii="Arial Narrow" w:eastAsia="Arial Narrow" w:hAnsi="Arial Narrow" w:cs="Arial"/>
          <w:sz w:val="16"/>
          <w:szCs w:val="16"/>
        </w:rPr>
        <w:t>115.4 Corresponde al consumidor que solicita el dictado de la medida correctiva reparadora probar las consecuencias patrimoniales directas e inmediatas causadas por la comisión de la infracción administrativa.</w:t>
      </w:r>
    </w:p>
    <w:p w14:paraId="33BF3A40" w14:textId="77777777" w:rsidR="00E60CD7" w:rsidRPr="00BA04F8" w:rsidRDefault="00E60CD7" w:rsidP="00C025CD">
      <w:pPr>
        <w:spacing w:after="0" w:line="240" w:lineRule="auto"/>
        <w:ind w:left="567"/>
        <w:jc w:val="both"/>
        <w:rPr>
          <w:rFonts w:ascii="Arial Narrow" w:eastAsia="Arial Narrow" w:hAnsi="Arial Narrow" w:cs="Arial"/>
          <w:sz w:val="16"/>
          <w:szCs w:val="16"/>
        </w:rPr>
      </w:pPr>
      <w:r w:rsidRPr="00BA04F8">
        <w:rPr>
          <w:rFonts w:ascii="Arial Narrow" w:eastAsia="Arial Narrow" w:hAnsi="Arial Narrow" w:cs="Arial"/>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4A2A6A70" w14:textId="77777777" w:rsidR="00E60CD7" w:rsidRPr="00BA04F8" w:rsidRDefault="00E60CD7" w:rsidP="00C025CD">
      <w:pPr>
        <w:spacing w:after="0" w:line="240" w:lineRule="auto"/>
        <w:ind w:left="567"/>
        <w:jc w:val="both"/>
        <w:rPr>
          <w:rFonts w:ascii="Arial Narrow" w:eastAsia="Arial Narrow" w:hAnsi="Arial Narrow" w:cs="Arial"/>
          <w:sz w:val="16"/>
          <w:szCs w:val="16"/>
        </w:rPr>
      </w:pPr>
      <w:r w:rsidRPr="00BA04F8">
        <w:rPr>
          <w:rFonts w:ascii="Arial Narrow" w:eastAsia="Arial Narrow" w:hAnsi="Arial Narrow" w:cs="Arial"/>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58422593" w14:textId="77777777" w:rsidR="00E60CD7" w:rsidRPr="00BA04F8" w:rsidRDefault="00E60CD7" w:rsidP="00C025CD">
      <w:pPr>
        <w:spacing w:after="0" w:line="240" w:lineRule="auto"/>
        <w:ind w:left="567"/>
        <w:jc w:val="both"/>
        <w:rPr>
          <w:rFonts w:ascii="Arial Narrow" w:eastAsia="Arial Narrow" w:hAnsi="Arial Narrow" w:cs="Arial"/>
          <w:sz w:val="16"/>
          <w:szCs w:val="16"/>
        </w:rPr>
      </w:pPr>
      <w:r w:rsidRPr="00BA04F8">
        <w:rPr>
          <w:rFonts w:ascii="Arial Narrow" w:eastAsia="Arial Narrow" w:hAnsi="Arial Narrow" w:cs="Arial"/>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CA85EE7" w14:textId="77777777" w:rsidR="00E60CD7" w:rsidRPr="00BA04F8" w:rsidRDefault="00E60CD7" w:rsidP="00C025CD">
      <w:pPr>
        <w:spacing w:after="0" w:line="240" w:lineRule="auto"/>
        <w:ind w:left="567"/>
        <w:jc w:val="both"/>
        <w:rPr>
          <w:rFonts w:ascii="Arial Narrow" w:eastAsia="Arial Narrow" w:hAnsi="Arial Narrow" w:cs="Arial"/>
          <w:sz w:val="16"/>
          <w:szCs w:val="16"/>
        </w:rPr>
      </w:pPr>
    </w:p>
    <w:p w14:paraId="624DB056" w14:textId="77777777" w:rsidR="00E60CD7" w:rsidRPr="00BA04F8" w:rsidRDefault="00E60CD7" w:rsidP="00C025CD">
      <w:pPr>
        <w:spacing w:after="0" w:line="240" w:lineRule="auto"/>
        <w:ind w:left="567"/>
        <w:jc w:val="both"/>
        <w:rPr>
          <w:rFonts w:ascii="Arial Narrow" w:eastAsia="Arial Narrow" w:hAnsi="Arial Narrow" w:cs="Arial"/>
          <w:b/>
          <w:bCs/>
          <w:sz w:val="16"/>
          <w:szCs w:val="16"/>
        </w:rPr>
      </w:pPr>
      <w:r w:rsidRPr="00BA04F8">
        <w:rPr>
          <w:rFonts w:ascii="Arial Narrow" w:eastAsia="Arial Narrow" w:hAnsi="Arial Narrow" w:cs="Arial"/>
          <w:b/>
          <w:bCs/>
          <w:sz w:val="16"/>
          <w:szCs w:val="16"/>
        </w:rPr>
        <w:t>Artículo 116.- Medidas correctivas complementarias</w:t>
      </w:r>
    </w:p>
    <w:p w14:paraId="5972CD26" w14:textId="7C25AD82" w:rsidR="00E60CD7" w:rsidRPr="00BA04F8" w:rsidRDefault="00E60CD7" w:rsidP="00C025CD">
      <w:pPr>
        <w:spacing w:after="0" w:line="240" w:lineRule="auto"/>
        <w:ind w:left="567"/>
        <w:jc w:val="both"/>
        <w:rPr>
          <w:rFonts w:ascii="Arial Narrow" w:eastAsia="Arial Narrow" w:hAnsi="Arial Narrow" w:cs="Arial"/>
          <w:sz w:val="16"/>
          <w:szCs w:val="16"/>
        </w:rPr>
      </w:pPr>
      <w:r w:rsidRPr="00BA04F8">
        <w:rPr>
          <w:rFonts w:ascii="Arial Narrow" w:eastAsia="Arial Narrow" w:hAnsi="Arial Narrow" w:cs="Arial"/>
          <w:sz w:val="16"/>
          <w:szCs w:val="16"/>
        </w:rPr>
        <w:t>Las medidas correctivas complementarias tienen el objeto de revertir los efectos de la conducta infractora o evitar que esta se produzca nuevamente en el futuro y pueden ser, entre otras, las siguientes:</w:t>
      </w:r>
    </w:p>
    <w:p w14:paraId="243518F4" w14:textId="4C7E5EEB" w:rsidR="00E60CD7" w:rsidRPr="00BA04F8" w:rsidRDefault="00E60CD7" w:rsidP="00C025CD">
      <w:pPr>
        <w:spacing w:after="0" w:line="240" w:lineRule="auto"/>
        <w:ind w:left="567"/>
        <w:jc w:val="both"/>
        <w:rPr>
          <w:rFonts w:ascii="Arial Narrow" w:eastAsia="Arial Narrow" w:hAnsi="Arial Narrow" w:cs="Arial"/>
          <w:sz w:val="16"/>
          <w:szCs w:val="16"/>
        </w:rPr>
      </w:pPr>
      <w:r w:rsidRPr="00BA04F8">
        <w:rPr>
          <w:rFonts w:ascii="Arial Narrow" w:eastAsia="Arial Narrow" w:hAnsi="Arial Narrow" w:cs="Arial"/>
          <w:sz w:val="16"/>
          <w:szCs w:val="16"/>
        </w:rPr>
        <w:t>a. Que el proveedor cumpla con atender la solicitud de información requerida por el consumidor, siempre que dicho requerimiento guarde relación con el producto adquirido o servicio contratado.</w:t>
      </w:r>
    </w:p>
    <w:p w14:paraId="240AFC91" w14:textId="270C3F9B" w:rsidR="00E60CD7" w:rsidRPr="00BA04F8" w:rsidRDefault="00E60CD7" w:rsidP="00C025CD">
      <w:pPr>
        <w:spacing w:after="0" w:line="240" w:lineRule="auto"/>
        <w:ind w:left="567"/>
        <w:jc w:val="both"/>
        <w:rPr>
          <w:rFonts w:ascii="Arial Narrow" w:eastAsia="Arial Narrow" w:hAnsi="Arial Narrow" w:cs="Arial"/>
          <w:sz w:val="16"/>
          <w:szCs w:val="16"/>
        </w:rPr>
      </w:pPr>
      <w:r w:rsidRPr="00BA04F8">
        <w:rPr>
          <w:rFonts w:ascii="Arial Narrow" w:eastAsia="Arial Narrow" w:hAnsi="Arial Narrow" w:cs="Arial"/>
          <w:sz w:val="16"/>
          <w:szCs w:val="16"/>
        </w:rPr>
        <w:t>b. Declarar inexigibles las cláusulas que han sido identificadas como abusivas en el procedimiento.</w:t>
      </w:r>
    </w:p>
    <w:p w14:paraId="54881BCB" w14:textId="1BF0D5CF" w:rsidR="00E60CD7" w:rsidRPr="00BA04F8" w:rsidRDefault="00E60CD7" w:rsidP="00C025CD">
      <w:pPr>
        <w:spacing w:after="0" w:line="240" w:lineRule="auto"/>
        <w:ind w:left="567"/>
        <w:jc w:val="both"/>
        <w:rPr>
          <w:rFonts w:ascii="Arial Narrow" w:eastAsia="Arial Narrow" w:hAnsi="Arial Narrow" w:cs="Arial"/>
          <w:sz w:val="16"/>
          <w:szCs w:val="16"/>
        </w:rPr>
      </w:pPr>
      <w:r w:rsidRPr="00BA04F8">
        <w:rPr>
          <w:rFonts w:ascii="Arial Narrow" w:eastAsia="Arial Narrow" w:hAnsi="Arial Narrow" w:cs="Arial"/>
          <w:sz w:val="16"/>
          <w:szCs w:val="16"/>
        </w:rPr>
        <w:t>c. El decomiso y destrucción de la mercadería, envases, envolturas o etiquetas.</w:t>
      </w:r>
    </w:p>
    <w:p w14:paraId="049F21C7" w14:textId="01471808" w:rsidR="00E60CD7" w:rsidRPr="00BA04F8" w:rsidRDefault="00E60CD7" w:rsidP="00C025CD">
      <w:pPr>
        <w:spacing w:after="0" w:line="240" w:lineRule="auto"/>
        <w:ind w:left="567"/>
        <w:jc w:val="both"/>
        <w:rPr>
          <w:rFonts w:ascii="Arial Narrow" w:eastAsia="Arial Narrow" w:hAnsi="Arial Narrow" w:cs="Arial"/>
          <w:sz w:val="16"/>
          <w:szCs w:val="16"/>
        </w:rPr>
      </w:pPr>
      <w:r w:rsidRPr="00BA04F8">
        <w:rPr>
          <w:rFonts w:ascii="Arial Narrow" w:eastAsia="Arial Narrow" w:hAnsi="Arial Narrow" w:cs="Arial"/>
          <w:sz w:val="16"/>
          <w:szCs w:val="16"/>
        </w:rPr>
        <w:t xml:space="preserve">d. En caso de infracciones muy graves y de reincidencia o </w:t>
      </w:r>
      <w:proofErr w:type="spellStart"/>
      <w:r w:rsidRPr="00BA04F8">
        <w:rPr>
          <w:rFonts w:ascii="Arial Narrow" w:eastAsia="Arial Narrow" w:hAnsi="Arial Narrow" w:cs="Arial"/>
          <w:sz w:val="16"/>
          <w:szCs w:val="16"/>
        </w:rPr>
        <w:t>reiterancia</w:t>
      </w:r>
      <w:proofErr w:type="spellEnd"/>
      <w:r w:rsidRPr="00BA04F8">
        <w:rPr>
          <w:rFonts w:ascii="Arial Narrow" w:eastAsia="Arial Narrow" w:hAnsi="Arial Narrow" w:cs="Arial"/>
          <w:sz w:val="16"/>
          <w:szCs w:val="16"/>
        </w:rPr>
        <w:t>:</w:t>
      </w:r>
    </w:p>
    <w:p w14:paraId="67DF7967" w14:textId="1F71965E" w:rsidR="00E60CD7" w:rsidRPr="00BA04F8" w:rsidRDefault="00E60CD7" w:rsidP="00C025CD">
      <w:pPr>
        <w:spacing w:after="0" w:line="240" w:lineRule="auto"/>
        <w:ind w:left="567"/>
        <w:jc w:val="both"/>
        <w:rPr>
          <w:rFonts w:ascii="Arial Narrow" w:eastAsia="Arial Narrow" w:hAnsi="Arial Narrow" w:cs="Arial"/>
          <w:sz w:val="16"/>
          <w:szCs w:val="16"/>
        </w:rPr>
      </w:pPr>
      <w:r w:rsidRPr="00BA04F8">
        <w:rPr>
          <w:rFonts w:ascii="Arial Narrow" w:eastAsia="Arial Narrow" w:hAnsi="Arial Narrow" w:cs="Arial"/>
          <w:sz w:val="16"/>
          <w:szCs w:val="16"/>
        </w:rPr>
        <w:t>(i) Solicitar a la autoridad correspondiente la clausura temporal del establecimiento industrial, comercial o de servicios por un plazo máximo de seis (6) meses.</w:t>
      </w:r>
    </w:p>
    <w:p w14:paraId="03414168" w14:textId="63A2551C" w:rsidR="00E60CD7" w:rsidRPr="00BA04F8" w:rsidRDefault="00E60CD7" w:rsidP="00C025CD">
      <w:pPr>
        <w:spacing w:after="0" w:line="240" w:lineRule="auto"/>
        <w:ind w:left="567"/>
        <w:jc w:val="both"/>
        <w:rPr>
          <w:rFonts w:ascii="Arial Narrow" w:eastAsia="Arial Narrow" w:hAnsi="Arial Narrow" w:cs="Arial"/>
          <w:sz w:val="16"/>
          <w:szCs w:val="16"/>
        </w:rPr>
      </w:pPr>
      <w:r w:rsidRPr="00BA04F8">
        <w:rPr>
          <w:rFonts w:ascii="Arial Narrow" w:eastAsia="Arial Narrow" w:hAnsi="Arial Narrow" w:cs="Arial"/>
          <w:sz w:val="16"/>
          <w:szCs w:val="16"/>
        </w:rPr>
        <w:t>(</w:t>
      </w:r>
      <w:proofErr w:type="spellStart"/>
      <w:r w:rsidRPr="00BA04F8">
        <w:rPr>
          <w:rFonts w:ascii="Arial Narrow" w:eastAsia="Arial Narrow" w:hAnsi="Arial Narrow" w:cs="Arial"/>
          <w:sz w:val="16"/>
          <w:szCs w:val="16"/>
        </w:rPr>
        <w:t>ii</w:t>
      </w:r>
      <w:proofErr w:type="spellEnd"/>
      <w:r w:rsidRPr="00BA04F8">
        <w:rPr>
          <w:rFonts w:ascii="Arial Narrow" w:eastAsia="Arial Narrow" w:hAnsi="Arial Narrow" w:cs="Arial"/>
          <w:sz w:val="16"/>
          <w:szCs w:val="16"/>
        </w:rPr>
        <w:t>) Solicitar a la autoridad competente la inhabilitación, temporal o permanente, del proveedor en función de los alcances de la infracción sancionada.</w:t>
      </w:r>
    </w:p>
    <w:p w14:paraId="7976F637" w14:textId="65A80B05" w:rsidR="00E60CD7" w:rsidRPr="00BA04F8" w:rsidRDefault="00E60CD7" w:rsidP="00C025CD">
      <w:pPr>
        <w:spacing w:after="0" w:line="240" w:lineRule="auto"/>
        <w:ind w:left="567"/>
        <w:jc w:val="both"/>
        <w:rPr>
          <w:rFonts w:ascii="Arial Narrow" w:eastAsia="Arial Narrow" w:hAnsi="Arial Narrow" w:cs="Arial"/>
          <w:sz w:val="16"/>
          <w:szCs w:val="16"/>
        </w:rPr>
      </w:pPr>
      <w:r w:rsidRPr="00BA04F8">
        <w:rPr>
          <w:rFonts w:ascii="Arial Narrow" w:eastAsia="Arial Narrow" w:hAnsi="Arial Narrow" w:cs="Arial"/>
          <w:sz w:val="16"/>
          <w:szCs w:val="16"/>
        </w:rPr>
        <w:t xml:space="preserve">e. Publicación de avisos </w:t>
      </w:r>
      <w:proofErr w:type="spellStart"/>
      <w:r w:rsidRPr="00BA04F8">
        <w:rPr>
          <w:rFonts w:ascii="Arial Narrow" w:eastAsia="Arial Narrow" w:hAnsi="Arial Narrow" w:cs="Arial"/>
          <w:sz w:val="16"/>
          <w:szCs w:val="16"/>
        </w:rPr>
        <w:t>rectificatorios</w:t>
      </w:r>
      <w:proofErr w:type="spellEnd"/>
      <w:r w:rsidRPr="00BA04F8">
        <w:rPr>
          <w:rFonts w:ascii="Arial Narrow" w:eastAsia="Arial Narrow" w:hAnsi="Arial Narrow" w:cs="Arial"/>
          <w:sz w:val="16"/>
          <w:szCs w:val="16"/>
        </w:rPr>
        <w:t xml:space="preserve"> o informativos en la forma que determine el Indecopi, tomando en consideración los medios que resulten idóneos para revertir los efectos que el acto objeto de sanción ha ocasionado.</w:t>
      </w:r>
    </w:p>
    <w:p w14:paraId="63D0881A" w14:textId="7ABB99ED" w:rsidR="00E60CD7" w:rsidRPr="00BA04F8" w:rsidRDefault="00E60CD7" w:rsidP="00C025CD">
      <w:pPr>
        <w:spacing w:after="0" w:line="240" w:lineRule="auto"/>
        <w:ind w:left="567"/>
        <w:jc w:val="both"/>
        <w:rPr>
          <w:rFonts w:ascii="Arial Narrow" w:eastAsia="Arial Narrow" w:hAnsi="Arial Narrow" w:cs="Arial"/>
          <w:sz w:val="16"/>
          <w:szCs w:val="16"/>
        </w:rPr>
      </w:pPr>
      <w:r w:rsidRPr="00BA04F8">
        <w:rPr>
          <w:rFonts w:ascii="Arial Narrow" w:eastAsia="Arial Narrow" w:hAnsi="Arial Narrow" w:cs="Arial"/>
          <w:sz w:val="16"/>
          <w:szCs w:val="16"/>
        </w:rPr>
        <w:t>f. Cualquier otra medida correctiva que tenga el objeto de revertir los efectos de la conducta infractora o evitar que esta se produzca nuevamente en el futuro.</w:t>
      </w:r>
    </w:p>
    <w:p w14:paraId="52024268" w14:textId="77777777" w:rsidR="00E60CD7" w:rsidRPr="00BA04F8" w:rsidRDefault="00E60CD7" w:rsidP="00C025CD">
      <w:pPr>
        <w:spacing w:after="0" w:line="240" w:lineRule="auto"/>
        <w:ind w:left="567"/>
        <w:jc w:val="both"/>
        <w:rPr>
          <w:rFonts w:ascii="Arial Narrow" w:eastAsia="Arial Narrow" w:hAnsi="Arial Narrow" w:cs="Arial"/>
          <w:sz w:val="16"/>
          <w:szCs w:val="16"/>
        </w:rPr>
      </w:pPr>
      <w:r w:rsidRPr="00BA04F8">
        <w:rPr>
          <w:rFonts w:ascii="Arial Narrow" w:eastAsia="Arial Narrow" w:hAnsi="Arial Narrow" w:cs="Arial"/>
          <w:sz w:val="16"/>
          <w:szCs w:val="16"/>
        </w:rPr>
        <w:t>El Indecopi está facultado para solicitar a la autoridad municipal y policial el apoyo respectivo para la ejecución de las medidas correctivas complementarias correspondientes.</w:t>
      </w:r>
    </w:p>
    <w:p w14:paraId="3BBA7E60" w14:textId="77777777" w:rsidR="00E60CD7" w:rsidRPr="00BA04F8" w:rsidRDefault="00E60CD7" w:rsidP="00C025CD">
      <w:pPr>
        <w:spacing w:after="0" w:line="240" w:lineRule="auto"/>
        <w:ind w:left="567"/>
        <w:jc w:val="both"/>
        <w:rPr>
          <w:rFonts w:ascii="Arial Narrow" w:eastAsia="Arial Narrow" w:hAnsi="Arial Narrow" w:cs="Arial"/>
          <w:sz w:val="16"/>
          <w:szCs w:val="16"/>
        </w:rPr>
      </w:pPr>
    </w:p>
  </w:footnote>
  <w:footnote w:id="9">
    <w:p w14:paraId="7C8F069B" w14:textId="3C9DF499" w:rsidR="00E60CD7" w:rsidRPr="00BA04F8" w:rsidRDefault="00E60CD7" w:rsidP="00C025CD">
      <w:pPr>
        <w:pStyle w:val="Textonotapie"/>
        <w:tabs>
          <w:tab w:val="left" w:pos="567"/>
        </w:tabs>
        <w:ind w:left="567" w:hanging="567"/>
        <w:jc w:val="both"/>
        <w:rPr>
          <w:rFonts w:ascii="Arial Narrow" w:hAnsi="Arial Narrow" w:cs="Arial"/>
          <w:b/>
          <w:sz w:val="16"/>
          <w:szCs w:val="16"/>
        </w:rPr>
      </w:pPr>
      <w:r w:rsidRPr="00BA04F8">
        <w:rPr>
          <w:rStyle w:val="Refdenotaalpie"/>
          <w:rFonts w:ascii="Arial Narrow" w:hAnsi="Arial Narrow" w:cs="Arial"/>
          <w:sz w:val="16"/>
          <w:szCs w:val="16"/>
          <w:vertAlign w:val="superscript"/>
        </w:rPr>
        <w:footnoteRef/>
      </w:r>
      <w:r w:rsidRPr="00BA04F8">
        <w:rPr>
          <w:rFonts w:ascii="Arial Narrow" w:hAnsi="Arial Narrow" w:cs="Arial"/>
          <w:sz w:val="16"/>
          <w:szCs w:val="16"/>
        </w:rPr>
        <w:t xml:space="preserve"> </w:t>
      </w:r>
      <w:r w:rsidRPr="00BA04F8">
        <w:rPr>
          <w:rFonts w:ascii="Arial Narrow" w:hAnsi="Arial Narrow" w:cs="Arial"/>
          <w:sz w:val="16"/>
          <w:szCs w:val="16"/>
        </w:rPr>
        <w:tab/>
      </w:r>
      <w:r w:rsidR="00D67CE6" w:rsidRPr="00BA04F8">
        <w:rPr>
          <w:rFonts w:ascii="Arial Narrow" w:eastAsia="Arial Narrow" w:hAnsi="Arial Narrow" w:cs="Arial"/>
          <w:b/>
          <w:sz w:val="16"/>
          <w:szCs w:val="16"/>
        </w:rPr>
        <w:t>LEY 29571</w:t>
      </w:r>
      <w:r w:rsidRPr="00BA04F8">
        <w:rPr>
          <w:rFonts w:ascii="Arial Narrow" w:eastAsia="Arial Narrow" w:hAnsi="Arial Narrow" w:cs="Arial"/>
          <w:b/>
          <w:sz w:val="16"/>
          <w:szCs w:val="16"/>
        </w:rPr>
        <w:t>, CÓDIGO DE PROTECCIÓN Y DEFENSA DEL CONSUMIDOR</w:t>
      </w:r>
      <w:r w:rsidRPr="00BA04F8">
        <w:rPr>
          <w:rFonts w:ascii="Arial Narrow" w:hAnsi="Arial Narrow" w:cs="Arial"/>
          <w:b/>
          <w:bCs/>
          <w:sz w:val="16"/>
          <w:szCs w:val="16"/>
        </w:rPr>
        <w:t xml:space="preserve">, </w:t>
      </w:r>
      <w:r w:rsidRPr="00BA04F8">
        <w:rPr>
          <w:rFonts w:ascii="Arial Narrow" w:hAnsi="Arial Narrow" w:cs="Arial"/>
          <w:b/>
          <w:sz w:val="16"/>
          <w:szCs w:val="16"/>
        </w:rPr>
        <w:t>publicado el 2 de setiembre de 2010 y modificado por Decreto Legislativo 1308</w:t>
      </w:r>
    </w:p>
    <w:p w14:paraId="15FD716E" w14:textId="643FF511" w:rsidR="00E60CD7" w:rsidRPr="00BA04F8" w:rsidRDefault="00C025CD" w:rsidP="00C025CD">
      <w:pPr>
        <w:pStyle w:val="Textonotapie"/>
        <w:tabs>
          <w:tab w:val="left" w:pos="567"/>
        </w:tabs>
        <w:jc w:val="both"/>
        <w:rPr>
          <w:rFonts w:ascii="Arial Narrow" w:eastAsia="Arial Narrow" w:hAnsi="Arial Narrow" w:cs="Arial"/>
          <w:b/>
          <w:sz w:val="16"/>
          <w:szCs w:val="16"/>
        </w:rPr>
      </w:pPr>
      <w:r w:rsidRPr="00BA04F8">
        <w:rPr>
          <w:rFonts w:ascii="Arial Narrow" w:eastAsia="Arial Narrow" w:hAnsi="Arial Narrow" w:cs="Arial"/>
          <w:b/>
          <w:sz w:val="16"/>
          <w:szCs w:val="16"/>
        </w:rPr>
        <w:tab/>
      </w:r>
      <w:r w:rsidR="00E60CD7" w:rsidRPr="00BA04F8">
        <w:rPr>
          <w:rFonts w:ascii="Arial Narrow" w:eastAsia="Arial Narrow" w:hAnsi="Arial Narrow" w:cs="Arial"/>
          <w:b/>
          <w:sz w:val="16"/>
          <w:szCs w:val="16"/>
        </w:rPr>
        <w:t>Artículo 112.- Criterios de graduación de las sanciones administrativas</w:t>
      </w:r>
    </w:p>
    <w:p w14:paraId="36F54C06" w14:textId="04A96DD6" w:rsidR="00E60CD7" w:rsidRPr="00BA04F8" w:rsidRDefault="00C025CD" w:rsidP="00C025CD">
      <w:pPr>
        <w:pStyle w:val="Textonotapie"/>
        <w:tabs>
          <w:tab w:val="left" w:pos="567"/>
        </w:tabs>
        <w:jc w:val="both"/>
        <w:rPr>
          <w:rFonts w:ascii="Arial Narrow" w:eastAsia="Arial Narrow" w:hAnsi="Arial Narrow" w:cs="Arial"/>
          <w:sz w:val="16"/>
          <w:szCs w:val="16"/>
        </w:rPr>
      </w:pPr>
      <w:r w:rsidRPr="00BA04F8">
        <w:rPr>
          <w:rFonts w:ascii="Arial Narrow" w:eastAsia="Arial Narrow" w:hAnsi="Arial Narrow" w:cs="Arial"/>
          <w:sz w:val="16"/>
          <w:szCs w:val="16"/>
        </w:rPr>
        <w:tab/>
      </w:r>
      <w:r w:rsidR="00E60CD7" w:rsidRPr="00BA04F8">
        <w:rPr>
          <w:rFonts w:ascii="Arial Narrow" w:eastAsia="Arial Narrow" w:hAnsi="Arial Narrow" w:cs="Arial"/>
          <w:sz w:val="16"/>
          <w:szCs w:val="16"/>
        </w:rPr>
        <w:t>(…)</w:t>
      </w:r>
    </w:p>
    <w:p w14:paraId="7B724B75" w14:textId="72E76A5B" w:rsidR="00E60CD7" w:rsidRPr="00BA04F8" w:rsidRDefault="00C025CD" w:rsidP="00C025CD">
      <w:pPr>
        <w:pStyle w:val="Textonotapie"/>
        <w:tabs>
          <w:tab w:val="left" w:pos="567"/>
        </w:tabs>
        <w:jc w:val="both"/>
        <w:rPr>
          <w:rFonts w:ascii="Arial Narrow" w:eastAsia="Arial Narrow" w:hAnsi="Arial Narrow" w:cs="Arial"/>
          <w:sz w:val="16"/>
          <w:szCs w:val="16"/>
        </w:rPr>
      </w:pPr>
      <w:r w:rsidRPr="00BA04F8">
        <w:rPr>
          <w:rFonts w:ascii="Arial Narrow" w:eastAsia="Arial Narrow" w:hAnsi="Arial Narrow" w:cs="Arial"/>
          <w:sz w:val="16"/>
          <w:szCs w:val="16"/>
        </w:rPr>
        <w:tab/>
      </w:r>
      <w:r w:rsidR="00E60CD7" w:rsidRPr="00BA04F8">
        <w:rPr>
          <w:rFonts w:ascii="Arial Narrow" w:eastAsia="Arial Narrow" w:hAnsi="Arial Narrow" w:cs="Arial"/>
          <w:sz w:val="16"/>
          <w:szCs w:val="16"/>
        </w:rPr>
        <w:t>Se consideran circunstancias atenuantes especiales, las siguientes:</w:t>
      </w:r>
    </w:p>
    <w:p w14:paraId="6AC5BA11" w14:textId="32E80711" w:rsidR="00E60CD7" w:rsidRPr="00BA04F8" w:rsidRDefault="00C025CD" w:rsidP="00C025CD">
      <w:pPr>
        <w:pStyle w:val="Textonotapie"/>
        <w:tabs>
          <w:tab w:val="left" w:pos="567"/>
        </w:tabs>
        <w:jc w:val="both"/>
        <w:rPr>
          <w:rFonts w:ascii="Arial Narrow" w:eastAsia="Arial Narrow" w:hAnsi="Arial Narrow" w:cs="Arial"/>
          <w:sz w:val="16"/>
          <w:szCs w:val="16"/>
        </w:rPr>
      </w:pPr>
      <w:r w:rsidRPr="00BA04F8">
        <w:rPr>
          <w:rFonts w:ascii="Arial Narrow" w:eastAsia="Arial Narrow" w:hAnsi="Arial Narrow" w:cs="Arial"/>
          <w:sz w:val="16"/>
          <w:szCs w:val="16"/>
        </w:rPr>
        <w:tab/>
      </w:r>
      <w:r w:rsidR="00E60CD7" w:rsidRPr="00BA04F8">
        <w:rPr>
          <w:rFonts w:ascii="Arial Narrow" w:eastAsia="Arial Narrow" w:hAnsi="Arial Narrow" w:cs="Arial"/>
          <w:sz w:val="16"/>
          <w:szCs w:val="16"/>
        </w:rPr>
        <w:t>(…)</w:t>
      </w:r>
    </w:p>
    <w:p w14:paraId="3E80140A" w14:textId="77777777" w:rsidR="00E60CD7" w:rsidRPr="00BA04F8" w:rsidRDefault="00E60CD7" w:rsidP="00C025CD">
      <w:pPr>
        <w:pStyle w:val="Textonotapie"/>
        <w:tabs>
          <w:tab w:val="left" w:pos="567"/>
        </w:tabs>
        <w:ind w:left="567"/>
        <w:jc w:val="both"/>
        <w:rPr>
          <w:rFonts w:ascii="Arial Narrow" w:eastAsia="Arial Narrow" w:hAnsi="Arial Narrow" w:cs="Arial"/>
          <w:sz w:val="16"/>
          <w:szCs w:val="16"/>
        </w:rPr>
      </w:pPr>
      <w:r w:rsidRPr="00BA04F8">
        <w:rPr>
          <w:rFonts w:ascii="Arial Narrow" w:eastAsia="Arial Narrow" w:hAnsi="Arial Narrow" w:cs="Arial"/>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BA04F8">
        <w:rPr>
          <w:rFonts w:ascii="Arial Narrow" w:eastAsia="Arial Narrow" w:hAnsi="Arial Narrow" w:cs="Arial"/>
          <w:sz w:val="16"/>
          <w:szCs w:val="16"/>
        </w:rPr>
        <w:t>liminarmente</w:t>
      </w:r>
      <w:proofErr w:type="spellEnd"/>
      <w:r w:rsidRPr="00BA04F8">
        <w:rPr>
          <w:rFonts w:ascii="Arial Narrow" w:eastAsia="Arial Narrow" w:hAnsi="Arial Narrow" w:cs="Arial"/>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528D92D5" w14:textId="77777777" w:rsidR="00E60CD7" w:rsidRPr="00BA04F8" w:rsidRDefault="00E60CD7" w:rsidP="00C025CD">
      <w:pPr>
        <w:pStyle w:val="Textonotapie"/>
        <w:jc w:val="both"/>
        <w:rPr>
          <w:rFonts w:ascii="Arial Narrow" w:hAnsi="Arial Narrow" w:cs="Arial"/>
          <w:sz w:val="16"/>
          <w:szCs w:val="16"/>
        </w:rPr>
      </w:pPr>
    </w:p>
  </w:footnote>
  <w:footnote w:id="10">
    <w:p w14:paraId="1C46CEFF" w14:textId="77777777" w:rsidR="00E60CD7" w:rsidRPr="00BA04F8" w:rsidRDefault="00E60CD7" w:rsidP="00C025CD">
      <w:pPr>
        <w:autoSpaceDE w:val="0"/>
        <w:autoSpaceDN w:val="0"/>
        <w:adjustRightInd w:val="0"/>
        <w:spacing w:after="0" w:line="240" w:lineRule="auto"/>
        <w:ind w:left="567" w:hanging="567"/>
        <w:jc w:val="both"/>
        <w:rPr>
          <w:rFonts w:ascii="Arial Narrow" w:hAnsi="Arial Narrow" w:cs="Arial"/>
          <w:b/>
          <w:bCs/>
          <w:sz w:val="16"/>
          <w:szCs w:val="16"/>
        </w:rPr>
      </w:pPr>
      <w:r w:rsidRPr="00BA04F8">
        <w:rPr>
          <w:rStyle w:val="Refdenotaalpie"/>
          <w:rFonts w:ascii="Arial Narrow" w:hAnsi="Arial Narrow" w:cs="Arial"/>
          <w:b/>
          <w:bCs/>
          <w:sz w:val="16"/>
          <w:szCs w:val="16"/>
          <w:vertAlign w:val="superscript"/>
        </w:rPr>
        <w:footnoteRef/>
      </w:r>
      <w:r w:rsidRPr="00BA04F8">
        <w:rPr>
          <w:rFonts w:ascii="Arial Narrow" w:hAnsi="Arial Narrow" w:cs="Arial"/>
          <w:b/>
          <w:bCs/>
          <w:sz w:val="16"/>
          <w:szCs w:val="16"/>
        </w:rPr>
        <w:t xml:space="preserve"> </w:t>
      </w:r>
      <w:r w:rsidRPr="00BA04F8">
        <w:rPr>
          <w:rFonts w:ascii="Arial Narrow" w:hAnsi="Arial Narrow" w:cs="Arial"/>
          <w:b/>
          <w:bCs/>
          <w:sz w:val="16"/>
          <w:szCs w:val="16"/>
        </w:rPr>
        <w:tab/>
        <w:t>DECRETO LEGISLATIVO 807, LEY SOBRE FACULTADES, NORMAS Y ORGANIZACIÓN DEL INDECOPI FACULTADES DE LAS COMISIONES Y OFICINAS DEL INDECOPI</w:t>
      </w:r>
    </w:p>
    <w:p w14:paraId="637FC967" w14:textId="77777777" w:rsidR="00E60CD7" w:rsidRPr="00BA04F8" w:rsidRDefault="00E60CD7" w:rsidP="00C025CD">
      <w:pPr>
        <w:pStyle w:val="NormalWeb"/>
        <w:spacing w:after="0" w:line="240" w:lineRule="auto"/>
        <w:ind w:left="567"/>
        <w:jc w:val="both"/>
        <w:rPr>
          <w:rFonts w:ascii="Arial Narrow" w:hAnsi="Arial Narrow" w:cs="Arial"/>
          <w:bCs/>
          <w:sz w:val="16"/>
          <w:szCs w:val="16"/>
        </w:rPr>
      </w:pPr>
      <w:r w:rsidRPr="00BA04F8">
        <w:rPr>
          <w:rFonts w:ascii="Arial Narrow" w:hAnsi="Arial Narrow" w:cs="Arial"/>
          <w:b/>
          <w:sz w:val="16"/>
          <w:szCs w:val="16"/>
        </w:rPr>
        <w:t xml:space="preserve">Artículo 29.- </w:t>
      </w:r>
      <w:r w:rsidRPr="00BA04F8">
        <w:rPr>
          <w:rFonts w:ascii="Arial Narrow" w:hAnsi="Arial Narrow" w:cs="Arial"/>
          <w:bCs/>
          <w:sz w:val="16"/>
          <w:szCs w:val="16"/>
        </w:rPr>
        <w:t>En cualquier estado del procedimiento, e incluso antes de admitirse a trámite la denuncia, el Secretario Técnico podrá citar a las partes a audiencia de conciliación. La audiencia se desarrollará ante el Secretario Técnico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385E5A2C" w14:textId="77777777" w:rsidR="00E60CD7" w:rsidRPr="00BA04F8" w:rsidRDefault="00E60CD7" w:rsidP="00C025CD">
      <w:pPr>
        <w:pStyle w:val="NormalWeb"/>
        <w:spacing w:after="0" w:line="240" w:lineRule="auto"/>
        <w:ind w:left="567"/>
        <w:jc w:val="both"/>
        <w:rPr>
          <w:rFonts w:ascii="Arial Narrow" w:hAnsi="Arial Narrow" w:cs="Arial"/>
          <w:sz w:val="16"/>
          <w:szCs w:val="16"/>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5B0A13B8" w14:textId="77777777" w:rsidR="00C00FC1" w:rsidRDefault="00C00FC1" w:rsidP="003D7BF0">
          <w:pPr>
            <w:tabs>
              <w:tab w:val="center" w:pos="4419"/>
              <w:tab w:val="right" w:pos="8838"/>
            </w:tabs>
            <w:spacing w:after="0"/>
            <w:jc w:val="right"/>
            <w:rPr>
              <w:rFonts w:ascii="Arial Narrow" w:hAnsi="Arial Narrow" w:cs="Arial Narrow"/>
              <w:b/>
              <w:bCs/>
              <w:i/>
              <w:iCs/>
              <w:sz w:val="16"/>
              <w:szCs w:val="16"/>
            </w:rPr>
          </w:pPr>
        </w:p>
        <w:p w14:paraId="14466A4A" w14:textId="77777777" w:rsidR="00C00FC1" w:rsidRDefault="00C00FC1" w:rsidP="003D7BF0">
          <w:pPr>
            <w:tabs>
              <w:tab w:val="center" w:pos="4419"/>
              <w:tab w:val="right" w:pos="8838"/>
            </w:tabs>
            <w:spacing w:after="0"/>
            <w:jc w:val="right"/>
            <w:rPr>
              <w:rFonts w:ascii="Arial Narrow" w:hAnsi="Arial Narrow" w:cs="Arial Narrow"/>
              <w:b/>
              <w:bCs/>
              <w:i/>
              <w:iCs/>
              <w:sz w:val="16"/>
              <w:szCs w:val="16"/>
            </w:rPr>
          </w:pPr>
        </w:p>
        <w:p w14:paraId="771864AB" w14:textId="77777777" w:rsidR="00C00FC1" w:rsidRDefault="00C00FC1" w:rsidP="003D7BF0">
          <w:pPr>
            <w:tabs>
              <w:tab w:val="center" w:pos="4419"/>
              <w:tab w:val="right" w:pos="8838"/>
            </w:tabs>
            <w:spacing w:after="0"/>
            <w:jc w:val="right"/>
            <w:rPr>
              <w:rFonts w:ascii="Arial Narrow" w:hAnsi="Arial Narrow" w:cs="Arial Narrow"/>
              <w:b/>
              <w:bCs/>
              <w:i/>
              <w:iCs/>
              <w:sz w:val="16"/>
              <w:szCs w:val="16"/>
            </w:rPr>
          </w:pPr>
        </w:p>
        <w:p w14:paraId="5568940D" w14:textId="77777777" w:rsidR="00C00FC1" w:rsidRDefault="00C00FC1" w:rsidP="003D7BF0">
          <w:pPr>
            <w:tabs>
              <w:tab w:val="center" w:pos="4419"/>
              <w:tab w:val="right" w:pos="8838"/>
            </w:tabs>
            <w:spacing w:after="0"/>
            <w:jc w:val="right"/>
            <w:rPr>
              <w:rFonts w:ascii="Arial Narrow" w:hAnsi="Arial Narrow" w:cs="Arial Narrow"/>
              <w:b/>
              <w:bCs/>
              <w:i/>
              <w:iCs/>
              <w:sz w:val="16"/>
              <w:szCs w:val="16"/>
            </w:rPr>
          </w:pPr>
        </w:p>
        <w:p w14:paraId="5990FCB9" w14:textId="148C078B"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tbl>
  <w:p w14:paraId="0EC23770" w14:textId="77777777" w:rsidR="00B91E42" w:rsidRDefault="00B91E4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96DE50CA"/>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9" w15:restartNumberingAfterBreak="0">
    <w:nsid w:val="67B007BF"/>
    <w:multiLevelType w:val="multilevel"/>
    <w:tmpl w:val="BAC212E6"/>
    <w:lvl w:ilvl="0">
      <w:start w:val="1"/>
      <w:numFmt w:val="decimal"/>
      <w:lvlText w:val="%1"/>
      <w:lvlJc w:val="left"/>
      <w:pPr>
        <w:ind w:left="360" w:hanging="360"/>
      </w:pPr>
      <w:rPr>
        <w:rFonts w:hint="default"/>
      </w:rPr>
    </w:lvl>
    <w:lvl w:ilvl="1">
      <w:start w:val="1"/>
      <w:numFmt w:val="decimal"/>
      <w:lvlText w:val="%1.%2"/>
      <w:lvlJc w:val="left"/>
      <w:pPr>
        <w:ind w:left="930" w:hanging="360"/>
      </w:pPr>
      <w:rPr>
        <w:rFonts w:hint="default"/>
      </w:rPr>
    </w:lvl>
    <w:lvl w:ilvl="2">
      <w:start w:val="1"/>
      <w:numFmt w:val="decimal"/>
      <w:lvlText w:val="%1.%2.%3"/>
      <w:lvlJc w:val="left"/>
      <w:pPr>
        <w:ind w:left="1500" w:hanging="360"/>
      </w:pPr>
      <w:rPr>
        <w:rFonts w:hint="default"/>
      </w:rPr>
    </w:lvl>
    <w:lvl w:ilvl="3">
      <w:start w:val="1"/>
      <w:numFmt w:val="decimal"/>
      <w:lvlText w:val="%1.%2.%3.%4"/>
      <w:lvlJc w:val="left"/>
      <w:pPr>
        <w:ind w:left="2430" w:hanging="720"/>
      </w:pPr>
      <w:rPr>
        <w:rFonts w:hint="default"/>
      </w:rPr>
    </w:lvl>
    <w:lvl w:ilvl="4">
      <w:start w:val="1"/>
      <w:numFmt w:val="decimal"/>
      <w:lvlText w:val="%1.%2.%3.%4.%5"/>
      <w:lvlJc w:val="left"/>
      <w:pPr>
        <w:ind w:left="3000" w:hanging="720"/>
      </w:pPr>
      <w:rPr>
        <w:rFonts w:hint="default"/>
      </w:rPr>
    </w:lvl>
    <w:lvl w:ilvl="5">
      <w:start w:val="1"/>
      <w:numFmt w:val="decimal"/>
      <w:lvlText w:val="%1.%2.%3.%4.%5.%6"/>
      <w:lvlJc w:val="left"/>
      <w:pPr>
        <w:ind w:left="3570" w:hanging="720"/>
      </w:pPr>
      <w:rPr>
        <w:rFonts w:hint="default"/>
      </w:rPr>
    </w:lvl>
    <w:lvl w:ilvl="6">
      <w:start w:val="1"/>
      <w:numFmt w:val="decimal"/>
      <w:lvlText w:val="%1.%2.%3.%4.%5.%6.%7"/>
      <w:lvlJc w:val="left"/>
      <w:pPr>
        <w:ind w:left="4500" w:hanging="1080"/>
      </w:pPr>
      <w:rPr>
        <w:rFonts w:hint="default"/>
      </w:rPr>
    </w:lvl>
    <w:lvl w:ilvl="7">
      <w:start w:val="1"/>
      <w:numFmt w:val="decimal"/>
      <w:lvlText w:val="%1.%2.%3.%4.%5.%6.%7.%8"/>
      <w:lvlJc w:val="left"/>
      <w:pPr>
        <w:ind w:left="5070" w:hanging="1080"/>
      </w:pPr>
      <w:rPr>
        <w:rFonts w:hint="default"/>
      </w:rPr>
    </w:lvl>
    <w:lvl w:ilvl="8">
      <w:start w:val="1"/>
      <w:numFmt w:val="decimal"/>
      <w:lvlText w:val="%1.%2.%3.%4.%5.%6.%7.%8.%9"/>
      <w:lvlJc w:val="left"/>
      <w:pPr>
        <w:ind w:left="5640" w:hanging="1080"/>
      </w:pPr>
      <w:rPr>
        <w:rFonts w:hint="default"/>
      </w:r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 w:numId="10" w16cid:durableId="85014463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236DA"/>
    <w:rsid w:val="00024239"/>
    <w:rsid w:val="00054D10"/>
    <w:rsid w:val="000654D9"/>
    <w:rsid w:val="00067F61"/>
    <w:rsid w:val="000716E7"/>
    <w:rsid w:val="0008036C"/>
    <w:rsid w:val="0009514F"/>
    <w:rsid w:val="00097EDD"/>
    <w:rsid w:val="000A2C5A"/>
    <w:rsid w:val="000B7A09"/>
    <w:rsid w:val="000C03E0"/>
    <w:rsid w:val="000C186B"/>
    <w:rsid w:val="000C4DDA"/>
    <w:rsid w:val="000E59F4"/>
    <w:rsid w:val="000E5C8E"/>
    <w:rsid w:val="000F2F76"/>
    <w:rsid w:val="000F5529"/>
    <w:rsid w:val="00112BC6"/>
    <w:rsid w:val="00131702"/>
    <w:rsid w:val="00134E52"/>
    <w:rsid w:val="001458FC"/>
    <w:rsid w:val="00171A25"/>
    <w:rsid w:val="00194162"/>
    <w:rsid w:val="001A51A2"/>
    <w:rsid w:val="001B5674"/>
    <w:rsid w:val="001B6218"/>
    <w:rsid w:val="001B6FB2"/>
    <w:rsid w:val="001D00D0"/>
    <w:rsid w:val="001D3DB6"/>
    <w:rsid w:val="001E7CC1"/>
    <w:rsid w:val="001F2886"/>
    <w:rsid w:val="001F2C32"/>
    <w:rsid w:val="001F37E2"/>
    <w:rsid w:val="00220DD4"/>
    <w:rsid w:val="00230720"/>
    <w:rsid w:val="00247A43"/>
    <w:rsid w:val="0026459C"/>
    <w:rsid w:val="00290C55"/>
    <w:rsid w:val="00295E2A"/>
    <w:rsid w:val="00297B62"/>
    <w:rsid w:val="002B2DF7"/>
    <w:rsid w:val="002E5997"/>
    <w:rsid w:val="002F1E20"/>
    <w:rsid w:val="002F31A1"/>
    <w:rsid w:val="00307A17"/>
    <w:rsid w:val="0032051D"/>
    <w:rsid w:val="00331DCD"/>
    <w:rsid w:val="00335063"/>
    <w:rsid w:val="003609C5"/>
    <w:rsid w:val="00367038"/>
    <w:rsid w:val="003748FB"/>
    <w:rsid w:val="00394E22"/>
    <w:rsid w:val="003964CE"/>
    <w:rsid w:val="003F31B6"/>
    <w:rsid w:val="00404E48"/>
    <w:rsid w:val="00444A30"/>
    <w:rsid w:val="00466682"/>
    <w:rsid w:val="00473AFF"/>
    <w:rsid w:val="00483E38"/>
    <w:rsid w:val="00491CEE"/>
    <w:rsid w:val="004C3F17"/>
    <w:rsid w:val="004D3DE1"/>
    <w:rsid w:val="004F0939"/>
    <w:rsid w:val="004F75ED"/>
    <w:rsid w:val="00513AD3"/>
    <w:rsid w:val="00515328"/>
    <w:rsid w:val="005178D0"/>
    <w:rsid w:val="00544E00"/>
    <w:rsid w:val="00593993"/>
    <w:rsid w:val="005D655C"/>
    <w:rsid w:val="005D7A26"/>
    <w:rsid w:val="00607956"/>
    <w:rsid w:val="00621D96"/>
    <w:rsid w:val="00626395"/>
    <w:rsid w:val="006E3BE5"/>
    <w:rsid w:val="00722FDC"/>
    <w:rsid w:val="0073033D"/>
    <w:rsid w:val="0079352E"/>
    <w:rsid w:val="007E3262"/>
    <w:rsid w:val="0080793C"/>
    <w:rsid w:val="0082264D"/>
    <w:rsid w:val="008233F6"/>
    <w:rsid w:val="008251B8"/>
    <w:rsid w:val="0083186C"/>
    <w:rsid w:val="008424BB"/>
    <w:rsid w:val="0085125D"/>
    <w:rsid w:val="00851D34"/>
    <w:rsid w:val="0085224A"/>
    <w:rsid w:val="00861ACC"/>
    <w:rsid w:val="008752F0"/>
    <w:rsid w:val="00876C31"/>
    <w:rsid w:val="008834B0"/>
    <w:rsid w:val="008879D8"/>
    <w:rsid w:val="00890B1F"/>
    <w:rsid w:val="00894AB0"/>
    <w:rsid w:val="00894C86"/>
    <w:rsid w:val="00895298"/>
    <w:rsid w:val="008A211A"/>
    <w:rsid w:val="008B3775"/>
    <w:rsid w:val="008B4811"/>
    <w:rsid w:val="008B7CCF"/>
    <w:rsid w:val="008D52F9"/>
    <w:rsid w:val="008F3040"/>
    <w:rsid w:val="008F3358"/>
    <w:rsid w:val="008F468A"/>
    <w:rsid w:val="00911B65"/>
    <w:rsid w:val="00946B66"/>
    <w:rsid w:val="00970BAB"/>
    <w:rsid w:val="0097192D"/>
    <w:rsid w:val="0098511A"/>
    <w:rsid w:val="00987046"/>
    <w:rsid w:val="009877D3"/>
    <w:rsid w:val="00996C04"/>
    <w:rsid w:val="009D2900"/>
    <w:rsid w:val="009D7D45"/>
    <w:rsid w:val="00A00AEB"/>
    <w:rsid w:val="00A30688"/>
    <w:rsid w:val="00A37879"/>
    <w:rsid w:val="00A4529A"/>
    <w:rsid w:val="00A51F9B"/>
    <w:rsid w:val="00A70BBE"/>
    <w:rsid w:val="00A83ABA"/>
    <w:rsid w:val="00A84194"/>
    <w:rsid w:val="00A91E6B"/>
    <w:rsid w:val="00A96A90"/>
    <w:rsid w:val="00AA1996"/>
    <w:rsid w:val="00AA2692"/>
    <w:rsid w:val="00AC5DF4"/>
    <w:rsid w:val="00AC726D"/>
    <w:rsid w:val="00AE5675"/>
    <w:rsid w:val="00B009FF"/>
    <w:rsid w:val="00B05012"/>
    <w:rsid w:val="00B07D5F"/>
    <w:rsid w:val="00B11D3F"/>
    <w:rsid w:val="00B17718"/>
    <w:rsid w:val="00B25E5C"/>
    <w:rsid w:val="00B27F07"/>
    <w:rsid w:val="00B360F2"/>
    <w:rsid w:val="00B41B42"/>
    <w:rsid w:val="00B577D4"/>
    <w:rsid w:val="00B61295"/>
    <w:rsid w:val="00B65648"/>
    <w:rsid w:val="00B830E6"/>
    <w:rsid w:val="00B83CB1"/>
    <w:rsid w:val="00B906B1"/>
    <w:rsid w:val="00B91E42"/>
    <w:rsid w:val="00BA04F8"/>
    <w:rsid w:val="00BD2086"/>
    <w:rsid w:val="00BD3E0B"/>
    <w:rsid w:val="00BE68A3"/>
    <w:rsid w:val="00C009F5"/>
    <w:rsid w:val="00C00FC1"/>
    <w:rsid w:val="00C025CD"/>
    <w:rsid w:val="00C519B9"/>
    <w:rsid w:val="00C803D9"/>
    <w:rsid w:val="00C819AA"/>
    <w:rsid w:val="00CA042C"/>
    <w:rsid w:val="00CA50CD"/>
    <w:rsid w:val="00CA74E0"/>
    <w:rsid w:val="00CC63DA"/>
    <w:rsid w:val="00CD0C8E"/>
    <w:rsid w:val="00CD1AC9"/>
    <w:rsid w:val="00CD62B5"/>
    <w:rsid w:val="00CE5267"/>
    <w:rsid w:val="00D00F4F"/>
    <w:rsid w:val="00D02D48"/>
    <w:rsid w:val="00D13818"/>
    <w:rsid w:val="00D161AB"/>
    <w:rsid w:val="00D17151"/>
    <w:rsid w:val="00D41914"/>
    <w:rsid w:val="00D5625C"/>
    <w:rsid w:val="00D56316"/>
    <w:rsid w:val="00D67CE6"/>
    <w:rsid w:val="00D918D5"/>
    <w:rsid w:val="00DA0A06"/>
    <w:rsid w:val="00DA79A0"/>
    <w:rsid w:val="00DF0BFE"/>
    <w:rsid w:val="00DF241F"/>
    <w:rsid w:val="00E001BF"/>
    <w:rsid w:val="00E04375"/>
    <w:rsid w:val="00E14B68"/>
    <w:rsid w:val="00E52A31"/>
    <w:rsid w:val="00E60CD7"/>
    <w:rsid w:val="00E6140E"/>
    <w:rsid w:val="00E96A17"/>
    <w:rsid w:val="00EB6EFB"/>
    <w:rsid w:val="00ED3408"/>
    <w:rsid w:val="00ED416C"/>
    <w:rsid w:val="00ED4B2D"/>
    <w:rsid w:val="00EE1942"/>
    <w:rsid w:val="00EE3204"/>
    <w:rsid w:val="00EF15C1"/>
    <w:rsid w:val="00F027A2"/>
    <w:rsid w:val="00F14BCC"/>
    <w:rsid w:val="00F27F30"/>
    <w:rsid w:val="00F34D4F"/>
    <w:rsid w:val="00F452D8"/>
    <w:rsid w:val="00F46BBE"/>
    <w:rsid w:val="00F51E02"/>
    <w:rsid w:val="00F52802"/>
    <w:rsid w:val="00F61E34"/>
    <w:rsid w:val="00F84884"/>
    <w:rsid w:val="00F85C52"/>
    <w:rsid w:val="00F905A1"/>
    <w:rsid w:val="00F92C6F"/>
    <w:rsid w:val="00F95E1A"/>
    <w:rsid w:val="00FA1573"/>
    <w:rsid w:val="00FA2B6C"/>
    <w:rsid w:val="00FA4D41"/>
    <w:rsid w:val="00FC51BB"/>
    <w:rsid w:val="00FE1FBD"/>
    <w:rsid w:val="00FE3C68"/>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E60CD7"/>
  </w:style>
  <w:style w:type="character" w:styleId="Refdecomentario">
    <w:name w:val="annotation reference"/>
    <w:basedOn w:val="Fuentedeprrafopredeter"/>
    <w:uiPriority w:val="99"/>
    <w:semiHidden/>
    <w:unhideWhenUsed/>
    <w:rsid w:val="00AC726D"/>
    <w:rPr>
      <w:sz w:val="16"/>
      <w:szCs w:val="16"/>
    </w:rPr>
  </w:style>
  <w:style w:type="paragraph" w:styleId="Textocomentario">
    <w:name w:val="annotation text"/>
    <w:basedOn w:val="Normal"/>
    <w:link w:val="TextocomentarioCar"/>
    <w:uiPriority w:val="99"/>
    <w:unhideWhenUsed/>
    <w:rsid w:val="00AC726D"/>
    <w:pPr>
      <w:spacing w:line="240" w:lineRule="auto"/>
    </w:pPr>
    <w:rPr>
      <w:sz w:val="20"/>
      <w:szCs w:val="20"/>
    </w:rPr>
  </w:style>
  <w:style w:type="character" w:customStyle="1" w:styleId="TextocomentarioCar">
    <w:name w:val="Texto comentario Car"/>
    <w:basedOn w:val="Fuentedeprrafopredeter"/>
    <w:link w:val="Textocomentario"/>
    <w:uiPriority w:val="99"/>
    <w:rsid w:val="00AC726D"/>
    <w:rPr>
      <w:sz w:val="20"/>
      <w:szCs w:val="20"/>
    </w:rPr>
  </w:style>
  <w:style w:type="paragraph" w:styleId="Asuntodelcomentario">
    <w:name w:val="annotation subject"/>
    <w:basedOn w:val="Textocomentario"/>
    <w:next w:val="Textocomentario"/>
    <w:link w:val="AsuntodelcomentarioCar"/>
    <w:uiPriority w:val="99"/>
    <w:semiHidden/>
    <w:unhideWhenUsed/>
    <w:rsid w:val="00AC726D"/>
    <w:rPr>
      <w:b/>
      <w:bCs/>
    </w:rPr>
  </w:style>
  <w:style w:type="character" w:customStyle="1" w:styleId="AsuntodelcomentarioCar">
    <w:name w:val="Asunto del comentario Car"/>
    <w:basedOn w:val="TextocomentarioCar"/>
    <w:link w:val="Asuntodelcomentario"/>
    <w:uiPriority w:val="99"/>
    <w:semiHidden/>
    <w:rsid w:val="00AC726D"/>
    <w:rPr>
      <w:b/>
      <w:bCs/>
      <w:sz w:val="20"/>
      <w:szCs w:val="20"/>
    </w:r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156</TotalTime>
  <Pages>7</Pages>
  <Words>2049</Words>
  <Characters>11273</Characters>
  <Application>Microsoft Office Word</Application>
  <DocSecurity>0</DocSecurity>
  <Lines>93</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Apoyo CC1 E</cp:lastModifiedBy>
  <cp:revision>72</cp:revision>
  <cp:lastPrinted>2026-06-01T14:27:00Z</cp:lastPrinted>
  <dcterms:created xsi:type="dcterms:W3CDTF">2024-06-18T08:44:00Z</dcterms:created>
  <dcterms:modified xsi:type="dcterms:W3CDTF">2026-06-01T14:27:00Z</dcterms:modified>
</cp:coreProperties>
</file>