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248CB7" ns2: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83F2A">
        <w:rPr>
          <w:rFonts w:ascii="Arial Narrow" w:eastAsia="Arial Narrow" w:hAnsi="Arial Narrow" w:cs="Arial Narrow"/>
          <w:b/>
          <w:color w:val="000000"/>
          <w:kern w:val="0"/>
          <w:lang w:eastAsia="es-PE"/>
          <ns2:ligatures ns2:val="none"/>
        </w:rPr>
        <w:t xml:space="preserve">EXPEDIENTE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r>
      <w:r w:rsidR="007324DC" w:rsidRPr="00683F2A">
        <w:rPr>
          <w:rFonts w:ascii="Arial Narrow" w:eastAsia="Times New Roman" w:hAnsi="Arial Narrow" w:cs="Times New Roman"/>
          <w:b/>
          <w:bCs/>
          <w:color w:val="000000"/>
          <w:kern w:val="0"/>
          <w:shd w:val="clear" w:color="auto" w:fill="FFFFFF"/>
          <w:lang w:eastAsia="es-PE"/>
          <ns2:ligatures ns2:val="none"/>
        </w:rPr>
        <w:t>0613</w:t>
      </w:r>
      <w:r w:rsidRPr="00683F2A">
        <w:rPr>
          <w:rFonts w:ascii="Arial Narrow" w:eastAsia="Times New Roman" w:hAnsi="Arial Narrow" w:cs="Times New Roman"/>
          <w:b/>
          <w:bCs/>
          <w:color w:val="000000"/>
          <w:kern w:val="0"/>
          <w:shd w:val="clear" w:color="auto" w:fill="FFFFFF"/>
          <w:lang w:eastAsia="es-PE"/>
          <ns2:ligatures ns2:val="none"/>
        </w:rPr>
        <w:t>-2025/CC1</w:t>
      </w:r>
    </w:p>
    <w:p ns2:paraId="6837302E" ns2: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DENUNCIANTE:[DENUNCIANTE] (SEÑOR [APELLIDO])</w:t>
      </w:r>
      <w:r w:rsidRPr="00683F2A">
        <w:rPr>
          <w:rFonts w:ascii="Arial Narrow" w:eastAsia="Arial Narrow" w:hAnsi="Arial Narrow" w:cs="Arial Narrow"/>
          <w:b/>
          <w:color w:val="000000"/>
          <w:kern w:val="0"/>
          <w:lang w:eastAsia="es-PE"/>
          <ns2:ligatures ns2:val="none"/>
        </w:rPr>
        <w:tab/>
        <w:t/>
      </w:r>
      <w:r w:rsidRPr="00683F2A">
        <w:rPr>
          <w:rFonts w:ascii="Arial Narrow" w:eastAsia="Arial Narrow" w:hAnsi="Arial Narrow" w:cs="Arial Narrow"/>
          <w:b/>
          <w:color w:val="000000"/>
          <w:kern w:val="0"/>
          <w:lang w:eastAsia="es-PE"/>
          <ns2:ligatures ns2:val="none"/>
        </w:rPr>
        <w:tab/>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xml:space="preserve"/>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w:r>
    </w:p>
    <w:p ns2:paraId="28403D8A"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DENUNCIADO</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RÍMAC SEGUROS Y REASEGUROS S.A. (RÍMAC)</w:t>
      </w:r>
    </w:p>
    <w:p ns2:paraId="43858F08"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MATERIAS</w:t>
      </w:r>
      <w:r w:rsidRPr="00683F2A">
        <w:rPr>
          <w:rFonts w:ascii="Arial Narrow" w:eastAsia="Arial Narrow" w:hAnsi="Arial Narrow" w:cs="Arial Narrow"/>
          <w:b/>
          <w:color w:val="000000"/>
          <w:kern w:val="0"/>
          <w:lang w:eastAsia="es-PE"/>
          <ns2:ligatures ns2:val="none"/>
        </w:rPr>
        <w:tab/>
        <w:t xml:space="preserve">: </w:t>
      </w:r>
      <w:r w:rsidRPr="00683F2A">
        <w:rPr>
          <w:rFonts w:ascii="Arial Narrow" w:eastAsia="Arial Narrow" w:hAnsi="Arial Narrow" w:cs="Arial Narrow"/>
          <w:b/>
          <w:color w:val="000000"/>
          <w:kern w:val="0"/>
          <w:lang w:eastAsia="es-PE"/>
          <ns2:ligatures ns2:val="none"/>
        </w:rPr>
        <w:tab/>
        <w:t>ADMISIÓN A TRÁMITE</w:t>
      </w:r>
    </w:p>
    <w:p ns2:paraId="75CCECB6" ns2: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INFORMACIÓN</w:t>
      </w:r>
    </w:p>
    <w:p ns2:paraId="51A1F4E8" ns2: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2</w:t>
      </w:r>
    </w:p>
    <w:p ns2:paraId="4D3D4C9C"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B0DED4" ns2: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F2A">
        <w:rPr>
          <w:rFonts w:ascii="Arial Narrow" w:eastAsia="Times New Roman" w:hAnsi="Arial Narrow" w:cs="Times New Roman"/>
          <w:color w:val="000000"/>
          <w:kern w:val="0"/>
          <w:shd w:val="clear" w:color="auto" w:fill="FFFFFF"/>
          <w:lang w:eastAsia="es-PE"/>
          <ns2:ligatures ns2:val="none"/>
        </w:rPr>
        <w:t>Lima,</w:t>
      </w:r>
      <w:r w:rsidR="00987AD9" w:rsidRPr="00683F2A">
        <w:rPr>
          <w:rFonts w:ascii="Arial Narrow" w:eastAsia="Times New Roman" w:hAnsi="Arial Narrow" w:cs="Times New Roman"/>
          <w:color w:val="000000"/>
          <w:kern w:val="0"/>
          <w:shd w:val="clear" w:color="auto" w:fill="FFFFFF"/>
          <w:lang w:eastAsia="es-PE"/>
          <ns2:ligatures ns2:val="none"/>
        </w:rPr>
        <w:t xml:space="preserve"> 15</w:t>
      </w:r>
      <w:r w:rsidRPr="00683F2A">
        <w:rPr>
          <w:rFonts w:ascii="Arial Narrow" w:eastAsia="Times New Roman" w:hAnsi="Arial Narrow" w:cs="Times New Roman"/>
          <w:color w:val="000000"/>
          <w:kern w:val="0"/>
          <w:shd w:val="clear" w:color="auto" w:fill="FFFFFF"/>
          <w:lang w:eastAsia="es-PE"/>
          <ns2:ligatures ns2:val="none"/>
        </w:rPr>
        <w:t xml:space="preserve"> de </w:t>
      </w:r>
      <w:r w:rsidR="009779F0" w:rsidRPr="00683F2A">
        <w:rPr>
          <w:rFonts w:ascii="Arial Narrow" w:eastAsia="Times New Roman" w:hAnsi="Arial Narrow" w:cs="Times New Roman"/>
          <w:color w:val="000000"/>
          <w:kern w:val="0"/>
          <w:shd w:val="clear" w:color="auto" w:fill="FFFFFF"/>
          <w:lang w:eastAsia="es-PE"/>
          <ns2:ligatures ns2:val="none"/>
        </w:rPr>
        <w:t>abril</w:t>
      </w:r>
      <w:r w:rsidRPr="00683F2A">
        <w:rPr>
          <w:rFonts w:ascii="Arial Narrow" w:eastAsia="Times New Roman" w:hAnsi="Arial Narrow" w:cs="Times New Roman"/>
          <w:color w:val="000000"/>
          <w:kern w:val="0"/>
          <w:shd w:val="clear" w:color="auto" w:fill="FFFFFF"/>
          <w:lang w:eastAsia="es-PE"/>
          <ns2:ligatures ns2:val="none"/>
        </w:rPr>
        <w:t xml:space="preserve"> de 2025 </w:t>
      </w:r>
    </w:p>
    <w:p ns2:paraId="736142E7"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5509A97" ns2: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HECHOS </w:t>
      </w:r>
    </w:p>
    <w:p ns2:paraId="30478AAB"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439F86AE" ns2: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ns2:ligatures ns2:val="none"/>
        </w:rPr>
        <w:t/>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009779F0"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Arial"/>
          <w:color w:val="000000"/>
          <w:kern w:val="0"/>
          <w:lang w:val="es-ES" w:eastAsia="es-ES"/>
          <ns2:ligatures ns2:val="none"/>
        </w:rPr>
        <w:t/>
      </w:r>
      <w:r w:rsidRPr="00683F2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83F2A">
        <w:rPr>
          <w:rFonts w:ascii="Arial Narrow" w:eastAsia="Times New Roman" w:hAnsi="Arial Narrow" w:cs="Arial"/>
          <w:color w:val="000000"/>
          <w:kern w:val="0"/>
          <w:lang w:val="es-ES" w:eastAsia="es-ES"/>
          <ns2:ligatures ns2:val="none"/>
        </w:rPr>
        <w:t xml:space="preserve"/>
      </w:r>
      <w:r w:rsidRPr="00683F2A">
        <w:rPr>
          <w:rFonts w:ascii="Arial Narrow" w:eastAsia="Times New Roman" w:hAnsi="Arial Narrow" w:cs="Arial"/>
          <w:bCs/>
          <w:color w:val="000000"/>
          <w:kern w:val="0"/>
          <w:lang w:val="es-ES" w:eastAsia="es-ES"/>
          <ns2:ligatures ns2:val="none"/>
        </w:rPr>
        <w:t/>
      </w:r>
    </w:p>
    <w:p ns2:paraId="01B45589" ns2: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ns2:ligatures ns2:val="none"/>
        </w:rPr>
      </w:pPr>
    </w:p>
    <w:p ns2:paraId="5CDBD051" ns2: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El 12 de setiembre de 2023, adquirió la Póliza del Seguro Vehicular</w:t>
      </w:r>
      <w:r w:rsidR="005F7379" w:rsidRPr="00683F2A">
        <w:rPr>
          <w:rFonts w:ascii="Arial Narrow" w:eastAsia="Times New Roman" w:hAnsi="Arial Narrow" w:cs="Arial"/>
          <w:color w:val="000000"/>
          <w:kern w:val="0"/>
          <w:lang w:eastAsia="es-ES"/>
          <ns2:ligatures ns2:val="none"/>
        </w:rPr>
        <w:t xml:space="preserve"> 21011372946 (en adelante, Seguro Vehicular)</w:t>
      </w:r>
      <w:r w:rsidRPr="00683F2A">
        <w:rPr>
          <w:rFonts w:ascii="Arial Narrow" w:eastAsia="Times New Roman" w:hAnsi="Arial Narrow" w:cs="Arial"/>
          <w:color w:val="000000"/>
          <w:kern w:val="0"/>
          <w:lang w:eastAsia="es-ES"/>
          <ns2:ligatures ns2:val="none"/>
        </w:rPr>
        <w:t xml:space="preserve"> de Rímac en favor del vehículo con Placa de Rodaje T7E-298.</w:t>
      </w:r>
    </w:p>
    <w:p ns2:paraId="396493A3" ns2: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EF458" ns2: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ns2:ligatures ns2:val="none"/>
        </w:rPr>
        <w:t>realizó el</w:t>
      </w:r>
      <w:r w:rsidRPr="00683F2A">
        <w:rPr>
          <w:rFonts w:ascii="Arial Narrow" w:eastAsia="Times New Roman" w:hAnsi="Arial Narrow" w:cs="Arial"/>
          <w:color w:val="000000"/>
          <w:kern w:val="0"/>
          <w:lang w:eastAsia="es-ES"/>
          <ns2:ligatures ns2:val="none"/>
        </w:rPr>
        <w:t xml:space="preserve"> correspondiente certificado de dosaje etílico, se tomó su manifestación, se efectuó el peritaje técnico de los daños y se elaboró el informe policial requerido por Rímac. Toda la documentación fue presentada a Rímac.</w:t>
      </w:r>
    </w:p>
    <w:p ns2:paraId="515888C3" ns2: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AEF75E"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ns2:paraId="1E54A3A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2B6F5C8"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ns2:paraId="0FFFAC1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AA03DF2"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ns2:paraId="10751A2D"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439BDB06"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30 de septiembre de 2024, mediante </w:t>
      </w:r>
      <w:r w:rsidRPr="00683F2A">
        <w:rPr>
          <w:rFonts w:ascii="Arial Narrow" w:eastAsia="Times New Roman" w:hAnsi="Arial Narrow" w:cs="Arial"/>
          <w:i/>
          <w:iCs/>
          <w:color w:val="000000"/>
          <w:kern w:val="0"/>
          <w:lang w:eastAsia="es-ES"/>
          <ns2:ligatures ns2:val="none"/>
        </w:rPr>
        <w:t>WhatsApp</w:t>
      </w:r>
      <w:r w:rsidRPr="00683F2A">
        <w:rPr>
          <w:rFonts w:ascii="Arial Narrow" w:eastAsia="Times New Roman" w:hAnsi="Arial Narrow" w:cs="Arial"/>
          <w:color w:val="000000"/>
          <w:kern w:val="0"/>
          <w:lang w:eastAsia="es-ES"/>
          <ns2:ligatures ns2:val="none"/>
        </w:rPr>
        <w:t xml:space="preserve">, solicitó a Rímac la provisión de un vehículo de reemplazo, conforme a lo estipulado en la Póliza del Seguro Vehicular. En respuesta a dicha solicitud, Rímac de negó el requerimiento. </w:t>
      </w:r>
    </w:p>
    <w:p ns2:paraId="4D2E53AA"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3EBAF0F7"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ns2:paraId="24BB0900"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2FAEE99A" ns2: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ns2:paraId="644492B5"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7821A5A1" ns2: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ns2:paraId="697DAEB5" ns2: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3E06FE" ns2: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eastAsia="es-ES"/>
          <ns2:ligatures ns2: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ns2:ligatures ns2:val="none"/>
        </w:rPr>
        <w:t xml:space="preserve"/>
      </w:r>
      <w:r w:rsidR="0031743C" w:rsidRPr="00683F2A">
        <w:rPr>
          <w:rFonts w:ascii="Arial Narrow" w:eastAsia="Times New Roman" w:hAnsi="Arial Narrow" w:cs="Arial"/>
          <w:color w:val="000000"/>
          <w:kern w:val="0"/>
          <w:lang w:val="es-ES" w:eastAsia="es-ES"/>
          <ns2:ligatures ns2:val="none"/>
        </w:rPr>
        <w:t/>
      </w:r>
      <w:r w:rsidRPr="00683F2A">
        <w:rPr>
          <w:rFonts w:ascii="Arial Narrow" w:eastAsia="Times New Roman" w:hAnsi="Arial Narrow" w:cs="Arial"/>
          <w:color w:val="000000"/>
          <w:kern w:val="0"/>
          <w:lang w:val="es-ES" w:eastAsia="es-ES"/>
          <ns2:ligatures ns2:val="none"/>
        </w:rPr>
        <w:t xml:space="preserve"/>
      </w:r>
      <w:r w:rsidR="0068591F" w:rsidRPr="00683F2A">
        <w:rPr>
          <w:rFonts w:ascii="Arial Narrow" w:eastAsia="Times New Roman" w:hAnsi="Arial Narrow" w:cs="Arial"/>
          <w:color w:val="000000"/>
          <w:kern w:val="0"/>
          <w:lang w:val="es-ES" w:eastAsia="es-ES"/>
          <ns2:ligatures ns2:val="none"/>
        </w:rPr>
        <w:t xml:space="preserve"/>
      </w:r>
      <w:r w:rsidR="0031743C" w:rsidRPr="00683F2A">
        <w:rPr>
          <w:rFonts w:ascii="Arial Narrow" w:eastAsia="Times New Roman" w:hAnsi="Arial Narrow" w:cs="Arial"/>
          <w:color w:val="000000"/>
          <w:kern w:val="0"/>
          <w:lang w:val="es-ES" w:eastAsia="es-ES"/>
          <ns2:ligatures ns2:val="none"/>
        </w:rPr>
        <w:t xml:space="preserve"/>
      </w:r>
    </w:p>
    <w:p ns2:paraId="139F09CE" ns2: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747DAE8"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7AA5E386" ns2: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9168570" ns2: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ns2:ligatures ns2:val="none"/>
        </w:rPr>
        <w:t xml:space="preserve">en tanto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3"/>
      </w:r>
      <w:r w:rsidRPr="00683F2A">
        <w:rPr>
          <w:rFonts w:ascii="Arial Narrow" w:eastAsia="Arial Narrow" w:hAnsi="Arial Narrow" w:cs="Arial Narrow"/>
          <w:kern w:val="0"/>
          <ns2:ligatures ns2:val="none"/>
        </w:rPr>
        <w:t>.</w:t>
      </w:r>
    </w:p>
    <w:p ns2:paraId="1DAC8F6A" ns2:textId="77777777" w:rsidR="0093370E" w:rsidRPr="00683F2A" w:rsidRDefault="0093370E" w:rsidP="00987AD9">
      <w:pPr>
        <w:pStyle w:val="Prrafodelista"/>
        <w:spacing w:line="240" w:lineRule="auto"/>
        <w:ind w:left="567"/>
        <w:jc w:val="both"/>
        <w:rPr>
          <w:rFonts w:ascii="Arial Narrow" w:eastAsia="Arial Narrow" w:hAnsi="Arial Narrow" w:cs="Arial Narrow"/>
          <w:kern w:val="0"/>
          <ns2:ligatures ns2:val="none"/>
        </w:rPr>
      </w:pPr>
    </w:p>
    <w:p ns2:paraId="4CEA87D6" ns2: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Además, la</w:t>
      </w:r>
      <w:r w:rsidR="00FF26FE"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FF26FE"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674660C" ns2:textId="77777777" w:rsidR="0068591F" w:rsidRPr="00683F2A" w:rsidRDefault="0068591F" w:rsidP="00987AD9">
      <w:pPr>
        <w:pStyle w:val="Prrafodelista"/>
        <w:spacing w:line="240" w:lineRule="auto"/>
        <w:rPr>
          <w:rFonts w:ascii="Arial Narrow" w:eastAsia="Arial Narrow" w:hAnsi="Arial Narrow" w:cs="Arial Narrow"/>
          <w:kern w:val="0"/>
          <ns2:ligatures ns2:val="none"/>
        </w:rPr>
      </w:pPr>
    </w:p>
    <w:p ns2:paraId="7A11C30B" ns2: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Arial Narrow" w:hAnsi="Arial Narrow" w:cs="Arial Narrow"/>
          <w:kern w:val="0"/>
          <ns2:ligatures ns2:val="none"/>
        </w:rPr>
        <w:t>Así también</w:t>
      </w:r>
      <w:r w:rsidRPr="00683F2A">
        <w:rPr>
          <w:rFonts w:ascii="Arial Narrow" w:eastAsia="Times New Roman" w:hAnsi="Arial Narrow" w:cs="Segoe UI"/>
          <w:color w:val="000000"/>
          <w:kern w:val="0"/>
          <w:lang w:eastAsia="es-PE"/>
          <ns2:ligatures ns2:val="none"/>
        </w:rPr>
        <w:t xml:space="preserve">, la Secretaría Técnica, en ejercicio de sus facultades, considera </w:t>
      </w:r>
      <w:r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009F9F9" ns2:textId="77777777" w:rsidR="0031743C" w:rsidRPr="00683F2A" w:rsidRDefault="0031743C" w:rsidP="00987AD9">
      <w:pPr>
        <w:pStyle w:val="Prrafodelista"/>
        <w:spacing w:line="240" w:lineRule="auto"/>
        <w:ind w:left="567"/>
        <w:jc w:val="both"/>
        <w:rPr>
          <w:rFonts w:ascii="Arial Narrow" w:eastAsia="Arial Narrow" w:hAnsi="Arial Narrow" w:cs="Arial Narrow"/>
          <w:kern w:val="0"/>
          <ns2:ligatures ns2:val="none"/>
        </w:rPr>
      </w:pPr>
    </w:p>
    <w:p ns2:paraId="16CFFF79" ns2: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Asimismo, la</w:t>
      </w:r>
      <w:r w:rsidR="0031743C"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31743C"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09C587F" ns2:textId="77777777" w:rsidR="005D2811" w:rsidRPr="00683F2A" w:rsidRDefault="005D2811" w:rsidP="00987AD9">
      <w:pPr>
        <w:spacing w:after="0" w:line="240" w:lineRule="auto"/>
        <w:jc w:val="both"/>
        <w:rPr>
          <w:rFonts w:ascii="Arial Narrow" w:eastAsia="Arial Narrow" w:hAnsi="Arial Narrow" w:cs="Arial Narrow"/>
          <w:kern w:val="0"/>
          <ns2:ligatures ns2:val="none"/>
        </w:rPr>
      </w:pPr>
    </w:p>
    <w:p ns2:paraId="44887455" ns2: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41E3AB14" ns2:textId="77777777" w:rsidR="0031743C" w:rsidRPr="00683F2A" w:rsidRDefault="0031743C" w:rsidP="00987AD9">
      <w:pPr>
        <w:spacing w:after="0" w:line="240" w:lineRule="auto"/>
        <w:jc w:val="both"/>
        <w:rPr>
          <w:rFonts w:ascii="Arial Narrow" w:eastAsia="Arial Narrow" w:hAnsi="Arial Narrow" w:cs="Arial Narrow"/>
          <w:kern w:val="0"/>
          <ns2:ligatures ns2:val="none"/>
        </w:rPr>
      </w:pPr>
    </w:p>
    <w:p ns2:paraId="5626E97E"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INFORMACION</w:t>
      </w:r>
    </w:p>
    <w:p ns2:paraId="2DD86EB3" ns2: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p>
    <w:p ns2:paraId="631BA064" ns2: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ns2:ligatures ns2: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ns2:ligatures ns2:val="none"/>
        </w:rPr>
        <w:t>.</w:t>
      </w:r>
    </w:p>
    <w:p ns2:paraId="35E51497" ns2: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53ACCA"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DE LA SECRETARÍA TÉCNICA </w:t>
      </w:r>
    </w:p>
    <w:p ns2:paraId="1518833F"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86FD4C3" ns2:textId="1FAB5C1E"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Times New Roman" w:hAnsi="Arial Narrow" w:cs="Arial"/>
          <w:color w:val="000000"/>
          <w:kern w:val="0"/>
          <w:lang w:val="es-ES" w:eastAsia="es-ES"/>
          <ns2:ligatures ns2:val="none"/>
        </w:rPr>
        <w:t xml:space="preserve"/>
      </w:r>
      <w:r w:rsidR="0093370E" w:rsidRPr="00683F2A">
        <w:rPr>
          <w:rFonts w:ascii="Arial Narrow" w:eastAsia="Times New Roman" w:hAnsi="Arial Narrow" w:cs="Arial"/>
          <w:color w:val="000000"/>
          <w:kern w:val="0"/>
          <w:lang w:val="es-ES" w:eastAsia="es-ES"/>
          <ns2:ligatures ns2:val="none"/>
        </w:rPr>
        <w:t/>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xml:space="preserve"/>
      </w:r>
      <w:r w:rsidR="005D2811"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w:r>
      <w:bookmarkStart w:id="4" w:name="_Hlk138779332"/>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Calibri" w:hAnsi="Arial Narrow" w:cs="Arial Narrow"/>
          <w:color w:val="000000"/>
          <w:kern w:val="0"/>
          <w:lang w:eastAsia="es-PE"/>
          <ns2:ligatures ns2:val="none"/>
        </w:rPr>
        <w:t xml:space="preserve"/>
      </w:r>
      <w:bookmarkEnd w:id="4"/>
      <w:r w:rsidRPr="00683F2A">
        <w:rPr>
          <w:rFonts w:ascii="Arial Narrow" w:eastAsia="Calibri" w:hAnsi="Arial Narrow" w:cs="Arial Narrow"/>
          <w:color w:val="000000"/>
          <w:kern w:val="0"/>
          <w:lang w:eastAsia="es-PE"/>
          <ns2:ligatures ns2:val="none"/>
        </w:rPr>
        <w:t/>
      </w:r>
    </w:p>
    <w:p ns2:paraId="2542249E" ns2:textId="77777777"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p>
    <w:p ns2:paraId="2E630473" ns2: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aprobar oportunamente la reparación del vehículo asegurado por el siniestro del 1 de setiembre de 2024.</w:t>
      </w:r>
    </w:p>
    <w:p ns2:paraId="7AEF1C5E" ns2:textId="77777777" w:rsidR="00BF7906" w:rsidRPr="00683F2A" w:rsidRDefault="00BF7906" w:rsidP="00987AD9">
      <w:pPr>
        <w:spacing w:after="0" w:line="240" w:lineRule="auto"/>
        <w:jc w:val="both"/>
        <w:rPr>
          <w:rFonts w:ascii="Arial Narrow" w:eastAsia="Calibri" w:hAnsi="Arial Narrow" w:cs="Arial Narrow"/>
          <w:color w:val="000000"/>
          <w:kern w:val="0"/>
          <w:lang w:eastAsia="es-PE"/>
          <ns2:ligatures ns2:val="none"/>
        </w:rPr>
      </w:pPr>
    </w:p>
    <w:p ns2:paraId="7F975FC7" ns2: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gestionar la reparación oportuna del vehículo asegurado, de acuerdo a los plazos ofrecidos.</w:t>
      </w:r>
    </w:p>
    <w:p ns2:paraId="3990B5B3"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35B194FD" ns2: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brindar un vehículo de reemplazo al denunciante por el siniestro del 1 de setiembre de 2024, pese a sus solicitudes.</w:t>
      </w:r>
    </w:p>
    <w:p ns2:paraId="56AFEA05"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75838AD3" ns2: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005D2811" w:rsidRPr="00683F2A">
        <w:rPr>
          <w:rFonts w:ascii="Arial Narrow" w:eastAsia="Arial Narrow" w:hAnsi="Arial Narrow" w:cs="Arial Narrow"/>
          <w:kern w:val="0"/>
          <ns2:ligatures ns2: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ns2:ligatures ns2:val="none"/>
        </w:rPr>
        <w:t>20 de diciembre</w:t>
      </w:r>
      <w:r w:rsidR="005D2811" w:rsidRPr="00683F2A">
        <w:rPr>
          <w:rFonts w:ascii="Arial Narrow" w:eastAsia="Arial Narrow" w:hAnsi="Arial Narrow" w:cs="Arial Narrow"/>
          <w:kern w:val="0"/>
          <ns2:ligatures ns2:val="none"/>
        </w:rPr>
        <w:t xml:space="preserve"> de 2024.</w:t>
      </w:r>
    </w:p>
    <w:p ns2:paraId="738DD76D" ns2:textId="77777777" w:rsidR="001D5813" w:rsidRPr="00683F2A" w:rsidRDefault="001D5813" w:rsidP="00987AD9">
      <w:pPr>
        <w:spacing w:after="0" w:line="240" w:lineRule="auto"/>
        <w:jc w:val="both"/>
        <w:rPr>
          <w:rFonts w:ascii="Arial Narrow" w:eastAsia="Calibri" w:hAnsi="Arial Narrow" w:cs="Arial Narrow"/>
          <w:kern w:val="0"/>
          <w:lang w:eastAsia="es-PE"/>
          <ns2:ligatures ns2:val="none"/>
        </w:rPr>
      </w:pPr>
    </w:p>
    <w:p ns2:paraId="0509C2BC" ns2:textId="6B502061" w:rsidR="0031743C" w:rsidRPr="00683F2A" w:rsidRDefault="0031743C" w:rsidP="00987AD9">
      <w:pPr>
        <w:spacing w:line="240" w:lineRule="auto"/>
        <w:contextualSpacing/>
        <w:jc w:val="both"/>
        <w:rPr>
          <w:rFonts w:ascii="Arial Narrow" w:eastAsia="Calibri" w:hAnsi="Arial Narrow" w:cs="Arial"/>
          <w:kern w:val="0"/>
          <ns2:ligatures ns2:val="none"/>
        </w:rPr>
      </w:pPr>
      <w:r w:rsidRPr="00683F2A">
        <w:rPr>
          <w:rFonts w:ascii="Arial Narrow" w:eastAsia="Arial Narrow" w:hAnsi="Arial Narrow" w:cs="Arial Narrow"/>
          <w:b/>
          <w:color w:val="000000"/>
          <w:kern w:val="0"/>
          <w:lang w:eastAsia="es-PE"/>
          <ns2:ligatures ns2:val="none"/>
        </w:rPr>
        <w:t>SEGUNDO:</w:t>
      </w:r>
      <w:r w:rsidRPr="00683F2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ns2:ligatures ns2:val="none"/>
        </w:rPr>
        <w:t xml:space="preserve">del </w:t>
      </w:r>
      <w:r w:rsidR="005D2811" w:rsidRPr="00683F2A">
        <w:rPr>
          <w:rFonts w:ascii="Arial Narrow" w:eastAsia="Times New Roman" w:hAnsi="Arial Narrow" w:cs="Arial"/>
          <w:color w:val="000000"/>
          <w:kern w:val="0"/>
          <w:lang w:val="es-ES" w:eastAsia="es-ES"/>
          <ns2:ligatures ns2:val="none"/>
        </w:rPr>
        <w:t>10 de marzo de 2025.</w:t>
      </w:r>
    </w:p>
    <w:p ns2:paraId="62804BFC" ns2: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ns2:ligatures ns2:val="none"/>
        </w:rPr>
      </w:pPr>
    </w:p>
    <w:p ns2:paraId="6EEFEA65"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TERCERO: </w:t>
      </w:r>
      <w:r w:rsidRPr="00683F2A">
        <w:rPr>
          <w:rFonts w:ascii="Arial Narrow" w:eastAsia="Arial Narrow" w:hAnsi="Arial Narrow" w:cs="Arial Narrow"/>
          <w:color w:val="000000"/>
          <w:kern w:val="0"/>
          <w:lang w:eastAsia="es-PE"/>
          <ns2:ligatures ns2:val="none"/>
        </w:rPr>
        <w:t xml:space="preserve">requerir a </w:t>
      </w:r>
      <w:r w:rsidRPr="00683F2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83F2A">
        <w:rPr>
          <w:rFonts w:ascii="Arial Narrow" w:eastAsia="Arial Narrow" w:hAnsi="Arial Narrow" w:cs="Arial Narrow"/>
          <w:color w:val="000000"/>
          <w:kern w:val="0"/>
          <w:lang w:eastAsia="es-PE"/>
          <ns2:ligatures ns2:val="none"/>
        </w:rPr>
        <w:t>que cumpla con lo siguiente:</w:t>
      </w:r>
    </w:p>
    <w:p ns2:paraId="05001B75"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702A073B"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7645753"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76CC69"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consignar el Número de Registro Único de Contribuyentes (RUC); y,</w:t>
      </w:r>
    </w:p>
    <w:p ns2:paraId="0B8CE05E" ns2: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 Procesal Civil</w:t>
      </w:r>
      <w:r w:rsidR="00683F2A"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color w:val="000000"/>
          <w:kern w:val="0"/>
          <w:lang w:eastAsia="es-PE"/>
          <ns2:ligatures ns2:val="none"/>
        </w:rPr>
        <w:t xml:space="preserve">. </w:t>
      </w:r>
      <w:r w:rsidRPr="00683F2A">
        <w:rPr>
          <w:rFonts w:ascii="Arial Narrow" w:eastAsia="Calibri" w:hAnsi="Arial Narrow" w:cs="Arial"/>
          <w:kern w:val="0"/>
          <ns2:ligatures ns2:val="none"/>
        </w:rPr>
        <w:t>Para ello podrá señalar domicilio físico o una dirección electrónica a la que pueda remitirse las notificaciones</w:t>
      </w:r>
      <w:r w:rsidRPr="00683F2A">
        <w:rPr>
          <w:rFonts w:ascii="Arial Narrow" w:eastAsia="Arial" w:hAnsi="Arial Narrow" w:cs="Arial"/>
          <w:kern w:val="0"/>
          <w:lang w:val="es"/>
          <ns2:ligatures ns2:val="none"/>
        </w:rPr>
        <w:t>;</w:t>
      </w:r>
    </w:p>
    <w:p ns2:paraId="36883251" ns2: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ns2:ligatures ns2:val="none"/>
        </w:rPr>
        <w:lastRenderedPageBreak/>
        <w:t>económicas y el número de trabajadores con el que cuenta</w:t>
      </w:r>
      <w:r w:rsidRPr="00683F2A">
        <w:rPr>
          <w:rStyle w:val="Refdenotaalpie"/>
          <w:rFonts w:ascii="Arial Narrow" w:eastAsia="Calibri" w:hAnsi="Arial Narrow" w:cs="Arial"/>
          <w:kern w:val="0"/>
          <w:vertAlign w:val="superscript"/>
          <ns2:ligatures ns2:val="none"/>
        </w:rPr>
        <w:footnoteReference w:id="5"/>
      </w:r>
      <w:r w:rsidRPr="00683F2A">
        <w:rPr>
          <w:rFonts w:ascii="Arial Narrow" w:eastAsia="Calibri" w:hAnsi="Arial Narrow" w:cs="Arial"/>
          <w:kern w:val="0"/>
          <ns2:ligatures ns2:val="none"/>
        </w:rPr>
        <w:t xml:space="preserve">. Ello, a fin de que la Comisión pueda meritar dicha documentación, conforme lo establece el artículo 110 del </w:t>
      </w:r>
      <w:r w:rsidRPr="00683F2A">
        <w:rPr>
          <w:rFonts w:ascii="Arial Narrow" w:eastAsia="Calibri" w:hAnsi="Arial Narrow" w:cs="Arial"/>
          <w:spacing w:val="-2"/>
          <w:kern w:val="0"/>
          <ns2:ligatures ns2:val="none"/>
        </w:rPr>
        <w:t>Código</w:t>
      </w:r>
      <w:r w:rsidRPr="00683F2A">
        <w:rPr>
          <w:rStyle w:val="Refdenotaalpie"/>
          <w:rFonts w:ascii="Arial Narrow" w:eastAsia="Calibri" w:hAnsi="Arial Narrow" w:cs="Arial"/>
          <w:spacing w:val="-2"/>
          <w:kern w:val="0"/>
          <w:vertAlign w:val="superscript"/>
          <ns2:ligatures ns2:val="none"/>
        </w:rPr>
        <w:footnoteReference w:id="6"/>
      </w:r>
      <w:r w:rsidRPr="00683F2A">
        <w:rPr>
          <w:rFonts w:ascii="Arial Narrow" w:eastAsia="Calibri" w:hAnsi="Arial Narrow" w:cs="Arial"/>
          <w:spacing w:val="-2"/>
          <w:kern w:val="0"/>
          <ns2:ligatures ns2:val="none"/>
        </w:rPr>
        <w:t>.</w:t>
      </w:r>
    </w:p>
    <w:p ns2:paraId="21FF21CC" ns2: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4CF6340"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p>
    <w:p ns2:paraId="0493168F" ns2: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r w:rsidRPr="00683F2A">
        <w:rPr>
          <w:rFonts w:ascii="Arial Narrow" w:eastAsia="Arial Narrow" w:hAnsi="Arial Narrow" w:cs="Arial Narrow"/>
          <w:b/>
          <w:color w:val="000000"/>
          <w:kern w:val="0"/>
          <w:lang w:eastAsia="es-PE"/>
          <ns2:ligatures ns2:val="none"/>
        </w:rPr>
        <w:t xml:space="preserve">QUINTO: </w:t>
      </w:r>
      <w:bookmarkStart w:id="5" w:name="_Hlk171515351"/>
      <w:r w:rsidRPr="00683F2A">
        <w:rPr>
          <w:rFonts w:ascii="Arial Narrow" w:eastAsia="Arial Narrow" w:hAnsi="Arial Narrow" w:cs="Arial Narrow"/>
          <w:color w:val="000000"/>
          <w:kern w:val="0"/>
          <w:lang w:eastAsia="es-PE"/>
          <ns2:ligatures ns2:val="none"/>
        </w:rPr>
        <w:t xml:space="preserve">requerir </w:t>
      </w:r>
      <w:r w:rsidRPr="00683F2A">
        <w:rPr>
          <w:rFonts w:ascii="Arial Narrow" w:eastAsia="Times New Roman" w:hAnsi="Arial Narrow" w:cs="Arial"/>
          <w:color w:val="000000"/>
          <w:kern w:val="0"/>
          <w:lang w:val="es-ES" w:eastAsia="es-ES"/>
          <ns2:ligatures ns2:val="none"/>
        </w:rPr>
        <w:t xml:space="preserve">que, en un </w:t>
      </w:r>
      <w:r w:rsidRPr="00683F2A">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ns2:ligatures ns2:val="none"/>
        </w:rPr>
        <w:t>resolución,</w:t>
      </w:r>
      <w:bookmarkEnd w:id="5"/>
      <w:r w:rsidRPr="00683F2A">
        <w:rPr>
          <w:rFonts w:ascii="Arial Narrow" w:eastAsia="Arial Narrow" w:hAnsi="Arial Narrow" w:cs="Arial Narrow"/>
          <w:kern w:val="0"/>
          <w:lang w:eastAsia="es-PE"/>
          <ns2:ligatures ns2:val="none"/>
        </w:rPr>
        <w:t xml:space="preserve"> </w:t>
      </w:r>
      <w:r w:rsidRPr="00683F2A">
        <w:rPr>
          <w:rFonts w:ascii="Arial Narrow" w:eastAsia="Times New Roman" w:hAnsi="Arial Narrow" w:cs="Times New Roman"/>
          <w:color w:val="000000"/>
          <w:kern w:val="0"/>
          <w:shd w:val="clear" w:color="auto" w:fill="FFFFFF"/>
          <w:lang w:eastAsia="es-PE"/>
          <ns2:ligatures ns2:val="none"/>
        </w:rPr>
        <w:t>Rímac Seguros y Reaseguros S.A.</w:t>
      </w:r>
      <w:r w:rsidRPr="00683F2A">
        <w:rPr>
          <w:rFonts w:ascii="Arial Narrow" w:eastAsia="Times New Roman" w:hAnsi="Arial Narrow" w:cs="Times New Roman"/>
          <w:kern w:val="0"/>
          <w:shd w:val="clear" w:color="auto" w:fill="FFFFFF"/>
          <w:lang w:eastAsia="es-PE"/>
          <ns2:ligatures ns2:val="none"/>
        </w:rPr>
        <w:t xml:space="preserve">, </w:t>
      </w:r>
      <w:r w:rsidRPr="00683F2A">
        <w:rPr>
          <w:rFonts w:ascii="Arial Narrow" w:eastAsia="Times New Roman" w:hAnsi="Arial Narrow" w:cs="Arial"/>
          <w:kern w:val="0"/>
          <w:lang w:val="es-ES" w:eastAsia="es-ES"/>
          <ns2:ligatures ns2:val="none"/>
        </w:rPr>
        <w:t>cumpla con lo siguiente:</w:t>
      </w:r>
      <w:r w:rsidRPr="00683F2A">
        <w:rPr>
          <w:rFonts w:ascii="Arial Narrow" w:eastAsia="Times New Roman" w:hAnsi="Arial Narrow" w:cs="Arial"/>
          <w:color w:val="000000"/>
          <w:kern w:val="0"/>
          <w:lang w:val="es-ES" w:eastAsia="es-ES"/>
          <ns2:ligatures ns2:val="none"/>
        </w:rPr>
        <w:t xml:space="preserve"> </w:t>
      </w:r>
      <w:r w:rsidR="005D2811" w:rsidRPr="00683F2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ns2:ligatures ns2:val="none"/>
        </w:rPr>
        <w:t xml:space="preserve">21011372946 del Seguro Vehicular </w:t>
      </w:r>
      <w:r w:rsidR="005D2811" w:rsidRPr="00683F2A">
        <w:rPr>
          <w:rFonts w:ascii="Arial Narrow" w:eastAsia="Times New Roman" w:hAnsi="Arial Narrow" w:cs="Arial"/>
          <w:color w:val="000000"/>
          <w:kern w:val="0"/>
          <w:lang w:val="es-ES" w:eastAsia="es-ES"/>
          <ns2:ligatures ns2:val="none"/>
        </w:rPr>
        <w:t>materia de denuncia, así como el cargo de remisión de la póliza</w:t>
      </w:r>
      <w:r w:rsidR="005D2811" w:rsidRPr="00683F2A">
        <w:rPr>
          <w:rFonts w:ascii="Arial Narrow" w:eastAsia="Times New Roman" w:hAnsi="Arial Narrow" w:cs="Arial"/>
          <w:color w:val="000000"/>
          <w:kern w:val="0"/>
          <w:lang w:eastAsia="es-ES"/>
          <ns2:ligatures ns2:val="none"/>
        </w:rPr>
        <w:t>; (ii)</w:t>
      </w:r>
      <w:r w:rsidR="005D2811" w:rsidRPr="00683F2A">
        <w:rPr>
          <w:rFonts w:ascii="Arial Narrow" w:eastAsia="Times New Roman" w:hAnsi="Arial Narrow" w:cs="Arial"/>
          <w:color w:val="000000"/>
          <w:kern w:val="0"/>
          <w:lang w:val="es-ES" w:eastAsia="es-ES"/>
          <ns2:ligatures ns2:val="none"/>
        </w:rPr>
        <w:t xml:space="preserve"> presentar los medios probatorios que </w:t>
      </w:r>
      <w:r w:rsidR="006D3C2B" w:rsidRPr="00683F2A">
        <w:rPr>
          <w:rFonts w:ascii="Arial Narrow" w:eastAsia="Times New Roman" w:hAnsi="Arial Narrow" w:cs="Arial"/>
          <w:color w:val="000000"/>
          <w:kern w:val="0"/>
          <w:lang w:val="es-ES" w:eastAsia="es-ES"/>
          <ns2:ligatures ns2: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ns2:ligatures ns2:val="none"/>
        </w:rPr>
        <w:t>y, (iii) presentar los medios probatorios que acrediten que gestionó la entrega oportuna de la unidad asegurada.</w:t>
      </w:r>
    </w:p>
    <w:p ns2:paraId="11124F48" ns2:textId="77777777" w:rsidR="0031743C" w:rsidRPr="00683F2A" w:rsidRDefault="0031743C" w:rsidP="00987AD9">
      <w:pPr>
        <w:spacing w:after="0" w:line="240" w:lineRule="auto"/>
        <w:jc w:val="both"/>
        <w:rPr>
          <w:rFonts w:ascii="Arial Narrow" w:eastAsia="Times New Roman" w:hAnsi="Arial Narrow" w:cs="Arial"/>
          <w:color w:val="000000"/>
          <w:kern w:val="0"/>
          <w:lang w:eastAsia="es-ES"/>
          <ns2:ligatures ns2:val="none"/>
        </w:rPr>
      </w:pPr>
    </w:p>
    <w:p ns2:paraId="06782AF1" ns2: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Times New Roman" w:hAnsi="Arial Narrow" w:cs="Arial"/>
          <w:b/>
          <w:color w:val="000000"/>
          <w:kern w:val="0"/>
          <w:lang w:eastAsia="es-ES"/>
          <ns2:ligatures ns2:val="none"/>
        </w:rPr>
        <w:t xml:space="preserve">SEXTO: </w:t>
      </w:r>
      <w:r w:rsidRPr="00683F2A">
        <w:rPr>
          <w:rFonts w:ascii="Arial Narrow" w:eastAsia="Arial Narrow" w:hAnsi="Arial Narrow" w:cs="Arial Narrow"/>
          <w:color w:val="000000"/>
          <w:kern w:val="0"/>
          <w:lang w:eastAsia="es-PE"/>
          <ns2:ligatures ns2:val="none"/>
        </w:rPr>
        <w:t>informar a las partes que el artículo 110</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29571, Código de Protección y Defensa del Consumidor</w:t>
      </w:r>
      <w:r w:rsidRPr="00683F2A">
        <w:rPr>
          <w:rStyle w:val="Refdenotaalpie"/>
          <w:rFonts w:ascii="Arial Narrow" w:eastAsia="Arial Narrow" w:hAnsi="Arial Narrow" w:cs="Times New Roman"/>
          <w:color w:val="000000"/>
          <w:kern w:val="0"/>
          <w:vertAlign w:val="superscript"/>
          <w:lang w:eastAsia="es-PE"/>
          <ns2:ligatures ns2:val="none"/>
        </w:rPr>
        <w:footnoteReference w:id="8"/>
      </w:r>
      <w:r w:rsidRPr="00683F2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115</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y 116</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referida norma</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9"/>
      </w:r>
      <w:r w:rsidRPr="00683F2A">
        <w:rPr>
          <w:rFonts w:ascii="Arial Narrow" w:eastAsia="Arial Narrow" w:hAnsi="Arial Narrow" w:cs="Arial Narrow"/>
          <w:color w:val="000000"/>
          <w:kern w:val="0"/>
          <w:lang w:eastAsia="es-PE"/>
          <ns2:ligatures ns2:val="none"/>
        </w:rPr>
        <w:t xml:space="preserve">. </w:t>
      </w:r>
      <w:r w:rsidRPr="00683F2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w:t>
      </w:r>
      <w:r w:rsidRPr="00683F2A">
        <w:rPr>
          <w:rStyle w:val="Refdenotaalpie"/>
          <w:rFonts w:ascii="Arial Narrow" w:eastAsia="Arial Narrow" w:hAnsi="Arial Narrow" w:cs="Times New Roman"/>
          <w:color w:val="000000"/>
          <w:kern w:val="0"/>
          <w:vertAlign w:val="superscript"/>
          <w:lang w:eastAsia="es-PE"/>
          <ns2:ligatures ns2:val="none"/>
        </w:rPr>
        <w:footnoteReference w:id="10"/>
      </w:r>
      <w:r w:rsidRPr="00683F2A">
        <w:rPr>
          <w:rFonts w:ascii="Arial Narrow" w:eastAsia="Arial Narrow" w:hAnsi="Arial Narrow" w:cs="Arial Narrow"/>
          <w:color w:val="000000"/>
          <w:kern w:val="0"/>
          <w:lang w:eastAsia="es-PE"/>
          <ns2:ligatures ns2:val="none"/>
        </w:rPr>
        <w:t>.</w:t>
      </w:r>
    </w:p>
    <w:p ns2:paraId="4B14125A" ns2: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C10E661" ns2: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SÉTIMO:</w:t>
      </w:r>
      <w:r w:rsidRPr="00683F2A">
        <w:rPr>
          <w:rFonts w:ascii="Arial Narrow" w:eastAsia="Arial Narrow" w:hAnsi="Arial Narrow" w:cs="Arial Narrow"/>
          <w:color w:val="000000"/>
          <w:kern w:val="0"/>
          <w:lang w:eastAsia="es-PE"/>
          <ns2:ligatures ns2:val="none"/>
        </w:rPr>
        <w:t xml:space="preserve"> informar a las partes que conforme a lo establecido en el artículo 39</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83F2A">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62EF5B" ns2: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18540E9"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r w:rsidRPr="00683F2A">
        <w:rPr>
          <w:rFonts w:ascii="Arial Narrow" w:eastAsia="Calibri" w:hAnsi="Arial Narrow" w:cs="Arial"/>
          <w:b/>
          <w:bCs/>
          <w:kern w:val="0"/>
          <ns2:ligatures ns2:val="none"/>
        </w:rPr>
        <w:t>OCTAVO</w:t>
      </w:r>
      <w:r w:rsidRPr="00683F2A">
        <w:rPr>
          <w:rFonts w:ascii="Arial Narrow" w:eastAsia="Calibri" w:hAnsi="Arial Narrow" w:cs="Arial"/>
          <w:b/>
          <w:kern w:val="0"/>
          <ns2:ligatures ns2:val="none"/>
        </w:rPr>
        <w:t>:</w:t>
      </w:r>
      <w:r w:rsidRPr="00683F2A">
        <w:rPr>
          <w:rFonts w:ascii="Arial Narrow" w:eastAsia="Calibri" w:hAnsi="Arial Narrow" w:cs="Arial"/>
          <w:kern w:val="0"/>
          <ns2:ligatures ns2:val="none"/>
        </w:rPr>
        <w:t xml:space="preserve"> comunicar a las partes que, de acuerdo a lo señalado por el artículo 29 del Decreto Legislativo 807</w:t>
      </w:r>
      <w:r w:rsidRPr="00683F2A">
        <w:rPr>
          <w:rStyle w:val="Refdenotaalpie"/>
          <w:rFonts w:ascii="Arial Narrow" w:eastAsia="Calibri" w:hAnsi="Arial Narrow" w:cs="Arial"/>
          <w:kern w:val="0"/>
          <w:vertAlign w:val="superscript"/>
          <ns2:ligatures ns2:val="none"/>
        </w:rPr>
        <w:footnoteReference w:id="12"/>
      </w:r>
      <w:r w:rsidRPr="00683F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ns2:ligatures ns2:val="none"/>
        </w:rPr>
        <w:t>expresamente su facultad para asistir y conciliar en su representación</w:t>
      </w:r>
      <w:r w:rsidRPr="00683F2A">
        <w:rPr>
          <w:rFonts w:ascii="Arial Narrow" w:eastAsia="Calibri" w:hAnsi="Arial Narrow" w:cs="Arial"/>
          <w:bCs/>
          <w:kern w:val="0"/>
          <ns2:ligatures ns2:val="none"/>
        </w:rPr>
        <w:t>.</w:t>
      </w:r>
      <w:r w:rsidRPr="00683F2A">
        <w:rPr>
          <w:rFonts w:ascii="Arial Narrow" w:eastAsia="Calibri" w:hAnsi="Arial Narrow" w:cs="Arial"/>
          <w:b/>
          <w:bCs/>
          <w:kern w:val="0"/>
          <ns2:ligatures ns2:val="none"/>
        </w:rPr>
        <w:t xml:space="preserve"> </w:t>
      </w:r>
      <w:r w:rsidRPr="00683F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181617"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p>
    <w:p ns2:paraId="47145C54"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r w:rsidRPr="00683F2A">
        <w:rPr>
          <w:rFonts w:ascii="Arial Narrow" w:eastAsia="Times New Roman" w:hAnsi="Arial Narrow" w:cs="Times New Roman"/>
          <w:b/>
          <w:color w:val="000000"/>
          <w:kern w:val="0"/>
          <w:lang w:eastAsia="es-PE"/>
          <ns2:ligatures ns2:val="none"/>
        </w:rPr>
        <w:t>NOVENO:</w:t>
      </w:r>
      <w:r w:rsidRPr="00683F2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326D289"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p>
    <w:p ns2:paraId="3367D1AC" ns2: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ns2:ligatures ns2: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ns2:ligatures ns2:val="none"/>
        </w:rPr>
        <w:t xml:space="preserve"/>
      </w:r>
      <w:r w:rsidR="005D2811" w:rsidRPr="00683F2A">
        <w:rPr>
          <w:rFonts w:ascii="Arial Narrow" w:hAnsi="Arial Narrow" w:cs="Arial"/>
          <w:bCs/>
          <w:spacing w:val="-3"/>
          <w:kern w:val="0"/>
          <ns2:ligatures ns2:val="none"/>
        </w:rPr>
        <w:t xml:space="preserve"/>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xml:space="preserve"/>
      </w:r>
      <w:r w:rsidRPr="00683F2A">
        <w:rPr>
          <w:rFonts w:ascii="Arial Narrow" w:hAnsi="Arial Narrow" w:cs="Arial"/>
        </w:rPr>
        <w:t/>
      </w:r>
      <w:r w:rsidRPr="00683F2A">
        <w:rPr>
          <w:rFonts w:ascii="Arial Narrow" w:eastAsia="Calibri" w:hAnsi="Arial Narrow" w:cs="Arial"/>
          <w:kern w:val="0"/>
          <ns2:ligatures ns2:val="none"/>
        </w:rPr>
        <w:t xml:space="preserve"/>
      </w:r>
      <w:r w:rsidRPr="00683F2A">
        <w:rPr>
          <w:rFonts w:ascii="Arial Narrow" w:hAnsi="Arial Narrow" w:cs="Arial"/>
          <w:bCs/>
          <w:spacing w:val="-3"/>
          <w:kern w:val="0"/>
          <ns2:ligatures ns2: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Pr="00683F2A">
        <w:rPr>
          <w:rStyle w:val="Refdenotaalpie"/>
          <w:rFonts w:ascii="Arial Narrow" w:hAnsi="Arial Narrow"/>
          <w:vertAlign w:val="superscript"/>
        </w:rPr>
        <w:footnoteReference w:id="13"/>
      </w:r>
      <w:r w:rsidRPr="00683F2A">
        <w:rPr>
          <w:rFonts w:ascii="Arial Narrow" w:hAnsi="Arial Narrow" w:cs="Arial"/>
        </w:rPr>
        <w:t/>
      </w:r>
    </w:p>
    <w:p ns2:paraId="30E38FB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250D76B0"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108F068C"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59FADCB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07F2004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A011BD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47964A4B"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EVELING ROA QUISPE</w:t>
      </w:r>
    </w:p>
    <w:p ns2:paraId="6BACFFC0"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Secretaria Técnica</w:t>
      </w:r>
    </w:p>
    <w:p ns2:paraId="66DC6727" ns2: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ns2:ligatures ns2:val="none"/>
        </w:rPr>
      </w:pPr>
      <w:r w:rsidRPr="00683F2A">
        <w:rPr>
          <w:rFonts w:ascii="Arial Narrow" w:eastAsia="Calibri" w:hAnsi="Arial Narrow" w:cs="Arial"/>
          <w:b/>
          <w:bCs/>
          <w:color w:val="000000"/>
          <w:kern w:val="0"/>
          <ns2:ligatures ns2:val="none"/>
        </w:rPr>
        <w:t>Comisión </w:t>
      </w:r>
      <w:r w:rsidRPr="00683F2A">
        <w:rPr>
          <w:rFonts w:ascii="Arial Narrow" w:eastAsia="Calibri" w:hAnsi="Arial Narrow" w:cs="Arial"/>
          <w:b/>
          <w:bCs/>
          <w:color w:val="000000"/>
          <w:kern w:val="0"/>
          <w:shd w:val="clear" w:color="auto" w:fill="FFFFFF"/>
          <ns2:ligatures ns2:val="none"/>
        </w:rPr>
        <w:t>de</w:t>
      </w:r>
      <w:r w:rsidRPr="00683F2A">
        <w:rPr>
          <w:rFonts w:ascii="Arial Narrow" w:eastAsia="Calibri" w:hAnsi="Arial Narrow" w:cs="Arial"/>
          <w:b/>
          <w:bCs/>
          <w:color w:val="000000"/>
          <w:kern w:val="0"/>
          <ns2:ligatures ns2:val="none"/>
        </w:rPr>
        <w:t> Protección al Consumidor 1</w:t>
      </w:r>
    </w:p>
    <w:p ns2:paraId="306E2D7E"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bookmarkEnd w:id="0"/>
    <w:p ns2:paraId="0DD40AF3" ns2: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ns2:ligatures ns2:val="none"/>
        </w:rPr>
      </w:pPr>
      <w:r w:rsidRPr="00683F2A">
        <w:rPr>
          <w:rFonts w:ascii="Arial Narrow" w:eastAsia="Arial Narrow" w:hAnsi="Arial Narrow" w:cs="Arial"/>
          <w:color w:val="000000"/>
          <w:kern w:val="0"/>
          <w:sz w:val="16"/>
          <w:szCs w:val="16"/>
          <w:lang w:eastAsia="es-PE"/>
          <ns2:ligatures ns2:val="none"/>
        </w:rPr>
        <w:t>LSM/DCE</w:t>
      </w:r>
    </w:p>
    <w:p ns2:paraId="1AB4CD65" ns2:textId="77777777" w:rsidR="0031743C" w:rsidRPr="00683F2A" w:rsidRDefault="0031743C" w:rsidP="00987AD9">
      <w:pPr>
        <w:spacing w:line="240" w:lineRule="auto"/>
        <w:rPr>
          <w:rFonts w:ascii="Arial Narrow" w:hAnsi="Arial Narrow"/>
        </w:rPr>
      </w:pPr>
    </w:p>
    <w:p ns2:paraId="25384940" ns2:textId="77777777" w:rsidR="0031743C" w:rsidRPr="00683F2A" w:rsidRDefault="0031743C" w:rsidP="00987AD9">
      <w:pPr>
        <w:spacing w:line="240" w:lineRule="auto"/>
        <w:rPr>
          <w:rFonts w:ascii="Arial Narrow" w:hAnsi="Arial Narrow"/>
        </w:rPr>
      </w:pPr>
    </w:p>
    <w:p ns2:paraId="728A4CF7" ns2:textId="77777777" w:rsidR="001B5674" w:rsidRPr="00683F2A" w:rsidRDefault="001B5674" w:rsidP="00987AD9">
      <w:pPr>
        <w:spacing w:line="240" w:lineRule="auto"/>
        <w:rPr>
          <w:rFonts w:ascii="Arial Narrow" w:hAnsi="Arial Narrow"/>
        </w:rPr>
      </w:pPr>
    </w:p>
    <w:sectPr w:rsidR="001B5674" w:rsidRPr="00683F2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vertAlign w:val="superscript"/>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