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2D847E7D" ns2:textId="2C413C73" w:rsidR="00364C39" w:rsidRPr="00142772" w:rsidRDefault="00364C39" w:rsidP="00142772">
      <w:pPr>
        <w:tabs>
          <w:tab w:val="left" w:pos="1701"/>
          <w:tab w:val="left" w:pos="2127"/>
        </w:tabs>
        <w:contextualSpacing/>
        <w:rPr>
          <w:rFonts w:ascii="Arial Narrow" w:eastAsia="Arial Narrow" w:hAnsi="Arial Narrow" w:cs="Arial Narrow"/>
          <w:b/>
          <w:sz w:val="22"/>
          <w:szCs w:val="22"/>
        </w:rPr>
      </w:pPr>
      <w:r w:rsidRPr="00142772">
        <w:rPr>
          <w:rFonts w:ascii="Arial Narrow" w:eastAsia="Arial Narrow" w:hAnsi="Arial Narrow" w:cs="Arial Narrow"/>
          <w:b/>
          <w:sz w:val="22"/>
          <w:szCs w:val="22"/>
        </w:rPr>
        <w:t xml:space="preserve">RESOLUCIÓN </w:t>
      </w:r>
      <w:r w:rsidRPr="00142772">
        <w:rPr>
          <w:rFonts w:ascii="Arial Narrow" w:eastAsia="Arial Narrow" w:hAnsi="Arial Narrow" w:cs="Arial Narrow"/>
          <w:b/>
          <w:sz w:val="22"/>
          <w:szCs w:val="22"/>
        </w:rPr>
        <w:tab/>
        <w:t>:</w:t>
      </w:r>
      <w:r w:rsidRPr="00142772">
        <w:rPr>
          <w:rFonts w:ascii="Arial Narrow" w:eastAsia="Arial Narrow" w:hAnsi="Arial Narrow" w:cs="Arial Narrow"/>
          <w:b/>
          <w:sz w:val="22"/>
          <w:szCs w:val="22"/>
        </w:rPr>
        <w:tab/>
      </w:r>
      <w:r w:rsidR="00915980" w:rsidRPr="00142772">
        <w:rPr>
          <w:rFonts w:ascii="Arial Narrow" w:eastAsia="Arial Narrow" w:hAnsi="Arial Narrow" w:cs="Arial Narrow"/>
          <w:b/>
          <w:sz w:val="22"/>
          <w:szCs w:val="22"/>
        </w:rPr>
        <w:t>0147-2026/CC1-ST</w:t>
      </w:r>
    </w:p>
    <w:p ns2:paraId="634049D8" ns2:textId="56BAA5C6" w:rsidR="008E1B6A" w:rsidRPr="00142772" w:rsidRDefault="008E1B6A" w:rsidP="00142772">
      <w:pPr>
        <w:tabs>
          <w:tab w:val="left" w:pos="1701"/>
        </w:tabs>
        <w:contextualSpacing/>
        <w:jc w:val="both"/>
        <w:rPr>
          <w:rFonts w:ascii="Arial Narrow" w:eastAsia="Arial Narrow" w:hAnsi="Arial Narrow" w:cs="Arial Narrow"/>
          <w:b/>
          <w:sz w:val="22"/>
          <w:szCs w:val="22"/>
        </w:rPr>
      </w:pPr>
      <w:r w:rsidRPr="00142772">
        <w:rPr>
          <w:rFonts w:ascii="Arial Narrow" w:eastAsia="Arial Narrow" w:hAnsi="Arial Narrow" w:cs="Arial Narrow"/>
          <w:b/>
          <w:sz w:val="22"/>
          <w:szCs w:val="22"/>
        </w:rPr>
        <w:t xml:space="preserve">EXPEDIENTE </w:t>
      </w:r>
      <w:r w:rsidRPr="00142772">
        <w:rPr>
          <w:rFonts w:ascii="Arial Narrow" w:eastAsia="Arial Narrow" w:hAnsi="Arial Narrow" w:cs="Arial Narrow"/>
          <w:b/>
          <w:sz w:val="22"/>
          <w:szCs w:val="22"/>
        </w:rPr>
        <w:tab/>
        <w:t>:</w:t>
      </w:r>
      <w:r w:rsidRPr="00142772">
        <w:rPr>
          <w:rFonts w:ascii="Arial Narrow" w:eastAsia="Arial Narrow" w:hAnsi="Arial Narrow" w:cs="Arial Narrow"/>
          <w:b/>
          <w:sz w:val="22"/>
          <w:szCs w:val="22"/>
        </w:rPr>
        <w:tab/>
      </w:r>
      <w:r w:rsidR="00915980" w:rsidRPr="00142772">
        <w:rPr>
          <w:rFonts w:ascii="Arial Narrow" w:eastAsia="Arial Narrow" w:hAnsi="Arial Narrow" w:cs="Arial Narrow"/>
          <w:b/>
          <w:sz w:val="22"/>
          <w:szCs w:val="22"/>
        </w:rPr>
        <w:t>1122-2026/CC1</w:t>
      </w:r>
    </w:p>
    <w:p ns2:paraId="345DC840" ns2:textId="4E2F854F" w:rsidR="008E1B6A" w:rsidRPr="00142772" w:rsidRDefault="008E1B6A" w:rsidP="00142772">
      <w:pPr>
        <w:tabs>
          <w:tab w:val="left" w:pos="1701"/>
          <w:tab w:val="left" w:pos="2127"/>
        </w:tabs>
        <w:ind w:left="2127" w:hanging="2127"/>
        <w:contextualSpacing/>
        <w:jc w:val="both"/>
        <w:rPr>
          <w:rFonts w:ascii="Arial Narrow" w:eastAsia="Arial Narrow" w:hAnsi="Arial Narrow" w:cs="Arial Narrow"/>
          <w:b/>
          <w:sz w:val="22"/>
          <w:szCs w:val="22"/>
        </w:rPr>
      </w:pPr>
      <w:r w:rsidRPr="00142772">
        <w:rPr>
          <w:rFonts w:ascii="Arial Narrow" w:eastAsia="Arial Narrow" w:hAnsi="Arial Narrow" w:cs="Arial Narrow"/>
          <w:b/>
          <w:sz w:val="22"/>
          <w:szCs w:val="22"/>
        </w:rPr>
        <w:t xml:space="preserve">DENUNCIANTE:[DENUNCIANTE] ([APELLIDO])</w:t>
      </w:r>
      <w:r w:rsidRPr="00142772">
        <w:rPr>
          <w:rFonts w:ascii="Arial Narrow" w:eastAsia="Arial Narrow" w:hAnsi="Arial Narrow" w:cs="Arial Narrow"/>
          <w:b/>
          <w:sz w:val="22"/>
          <w:szCs w:val="22"/>
        </w:rPr>
        <w:tab/>
        <w:t/>
      </w:r>
      <w:r w:rsidRPr="00142772">
        <w:rPr>
          <w:rFonts w:ascii="Arial Narrow" w:eastAsia="Arial Narrow" w:hAnsi="Arial Narrow" w:cs="Arial Narrow"/>
          <w:b/>
          <w:sz w:val="22"/>
          <w:szCs w:val="22"/>
        </w:rPr>
        <w:tab/>
      </w:r>
      <w:r w:rsidR="001B5632" w:rsidRPr="00142772">
        <w:rPr>
          <w:rFonts w:ascii="Arial Narrow" w:eastAsia="Arial Narrow" w:hAnsi="Arial Narrow" w:cs="Arial Narrow"/>
          <w:b/>
          <w:sz w:val="22"/>
          <w:szCs w:val="22"/>
        </w:rPr>
        <w:t xml:space="preserve"/>
      </w:r>
      <w:r w:rsidR="00287905" w:rsidRPr="00142772">
        <w:rPr>
          <w:rFonts w:ascii="Arial Narrow" w:eastAsia="Arial Narrow" w:hAnsi="Arial Narrow" w:cs="Arial Narrow"/>
          <w:b/>
          <w:sz w:val="22"/>
          <w:szCs w:val="22"/>
        </w:rPr>
        <w:t/>
      </w:r>
      <w:r w:rsidR="001B5632" w:rsidRPr="00142772">
        <w:rPr>
          <w:rFonts w:ascii="Arial Narrow" w:eastAsia="Arial Narrow" w:hAnsi="Arial Narrow" w:cs="Arial Narrow"/>
          <w:b/>
          <w:sz w:val="22"/>
          <w:szCs w:val="22"/>
        </w:rPr>
        <w:t/>
      </w:r>
      <w:r w:rsidR="00287905" w:rsidRPr="00142772">
        <w:rPr>
          <w:rFonts w:ascii="Arial Narrow" w:eastAsia="Arial Narrow" w:hAnsi="Arial Narrow" w:cs="Arial Narrow"/>
          <w:b/>
          <w:sz w:val="22"/>
          <w:szCs w:val="22"/>
        </w:rPr>
        <w:t/>
      </w:r>
    </w:p>
    <w:p ns2:paraId="2E21CF51" ns2:textId="255E6FC2" w:rsidR="009E4036" w:rsidRPr="00142772" w:rsidRDefault="008E1B6A" w:rsidP="00142772">
      <w:pPr>
        <w:tabs>
          <w:tab w:val="left" w:pos="1701"/>
          <w:tab w:val="left" w:pos="2127"/>
        </w:tabs>
        <w:ind w:left="2127" w:hanging="2127"/>
        <w:contextualSpacing/>
        <w:jc w:val="both"/>
        <w:rPr>
          <w:rFonts w:ascii="Arial Narrow" w:eastAsia="Arial Narrow" w:hAnsi="Arial Narrow" w:cs="Arial Narrow"/>
          <w:b/>
          <w:sz w:val="22"/>
          <w:szCs w:val="22"/>
          <w:lang w:val="pt-PT"/>
        </w:rPr>
      </w:pPr>
      <w:r w:rsidRPr="00142772">
        <w:rPr>
          <w:rFonts w:ascii="Arial Narrow" w:eastAsia="Arial Narrow" w:hAnsi="Arial Narrow" w:cs="Arial Narrow"/>
          <w:b/>
          <w:sz w:val="22"/>
          <w:szCs w:val="22"/>
        </w:rPr>
        <w:t>DENUNCIADO</w:t>
      </w:r>
      <w:r w:rsidRPr="00142772">
        <w:rPr>
          <w:rFonts w:ascii="Arial Narrow" w:eastAsia="Arial Narrow" w:hAnsi="Arial Narrow" w:cs="Arial Narrow"/>
          <w:b/>
          <w:sz w:val="22"/>
          <w:szCs w:val="22"/>
        </w:rPr>
        <w:tab/>
        <w:t>:</w:t>
      </w:r>
      <w:r w:rsidRPr="00142772">
        <w:rPr>
          <w:rFonts w:ascii="Arial Narrow" w:eastAsia="Arial Narrow" w:hAnsi="Arial Narrow" w:cs="Arial Narrow"/>
          <w:b/>
          <w:sz w:val="22"/>
          <w:szCs w:val="22"/>
        </w:rPr>
        <w:tab/>
      </w:r>
      <w:r w:rsidR="001B5632" w:rsidRPr="00142772">
        <w:rPr>
          <w:rFonts w:ascii="Arial Narrow" w:eastAsia="Arial Narrow" w:hAnsi="Arial Narrow" w:cs="Arial Narrow"/>
          <w:b/>
          <w:sz w:val="22"/>
          <w:szCs w:val="22"/>
        </w:rPr>
        <w:t xml:space="preserve">QUÁLITAS COMPAÑÍA DE SEGUROS S.A. </w:t>
      </w:r>
      <w:r w:rsidR="00B80358" w:rsidRPr="00142772">
        <w:rPr>
          <w:rFonts w:ascii="Arial Narrow" w:eastAsia="Arial Narrow" w:hAnsi="Arial Narrow" w:cs="Arial Narrow"/>
          <w:b/>
          <w:sz w:val="22"/>
          <w:szCs w:val="22"/>
          <w:lang w:val="pt-PT"/>
        </w:rPr>
        <w:t>(</w:t>
      </w:r>
      <w:r w:rsidR="001B5632" w:rsidRPr="00142772">
        <w:rPr>
          <w:rFonts w:ascii="Arial Narrow" w:eastAsia="Arial Narrow" w:hAnsi="Arial Narrow" w:cs="Arial Narrow"/>
          <w:b/>
          <w:sz w:val="22"/>
          <w:szCs w:val="22"/>
        </w:rPr>
        <w:t>QUÁLITAS</w:t>
      </w:r>
      <w:r w:rsidR="00B80358" w:rsidRPr="00142772">
        <w:rPr>
          <w:rFonts w:ascii="Arial Narrow" w:eastAsia="Arial Narrow" w:hAnsi="Arial Narrow" w:cs="Arial Narrow"/>
          <w:b/>
          <w:sz w:val="22"/>
          <w:szCs w:val="22"/>
          <w:lang w:val="pt-PT"/>
        </w:rPr>
        <w:t>)</w:t>
      </w:r>
    </w:p>
    <w:p ns2:paraId="2FCCE269" ns2:textId="615674C7" w:rsidR="00364C39" w:rsidRPr="00142772" w:rsidRDefault="00DD7734" w:rsidP="00142772">
      <w:pPr>
        <w:tabs>
          <w:tab w:val="left" w:pos="1701"/>
          <w:tab w:val="left" w:pos="2268"/>
        </w:tabs>
        <w:ind w:left="2127" w:hanging="2127"/>
        <w:contextualSpacing/>
        <w:rPr>
          <w:rFonts w:ascii="Arial Narrow" w:eastAsia="Arial Narrow" w:hAnsi="Arial Narrow" w:cs="Arial Narrow"/>
          <w:b/>
          <w:sz w:val="22"/>
          <w:szCs w:val="22"/>
          <w:lang w:val="pt-PT"/>
        </w:rPr>
      </w:pPr>
      <w:r w:rsidRPr="00142772">
        <w:rPr>
          <w:rFonts w:ascii="Arial Narrow" w:eastAsia="Arial Narrow" w:hAnsi="Arial Narrow" w:cs="Arial Narrow"/>
          <w:b/>
          <w:sz w:val="22"/>
          <w:szCs w:val="22"/>
          <w:lang w:val="pt-PT"/>
        </w:rPr>
        <w:t>MATERIAS</w:t>
      </w:r>
      <w:r w:rsidRPr="00142772">
        <w:rPr>
          <w:rFonts w:ascii="Arial Narrow" w:eastAsia="Arial Narrow" w:hAnsi="Arial Narrow" w:cs="Arial Narrow"/>
          <w:b/>
          <w:sz w:val="22"/>
          <w:szCs w:val="22"/>
          <w:lang w:val="pt-PT"/>
        </w:rPr>
        <w:tab/>
        <w:t>:</w:t>
      </w:r>
      <w:r w:rsidRPr="00142772">
        <w:rPr>
          <w:rFonts w:ascii="Arial Narrow" w:eastAsia="Arial Narrow" w:hAnsi="Arial Narrow" w:cs="Arial Narrow"/>
          <w:b/>
          <w:sz w:val="22"/>
          <w:szCs w:val="22"/>
          <w:lang w:val="pt-PT"/>
        </w:rPr>
        <w:tab/>
      </w:r>
      <w:r w:rsidR="00364C39" w:rsidRPr="00142772">
        <w:rPr>
          <w:rFonts w:ascii="Arial Narrow" w:eastAsia="Arial Narrow" w:hAnsi="Arial Narrow" w:cs="Arial Narrow"/>
          <w:b/>
          <w:sz w:val="22"/>
          <w:szCs w:val="22"/>
          <w:lang w:val="pt-PT"/>
        </w:rPr>
        <w:t>CONFIDENCIALIDAD</w:t>
      </w:r>
    </w:p>
    <w:p ns2:paraId="1C9E56B7" ns2:textId="1942410D" w:rsidR="00DD7734" w:rsidRPr="00142772" w:rsidRDefault="00364C39" w:rsidP="00142772">
      <w:pPr>
        <w:tabs>
          <w:tab w:val="left" w:pos="1701"/>
          <w:tab w:val="left" w:pos="2268"/>
        </w:tabs>
        <w:ind w:left="2127" w:hanging="2127"/>
        <w:contextualSpacing/>
        <w:rPr>
          <w:rFonts w:ascii="Arial Narrow" w:eastAsia="Arial Narrow" w:hAnsi="Arial Narrow" w:cs="Arial Narrow"/>
          <w:b/>
          <w:sz w:val="22"/>
          <w:szCs w:val="22"/>
        </w:rPr>
      </w:pPr>
      <w:r w:rsidRPr="00142772">
        <w:rPr>
          <w:rFonts w:ascii="Arial Narrow" w:eastAsia="Arial Narrow" w:hAnsi="Arial Narrow" w:cs="Arial Narrow"/>
          <w:b/>
          <w:sz w:val="22"/>
          <w:szCs w:val="22"/>
          <w:lang w:val="pt-PT"/>
        </w:rPr>
        <w:tab/>
      </w:r>
      <w:r w:rsidRPr="00142772">
        <w:rPr>
          <w:rFonts w:ascii="Arial Narrow" w:eastAsia="Arial Narrow" w:hAnsi="Arial Narrow" w:cs="Arial Narrow"/>
          <w:b/>
          <w:sz w:val="22"/>
          <w:szCs w:val="22"/>
          <w:lang w:val="pt-PT"/>
        </w:rPr>
        <w:tab/>
      </w:r>
      <w:r w:rsidR="00DD7734" w:rsidRPr="00142772">
        <w:rPr>
          <w:rFonts w:ascii="Arial Narrow" w:eastAsia="Arial Narrow" w:hAnsi="Arial Narrow" w:cs="Arial Narrow"/>
          <w:b/>
          <w:sz w:val="22"/>
          <w:szCs w:val="22"/>
        </w:rPr>
        <w:t>ADMISIÓN A TRÁMITE</w:t>
      </w:r>
    </w:p>
    <w:p ns2:paraId="01717D35" ns2:textId="77777777" w:rsidR="00DD7734" w:rsidRPr="00142772" w:rsidRDefault="00DD7734" w:rsidP="00142772">
      <w:pPr>
        <w:tabs>
          <w:tab w:val="left" w:pos="1701"/>
          <w:tab w:val="left" w:pos="2127"/>
        </w:tabs>
        <w:ind w:left="2127" w:hanging="2127"/>
        <w:contextualSpacing/>
        <w:jc w:val="both"/>
        <w:rPr>
          <w:rFonts w:ascii="Arial Narrow" w:eastAsia="Arial Narrow" w:hAnsi="Arial Narrow" w:cs="Arial Narrow"/>
          <w:b/>
          <w:sz w:val="22"/>
          <w:szCs w:val="22"/>
        </w:rPr>
      </w:pPr>
      <w:r w:rsidRPr="00142772">
        <w:rPr>
          <w:rFonts w:ascii="Arial Narrow" w:eastAsia="Arial Narrow" w:hAnsi="Arial Narrow" w:cs="Arial Narrow"/>
          <w:b/>
          <w:sz w:val="22"/>
          <w:szCs w:val="22"/>
        </w:rPr>
        <w:tab/>
      </w:r>
      <w:r w:rsidRPr="00142772">
        <w:rPr>
          <w:rFonts w:ascii="Arial Narrow" w:eastAsia="Arial Narrow" w:hAnsi="Arial Narrow" w:cs="Arial Narrow"/>
          <w:b/>
          <w:sz w:val="22"/>
          <w:szCs w:val="22"/>
        </w:rPr>
        <w:tab/>
        <w:t>REQUERIMIENTO DE INFORMACIÓN</w:t>
      </w:r>
    </w:p>
    <w:p ns2:paraId="2DFE1131" ns2:textId="77777777" w:rsidR="00511B25" w:rsidRPr="00142772" w:rsidRDefault="00511B25" w:rsidP="00142772">
      <w:pPr>
        <w:contextualSpacing/>
        <w:jc w:val="both"/>
        <w:rPr>
          <w:rFonts w:ascii="Arial Narrow" w:eastAsia="Arial Narrow" w:hAnsi="Arial Narrow" w:cs="Arial Narrow"/>
          <w:b/>
          <w:sz w:val="22"/>
          <w:szCs w:val="22"/>
        </w:rPr>
      </w:pPr>
    </w:p>
    <w:p ns2:paraId="3B09297A" ns2:textId="24FD181E" w:rsidR="00DD7734" w:rsidRPr="00142772" w:rsidRDefault="00DD7734" w:rsidP="00142772">
      <w:pPr>
        <w:contextualSpacing/>
        <w:jc w:val="both"/>
        <w:rPr>
          <w:rFonts w:ascii="Arial Narrow" w:eastAsia="Arial Narrow" w:hAnsi="Arial Narrow" w:cs="Arial Narrow"/>
          <w:sz w:val="22"/>
          <w:szCs w:val="22"/>
        </w:rPr>
      </w:pPr>
      <w:r w:rsidRPr="00142772">
        <w:rPr>
          <w:rFonts w:ascii="Arial Narrow" w:eastAsia="Arial Narrow" w:hAnsi="Arial Narrow" w:cs="Arial Narrow"/>
          <w:sz w:val="22"/>
          <w:szCs w:val="22"/>
        </w:rPr>
        <w:t xml:space="preserve">Lima, </w:t>
      </w:r>
      <w:r w:rsidR="007E3250" w:rsidRPr="00142772">
        <w:rPr>
          <w:rFonts w:ascii="Arial Narrow" w:eastAsia="Arial Narrow" w:hAnsi="Arial Narrow" w:cs="Arial Narrow"/>
          <w:sz w:val="22"/>
          <w:szCs w:val="22"/>
        </w:rPr>
        <w:t xml:space="preserve">24 de abril de 2026</w:t>
      </w:r>
      <w:r w:rsidR="00287905" w:rsidRPr="00142772">
        <w:rPr>
          <w:rFonts w:ascii="Arial Narrow" w:eastAsia="Arial Narrow" w:hAnsi="Arial Narrow" w:cs="Arial Narrow"/>
          <w:sz w:val="22"/>
          <w:szCs w:val="22"/>
        </w:rPr>
        <w:t xml:space="preserve"/>
      </w:r>
      <w:r w:rsidR="007E3250" w:rsidRPr="00142772">
        <w:rPr>
          <w:rFonts w:ascii="Arial Narrow" w:eastAsia="Arial Narrow" w:hAnsi="Arial Narrow" w:cs="Arial Narrow"/>
          <w:sz w:val="22"/>
          <w:szCs w:val="22"/>
        </w:rPr>
        <w:t xml:space="preserve"/>
      </w:r>
      <w:r w:rsidR="000E6F8B" w:rsidRPr="00142772">
        <w:rPr>
          <w:rFonts w:ascii="Arial Narrow" w:eastAsia="Arial Narrow" w:hAnsi="Arial Narrow" w:cs="Arial Narrow"/>
          <w:sz w:val="22"/>
          <w:szCs w:val="22"/>
        </w:rPr>
        <w:t xml:space="preserve"/>
      </w:r>
    </w:p>
    <w:p ns2:paraId="698913AC" ns2:textId="77777777" w:rsidR="00DD7734" w:rsidRPr="00142772" w:rsidRDefault="00DD7734" w:rsidP="00142772">
      <w:pPr>
        <w:tabs>
          <w:tab w:val="left" w:pos="1014"/>
        </w:tabs>
        <w:contextualSpacing/>
        <w:jc w:val="both"/>
        <w:rPr>
          <w:rFonts w:ascii="Arial Narrow" w:eastAsia="Arial Narrow" w:hAnsi="Arial Narrow" w:cs="Arial Narrow"/>
          <w:sz w:val="22"/>
          <w:szCs w:val="22"/>
        </w:rPr>
      </w:pPr>
    </w:p>
    <w:p ns2:paraId="4AC48BF8" ns2:textId="77777777" w:rsidR="00DD7734" w:rsidRPr="00142772" w:rsidRDefault="00DD7734" w:rsidP="00142772">
      <w:pPr>
        <w:numPr>
          <w:ilvl w:val="0"/>
          <w:numId w:val="1"/>
        </w:numPr>
        <w:ind w:left="567" w:hanging="567"/>
        <w:contextualSpacing/>
        <w:jc w:val="both"/>
        <w:rPr>
          <w:rFonts w:ascii="Arial Narrow" w:eastAsia="Arial Narrow" w:hAnsi="Arial Narrow" w:cs="Arial Narrow"/>
          <w:b/>
          <w:sz w:val="22"/>
          <w:szCs w:val="22"/>
        </w:rPr>
      </w:pPr>
      <w:r w:rsidRPr="00142772">
        <w:rPr>
          <w:rFonts w:ascii="Arial Narrow" w:eastAsia="Arial Narrow" w:hAnsi="Arial Narrow" w:cs="Arial Narrow"/>
          <w:b/>
          <w:sz w:val="22"/>
          <w:szCs w:val="22"/>
        </w:rPr>
        <w:t>HECHOS</w:t>
      </w:r>
    </w:p>
    <w:p ns2:paraId="713A84CE" ns2:textId="77777777" w:rsidR="00DD7734" w:rsidRPr="00142772" w:rsidRDefault="00DD7734" w:rsidP="00142772">
      <w:pPr>
        <w:contextualSpacing/>
        <w:jc w:val="both"/>
        <w:rPr>
          <w:rFonts w:ascii="Arial Narrow" w:eastAsia="Arial Narrow" w:hAnsi="Arial Narrow" w:cs="Arial Narrow"/>
          <w:sz w:val="22"/>
          <w:szCs w:val="22"/>
        </w:rPr>
      </w:pPr>
    </w:p>
    <w:p ns2:paraId="6F9C91E9" ns2:textId="49FD86E6" w:rsidR="008E1B6A" w:rsidRPr="00142772" w:rsidRDefault="008E1B6A" w:rsidP="00142772">
      <w:pPr>
        <w:pStyle w:val="Prrafodelista"/>
        <w:numPr>
          <w:ilvl w:val="1"/>
          <w:numId w:val="2"/>
        </w:numPr>
        <w:ind w:left="567" w:hanging="567"/>
        <w:jc w:val="both"/>
        <w:rPr>
          <w:rFonts w:ascii="Arial Narrow" w:eastAsia="Arial Narrow" w:hAnsi="Arial Narrow" w:cs="Arial Narrow"/>
          <w:sz w:val="22"/>
          <w:szCs w:val="22"/>
        </w:rPr>
      </w:pPr>
      <w:r w:rsidRPr="00142772">
        <w:rPr>
          <w:rFonts w:ascii="Arial Narrow" w:eastAsia="Arial Narrow" w:hAnsi="Arial Narrow" w:cs="Arial Narrow"/>
          <w:sz w:val="22"/>
          <w:szCs w:val="22"/>
        </w:rPr>
        <w:t xml:space="preserve">Mediante escrito del 30 de marzo de 2026, subsanado mediante dos (2) escritos del 16 de abril de 2026, [APELLIDO] denunció a Quálitas por presuntas infracciones a la Ley 29571, Código de Protección y Defensa del Consumidor (en adelante, Código), señalando lo siguiente:</w:t>
      </w:r>
      <w:r w:rsidR="003B2FA6" w:rsidRPr="00142772">
        <w:rPr>
          <w:rFonts w:ascii="Arial Narrow" w:eastAsia="Arial Narrow" w:hAnsi="Arial Narrow" w:cs="Arial Narrow"/>
          <w:sz w:val="22"/>
          <w:szCs w:val="22"/>
        </w:rPr>
        <w:t xml:space="preserve"/>
      </w:r>
      <w:r w:rsidRPr="00142772">
        <w:rPr>
          <w:rFonts w:ascii="Arial Narrow" w:eastAsia="Arial Narrow" w:hAnsi="Arial Narrow" w:cs="Arial Narrow"/>
          <w:sz w:val="22"/>
          <w:szCs w:val="22"/>
        </w:rPr>
        <w:t xml:space="preserve"/>
      </w:r>
      <w:r w:rsidR="001B5632" w:rsidRPr="00142772">
        <w:rPr>
          <w:rFonts w:ascii="Arial Narrow" w:eastAsia="Arial Narrow" w:hAnsi="Arial Narrow" w:cs="Arial Narrow"/>
          <w:sz w:val="22"/>
          <w:szCs w:val="22"/>
        </w:rPr>
        <w:t/>
      </w:r>
      <w:r w:rsidR="003E4754" w:rsidRPr="00142772">
        <w:rPr>
          <w:rFonts w:ascii="Arial Narrow" w:eastAsia="Arial Narrow" w:hAnsi="Arial Narrow" w:cs="Arial Narrow"/>
          <w:sz w:val="22"/>
          <w:szCs w:val="22"/>
        </w:rPr>
        <w:t/>
      </w:r>
      <w:r w:rsidR="003E4754" w:rsidRPr="00142772">
        <w:rPr>
          <w:rFonts w:ascii="Arial Narrow" w:hAnsi="Arial Narrow"/>
          <w:sz w:val="22"/>
          <w:szCs w:val="22"/>
        </w:rPr>
        <w:t xml:space="preserve"/>
      </w:r>
      <w:r w:rsidR="003E4754" w:rsidRPr="00142772">
        <w:rPr>
          <w:rFonts w:ascii="Arial Narrow" w:eastAsia="Arial Narrow" w:hAnsi="Arial Narrow" w:cs="Arial Narrow"/>
          <w:sz w:val="22"/>
          <w:szCs w:val="22"/>
        </w:rPr>
        <w:t xml:space="preserve"/>
      </w:r>
      <w:r w:rsidR="001B5632" w:rsidRPr="00142772">
        <w:rPr>
          <w:rFonts w:ascii="Arial Narrow" w:eastAsia="Arial Narrow" w:hAnsi="Arial Narrow" w:cs="Arial Narrow"/>
          <w:sz w:val="22"/>
          <w:szCs w:val="22"/>
        </w:rPr>
        <w:t/>
      </w:r>
      <w:r w:rsidR="003E4754" w:rsidRPr="00142772">
        <w:rPr>
          <w:rFonts w:ascii="Arial Narrow" w:eastAsia="Arial Narrow" w:hAnsi="Arial Narrow" w:cs="Arial Narrow"/>
          <w:sz w:val="22"/>
          <w:szCs w:val="22"/>
        </w:rPr>
        <w:t xml:space="preserve"/>
      </w:r>
      <w:r w:rsidR="001B5632" w:rsidRPr="00142772">
        <w:rPr>
          <w:rFonts w:ascii="Arial Narrow" w:eastAsia="Arial Narrow" w:hAnsi="Arial Narrow" w:cs="Arial Narrow"/>
          <w:sz w:val="22"/>
          <w:szCs w:val="22"/>
        </w:rPr>
        <w:t/>
      </w:r>
      <w:r w:rsidR="003E4754" w:rsidRPr="00142772">
        <w:rPr>
          <w:rFonts w:ascii="Arial Narrow" w:eastAsia="Arial Narrow" w:hAnsi="Arial Narrow" w:cs="Arial Narrow"/>
          <w:sz w:val="22"/>
          <w:szCs w:val="22"/>
        </w:rPr>
        <w:t xml:space="preserve"/>
      </w:r>
      <w:r w:rsidR="00463D1A" w:rsidRPr="00142772">
        <w:rPr>
          <w:rFonts w:ascii="Arial Narrow" w:eastAsia="Arial Narrow" w:hAnsi="Arial Narrow" w:cs="Arial Narrow"/>
          <w:sz w:val="22"/>
          <w:szCs w:val="22"/>
        </w:rPr>
        <w:t/>
      </w:r>
      <w:r w:rsidRPr="00142772">
        <w:rPr>
          <w:rFonts w:ascii="Arial Narrow" w:eastAsia="Arial Narrow" w:hAnsi="Arial Narrow" w:cs="Arial Narrow"/>
          <w:sz w:val="22"/>
          <w:szCs w:val="22"/>
        </w:rPr>
        <w:t xml:space="preserve"/>
      </w:r>
      <w:r w:rsidR="00463D1A" w:rsidRPr="00142772">
        <w:rPr>
          <w:rFonts w:ascii="Arial Narrow" w:eastAsia="Arial Narrow" w:hAnsi="Arial Narrow" w:cs="Arial Narrow"/>
          <w:sz w:val="22"/>
          <w:szCs w:val="22"/>
        </w:rPr>
        <w:t/>
      </w:r>
      <w:r w:rsidRPr="00142772">
        <w:rPr>
          <w:rStyle w:val="Refdenotaalpie"/>
          <w:rFonts w:ascii="Arial Narrow" w:hAnsi="Arial Narrow"/>
          <w:sz w:val="22"/>
          <w:szCs w:val="22"/>
          <w:lang w:eastAsia="es-ES"/>
          <w:vertAlign w:val="superscript"/>
        </w:rPr>
        <w:footnoteReference w:id="1"/>
      </w:r>
      <w:r w:rsidRPr="00142772">
        <w:rPr>
          <w:rFonts w:ascii="Arial Narrow" w:hAnsi="Arial Narrow"/>
          <w:sz w:val="22"/>
          <w:szCs w:val="22"/>
        </w:rPr>
        <w:t xml:space="preserve"/>
      </w:r>
      <w:r w:rsidRPr="00142772">
        <w:rPr>
          <w:rFonts w:ascii="Arial Narrow" w:eastAsia="Arial Narrow" w:hAnsi="Arial Narrow" w:cs="Arial Narrow"/>
          <w:sz w:val="22"/>
          <w:szCs w:val="22"/>
        </w:rPr>
        <w:t xml:space="preserve"/>
      </w:r>
      <w:r w:rsidR="00D755C6" w:rsidRPr="00142772">
        <w:rPr>
          <w:rFonts w:ascii="Arial Narrow" w:eastAsia="Arial Narrow" w:hAnsi="Arial Narrow" w:cs="Arial Narrow"/>
          <w:sz w:val="22"/>
          <w:szCs w:val="22"/>
        </w:rPr>
        <w:t xml:space="preserve"/>
      </w:r>
      <w:r w:rsidR="00463D1A" w:rsidRPr="00142772">
        <w:rPr>
          <w:rFonts w:ascii="Arial Narrow" w:eastAsia="Arial Narrow" w:hAnsi="Arial Narrow" w:cs="Arial Narrow"/>
          <w:sz w:val="22"/>
          <w:szCs w:val="22"/>
        </w:rPr>
        <w:t xml:space="preserve"/>
      </w:r>
      <w:r w:rsidRPr="00142772">
        <w:rPr>
          <w:rFonts w:ascii="Arial Narrow" w:eastAsia="Arial Narrow" w:hAnsi="Arial Narrow" w:cs="Arial Narrow"/>
          <w:sz w:val="22"/>
          <w:szCs w:val="22"/>
        </w:rPr>
        <w:t/>
      </w:r>
    </w:p>
    <w:p ns2:paraId="2E7593A6" ns2:textId="77777777" w:rsidR="00D755C6" w:rsidRPr="00142772" w:rsidRDefault="00D755C6" w:rsidP="00142772">
      <w:pPr>
        <w:contextualSpacing/>
        <w:rPr>
          <w:rFonts w:ascii="Arial Narrow" w:eastAsia="Arial Narrow" w:hAnsi="Arial Narrow" w:cs="Arial Narrow"/>
          <w:sz w:val="22"/>
          <w:szCs w:val="22"/>
        </w:rPr>
      </w:pPr>
      <w:bookmarkStart w:id="0" w:name="_Hlk140588011"/>
    </w:p>
    <w:p ns2:paraId="657FC48C" ns2:textId="77777777" w:rsidR="00BC437E" w:rsidRPr="00142772" w:rsidRDefault="00442B15" w:rsidP="00142772">
      <w:pPr>
        <w:numPr>
          <w:ilvl w:val="2"/>
          <w:numId w:val="2"/>
        </w:numPr>
        <w:pBdr>
          <w:top w:val="nil"/>
          <w:left w:val="nil"/>
          <w:bottom w:val="nil"/>
          <w:right w:val="nil"/>
          <w:between w:val="nil"/>
        </w:pBdr>
        <w:ind w:left="1134" w:hanging="567"/>
        <w:contextualSpacing/>
        <w:jc w:val="both"/>
        <w:rPr>
          <w:rFonts w:ascii="Arial Narrow" w:eastAsia="Arial Narrow" w:hAnsi="Arial Narrow" w:cs="Arial Narrow"/>
          <w:sz w:val="22"/>
          <w:szCs w:val="22"/>
        </w:rPr>
      </w:pPr>
      <w:r w:rsidRPr="00142772">
        <w:rPr>
          <w:rFonts w:ascii="Arial Narrow" w:eastAsia="Arial Narrow" w:hAnsi="Arial Narrow" w:cs="Arial Narrow"/>
          <w:sz w:val="22"/>
          <w:szCs w:val="22"/>
        </w:rPr>
        <w:t>Adquirió el</w:t>
      </w:r>
      <w:r w:rsidR="00F3046A" w:rsidRPr="00142772">
        <w:rPr>
          <w:rFonts w:ascii="Arial Narrow" w:eastAsia="Arial Narrow" w:hAnsi="Arial Narrow" w:cs="Arial Narrow"/>
          <w:sz w:val="22"/>
          <w:szCs w:val="22"/>
        </w:rPr>
        <w:t xml:space="preserve"> Seguro Vehicular – Póliza 0080019663 (en adelante, Seguro Vehicular)</w:t>
      </w:r>
      <w:r w:rsidRPr="00142772">
        <w:rPr>
          <w:rFonts w:ascii="Arial Narrow" w:eastAsia="Arial Narrow" w:hAnsi="Arial Narrow" w:cs="Arial Narrow"/>
          <w:sz w:val="22"/>
          <w:szCs w:val="22"/>
        </w:rPr>
        <w:t xml:space="preserve"> emitido por Quálitas para asegurar el vehículo con Placa de Rodaje CPV237 (en adelante, vehículo asegurado)</w:t>
      </w:r>
      <w:r w:rsidR="00BC437E" w:rsidRPr="00142772">
        <w:rPr>
          <w:rFonts w:ascii="Arial Narrow" w:eastAsia="Arial Narrow" w:hAnsi="Arial Narrow" w:cs="Arial Narrow"/>
          <w:sz w:val="22"/>
          <w:szCs w:val="22"/>
        </w:rPr>
        <w:t xml:space="preserve">. </w:t>
      </w:r>
    </w:p>
    <w:p ns2:paraId="3EDA1696" ns2:textId="77777777" w:rsidR="00BC437E" w:rsidRPr="00142772" w:rsidRDefault="00BC437E" w:rsidP="00142772">
      <w:pPr>
        <w:pBdr>
          <w:top w:val="nil"/>
          <w:left w:val="nil"/>
          <w:bottom w:val="nil"/>
          <w:right w:val="nil"/>
          <w:between w:val="nil"/>
        </w:pBdr>
        <w:ind w:left="1134"/>
        <w:contextualSpacing/>
        <w:jc w:val="both"/>
        <w:rPr>
          <w:rFonts w:ascii="Arial Narrow" w:eastAsia="Arial Narrow" w:hAnsi="Arial Narrow" w:cs="Arial Narrow"/>
          <w:sz w:val="22"/>
          <w:szCs w:val="22"/>
        </w:rPr>
      </w:pPr>
    </w:p>
    <w:p ns2:paraId="1218F535" ns2:textId="71A41582" w:rsidR="00F3046A" w:rsidRPr="00142772" w:rsidRDefault="00BC437E" w:rsidP="00142772">
      <w:pPr>
        <w:numPr>
          <w:ilvl w:val="2"/>
          <w:numId w:val="2"/>
        </w:numPr>
        <w:pBdr>
          <w:top w:val="nil"/>
          <w:left w:val="nil"/>
          <w:bottom w:val="nil"/>
          <w:right w:val="nil"/>
          <w:between w:val="nil"/>
        </w:pBdr>
        <w:ind w:left="1134" w:hanging="567"/>
        <w:contextualSpacing/>
        <w:jc w:val="both"/>
        <w:rPr>
          <w:rFonts w:ascii="Arial Narrow" w:eastAsia="Arial Narrow" w:hAnsi="Arial Narrow" w:cs="Arial Narrow"/>
          <w:sz w:val="22"/>
          <w:szCs w:val="22"/>
        </w:rPr>
      </w:pPr>
      <w:r w:rsidRPr="00142772">
        <w:rPr>
          <w:rFonts w:ascii="Arial Narrow" w:eastAsia="Arial Narrow" w:hAnsi="Arial Narrow" w:cs="Arial Narrow"/>
          <w:sz w:val="22"/>
          <w:szCs w:val="22"/>
        </w:rPr>
        <w:t xml:space="preserve">La compañía aseguradora no remitió oportunamente la totalidad de las condiciones contractuales, </w:t>
      </w:r>
      <w:r w:rsidR="00F3046A" w:rsidRPr="00142772">
        <w:rPr>
          <w:rFonts w:ascii="Arial Narrow" w:eastAsia="Arial Narrow" w:hAnsi="Arial Narrow" w:cs="Arial Narrow"/>
          <w:sz w:val="22"/>
          <w:szCs w:val="22"/>
        </w:rPr>
        <w:t xml:space="preserve">recibiendo al momento de la contratación únicamente un documento de cinco </w:t>
      </w:r>
      <w:r w:rsidR="00BD75D3" w:rsidRPr="00142772">
        <w:rPr>
          <w:rFonts w:ascii="Arial Narrow" w:eastAsia="Arial Narrow" w:hAnsi="Arial Narrow" w:cs="Arial Narrow"/>
          <w:sz w:val="22"/>
          <w:szCs w:val="22"/>
        </w:rPr>
        <w:t xml:space="preserve">(5) </w:t>
      </w:r>
      <w:r w:rsidR="00F3046A" w:rsidRPr="00142772">
        <w:rPr>
          <w:rFonts w:ascii="Arial Narrow" w:eastAsia="Arial Narrow" w:hAnsi="Arial Narrow" w:cs="Arial Narrow"/>
          <w:sz w:val="22"/>
          <w:szCs w:val="22"/>
        </w:rPr>
        <w:t xml:space="preserve">páginas que contenía los datos del </w:t>
      </w:r>
      <w:r w:rsidR="00BD75D3" w:rsidRPr="00142772">
        <w:rPr>
          <w:rFonts w:ascii="Arial Narrow" w:eastAsia="Arial Narrow" w:hAnsi="Arial Narrow" w:cs="Arial Narrow"/>
          <w:sz w:val="22"/>
          <w:szCs w:val="22"/>
        </w:rPr>
        <w:t>vehículo asegurado</w:t>
      </w:r>
      <w:r w:rsidR="00F3046A" w:rsidRPr="00142772">
        <w:rPr>
          <w:rFonts w:ascii="Arial Narrow" w:eastAsia="Arial Narrow" w:hAnsi="Arial Narrow" w:cs="Arial Narrow"/>
          <w:sz w:val="22"/>
          <w:szCs w:val="22"/>
        </w:rPr>
        <w:t xml:space="preserve">, coberturas contratadas e información de primas, sin consignarse exigencia alguna relativa a la instalación de un sistema de rastreo vehicular </w:t>
      </w:r>
      <w:r w:rsidR="007C4F29" w:rsidRPr="00142772">
        <w:rPr>
          <w:rFonts w:ascii="Arial Narrow" w:eastAsia="Arial Narrow" w:hAnsi="Arial Narrow" w:cs="Arial Narrow"/>
          <w:sz w:val="22"/>
          <w:szCs w:val="22"/>
        </w:rPr>
        <w:t xml:space="preserve">(en adelante, </w:t>
      </w:r>
      <w:r w:rsidR="00F3046A" w:rsidRPr="00142772">
        <w:rPr>
          <w:rFonts w:ascii="Arial Narrow" w:eastAsia="Arial Narrow" w:hAnsi="Arial Narrow" w:cs="Arial Narrow"/>
          <w:sz w:val="22"/>
          <w:szCs w:val="22"/>
        </w:rPr>
        <w:t>GPS</w:t>
      </w:r>
      <w:r w:rsidR="007C4F29" w:rsidRPr="00142772">
        <w:rPr>
          <w:rFonts w:ascii="Arial Narrow" w:eastAsia="Arial Narrow" w:hAnsi="Arial Narrow" w:cs="Arial Narrow"/>
          <w:sz w:val="22"/>
          <w:szCs w:val="22"/>
        </w:rPr>
        <w:t>)</w:t>
      </w:r>
      <w:r w:rsidR="00F3046A" w:rsidRPr="00142772">
        <w:rPr>
          <w:rFonts w:ascii="Arial Narrow" w:eastAsia="Arial Narrow" w:hAnsi="Arial Narrow" w:cs="Arial Narrow"/>
          <w:sz w:val="22"/>
          <w:szCs w:val="22"/>
        </w:rPr>
        <w:t>.</w:t>
      </w:r>
      <w:r w:rsidR="00442B15" w:rsidRPr="00142772">
        <w:rPr>
          <w:rFonts w:ascii="Arial Narrow" w:eastAsia="Arial Narrow" w:hAnsi="Arial Narrow" w:cs="Arial Narrow"/>
          <w:sz w:val="22"/>
          <w:szCs w:val="22"/>
        </w:rPr>
        <w:t xml:space="preserve"> </w:t>
      </w:r>
      <w:r w:rsidR="00BD75D3" w:rsidRPr="00142772">
        <w:rPr>
          <w:rFonts w:ascii="Arial Narrow" w:eastAsia="Arial Narrow" w:hAnsi="Arial Narrow" w:cs="Arial Narrow"/>
          <w:sz w:val="22"/>
          <w:szCs w:val="22"/>
        </w:rPr>
        <w:t xml:space="preserve"> </w:t>
      </w:r>
    </w:p>
    <w:p ns2:paraId="6283A5CE" ns2:textId="77777777" w:rsidR="00F3046A" w:rsidRPr="00142772" w:rsidRDefault="00F3046A" w:rsidP="00142772">
      <w:pPr>
        <w:pBdr>
          <w:top w:val="nil"/>
          <w:left w:val="nil"/>
          <w:bottom w:val="nil"/>
          <w:right w:val="nil"/>
          <w:between w:val="nil"/>
        </w:pBdr>
        <w:ind w:left="1134"/>
        <w:contextualSpacing/>
        <w:jc w:val="both"/>
        <w:rPr>
          <w:rFonts w:ascii="Arial Narrow" w:eastAsia="Arial Narrow" w:hAnsi="Arial Narrow" w:cs="Arial Narrow"/>
          <w:sz w:val="22"/>
          <w:szCs w:val="22"/>
        </w:rPr>
      </w:pPr>
    </w:p>
    <w:p ns2:paraId="7CA6E09A" ns2:textId="123D14E1" w:rsidR="00F3046A" w:rsidRPr="00142772" w:rsidRDefault="00F3046A" w:rsidP="00142772">
      <w:pPr>
        <w:numPr>
          <w:ilvl w:val="2"/>
          <w:numId w:val="2"/>
        </w:numPr>
        <w:pBdr>
          <w:top w:val="nil"/>
          <w:left w:val="nil"/>
          <w:bottom w:val="nil"/>
          <w:right w:val="nil"/>
          <w:between w:val="nil"/>
        </w:pBdr>
        <w:ind w:left="1134" w:hanging="567"/>
        <w:contextualSpacing/>
        <w:jc w:val="both"/>
        <w:rPr>
          <w:rFonts w:ascii="Arial Narrow" w:eastAsia="Arial Narrow" w:hAnsi="Arial Narrow" w:cs="Arial Narrow"/>
          <w:sz w:val="22"/>
          <w:szCs w:val="22"/>
        </w:rPr>
      </w:pPr>
      <w:r w:rsidRPr="00142772">
        <w:rPr>
          <w:rFonts w:ascii="Arial Narrow" w:eastAsia="Arial Narrow" w:hAnsi="Arial Narrow" w:cs="Arial Narrow"/>
          <w:sz w:val="22"/>
          <w:szCs w:val="22"/>
        </w:rPr>
        <w:t xml:space="preserve">El 2 de marzo de 2025, </w:t>
      </w:r>
      <w:r w:rsidR="00BD75D3" w:rsidRPr="00142772">
        <w:rPr>
          <w:rFonts w:ascii="Arial Narrow" w:eastAsia="Arial Narrow" w:hAnsi="Arial Narrow" w:cs="Arial Narrow"/>
          <w:sz w:val="22"/>
          <w:szCs w:val="22"/>
        </w:rPr>
        <w:t>ocurrió</w:t>
      </w:r>
      <w:r w:rsidRPr="00142772">
        <w:rPr>
          <w:rFonts w:ascii="Arial Narrow" w:eastAsia="Arial Narrow" w:hAnsi="Arial Narrow" w:cs="Arial Narrow"/>
          <w:sz w:val="22"/>
          <w:szCs w:val="22"/>
        </w:rPr>
        <w:t xml:space="preserve"> un siniestro </w:t>
      </w:r>
      <w:r w:rsidR="00BD75D3" w:rsidRPr="00142772">
        <w:rPr>
          <w:rFonts w:ascii="Arial Narrow" w:eastAsia="Arial Narrow" w:hAnsi="Arial Narrow" w:cs="Arial Narrow"/>
          <w:sz w:val="22"/>
          <w:szCs w:val="22"/>
        </w:rPr>
        <w:t xml:space="preserve">de robo total que afectó al vehículo asegurado </w:t>
      </w:r>
      <w:r w:rsidRPr="00142772">
        <w:rPr>
          <w:rFonts w:ascii="Arial Narrow" w:eastAsia="Arial Narrow" w:hAnsi="Arial Narrow" w:cs="Arial Narrow"/>
          <w:sz w:val="22"/>
          <w:szCs w:val="22"/>
        </w:rPr>
        <w:t>consistente en robo total.</w:t>
      </w:r>
      <w:r w:rsidR="00BD75D3" w:rsidRPr="00142772">
        <w:rPr>
          <w:rFonts w:ascii="Arial Narrow" w:eastAsia="Arial Narrow" w:hAnsi="Arial Narrow" w:cs="Arial Narrow"/>
          <w:sz w:val="22"/>
          <w:szCs w:val="22"/>
        </w:rPr>
        <w:t xml:space="preserve"> </w:t>
      </w:r>
      <w:r w:rsidRPr="00142772">
        <w:rPr>
          <w:rFonts w:ascii="Arial Narrow" w:eastAsia="Arial Narrow" w:hAnsi="Arial Narrow" w:cs="Arial Narrow"/>
          <w:sz w:val="22"/>
          <w:szCs w:val="22"/>
        </w:rPr>
        <w:t xml:space="preserve">El 3 de marzo de 2025, informó el siniestro a </w:t>
      </w:r>
      <w:r w:rsidR="007C4F29" w:rsidRPr="00142772">
        <w:rPr>
          <w:rFonts w:ascii="Arial Narrow" w:eastAsia="Arial Narrow" w:hAnsi="Arial Narrow" w:cs="Arial Narrow"/>
          <w:sz w:val="22"/>
          <w:szCs w:val="22"/>
        </w:rPr>
        <w:t>Quálitas</w:t>
      </w:r>
      <w:r w:rsidRPr="00142772">
        <w:rPr>
          <w:rFonts w:ascii="Arial Narrow" w:eastAsia="Arial Narrow" w:hAnsi="Arial Narrow" w:cs="Arial Narrow"/>
          <w:sz w:val="22"/>
          <w:szCs w:val="22"/>
        </w:rPr>
        <w:t>, quien mediante correo electrónico solicitó la remisión de diversos documentos, incluyendo el reporte GPS, requisito que indicó desconocer al no haber sido informado previamente en la documentación entregada al momento de la contratación del Seguro Vehicular.</w:t>
      </w:r>
      <w:r w:rsidR="007C4F29" w:rsidRPr="00142772">
        <w:rPr>
          <w:rFonts w:ascii="Arial Narrow" w:eastAsia="Arial Narrow" w:hAnsi="Arial Narrow" w:cs="Arial Narrow"/>
          <w:sz w:val="22"/>
          <w:szCs w:val="22"/>
        </w:rPr>
        <w:t xml:space="preserve"> </w:t>
      </w:r>
    </w:p>
    <w:p ns2:paraId="2903707A" ns2:textId="77777777" w:rsidR="00F3046A" w:rsidRPr="00142772" w:rsidRDefault="00F3046A" w:rsidP="00142772">
      <w:pPr>
        <w:pBdr>
          <w:top w:val="nil"/>
          <w:left w:val="nil"/>
          <w:bottom w:val="nil"/>
          <w:right w:val="nil"/>
          <w:between w:val="nil"/>
        </w:pBdr>
        <w:ind w:left="1134"/>
        <w:contextualSpacing/>
        <w:jc w:val="both"/>
        <w:rPr>
          <w:rFonts w:ascii="Arial Narrow" w:eastAsia="Arial Narrow" w:hAnsi="Arial Narrow" w:cs="Arial Narrow"/>
          <w:sz w:val="22"/>
          <w:szCs w:val="22"/>
        </w:rPr>
      </w:pPr>
    </w:p>
    <w:p ns2:paraId="03FECDF8" ns2:textId="7475B1E8" w:rsidR="00F3046A" w:rsidRPr="00142772" w:rsidRDefault="00F3046A" w:rsidP="00142772">
      <w:pPr>
        <w:numPr>
          <w:ilvl w:val="2"/>
          <w:numId w:val="2"/>
        </w:numPr>
        <w:pBdr>
          <w:top w:val="nil"/>
          <w:left w:val="nil"/>
          <w:bottom w:val="nil"/>
          <w:right w:val="nil"/>
          <w:between w:val="nil"/>
        </w:pBdr>
        <w:ind w:left="1134" w:hanging="567"/>
        <w:contextualSpacing/>
        <w:jc w:val="both"/>
        <w:rPr>
          <w:rFonts w:ascii="Arial Narrow" w:eastAsia="Arial Narrow" w:hAnsi="Arial Narrow" w:cs="Arial Narrow"/>
          <w:sz w:val="22"/>
          <w:szCs w:val="22"/>
        </w:rPr>
      </w:pPr>
      <w:r w:rsidRPr="00142772">
        <w:rPr>
          <w:rFonts w:ascii="Arial Narrow" w:eastAsia="Arial Narrow" w:hAnsi="Arial Narrow" w:cs="Arial Narrow"/>
          <w:sz w:val="22"/>
          <w:szCs w:val="22"/>
        </w:rPr>
        <w:t xml:space="preserve">El 11 de marzo de 2025, </w:t>
      </w:r>
      <w:r w:rsidR="007C4F29" w:rsidRPr="00142772">
        <w:rPr>
          <w:rFonts w:ascii="Arial Narrow" w:eastAsia="Arial Narrow" w:hAnsi="Arial Narrow" w:cs="Arial Narrow"/>
          <w:sz w:val="22"/>
          <w:szCs w:val="22"/>
        </w:rPr>
        <w:t xml:space="preserve">Quálitas </w:t>
      </w:r>
      <w:r w:rsidRPr="00142772">
        <w:rPr>
          <w:rFonts w:ascii="Arial Narrow" w:eastAsia="Arial Narrow" w:hAnsi="Arial Narrow" w:cs="Arial Narrow"/>
          <w:sz w:val="22"/>
          <w:szCs w:val="22"/>
        </w:rPr>
        <w:t xml:space="preserve">remitió por correo electrónico un documento de veintiún </w:t>
      </w:r>
      <w:r w:rsidR="007B40FB" w:rsidRPr="00142772">
        <w:rPr>
          <w:rFonts w:ascii="Arial Narrow" w:eastAsia="Arial Narrow" w:hAnsi="Arial Narrow" w:cs="Arial Narrow"/>
          <w:sz w:val="22"/>
          <w:szCs w:val="22"/>
        </w:rPr>
        <w:t>(21) páginas correspondientes</w:t>
      </w:r>
      <w:r w:rsidRPr="00142772">
        <w:rPr>
          <w:rFonts w:ascii="Arial Narrow" w:eastAsia="Arial Narrow" w:hAnsi="Arial Narrow" w:cs="Arial Narrow"/>
          <w:sz w:val="22"/>
          <w:szCs w:val="22"/>
        </w:rPr>
        <w:t xml:space="preserve"> al </w:t>
      </w:r>
      <w:r w:rsidR="007B40FB" w:rsidRPr="00142772">
        <w:rPr>
          <w:rFonts w:ascii="Arial Narrow" w:eastAsia="Arial Narrow" w:hAnsi="Arial Narrow" w:cs="Arial Narrow"/>
          <w:sz w:val="22"/>
          <w:szCs w:val="22"/>
        </w:rPr>
        <w:t>Seguro Vehicular</w:t>
      </w:r>
      <w:r w:rsidRPr="00142772">
        <w:rPr>
          <w:rFonts w:ascii="Arial Narrow" w:eastAsia="Arial Narrow" w:hAnsi="Arial Narrow" w:cs="Arial Narrow"/>
          <w:sz w:val="22"/>
          <w:szCs w:val="22"/>
        </w:rPr>
        <w:t xml:space="preserve">, </w:t>
      </w:r>
      <w:r w:rsidR="006D6A19" w:rsidRPr="00142772">
        <w:rPr>
          <w:rFonts w:ascii="Arial Narrow" w:eastAsia="Arial Narrow" w:hAnsi="Arial Narrow" w:cs="Arial Narrow"/>
          <w:sz w:val="22"/>
          <w:szCs w:val="22"/>
        </w:rPr>
        <w:t xml:space="preserve">distinta a la de cinco páginas que se remitió cuando adquirió el Seguro Vehicular, </w:t>
      </w:r>
      <w:r w:rsidRPr="00142772">
        <w:rPr>
          <w:rFonts w:ascii="Arial Narrow" w:eastAsia="Arial Narrow" w:hAnsi="Arial Narrow" w:cs="Arial Narrow"/>
          <w:sz w:val="22"/>
          <w:szCs w:val="22"/>
        </w:rPr>
        <w:t>en el cual se consignaba en su última hoja una política de instalación de GPS, estableciendo como condición para la cobertura por robo total que el vehículo contara con dicho sistema operativo y activo.</w:t>
      </w:r>
    </w:p>
    <w:p ns2:paraId="6970D30B" ns2:textId="77777777" w:rsidR="00F3046A" w:rsidRPr="00142772" w:rsidRDefault="00F3046A" w:rsidP="00142772">
      <w:pPr>
        <w:pBdr>
          <w:top w:val="nil"/>
          <w:left w:val="nil"/>
          <w:bottom w:val="nil"/>
          <w:right w:val="nil"/>
          <w:between w:val="nil"/>
        </w:pBdr>
        <w:contextualSpacing/>
        <w:jc w:val="both"/>
        <w:rPr>
          <w:rFonts w:ascii="Arial Narrow" w:eastAsia="Arial Narrow" w:hAnsi="Arial Narrow" w:cs="Arial Narrow"/>
          <w:sz w:val="22"/>
          <w:szCs w:val="22"/>
        </w:rPr>
      </w:pPr>
    </w:p>
    <w:p ns2:paraId="285D4482" ns2:textId="3AC4C7FF" w:rsidR="00F3046A" w:rsidRPr="00142772" w:rsidRDefault="009C2AE6" w:rsidP="00142772">
      <w:pPr>
        <w:numPr>
          <w:ilvl w:val="2"/>
          <w:numId w:val="2"/>
        </w:numPr>
        <w:pBdr>
          <w:top w:val="nil"/>
          <w:left w:val="nil"/>
          <w:bottom w:val="nil"/>
          <w:right w:val="nil"/>
          <w:between w:val="nil"/>
        </w:pBdr>
        <w:ind w:left="1134" w:hanging="567"/>
        <w:contextualSpacing/>
        <w:jc w:val="both"/>
        <w:rPr>
          <w:rFonts w:ascii="Arial Narrow" w:eastAsia="Arial Narrow" w:hAnsi="Arial Narrow" w:cs="Arial Narrow"/>
          <w:sz w:val="22"/>
          <w:szCs w:val="22"/>
        </w:rPr>
      </w:pPr>
      <w:r w:rsidRPr="00142772">
        <w:rPr>
          <w:rFonts w:ascii="Arial Narrow" w:eastAsia="Arial Narrow" w:hAnsi="Arial Narrow" w:cs="Arial Narrow"/>
          <w:sz w:val="22"/>
          <w:szCs w:val="22"/>
        </w:rPr>
        <w:t>Mediante Carta CN119-25SVG del 12 de marzo de 2025</w:t>
      </w:r>
      <w:r w:rsidR="00F3046A" w:rsidRPr="00142772">
        <w:rPr>
          <w:rFonts w:ascii="Arial Narrow" w:eastAsia="Arial Narrow" w:hAnsi="Arial Narrow" w:cs="Arial Narrow"/>
          <w:sz w:val="22"/>
          <w:szCs w:val="22"/>
        </w:rPr>
        <w:t xml:space="preserve">, </w:t>
      </w:r>
      <w:r w:rsidR="00B71F2C" w:rsidRPr="00142772">
        <w:rPr>
          <w:rFonts w:ascii="Arial Narrow" w:eastAsia="Arial Narrow" w:hAnsi="Arial Narrow" w:cs="Arial Narrow"/>
          <w:sz w:val="22"/>
          <w:szCs w:val="22"/>
        </w:rPr>
        <w:t xml:space="preserve">Quálitas </w:t>
      </w:r>
      <w:r w:rsidRPr="00142772">
        <w:rPr>
          <w:rFonts w:ascii="Arial Narrow" w:eastAsia="Arial Narrow" w:hAnsi="Arial Narrow" w:cs="Arial Narrow"/>
          <w:sz w:val="22"/>
          <w:szCs w:val="22"/>
        </w:rPr>
        <w:t>denegó su solicitud de cobertura</w:t>
      </w:r>
      <w:r w:rsidR="00F3046A" w:rsidRPr="00142772">
        <w:rPr>
          <w:rFonts w:ascii="Arial Narrow" w:eastAsia="Arial Narrow" w:hAnsi="Arial Narrow" w:cs="Arial Narrow"/>
          <w:sz w:val="22"/>
          <w:szCs w:val="22"/>
        </w:rPr>
        <w:t xml:space="preserve">, </w:t>
      </w:r>
      <w:r w:rsidR="00684A85" w:rsidRPr="00142772">
        <w:rPr>
          <w:rFonts w:ascii="Arial Narrow" w:eastAsia="Arial Narrow" w:hAnsi="Arial Narrow" w:cs="Arial Narrow"/>
          <w:sz w:val="22"/>
          <w:szCs w:val="22"/>
        </w:rPr>
        <w:t xml:space="preserve">precisando que se habían remitido los trámites policiales, pero que no contaba con GPS; además se </w:t>
      </w:r>
      <w:r w:rsidR="00F3046A" w:rsidRPr="00142772">
        <w:rPr>
          <w:rFonts w:ascii="Arial Narrow" w:eastAsia="Arial Narrow" w:hAnsi="Arial Narrow" w:cs="Arial Narrow"/>
          <w:sz w:val="22"/>
          <w:szCs w:val="22"/>
        </w:rPr>
        <w:t xml:space="preserve">consignó referencias a fechas distintas del siniestro reportado, incluyendo menciones a </w:t>
      </w:r>
      <w:r w:rsidR="00536AE9" w:rsidRPr="00142772">
        <w:rPr>
          <w:rFonts w:ascii="Arial Narrow" w:eastAsia="Arial Narrow" w:hAnsi="Arial Narrow" w:cs="Arial Narrow"/>
          <w:sz w:val="22"/>
          <w:szCs w:val="22"/>
        </w:rPr>
        <w:t>que el siniestro habría</w:t>
      </w:r>
      <w:r w:rsidR="00F3046A" w:rsidRPr="00142772">
        <w:rPr>
          <w:rFonts w:ascii="Arial Narrow" w:eastAsia="Arial Narrow" w:hAnsi="Arial Narrow" w:cs="Arial Narrow"/>
          <w:sz w:val="22"/>
          <w:szCs w:val="22"/>
        </w:rPr>
        <w:t xml:space="preserve"> ocurrido el 27 de julio de 2023 y</w:t>
      </w:r>
      <w:r w:rsidR="00536AE9" w:rsidRPr="00142772">
        <w:rPr>
          <w:rFonts w:ascii="Arial Narrow" w:eastAsia="Arial Narrow" w:hAnsi="Arial Narrow" w:cs="Arial Narrow"/>
          <w:sz w:val="22"/>
          <w:szCs w:val="22"/>
        </w:rPr>
        <w:t xml:space="preserve"> luego</w:t>
      </w:r>
      <w:r w:rsidR="00F3046A" w:rsidRPr="00142772">
        <w:rPr>
          <w:rFonts w:ascii="Arial Narrow" w:eastAsia="Arial Narrow" w:hAnsi="Arial Narrow" w:cs="Arial Narrow"/>
          <w:sz w:val="22"/>
          <w:szCs w:val="22"/>
        </w:rPr>
        <w:t xml:space="preserve"> el 2 de marzo de 2023.</w:t>
      </w:r>
      <w:r w:rsidR="00B71F2C" w:rsidRPr="00142772">
        <w:rPr>
          <w:rFonts w:ascii="Arial Narrow" w:eastAsia="Arial Narrow" w:hAnsi="Arial Narrow" w:cs="Arial Narrow"/>
          <w:sz w:val="22"/>
          <w:szCs w:val="22"/>
        </w:rPr>
        <w:t xml:space="preserve"> </w:t>
      </w:r>
    </w:p>
    <w:p ns2:paraId="1D19FE34" ns2:textId="77777777" w:rsidR="00F3046A" w:rsidRPr="00142772" w:rsidRDefault="00F3046A" w:rsidP="00142772">
      <w:pPr>
        <w:pBdr>
          <w:top w:val="nil"/>
          <w:left w:val="nil"/>
          <w:bottom w:val="nil"/>
          <w:right w:val="nil"/>
          <w:between w:val="nil"/>
        </w:pBdr>
        <w:ind w:left="1134"/>
        <w:contextualSpacing/>
        <w:jc w:val="both"/>
        <w:rPr>
          <w:rFonts w:ascii="Arial Narrow" w:eastAsia="Arial Narrow" w:hAnsi="Arial Narrow" w:cs="Arial Narrow"/>
          <w:sz w:val="22"/>
          <w:szCs w:val="22"/>
        </w:rPr>
      </w:pPr>
    </w:p>
    <w:p ns2:paraId="0939D59B" ns2:textId="79CA51D2" w:rsidR="00F3046A" w:rsidRPr="00142772" w:rsidRDefault="00F3046A" w:rsidP="00142772">
      <w:pPr>
        <w:numPr>
          <w:ilvl w:val="2"/>
          <w:numId w:val="2"/>
        </w:numPr>
        <w:pBdr>
          <w:top w:val="nil"/>
          <w:left w:val="nil"/>
          <w:bottom w:val="nil"/>
          <w:right w:val="nil"/>
          <w:between w:val="nil"/>
        </w:pBdr>
        <w:ind w:left="1134" w:hanging="567"/>
        <w:contextualSpacing/>
        <w:jc w:val="both"/>
        <w:rPr>
          <w:rFonts w:ascii="Arial Narrow" w:eastAsia="Arial Narrow" w:hAnsi="Arial Narrow" w:cs="Arial Narrow"/>
          <w:sz w:val="22"/>
          <w:szCs w:val="22"/>
        </w:rPr>
      </w:pPr>
      <w:r w:rsidRPr="00142772">
        <w:rPr>
          <w:rFonts w:ascii="Arial Narrow" w:eastAsia="Arial Narrow" w:hAnsi="Arial Narrow" w:cs="Arial Narrow"/>
          <w:sz w:val="22"/>
          <w:szCs w:val="22"/>
        </w:rPr>
        <w:t>El 27 de marzo de 2025, presentó un reclamo ante la Defensoría del Asegurado, solicitando la revisión de la negativa de cobertura</w:t>
      </w:r>
      <w:r w:rsidR="00714E12" w:rsidRPr="00142772">
        <w:rPr>
          <w:rFonts w:ascii="Arial Narrow" w:eastAsia="Arial Narrow" w:hAnsi="Arial Narrow" w:cs="Arial Narrow"/>
          <w:sz w:val="22"/>
          <w:szCs w:val="22"/>
        </w:rPr>
        <w:t xml:space="preserve"> de Quálitas</w:t>
      </w:r>
      <w:r w:rsidRPr="00142772">
        <w:rPr>
          <w:rFonts w:ascii="Arial Narrow" w:eastAsia="Arial Narrow" w:hAnsi="Arial Narrow" w:cs="Arial Narrow"/>
          <w:sz w:val="22"/>
          <w:szCs w:val="22"/>
        </w:rPr>
        <w:t xml:space="preserve">, señalando que no se le había remitido la </w:t>
      </w:r>
      <w:r w:rsidRPr="00142772">
        <w:rPr>
          <w:rFonts w:ascii="Arial Narrow" w:eastAsia="Arial Narrow" w:hAnsi="Arial Narrow" w:cs="Arial Narrow"/>
          <w:sz w:val="22"/>
          <w:szCs w:val="22"/>
        </w:rPr>
        <w:lastRenderedPageBreak/>
        <w:t>totalidad de la póliza ni las condiciones generales al momento de la contratación del Seguro Vehicular.</w:t>
      </w:r>
    </w:p>
    <w:p ns2:paraId="0AC43E14" ns2:textId="77777777" w:rsidR="00F3046A" w:rsidRPr="00142772" w:rsidRDefault="00F3046A" w:rsidP="00142772">
      <w:pPr>
        <w:pBdr>
          <w:top w:val="nil"/>
          <w:left w:val="nil"/>
          <w:bottom w:val="nil"/>
          <w:right w:val="nil"/>
          <w:between w:val="nil"/>
        </w:pBdr>
        <w:ind w:left="1134"/>
        <w:contextualSpacing/>
        <w:jc w:val="both"/>
        <w:rPr>
          <w:rFonts w:ascii="Arial Narrow" w:eastAsia="Arial Narrow" w:hAnsi="Arial Narrow" w:cs="Arial Narrow"/>
          <w:sz w:val="22"/>
          <w:szCs w:val="22"/>
        </w:rPr>
      </w:pPr>
    </w:p>
    <w:p ns2:paraId="258E4388" ns2:textId="23A20276" w:rsidR="00F3046A" w:rsidRPr="00142772" w:rsidRDefault="00F3046A" w:rsidP="00142772">
      <w:pPr>
        <w:numPr>
          <w:ilvl w:val="2"/>
          <w:numId w:val="2"/>
        </w:numPr>
        <w:pBdr>
          <w:top w:val="nil"/>
          <w:left w:val="nil"/>
          <w:bottom w:val="nil"/>
          <w:right w:val="nil"/>
          <w:between w:val="nil"/>
        </w:pBdr>
        <w:ind w:left="1134" w:hanging="567"/>
        <w:contextualSpacing/>
        <w:jc w:val="both"/>
        <w:rPr>
          <w:rFonts w:ascii="Arial Narrow" w:eastAsia="Arial Narrow" w:hAnsi="Arial Narrow" w:cs="Arial Narrow"/>
          <w:sz w:val="22"/>
          <w:szCs w:val="22"/>
        </w:rPr>
      </w:pPr>
      <w:r w:rsidRPr="00142772">
        <w:rPr>
          <w:rFonts w:ascii="Arial Narrow" w:eastAsia="Arial Narrow" w:hAnsi="Arial Narrow" w:cs="Arial Narrow"/>
          <w:sz w:val="22"/>
          <w:szCs w:val="22"/>
        </w:rPr>
        <w:t xml:space="preserve">El 15 de junio de 2025, en el marco del procedimiento seguido ante la Defensoría del Asegurado, </w:t>
      </w:r>
      <w:r w:rsidR="00714E12" w:rsidRPr="00142772">
        <w:rPr>
          <w:rFonts w:ascii="Arial Narrow" w:eastAsia="Arial Narrow" w:hAnsi="Arial Narrow" w:cs="Arial Narrow"/>
          <w:sz w:val="22"/>
          <w:szCs w:val="22"/>
        </w:rPr>
        <w:t xml:space="preserve">Quálitas </w:t>
      </w:r>
      <w:r w:rsidRPr="00142772">
        <w:rPr>
          <w:rFonts w:ascii="Arial Narrow" w:eastAsia="Arial Narrow" w:hAnsi="Arial Narrow" w:cs="Arial Narrow"/>
          <w:sz w:val="22"/>
          <w:szCs w:val="22"/>
        </w:rPr>
        <w:t xml:space="preserve">presentó sus descargos, adjuntando un correo electrónico que indicaba haber sido remitido al momento de la contratación, sin incluir archivos adjuntos o condiciones del </w:t>
      </w:r>
      <w:r w:rsidR="00F74E65" w:rsidRPr="00142772">
        <w:rPr>
          <w:rFonts w:ascii="Arial Narrow" w:eastAsia="Arial Narrow" w:hAnsi="Arial Narrow" w:cs="Arial Narrow"/>
          <w:sz w:val="22"/>
          <w:szCs w:val="22"/>
        </w:rPr>
        <w:t>Seguro Vehicular</w:t>
      </w:r>
      <w:r w:rsidRPr="00142772">
        <w:rPr>
          <w:rFonts w:ascii="Arial Narrow" w:eastAsia="Arial Narrow" w:hAnsi="Arial Narrow" w:cs="Arial Narrow"/>
          <w:sz w:val="22"/>
          <w:szCs w:val="22"/>
        </w:rPr>
        <w:t>.</w:t>
      </w:r>
      <w:r w:rsidR="00714E12" w:rsidRPr="00142772">
        <w:rPr>
          <w:rFonts w:ascii="Arial Narrow" w:eastAsia="Arial Narrow" w:hAnsi="Arial Narrow" w:cs="Arial Narrow"/>
          <w:sz w:val="22"/>
          <w:szCs w:val="22"/>
        </w:rPr>
        <w:t xml:space="preserve"> </w:t>
      </w:r>
      <w:r w:rsidR="00F74E65" w:rsidRPr="00142772">
        <w:rPr>
          <w:rFonts w:ascii="Arial Narrow" w:eastAsia="Arial Narrow" w:hAnsi="Arial Narrow" w:cs="Arial Narrow"/>
          <w:sz w:val="22"/>
          <w:szCs w:val="22"/>
        </w:rPr>
        <w:t xml:space="preserve"> </w:t>
      </w:r>
    </w:p>
    <w:p ns2:paraId="5DC19012" ns2:textId="77777777" w:rsidR="00F3046A" w:rsidRPr="00142772" w:rsidRDefault="00F3046A" w:rsidP="00142772">
      <w:pPr>
        <w:pBdr>
          <w:top w:val="nil"/>
          <w:left w:val="nil"/>
          <w:bottom w:val="nil"/>
          <w:right w:val="nil"/>
          <w:between w:val="nil"/>
        </w:pBdr>
        <w:ind w:left="1134"/>
        <w:contextualSpacing/>
        <w:jc w:val="both"/>
        <w:rPr>
          <w:rFonts w:ascii="Arial Narrow" w:eastAsia="Arial Narrow" w:hAnsi="Arial Narrow" w:cs="Arial Narrow"/>
          <w:sz w:val="22"/>
          <w:szCs w:val="22"/>
        </w:rPr>
      </w:pPr>
    </w:p>
    <w:p ns2:paraId="65C0F04F" ns2:textId="7A55B3D2" w:rsidR="00F3046A" w:rsidRPr="00142772" w:rsidRDefault="00F3046A" w:rsidP="00142772">
      <w:pPr>
        <w:numPr>
          <w:ilvl w:val="2"/>
          <w:numId w:val="2"/>
        </w:numPr>
        <w:pBdr>
          <w:top w:val="nil"/>
          <w:left w:val="nil"/>
          <w:bottom w:val="nil"/>
          <w:right w:val="nil"/>
          <w:between w:val="nil"/>
        </w:pBdr>
        <w:ind w:left="1134" w:hanging="567"/>
        <w:contextualSpacing/>
        <w:jc w:val="both"/>
        <w:rPr>
          <w:rFonts w:ascii="Arial Narrow" w:eastAsia="Arial Narrow" w:hAnsi="Arial Narrow" w:cs="Arial Narrow"/>
          <w:sz w:val="22"/>
          <w:szCs w:val="22"/>
        </w:rPr>
      </w:pPr>
      <w:r w:rsidRPr="00142772">
        <w:rPr>
          <w:rFonts w:ascii="Arial Narrow" w:eastAsia="Arial Narrow" w:hAnsi="Arial Narrow" w:cs="Arial Narrow"/>
          <w:sz w:val="22"/>
          <w:szCs w:val="22"/>
        </w:rPr>
        <w:t xml:space="preserve">El 1 de setiembre de 2025, la Defensoría del Asegurado requirió a las partes la presentación de copia del correo electrónico que </w:t>
      </w:r>
      <w:r w:rsidR="00F74E65" w:rsidRPr="00142772">
        <w:rPr>
          <w:rFonts w:ascii="Arial Narrow" w:eastAsia="Arial Narrow" w:hAnsi="Arial Narrow" w:cs="Arial Narrow"/>
          <w:sz w:val="22"/>
          <w:szCs w:val="22"/>
        </w:rPr>
        <w:t xml:space="preserve">Quálitas </w:t>
      </w:r>
      <w:r w:rsidRPr="00142772">
        <w:rPr>
          <w:rFonts w:ascii="Arial Narrow" w:eastAsia="Arial Narrow" w:hAnsi="Arial Narrow" w:cs="Arial Narrow"/>
          <w:sz w:val="22"/>
          <w:szCs w:val="22"/>
        </w:rPr>
        <w:t>habría remitido con la documentación contractual.</w:t>
      </w:r>
      <w:r w:rsidR="00F74E65" w:rsidRPr="00142772">
        <w:rPr>
          <w:rFonts w:ascii="Arial Narrow" w:eastAsia="Arial Narrow" w:hAnsi="Arial Narrow" w:cs="Arial Narrow"/>
          <w:sz w:val="22"/>
          <w:szCs w:val="22"/>
        </w:rPr>
        <w:t xml:space="preserve"> </w:t>
      </w:r>
    </w:p>
    <w:p ns2:paraId="35CFE483" ns2:textId="6417EEAE" w:rsidR="00F3046A" w:rsidRPr="00142772" w:rsidRDefault="00F74E65" w:rsidP="00142772">
      <w:pPr>
        <w:pBdr>
          <w:top w:val="nil"/>
          <w:left w:val="nil"/>
          <w:bottom w:val="nil"/>
          <w:right w:val="nil"/>
          <w:between w:val="nil"/>
        </w:pBdr>
        <w:ind w:left="1134"/>
        <w:contextualSpacing/>
        <w:jc w:val="both"/>
        <w:rPr>
          <w:rFonts w:ascii="Arial Narrow" w:eastAsia="Arial Narrow" w:hAnsi="Arial Narrow" w:cs="Arial Narrow"/>
          <w:sz w:val="22"/>
          <w:szCs w:val="22"/>
        </w:rPr>
      </w:pPr>
      <w:r w:rsidRPr="00142772">
        <w:rPr>
          <w:rFonts w:ascii="Arial Narrow" w:eastAsia="Arial Narrow" w:hAnsi="Arial Narrow" w:cs="Arial Narrow"/>
          <w:sz w:val="22"/>
          <w:szCs w:val="22"/>
        </w:rPr>
        <w:t xml:space="preserve"> </w:t>
      </w:r>
    </w:p>
    <w:p ns2:paraId="037E38F4" ns2:textId="308EDF5B" w:rsidR="00F3046A" w:rsidRPr="00142772" w:rsidRDefault="00F3046A" w:rsidP="00142772">
      <w:pPr>
        <w:numPr>
          <w:ilvl w:val="2"/>
          <w:numId w:val="2"/>
        </w:numPr>
        <w:pBdr>
          <w:top w:val="nil"/>
          <w:left w:val="nil"/>
          <w:bottom w:val="nil"/>
          <w:right w:val="nil"/>
          <w:between w:val="nil"/>
        </w:pBdr>
        <w:ind w:left="1134" w:hanging="567"/>
        <w:contextualSpacing/>
        <w:jc w:val="both"/>
        <w:rPr>
          <w:rFonts w:ascii="Arial Narrow" w:eastAsia="Arial Narrow" w:hAnsi="Arial Narrow" w:cs="Arial Narrow"/>
          <w:sz w:val="22"/>
          <w:szCs w:val="22"/>
        </w:rPr>
      </w:pPr>
      <w:r w:rsidRPr="00142772">
        <w:rPr>
          <w:rFonts w:ascii="Arial Narrow" w:eastAsia="Arial Narrow" w:hAnsi="Arial Narrow" w:cs="Arial Narrow"/>
          <w:sz w:val="22"/>
          <w:szCs w:val="22"/>
        </w:rPr>
        <w:t xml:space="preserve">El 3 de setiembre de 2025, </w:t>
      </w:r>
      <w:r w:rsidR="00F74E65" w:rsidRPr="00142772">
        <w:rPr>
          <w:rFonts w:ascii="Arial Narrow" w:eastAsia="Arial Narrow" w:hAnsi="Arial Narrow" w:cs="Arial Narrow"/>
          <w:sz w:val="22"/>
          <w:szCs w:val="22"/>
        </w:rPr>
        <w:t xml:space="preserve">Quálitas </w:t>
      </w:r>
      <w:r w:rsidRPr="00142772">
        <w:rPr>
          <w:rFonts w:ascii="Arial Narrow" w:eastAsia="Arial Narrow" w:hAnsi="Arial Narrow" w:cs="Arial Narrow"/>
          <w:sz w:val="22"/>
          <w:szCs w:val="22"/>
        </w:rPr>
        <w:t>presentó un nuevo correo electrónico distinto al previamente adjuntado</w:t>
      </w:r>
      <w:r w:rsidR="00F921F5" w:rsidRPr="00142772">
        <w:rPr>
          <w:rFonts w:ascii="Arial Narrow" w:eastAsia="Arial Narrow" w:hAnsi="Arial Narrow" w:cs="Arial Narrow"/>
          <w:sz w:val="22"/>
          <w:szCs w:val="22"/>
        </w:rPr>
        <w:t xml:space="preserve"> en sus descargos del 15 de junio de 2025</w:t>
      </w:r>
      <w:r w:rsidRPr="00142772">
        <w:rPr>
          <w:rFonts w:ascii="Arial Narrow" w:eastAsia="Arial Narrow" w:hAnsi="Arial Narrow" w:cs="Arial Narrow"/>
          <w:sz w:val="22"/>
          <w:szCs w:val="22"/>
        </w:rPr>
        <w:t xml:space="preserve">, el cual contenía dos </w:t>
      </w:r>
      <w:r w:rsidR="00F74E65" w:rsidRPr="00142772">
        <w:rPr>
          <w:rFonts w:ascii="Arial Narrow" w:eastAsia="Arial Narrow" w:hAnsi="Arial Narrow" w:cs="Arial Narrow"/>
          <w:sz w:val="22"/>
          <w:szCs w:val="22"/>
        </w:rPr>
        <w:t xml:space="preserve">(2) </w:t>
      </w:r>
      <w:r w:rsidRPr="00142772">
        <w:rPr>
          <w:rFonts w:ascii="Arial Narrow" w:eastAsia="Arial Narrow" w:hAnsi="Arial Narrow" w:cs="Arial Narrow"/>
          <w:sz w:val="22"/>
          <w:szCs w:val="22"/>
        </w:rPr>
        <w:t xml:space="preserve">archivos adjuntos que corresponderían a las condiciones generales y cláusulas adicionales </w:t>
      </w:r>
      <w:r w:rsidR="00F921F5" w:rsidRPr="00142772">
        <w:rPr>
          <w:rFonts w:ascii="Arial Narrow" w:eastAsia="Arial Narrow" w:hAnsi="Arial Narrow" w:cs="Arial Narrow"/>
          <w:sz w:val="22"/>
          <w:szCs w:val="22"/>
        </w:rPr>
        <w:t xml:space="preserve">vehículos livianos </w:t>
      </w:r>
      <w:r w:rsidR="00D17986" w:rsidRPr="00142772">
        <w:rPr>
          <w:rFonts w:ascii="Arial Narrow" w:eastAsia="Arial Narrow" w:hAnsi="Arial Narrow" w:cs="Arial Narrow"/>
          <w:sz w:val="22"/>
          <w:szCs w:val="22"/>
        </w:rPr>
        <w:t>que a criterio de Defensoría del Asegurado corresponderían a</w:t>
      </w:r>
      <w:r w:rsidRPr="00142772">
        <w:rPr>
          <w:rFonts w:ascii="Arial Narrow" w:eastAsia="Arial Narrow" w:hAnsi="Arial Narrow" w:cs="Arial Narrow"/>
          <w:sz w:val="22"/>
          <w:szCs w:val="22"/>
        </w:rPr>
        <w:t>l Seguro Vehicular.</w:t>
      </w:r>
    </w:p>
    <w:p ns2:paraId="1C5BA76F" ns2:textId="77777777" w:rsidR="00F3046A" w:rsidRPr="00142772" w:rsidRDefault="00F3046A" w:rsidP="00142772">
      <w:pPr>
        <w:pBdr>
          <w:top w:val="nil"/>
          <w:left w:val="nil"/>
          <w:bottom w:val="nil"/>
          <w:right w:val="nil"/>
          <w:between w:val="nil"/>
        </w:pBdr>
        <w:ind w:left="1134"/>
        <w:contextualSpacing/>
        <w:jc w:val="both"/>
        <w:rPr>
          <w:rFonts w:ascii="Arial Narrow" w:eastAsia="Arial Narrow" w:hAnsi="Arial Narrow" w:cs="Arial Narrow"/>
          <w:sz w:val="22"/>
          <w:szCs w:val="22"/>
        </w:rPr>
      </w:pPr>
    </w:p>
    <w:p ns2:paraId="7CAC06CE" ns2:textId="4FA143CB" w:rsidR="00F3046A" w:rsidRPr="00142772" w:rsidRDefault="00F3046A" w:rsidP="00142772">
      <w:pPr>
        <w:numPr>
          <w:ilvl w:val="2"/>
          <w:numId w:val="2"/>
        </w:numPr>
        <w:pBdr>
          <w:top w:val="nil"/>
          <w:left w:val="nil"/>
          <w:bottom w:val="nil"/>
          <w:right w:val="nil"/>
          <w:between w:val="nil"/>
        </w:pBdr>
        <w:ind w:left="1134" w:hanging="567"/>
        <w:contextualSpacing/>
        <w:jc w:val="both"/>
        <w:rPr>
          <w:rFonts w:ascii="Arial Narrow" w:eastAsia="Arial Narrow" w:hAnsi="Arial Narrow" w:cs="Arial Narrow"/>
          <w:sz w:val="22"/>
          <w:szCs w:val="22"/>
        </w:rPr>
      </w:pPr>
      <w:r w:rsidRPr="00142772">
        <w:rPr>
          <w:rFonts w:ascii="Arial Narrow" w:eastAsia="Arial Narrow" w:hAnsi="Arial Narrow" w:cs="Arial Narrow"/>
          <w:sz w:val="22"/>
          <w:szCs w:val="22"/>
        </w:rPr>
        <w:t xml:space="preserve">El 9 de setiembre de 2025, la Defensoría del Asegurado emitió la Resolución 139/25, mediante la cual declaró infundado el reclamo, considerando como válida la documentación presentada por </w:t>
      </w:r>
      <w:r w:rsidR="00F74E65" w:rsidRPr="00142772">
        <w:rPr>
          <w:rFonts w:ascii="Arial Narrow" w:eastAsia="Arial Narrow" w:hAnsi="Arial Narrow" w:cs="Arial Narrow"/>
          <w:sz w:val="22"/>
          <w:szCs w:val="22"/>
        </w:rPr>
        <w:t>Quálitas</w:t>
      </w:r>
      <w:r w:rsidRPr="00142772">
        <w:rPr>
          <w:rFonts w:ascii="Arial Narrow" w:eastAsia="Arial Narrow" w:hAnsi="Arial Narrow" w:cs="Arial Narrow"/>
          <w:sz w:val="22"/>
          <w:szCs w:val="22"/>
        </w:rPr>
        <w:t>.</w:t>
      </w:r>
      <w:r w:rsidR="004E7D26" w:rsidRPr="00142772">
        <w:rPr>
          <w:rFonts w:ascii="Arial Narrow" w:eastAsia="Arial Narrow" w:hAnsi="Arial Narrow" w:cs="Arial Narrow"/>
          <w:sz w:val="22"/>
          <w:szCs w:val="22"/>
        </w:rPr>
        <w:t xml:space="preserve"> Posteriormente</w:t>
      </w:r>
      <w:r w:rsidRPr="00142772">
        <w:rPr>
          <w:rFonts w:ascii="Arial Narrow" w:eastAsia="Arial Narrow" w:hAnsi="Arial Narrow" w:cs="Arial Narrow"/>
          <w:sz w:val="22"/>
          <w:szCs w:val="22"/>
        </w:rPr>
        <w:t xml:space="preserve">, interpuso recurso impugnatorio contra la referida resolución, el cual fue resuelto </w:t>
      </w:r>
      <w:r w:rsidR="004E7D26" w:rsidRPr="00142772">
        <w:rPr>
          <w:rFonts w:ascii="Arial Narrow" w:eastAsia="Arial Narrow" w:hAnsi="Arial Narrow" w:cs="Arial Narrow"/>
          <w:sz w:val="22"/>
          <w:szCs w:val="22"/>
        </w:rPr>
        <w:t>manteniendo</w:t>
      </w:r>
      <w:r w:rsidRPr="00142772">
        <w:rPr>
          <w:rFonts w:ascii="Arial Narrow" w:eastAsia="Arial Narrow" w:hAnsi="Arial Narrow" w:cs="Arial Narrow"/>
          <w:sz w:val="22"/>
          <w:szCs w:val="22"/>
        </w:rPr>
        <w:t xml:space="preserve"> la decisión </w:t>
      </w:r>
      <w:r w:rsidR="004E7D26" w:rsidRPr="00142772">
        <w:rPr>
          <w:rFonts w:ascii="Arial Narrow" w:eastAsia="Arial Narrow" w:hAnsi="Arial Narrow" w:cs="Arial Narrow"/>
          <w:sz w:val="22"/>
          <w:szCs w:val="22"/>
        </w:rPr>
        <w:t>de declarar infundado el reclamo</w:t>
      </w:r>
      <w:r w:rsidRPr="00142772">
        <w:rPr>
          <w:rFonts w:ascii="Arial Narrow" w:eastAsia="Arial Narrow" w:hAnsi="Arial Narrow" w:cs="Arial Narrow"/>
          <w:sz w:val="22"/>
          <w:szCs w:val="22"/>
        </w:rPr>
        <w:t>.</w:t>
      </w:r>
    </w:p>
    <w:p ns2:paraId="748BB242" ns2:textId="2112B76A" w:rsidR="007D3FF9" w:rsidRPr="00142772" w:rsidRDefault="007D3FF9" w:rsidP="00142772">
      <w:pPr>
        <w:pBdr>
          <w:top w:val="nil"/>
          <w:left w:val="nil"/>
          <w:bottom w:val="nil"/>
          <w:right w:val="nil"/>
          <w:between w:val="nil"/>
        </w:pBdr>
        <w:contextualSpacing/>
        <w:jc w:val="both"/>
        <w:rPr>
          <w:rFonts w:ascii="Arial Narrow" w:eastAsia="Arial Narrow" w:hAnsi="Arial Narrow" w:cs="Arial Narrow"/>
          <w:sz w:val="22"/>
          <w:szCs w:val="22"/>
        </w:rPr>
      </w:pPr>
    </w:p>
    <w:bookmarkEnd w:id="0"/>
    <w:p ns2:paraId="42801DBE" ns2:textId="7FA3C53D" w:rsidR="00900884" w:rsidRPr="00142772" w:rsidRDefault="00F46410" w:rsidP="00142772">
      <w:pPr>
        <w:pStyle w:val="Prrafodelista"/>
        <w:numPr>
          <w:ilvl w:val="1"/>
          <w:numId w:val="2"/>
        </w:numPr>
        <w:ind w:left="567" w:hanging="567"/>
        <w:jc w:val="both"/>
        <w:rPr>
          <w:rFonts w:ascii="Arial Narrow" w:hAnsi="Arial Narrow"/>
          <w:sz w:val="22"/>
          <w:szCs w:val="22"/>
          <w:lang w:eastAsia="es-ES"/>
        </w:rPr>
      </w:pPr>
      <w:r w:rsidRPr="00142772">
        <w:rPr>
          <w:rFonts w:ascii="Arial Narrow" w:eastAsia="Arial Narrow" w:hAnsi="Arial Narrow" w:cs="Arial Narrow"/>
          <w:sz w:val="22"/>
          <w:szCs w:val="22"/>
        </w:rPr>
        <w:t xml:space="preserve">[APELLIDO] solicitó, en calidad de medidas correctivas, que la compañía aseguradora cumpla con otorgar la cobertura del Seguro Vehicular, incluyendo los intereses que se devenguen por el tiempo transcurrido por la negativa de la denunciada de cumplir la prestación correspondiente. Asimismo, requirió el reembolso de costos y costas del presente procedimiento.</w:t>
      </w:r>
      <w:r w:rsidR="008E1B6A" w:rsidRPr="00142772">
        <w:rPr>
          <w:rFonts w:ascii="Arial Narrow" w:hAnsi="Arial Narrow"/>
          <w:sz w:val="22"/>
          <w:szCs w:val="22"/>
          <w:lang w:eastAsia="es-ES"/>
        </w:rPr>
        <w:t/>
      </w:r>
      <w:r w:rsidR="00742D31" w:rsidRPr="00142772">
        <w:rPr>
          <w:rFonts w:ascii="Arial Narrow" w:hAnsi="Arial Narrow"/>
          <w:sz w:val="22"/>
          <w:szCs w:val="22"/>
          <w:lang w:eastAsia="es-ES"/>
        </w:rPr>
        <w:t xml:space="preserve"/>
      </w:r>
      <w:r w:rsidR="0038648D" w:rsidRPr="00142772">
        <w:rPr>
          <w:rFonts w:ascii="Arial Narrow" w:hAnsi="Arial Narrow"/>
          <w:sz w:val="22"/>
          <w:szCs w:val="22"/>
          <w:lang w:eastAsia="es-ES"/>
        </w:rPr>
        <w:t/>
      </w:r>
      <w:r w:rsidR="000C3A43" w:rsidRPr="00142772">
        <w:rPr>
          <w:rFonts w:ascii="Arial Narrow" w:hAnsi="Arial Narrow"/>
          <w:sz w:val="22"/>
          <w:szCs w:val="22"/>
          <w:lang w:eastAsia="es-ES"/>
        </w:rPr>
        <w:t/>
      </w:r>
      <w:r w:rsidR="000C3A43" w:rsidRPr="00142772">
        <w:rPr>
          <w:rFonts w:ascii="Arial Narrow" w:hAnsi="Arial Narrow" w:cs="Arial"/>
          <w:color w:val="000000"/>
          <w:sz w:val="22"/>
          <w:szCs w:val="22"/>
          <w:lang w:val="es-ES" w:eastAsia="es-ES"/>
        </w:rPr>
        <w:t xml:space="preserve"/>
      </w:r>
    </w:p>
    <w:p ns2:paraId="4F144C65" ns2:textId="77777777" w:rsidR="00543B73" w:rsidRPr="00142772" w:rsidRDefault="00543B73" w:rsidP="00142772">
      <w:pPr>
        <w:pBdr>
          <w:top w:val="nil"/>
          <w:left w:val="nil"/>
          <w:bottom w:val="nil"/>
          <w:right w:val="nil"/>
          <w:between w:val="nil"/>
        </w:pBdr>
        <w:contextualSpacing/>
        <w:jc w:val="both"/>
        <w:rPr>
          <w:rFonts w:ascii="Arial Narrow" w:eastAsia="Arial Narrow" w:hAnsi="Arial Narrow" w:cs="Arial Narrow"/>
          <w:sz w:val="22"/>
          <w:szCs w:val="22"/>
        </w:rPr>
      </w:pPr>
    </w:p>
    <w:p ns2:paraId="0B7725B9" ns2:textId="49D9DF63" w:rsidR="00C04377" w:rsidRPr="00142772" w:rsidRDefault="00364C39" w:rsidP="00142772">
      <w:pPr>
        <w:pStyle w:val="Prrafodelista"/>
        <w:numPr>
          <w:ilvl w:val="0"/>
          <w:numId w:val="1"/>
        </w:numPr>
        <w:ind w:left="567" w:hanging="567"/>
        <w:jc w:val="both"/>
        <w:rPr>
          <w:rFonts w:ascii="Arial Narrow" w:eastAsia="Arial" w:hAnsi="Arial Narrow" w:cs="Arial"/>
          <w:b/>
          <w:sz w:val="22"/>
          <w:szCs w:val="22"/>
        </w:rPr>
      </w:pPr>
      <w:r w:rsidRPr="00142772">
        <w:rPr>
          <w:rFonts w:ascii="Arial Narrow" w:eastAsia="Arial" w:hAnsi="Arial Narrow" w:cs="Arial"/>
          <w:b/>
          <w:sz w:val="22"/>
          <w:szCs w:val="22"/>
        </w:rPr>
        <w:t>DE LA CONFIDENCIALIDAD DE OFICIO</w:t>
      </w:r>
    </w:p>
    <w:p ns2:paraId="65DE8720" ns2:textId="77777777" w:rsidR="00543B73" w:rsidRPr="00142772" w:rsidRDefault="00543B73" w:rsidP="00142772">
      <w:pPr>
        <w:pStyle w:val="Prrafodelista"/>
        <w:ind w:left="567"/>
        <w:jc w:val="both"/>
        <w:rPr>
          <w:rFonts w:ascii="Arial Narrow" w:eastAsia="Arial" w:hAnsi="Arial Narrow" w:cs="Arial"/>
          <w:b/>
          <w:sz w:val="22"/>
          <w:szCs w:val="22"/>
        </w:rPr>
      </w:pPr>
    </w:p>
    <w:p ns2:paraId="68902A3D" ns2:textId="0709A52F" w:rsidR="5E6A9E2D" w:rsidRPr="00142772" w:rsidRDefault="00A23BA3" w:rsidP="00142772">
      <w:pPr>
        <w:pStyle w:val="Prrafodelista"/>
        <w:numPr>
          <w:ilvl w:val="1"/>
          <w:numId w:val="2"/>
        </w:numPr>
        <w:ind w:left="567" w:hanging="567"/>
        <w:jc w:val="both"/>
        <w:rPr>
          <w:rFonts w:ascii="Arial Narrow" w:hAnsi="Arial Narrow"/>
          <w:sz w:val="22"/>
          <w:szCs w:val="22"/>
        </w:rPr>
      </w:pPr>
      <w:r w:rsidRPr="00142772">
        <w:rPr>
          <w:rFonts w:ascii="Arial Narrow" w:hAnsi="Arial Narrow"/>
          <w:sz w:val="22"/>
          <w:szCs w:val="22"/>
        </w:rPr>
        <w:t>El numeral 2.1 del artículo 2 de la Directiva 001-2008-TRI-INDECOPI sobre confidencialidad de la información en los procedimientos seguidos por los órganos funcionales del Indecopi, modificada por la Directiva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142772">
        <w:rPr>
          <w:rStyle w:val="Refdenotaalpie"/>
          <w:rFonts w:ascii="Arial Narrow" w:hAnsi="Arial Narrow"/>
          <w:sz w:val="22"/>
          <w:szCs w:val="22"/>
          <w:vertAlign w:val="superscript"/>
        </w:rPr>
        <w:footnoteReference w:id="2"/>
      </w:r>
      <w:r w:rsidRPr="00142772">
        <w:rPr>
          <w:rFonts w:ascii="Arial Narrow" w:hAnsi="Arial Narrow"/>
          <w:sz w:val="22"/>
          <w:szCs w:val="22"/>
        </w:rPr>
        <w:t>.</w:t>
      </w:r>
    </w:p>
    <w:p ns2:paraId="1CB70F3F" ns2:textId="77777777" w:rsidR="001D7531" w:rsidRPr="00142772" w:rsidRDefault="00A23BA3" w:rsidP="00142772">
      <w:pPr>
        <w:pStyle w:val="Prrafodelista"/>
        <w:numPr>
          <w:ilvl w:val="1"/>
          <w:numId w:val="2"/>
        </w:numPr>
        <w:ind w:left="567" w:hanging="567"/>
        <w:jc w:val="both"/>
        <w:rPr>
          <w:rFonts w:ascii="Arial Narrow" w:hAnsi="Arial Narrow"/>
          <w:sz w:val="22"/>
          <w:szCs w:val="22"/>
        </w:rPr>
      </w:pPr>
      <w:r w:rsidRPr="00142772">
        <w:rPr>
          <w:rFonts w:ascii="Arial Narrow" w:hAnsi="Arial Narrow"/>
          <w:sz w:val="22"/>
          <w:szCs w:val="22"/>
        </w:rPr>
        <w:lastRenderedPageBreak/>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ns2:paraId="35D09710" ns2:textId="77777777" w:rsidR="001D7531" w:rsidRPr="00142772" w:rsidRDefault="001D7531" w:rsidP="00142772">
      <w:pPr>
        <w:pStyle w:val="Prrafodelista"/>
        <w:jc w:val="both"/>
        <w:rPr>
          <w:rFonts w:ascii="Arial Narrow" w:hAnsi="Arial Narrow"/>
          <w:sz w:val="22"/>
          <w:szCs w:val="22"/>
        </w:rPr>
      </w:pPr>
    </w:p>
    <w:p ns2:paraId="717BEE00" ns2:textId="1812B53F" w:rsidR="00A23BA3" w:rsidRPr="00142772" w:rsidRDefault="00A23BA3" w:rsidP="00142772">
      <w:pPr>
        <w:pStyle w:val="Prrafodelista"/>
        <w:numPr>
          <w:ilvl w:val="1"/>
          <w:numId w:val="2"/>
        </w:numPr>
        <w:ind w:left="567" w:hanging="567"/>
        <w:jc w:val="both"/>
        <w:rPr>
          <w:rFonts w:ascii="Arial Narrow" w:hAnsi="Arial Narrow"/>
          <w:sz w:val="22"/>
          <w:szCs w:val="22"/>
        </w:rPr>
      </w:pPr>
      <w:r w:rsidRPr="00142772">
        <w:rPr>
          <w:rFonts w:ascii="Arial Narrow" w:hAnsi="Arial Narrow"/>
          <w:sz w:val="22"/>
          <w:szCs w:val="22"/>
        </w:rPr>
        <w:t>Por otro lado, en el numeral 3.6 del artículo 3</w:t>
      </w:r>
      <w:r w:rsidR="00982687" w:rsidRPr="00142772">
        <w:rPr>
          <w:rFonts w:ascii="Arial Narrow" w:hAnsi="Arial Narrow"/>
          <w:sz w:val="22"/>
          <w:szCs w:val="22"/>
        </w:rPr>
        <w:t/>
      </w:r>
      <w:r w:rsidRPr="00142772">
        <w:rPr>
          <w:rFonts w:ascii="Arial Narrow" w:hAnsi="Arial Narrow"/>
          <w:sz w:val="22"/>
          <w:szCs w:val="22"/>
        </w:rPr>
        <w:t xml:space="preserve"> de la Directiva establece que los órganos resolutivos del Indecopi podrán declarar la confidencialidad de la información de oficio mediante resolución debidamente motivada</w:t>
      </w:r>
      <w:r w:rsidRPr="00142772">
        <w:rPr>
          <w:rStyle w:val="Refdenotaalpie"/>
          <w:rFonts w:ascii="Arial Narrow" w:hAnsi="Arial Narrow"/>
          <w:sz w:val="22"/>
          <w:szCs w:val="22"/>
          <w:vertAlign w:val="superscript"/>
        </w:rPr>
        <w:footnoteReference w:id="3"/>
      </w:r>
      <w:r w:rsidRPr="00142772">
        <w:rPr>
          <w:rFonts w:ascii="Arial Narrow" w:hAnsi="Arial Narrow"/>
          <w:sz w:val="22"/>
          <w:szCs w:val="22"/>
        </w:rPr>
        <w:t>, considerando lo establecido en el numeral 3.3, conforme lo siguiente:</w:t>
      </w:r>
    </w:p>
    <w:p ns2:paraId="3A666498" ns2:textId="77777777" w:rsidR="00A23BA3" w:rsidRPr="00142772" w:rsidRDefault="00A23BA3" w:rsidP="00142772">
      <w:pPr>
        <w:pStyle w:val="NormalWeb"/>
        <w:spacing w:after="0" w:line="240" w:lineRule="auto"/>
        <w:contextualSpacing/>
        <w:jc w:val="both"/>
        <w:rPr>
          <w:rFonts w:ascii="Arial Narrow" w:hAnsi="Arial Narrow" w:cs="Arial"/>
          <w:sz w:val="22"/>
          <w:szCs w:val="22"/>
        </w:rPr>
      </w:pPr>
    </w:p>
    <w:p ns2:paraId="052DF8F5" ns2:textId="77777777" w:rsidR="00A23BA3" w:rsidRPr="00142772" w:rsidRDefault="00A23BA3" w:rsidP="00142772">
      <w:pPr>
        <w:pStyle w:val="NormalWeb"/>
        <w:spacing w:after="0" w:line="240" w:lineRule="auto"/>
        <w:ind w:left="1701" w:hanging="567"/>
        <w:contextualSpacing/>
        <w:jc w:val="both"/>
        <w:rPr>
          <w:rFonts w:ascii="Arial Narrow" w:hAnsi="Arial Narrow"/>
          <w:i/>
          <w:iCs/>
          <w:sz w:val="22"/>
          <w:szCs w:val="22"/>
        </w:rPr>
      </w:pPr>
      <w:r w:rsidRPr="00142772">
        <w:rPr>
          <w:rFonts w:ascii="Arial Narrow" w:hAnsi="Arial Narrow" w:cs="Arial"/>
          <w:i/>
          <w:iCs/>
          <w:sz w:val="22"/>
          <w:szCs w:val="22"/>
        </w:rPr>
        <w:t xml:space="preserve">“3.3. </w:t>
      </w:r>
      <w:r w:rsidRPr="00142772">
        <w:rPr>
          <w:rFonts w:ascii="Arial Narrow" w:hAnsi="Arial Narrow" w:cs="Arial"/>
          <w:i/>
          <w:iCs/>
          <w:sz w:val="22"/>
          <w:szCs w:val="22"/>
        </w:rPr>
        <w:tab/>
        <w:t>Al resolver respecto de la confidencialidad de la información, la autoridad competente deberá motivar su determinación al respecto, considerando:</w:t>
      </w:r>
    </w:p>
    <w:p ns2:paraId="4FB48B65" ns2:textId="77777777" w:rsidR="00A23BA3" w:rsidRPr="00142772" w:rsidRDefault="00A23BA3" w:rsidP="00142772">
      <w:pPr>
        <w:pStyle w:val="NormalWeb"/>
        <w:spacing w:after="0" w:line="240" w:lineRule="auto"/>
        <w:ind w:left="2268" w:hanging="567"/>
        <w:contextualSpacing/>
        <w:jc w:val="both"/>
        <w:rPr>
          <w:rFonts w:ascii="Arial Narrow" w:hAnsi="Arial Narrow" w:cs="Arial"/>
          <w:sz w:val="22"/>
          <w:szCs w:val="22"/>
        </w:rPr>
      </w:pPr>
      <w:r w:rsidRPr="00142772">
        <w:rPr>
          <w:rFonts w:ascii="Arial Narrow" w:hAnsi="Arial Narrow" w:cs="Arial"/>
          <w:sz w:val="22"/>
          <w:szCs w:val="22"/>
        </w:rPr>
        <w:t>     </w:t>
      </w:r>
    </w:p>
    <w:p ns2:paraId="5C548AF7" ns2:textId="77777777" w:rsidR="00A23BA3" w:rsidRPr="00142772" w:rsidRDefault="00A23BA3" w:rsidP="00142772">
      <w:pPr>
        <w:pStyle w:val="NormalWeb"/>
        <w:spacing w:after="0" w:line="240" w:lineRule="auto"/>
        <w:ind w:left="2268" w:hanging="567"/>
        <w:contextualSpacing/>
        <w:jc w:val="both"/>
        <w:rPr>
          <w:rFonts w:ascii="Arial Narrow" w:hAnsi="Arial Narrow"/>
          <w:i/>
          <w:iCs/>
          <w:sz w:val="22"/>
          <w:szCs w:val="22"/>
        </w:rPr>
      </w:pPr>
      <w:r w:rsidRPr="00142772">
        <w:rPr>
          <w:rFonts w:ascii="Arial Narrow" w:hAnsi="Arial Narrow" w:cs="Arial"/>
          <w:i/>
          <w:iCs/>
          <w:sz w:val="22"/>
          <w:szCs w:val="22"/>
        </w:rPr>
        <w:lastRenderedPageBreak/>
        <w:t xml:space="preserve">a) </w:t>
      </w:r>
      <w:r w:rsidRPr="00142772">
        <w:rPr>
          <w:rFonts w:ascii="Arial Narrow" w:hAnsi="Arial Narrow" w:cs="Arial"/>
          <w:i/>
          <w:iCs/>
          <w:sz w:val="22"/>
          <w:szCs w:val="22"/>
        </w:rPr>
        <w:tab/>
        <w:t>La pertinencia de la información para la evaluación o resolución de la materia controvertida en el procedimiento.</w:t>
      </w:r>
    </w:p>
    <w:p ns2:paraId="32640770" ns2:textId="77777777" w:rsidR="00A23BA3" w:rsidRPr="00142772" w:rsidRDefault="00A23BA3" w:rsidP="00142772">
      <w:pPr>
        <w:pStyle w:val="NormalWeb"/>
        <w:spacing w:after="0" w:line="240" w:lineRule="auto"/>
        <w:ind w:left="2268" w:hanging="567"/>
        <w:contextualSpacing/>
        <w:jc w:val="both"/>
        <w:rPr>
          <w:rFonts w:ascii="Arial Narrow" w:hAnsi="Arial Narrow" w:cs="Arial"/>
          <w:i/>
          <w:iCs/>
          <w:sz w:val="22"/>
          <w:szCs w:val="22"/>
        </w:rPr>
      </w:pPr>
    </w:p>
    <w:p ns2:paraId="427E2822" ns2:textId="77777777" w:rsidR="00A23BA3" w:rsidRPr="00142772" w:rsidRDefault="00A23BA3" w:rsidP="00142772">
      <w:pPr>
        <w:pStyle w:val="NormalWeb"/>
        <w:spacing w:after="0" w:line="240" w:lineRule="auto"/>
        <w:ind w:left="2268" w:hanging="567"/>
        <w:contextualSpacing/>
        <w:jc w:val="both"/>
        <w:rPr>
          <w:rFonts w:ascii="Arial Narrow" w:hAnsi="Arial Narrow"/>
          <w:sz w:val="22"/>
          <w:szCs w:val="22"/>
        </w:rPr>
      </w:pPr>
      <w:r w:rsidRPr="00142772">
        <w:rPr>
          <w:rFonts w:ascii="Arial Narrow" w:hAnsi="Arial Narrow" w:cs="Arial"/>
          <w:i/>
          <w:iCs/>
          <w:sz w:val="22"/>
          <w:szCs w:val="22"/>
        </w:rPr>
        <w:t xml:space="preserve">b) </w:t>
      </w:r>
      <w:r w:rsidRPr="00142772">
        <w:rPr>
          <w:rFonts w:ascii="Arial Narrow" w:hAnsi="Arial Narrow" w:cs="Arial"/>
          <w:i/>
          <w:iCs/>
          <w:sz w:val="22"/>
          <w:szCs w:val="22"/>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142772">
        <w:rPr>
          <w:rFonts w:ascii="Arial Narrow" w:hAnsi="Arial Narrow" w:cs="Arial"/>
          <w:sz w:val="22"/>
          <w:szCs w:val="22"/>
        </w:rPr>
        <w:t>.</w:t>
      </w:r>
    </w:p>
    <w:p ns2:paraId="7CD66F06" ns2:textId="77777777" w:rsidR="00A23BA3" w:rsidRPr="00142772" w:rsidRDefault="00A23BA3" w:rsidP="00142772">
      <w:pPr>
        <w:pStyle w:val="NormalWeb"/>
        <w:spacing w:after="0" w:line="240" w:lineRule="auto"/>
        <w:ind w:left="2268" w:hanging="708"/>
        <w:contextualSpacing/>
        <w:jc w:val="both"/>
        <w:rPr>
          <w:rFonts w:ascii="Arial Narrow" w:hAnsi="Arial Narrow" w:cs="Arial"/>
          <w:sz w:val="22"/>
          <w:szCs w:val="22"/>
        </w:rPr>
      </w:pPr>
      <w:r w:rsidRPr="00142772">
        <w:rPr>
          <w:rFonts w:ascii="Arial Narrow" w:hAnsi="Arial Narrow" w:cs="Arial"/>
          <w:sz w:val="22"/>
          <w:szCs w:val="22"/>
        </w:rPr>
        <w:t xml:space="preserve">    </w:t>
      </w:r>
      <w:r w:rsidRPr="00142772">
        <w:rPr>
          <w:rFonts w:ascii="Arial Narrow" w:hAnsi="Arial Narrow" w:cs="Arial"/>
          <w:sz w:val="22"/>
          <w:szCs w:val="22"/>
        </w:rPr>
        <w:tab/>
      </w:r>
    </w:p>
    <w:p ns2:paraId="496E2EBE" ns2:textId="77777777" w:rsidR="00A23BA3" w:rsidRPr="00142772" w:rsidRDefault="00A23BA3" w:rsidP="00142772">
      <w:pPr>
        <w:pStyle w:val="NormalWeb"/>
        <w:spacing w:after="0" w:line="240" w:lineRule="auto"/>
        <w:ind w:left="2268"/>
        <w:contextualSpacing/>
        <w:jc w:val="both"/>
        <w:rPr>
          <w:rFonts w:ascii="Arial Narrow" w:hAnsi="Arial Narrow" w:cs="Arial"/>
          <w:i/>
          <w:iCs/>
          <w:sz w:val="22"/>
          <w:szCs w:val="22"/>
        </w:rPr>
      </w:pPr>
      <w:r w:rsidRPr="00142772">
        <w:rPr>
          <w:rFonts w:ascii="Arial Narrow" w:hAnsi="Arial Narrow" w:cs="Arial"/>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ns2:paraId="230408B7" ns2:textId="77777777" w:rsidR="00A23BA3" w:rsidRPr="00142772" w:rsidRDefault="00A23BA3" w:rsidP="00142772">
      <w:pPr>
        <w:pStyle w:val="NormalWeb"/>
        <w:spacing w:after="0" w:line="240" w:lineRule="auto"/>
        <w:ind w:left="2268"/>
        <w:contextualSpacing/>
        <w:jc w:val="both"/>
        <w:rPr>
          <w:rFonts w:ascii="Arial Narrow" w:hAnsi="Arial Narrow"/>
          <w:i/>
          <w:iCs/>
          <w:sz w:val="22"/>
          <w:szCs w:val="22"/>
        </w:rPr>
      </w:pPr>
    </w:p>
    <w:p ns2:paraId="6CCF1837" ns2:textId="77777777" w:rsidR="00A23BA3" w:rsidRPr="00142772" w:rsidRDefault="00A23BA3" w:rsidP="00142772">
      <w:pPr>
        <w:pStyle w:val="NormalWeb"/>
        <w:spacing w:after="0" w:line="240" w:lineRule="auto"/>
        <w:ind w:left="2268" w:hanging="567"/>
        <w:contextualSpacing/>
        <w:jc w:val="both"/>
        <w:rPr>
          <w:rFonts w:ascii="Arial Narrow" w:hAnsi="Arial Narrow"/>
          <w:i/>
          <w:iCs/>
          <w:sz w:val="22"/>
          <w:szCs w:val="22"/>
        </w:rPr>
      </w:pPr>
      <w:r w:rsidRPr="00142772">
        <w:rPr>
          <w:rFonts w:ascii="Arial Narrow" w:hAnsi="Arial Narrow" w:cs="Arial"/>
          <w:i/>
          <w:iCs/>
          <w:sz w:val="22"/>
          <w:szCs w:val="22"/>
        </w:rPr>
        <w:t xml:space="preserve">     c) </w:t>
      </w:r>
      <w:r w:rsidRPr="00142772">
        <w:rPr>
          <w:rFonts w:ascii="Arial Narrow" w:hAnsi="Arial Narrow" w:cs="Arial"/>
          <w:i/>
          <w:iCs/>
          <w:sz w:val="22"/>
          <w:szCs w:val="22"/>
        </w:rPr>
        <w:tab/>
        <w:t>La afectación que podría causar la divulgación de la información a su poseedor. La carga de la prueba recaerá sobre el potencial afectado.”</w:t>
      </w:r>
    </w:p>
    <w:p ns2:paraId="5FE0D79C" ns2:textId="77777777" w:rsidR="00A23BA3" w:rsidRPr="00142772" w:rsidRDefault="00A23BA3" w:rsidP="00142772">
      <w:pPr>
        <w:ind w:left="567" w:hanging="567"/>
        <w:contextualSpacing/>
        <w:jc w:val="both"/>
        <w:rPr>
          <w:rFonts w:ascii="Arial Narrow" w:hAnsi="Arial Narrow"/>
          <w:sz w:val="22"/>
          <w:szCs w:val="22"/>
        </w:rPr>
      </w:pPr>
    </w:p>
    <w:p ns2:paraId="4FBC6F96" ns2:textId="77777777" w:rsidR="00A23BA3" w:rsidRPr="00142772" w:rsidRDefault="00A23BA3" w:rsidP="00142772">
      <w:pPr>
        <w:ind w:left="567" w:hanging="567"/>
        <w:contextualSpacing/>
        <w:jc w:val="both"/>
        <w:rPr>
          <w:rFonts w:ascii="Arial Narrow" w:hAnsi="Arial Narrow"/>
          <w:sz w:val="22"/>
          <w:szCs w:val="22"/>
        </w:rPr>
      </w:pPr>
      <w:r w:rsidRPr="00142772">
        <w:rPr>
          <w:rFonts w:ascii="Arial Narrow" w:hAnsi="Arial Narrow"/>
          <w:sz w:val="22"/>
          <w:szCs w:val="22"/>
        </w:rPr>
        <w:t>––</w:t>
      </w:r>
      <w:r w:rsidRPr="00142772">
        <w:rPr>
          <w:rFonts w:ascii="Arial Narrow" w:hAnsi="Arial Narrow"/>
          <w:sz w:val="22"/>
          <w:szCs w:val="22"/>
        </w:rPr>
        <w:tab/>
      </w:r>
      <w:r w:rsidRPr="00142772">
        <w:rPr>
          <w:rFonts w:ascii="Arial Narrow" w:hAnsi="Arial Narrow"/>
          <w:sz w:val="22"/>
          <w:szCs w:val="22"/>
          <w:u w:val="single"/>
        </w:rPr>
        <w:t>Aplicación al caso concreto</w:t>
      </w:r>
    </w:p>
    <w:p ns2:paraId="0B11A743" ns2:textId="77777777" w:rsidR="00A23BA3" w:rsidRPr="00142772" w:rsidRDefault="00A23BA3" w:rsidP="00142772">
      <w:pPr>
        <w:ind w:left="567" w:hanging="567"/>
        <w:contextualSpacing/>
        <w:jc w:val="both"/>
        <w:rPr>
          <w:rFonts w:ascii="Arial Narrow" w:hAnsi="Arial Narrow"/>
          <w:sz w:val="22"/>
          <w:szCs w:val="22"/>
        </w:rPr>
      </w:pPr>
    </w:p>
    <w:p ns2:paraId="56D5BB85" ns2:textId="6678B917" w:rsidR="001D7531" w:rsidRPr="00142772" w:rsidRDefault="00A23BA3" w:rsidP="00142772">
      <w:pPr>
        <w:pStyle w:val="Prrafodelista"/>
        <w:numPr>
          <w:ilvl w:val="1"/>
          <w:numId w:val="2"/>
        </w:numPr>
        <w:ind w:left="567" w:hanging="567"/>
        <w:jc w:val="both"/>
        <w:rPr>
          <w:rFonts w:ascii="Arial Narrow" w:hAnsi="Arial Narrow"/>
          <w:sz w:val="22"/>
          <w:szCs w:val="22"/>
        </w:rPr>
      </w:pPr>
      <w:r w:rsidRPr="00142772">
        <w:rPr>
          <w:rFonts w:ascii="Arial Narrow" w:hAnsi="Arial Narrow"/>
          <w:sz w:val="22"/>
          <w:szCs w:val="22"/>
        </w:rPr>
        <w:t xml:space="preserve">Por escrito de denuncia del 16 de abril de 2026, [APELLIDO] presentó las declaraciones mensuales (PDT-IGV Renta Mensual) del Impuesto General a las Ventas (IGV) e Impuesto a la Renta (IR) completas del ejercicio correspondiente al año 2025, el cual contiene información correspondiente a PDT-IGV Renta mensual, IGV, e IR; por lo que corresponde que la Secretaría Técnica -por delegación de facultades- evalúe su confidencialidad.</w:t>
      </w:r>
      <w:r w:rsidR="000410A1" w:rsidRPr="00142772">
        <w:rPr>
          <w:rFonts w:ascii="Arial Narrow" w:hAnsi="Arial Narrow"/>
          <w:sz w:val="22"/>
          <w:szCs w:val="22"/>
        </w:rPr>
        <w:t/>
      </w:r>
      <w:r w:rsidR="001D7531" w:rsidRPr="00142772">
        <w:rPr>
          <w:rFonts w:ascii="Arial Narrow" w:hAnsi="Arial Narrow"/>
          <w:sz w:val="22"/>
          <w:szCs w:val="22"/>
        </w:rPr>
        <w:t xml:space="preserve"/>
      </w:r>
      <w:r w:rsidR="00B23025" w:rsidRPr="00142772">
        <w:rPr>
          <w:rFonts w:ascii="Arial Narrow" w:eastAsia="Arial Narrow" w:hAnsi="Arial Narrow" w:cs="Arial Narrow"/>
          <w:sz w:val="22"/>
          <w:szCs w:val="22"/>
        </w:rPr>
        <w:t/>
      </w:r>
      <w:r w:rsidRPr="00142772">
        <w:rPr>
          <w:rFonts w:ascii="Arial Narrow" w:hAnsi="Arial Narrow"/>
          <w:sz w:val="22"/>
          <w:szCs w:val="22"/>
        </w:rPr>
        <w:t xml:space="preserve"/>
      </w:r>
      <w:r w:rsidR="006154DB" w:rsidRPr="00142772">
        <w:rPr>
          <w:rFonts w:ascii="Arial Narrow" w:eastAsia="Arial Narrow" w:hAnsi="Arial Narrow" w:cs="Arial Narrow"/>
          <w:sz w:val="22"/>
          <w:szCs w:val="22"/>
        </w:rPr>
        <w:t xml:space="preserve"/>
      </w:r>
      <w:r w:rsidR="001D7531" w:rsidRPr="00142772">
        <w:rPr>
          <w:rFonts w:ascii="Arial Narrow" w:hAnsi="Arial Narrow"/>
          <w:sz w:val="22"/>
          <w:szCs w:val="22"/>
        </w:rPr>
        <w:t xml:space="preserve"/>
      </w:r>
      <w:r w:rsidR="00526253" w:rsidRPr="00142772">
        <w:rPr>
          <w:rFonts w:ascii="Arial Narrow" w:hAnsi="Arial Narrow"/>
          <w:sz w:val="22"/>
          <w:szCs w:val="22"/>
        </w:rPr>
        <w:t/>
      </w:r>
      <w:r w:rsidRPr="00142772">
        <w:rPr>
          <w:rFonts w:ascii="Arial Narrow" w:hAnsi="Arial Narrow"/>
          <w:sz w:val="22"/>
          <w:szCs w:val="22"/>
        </w:rPr>
        <w:t xml:space="preserve"/>
      </w:r>
      <w:r w:rsidR="001D7531" w:rsidRPr="00142772">
        <w:rPr>
          <w:rFonts w:ascii="Arial Narrow" w:hAnsi="Arial Narrow"/>
          <w:sz w:val="22"/>
          <w:szCs w:val="22"/>
        </w:rPr>
        <w:t/>
      </w:r>
      <w:r w:rsidRPr="00142772">
        <w:rPr>
          <w:rFonts w:ascii="Arial Narrow" w:hAnsi="Arial Narrow"/>
          <w:sz w:val="22"/>
          <w:szCs w:val="22"/>
          <w:lang w:eastAsia="en-US"/>
        </w:rPr>
        <w:t xml:space="preserve"/>
      </w:r>
      <w:r w:rsidRPr="00142772">
        <w:rPr>
          <w:rStyle w:val="normaltextrun"/>
          <w:rFonts w:ascii="Arial Narrow" w:hAnsi="Arial Narrow"/>
          <w:sz w:val="22"/>
          <w:szCs w:val="22"/>
        </w:rPr>
        <w:t/>
      </w:r>
      <w:r w:rsidR="001D7531" w:rsidRPr="00142772">
        <w:rPr>
          <w:rStyle w:val="normaltextrun"/>
          <w:rFonts w:ascii="Arial Narrow" w:hAnsi="Arial Narrow"/>
          <w:sz w:val="22"/>
          <w:szCs w:val="22"/>
        </w:rPr>
        <w:t xml:space="preserve"/>
      </w:r>
      <w:r w:rsidR="001D7531" w:rsidRPr="00142772">
        <w:rPr>
          <w:rFonts w:ascii="Arial Narrow" w:hAnsi="Arial Narrow"/>
          <w:sz w:val="22"/>
          <w:szCs w:val="22"/>
          <w:lang w:eastAsia="en-US"/>
        </w:rPr>
        <w:t/>
      </w:r>
      <w:r w:rsidRPr="00142772">
        <w:rPr>
          <w:rFonts w:ascii="Arial Narrow" w:hAnsi="Arial Narrow"/>
          <w:sz w:val="22"/>
          <w:szCs w:val="22"/>
          <w:lang w:eastAsia="en-US"/>
        </w:rPr>
        <w:t xml:space="preserve"/>
      </w:r>
    </w:p>
    <w:p ns2:paraId="3633D5E3" ns2:textId="77777777" w:rsidR="00364C39" w:rsidRPr="00142772" w:rsidRDefault="00364C39" w:rsidP="00142772">
      <w:pPr>
        <w:pStyle w:val="Prrafodelista"/>
        <w:ind w:left="567"/>
        <w:jc w:val="both"/>
        <w:rPr>
          <w:rFonts w:ascii="Arial Narrow" w:hAnsi="Arial Narrow"/>
          <w:sz w:val="22"/>
          <w:szCs w:val="22"/>
        </w:rPr>
      </w:pPr>
    </w:p>
    <w:p ns2:paraId="09022663" ns2:textId="6486AB2D" w:rsidR="001D7531" w:rsidRPr="00142772" w:rsidRDefault="00364C39" w:rsidP="00142772">
      <w:pPr>
        <w:pStyle w:val="Prrafodelista"/>
        <w:numPr>
          <w:ilvl w:val="1"/>
          <w:numId w:val="2"/>
        </w:numPr>
        <w:ind w:left="567" w:hanging="567"/>
        <w:jc w:val="both"/>
        <w:rPr>
          <w:rStyle w:val="normaltextrun"/>
          <w:rFonts w:ascii="Arial Narrow" w:hAnsi="Arial Narrow"/>
          <w:sz w:val="22"/>
          <w:szCs w:val="22"/>
        </w:rPr>
      </w:pPr>
      <w:r w:rsidRPr="00142772">
        <w:rPr>
          <w:rFonts w:ascii="Arial Narrow" w:hAnsi="Arial Narrow"/>
          <w:sz w:val="22"/>
          <w:szCs w:val="22"/>
          <w:lang w:eastAsia="en-US"/>
        </w:rPr>
        <w:t xml:space="preserve">Al respecto, </w:t>
      </w:r>
      <w:r w:rsidRPr="00142772">
        <w:rPr>
          <w:rStyle w:val="normaltextrun"/>
          <w:rFonts w:ascii="Arial Narrow" w:hAnsi="Arial Narrow"/>
          <w:sz w:val="22"/>
          <w:szCs w:val="22"/>
        </w:rPr>
        <w:t>el artículo 85 del Texto Único Ordenado del Código Tributario (en adelante, el Código Tributario), aprobado mediante Decreto Supremo 133-2013-EF establece expresamente que la información sobre la cuantía, las fuentes de las rentas, los gastos, la base imponible o cualesquiera otros datos relativos a ellos, tiene carácter reservado.</w:t>
      </w:r>
      <w:r w:rsidRPr="00142772">
        <w:rPr>
          <w:rStyle w:val="Refdenotaalpie"/>
          <w:rFonts w:ascii="Arial Narrow" w:hAnsi="Arial Narrow"/>
          <w:sz w:val="22"/>
          <w:szCs w:val="22"/>
          <w:vertAlign w:val="superscript"/>
        </w:rPr>
        <w:footnoteReference w:id="4"/>
      </w:r>
    </w:p>
    <w:p ns2:paraId="7E3D5B57" ns2:textId="77777777" w:rsidR="00C03F10" w:rsidRPr="00142772" w:rsidRDefault="00C03F10" w:rsidP="00142772">
      <w:pPr>
        <w:contextualSpacing/>
        <w:jc w:val="both"/>
        <w:rPr>
          <w:rFonts w:ascii="Arial Narrow" w:hAnsi="Arial Narrow"/>
          <w:sz w:val="22"/>
          <w:szCs w:val="22"/>
        </w:rPr>
      </w:pPr>
    </w:p>
    <w:p ns2:paraId="582B533D" ns2:textId="362795AB" w:rsidR="001D7531" w:rsidRPr="00142772" w:rsidRDefault="00A23BA3" w:rsidP="00142772">
      <w:pPr>
        <w:pStyle w:val="Prrafodelista"/>
        <w:numPr>
          <w:ilvl w:val="1"/>
          <w:numId w:val="2"/>
        </w:numPr>
        <w:ind w:left="567" w:hanging="567"/>
        <w:jc w:val="both"/>
        <w:rPr>
          <w:rFonts w:ascii="Arial Narrow" w:hAnsi="Arial Narrow"/>
          <w:sz w:val="22"/>
          <w:szCs w:val="22"/>
        </w:rPr>
      </w:pPr>
      <w:r w:rsidRPr="00142772">
        <w:rPr>
          <w:rFonts w:ascii="Arial Narrow" w:hAnsi="Arial Narrow"/>
          <w:sz w:val="22"/>
          <w:szCs w:val="22"/>
        </w:rPr>
        <w:t xml:space="preserve">En atención a lo expuesto, de conformidad con lo establecido en la Directiva, la Secretaría Técnica considera que corresponde declarar de oficio la confidencialidad de las declaraciones mensuales (PDT-IGV Renta Mensual) del Impuesto General a las Ventas (IGV) e Impuesto a la Renta (IR) completas del ejercicio correspondiente al año 2025 [APELLIDO] que obra en el documento 2 denominado “20261998530046468300117813922026199853” de la pieza 7 presentada mediante el escrito del 16 de abril de 2026 del expediente, precisándose que la confidencialidad declarada deberá mantenerse de forma permanente.</w:t>
      </w:r>
      <w:r w:rsidR="00C04377" w:rsidRPr="00142772">
        <w:rPr>
          <w:rFonts w:ascii="Arial Narrow" w:hAnsi="Arial Narrow"/>
          <w:sz w:val="22"/>
          <w:szCs w:val="22"/>
        </w:rPr>
        <w:t/>
      </w:r>
      <w:r w:rsidRPr="00142772">
        <w:rPr>
          <w:rFonts w:ascii="Arial Narrow" w:hAnsi="Arial Narrow"/>
          <w:sz w:val="22"/>
          <w:szCs w:val="22"/>
        </w:rPr>
        <w:t xml:space="preserve"/>
      </w:r>
      <w:r w:rsidR="00AC2394" w:rsidRPr="00142772">
        <w:rPr>
          <w:rFonts w:ascii="Arial Narrow" w:hAnsi="Arial Narrow"/>
          <w:sz w:val="22"/>
          <w:szCs w:val="22"/>
        </w:rPr>
        <w:t xml:space="preserve"/>
      </w:r>
      <w:r w:rsidR="00526253" w:rsidRPr="00142772">
        <w:rPr>
          <w:rFonts w:ascii="Arial Narrow" w:hAnsi="Arial Narrow"/>
          <w:sz w:val="22"/>
          <w:szCs w:val="22"/>
        </w:rPr>
        <w:t/>
      </w:r>
      <w:r w:rsidR="00AC2394" w:rsidRPr="00142772">
        <w:rPr>
          <w:rFonts w:ascii="Arial Narrow" w:hAnsi="Arial Narrow"/>
          <w:sz w:val="22"/>
          <w:szCs w:val="22"/>
        </w:rPr>
        <w:t xml:space="preserve"/>
      </w:r>
      <w:r w:rsidR="006154DB" w:rsidRPr="00142772">
        <w:rPr>
          <w:rFonts w:ascii="Arial Narrow" w:hAnsi="Arial Narrow"/>
          <w:sz w:val="22"/>
          <w:szCs w:val="22"/>
        </w:rPr>
        <w:t xml:space="preserve"/>
      </w:r>
      <w:r w:rsidR="00B46C78" w:rsidRPr="00142772">
        <w:rPr>
          <w:rFonts w:ascii="Arial Narrow" w:hAnsi="Arial Narrow"/>
          <w:sz w:val="22"/>
          <w:szCs w:val="22"/>
        </w:rPr>
        <w:t xml:space="preserve"/>
      </w:r>
      <w:r w:rsidR="00444388" w:rsidRPr="00142772">
        <w:rPr>
          <w:rFonts w:ascii="Arial Narrow" w:hAnsi="Arial Narrow"/>
          <w:sz w:val="22"/>
          <w:szCs w:val="22"/>
        </w:rPr>
        <w:t xml:space="preserve"/>
      </w:r>
      <w:r w:rsidR="00444388" w:rsidRPr="00142772">
        <w:rPr>
          <w:rFonts w:ascii="Arial Narrow" w:hAnsi="Arial Narrow"/>
          <w:b/>
          <w:bCs/>
          <w:sz w:val="22"/>
          <w:szCs w:val="22"/>
        </w:rPr>
        <w:t xml:space="preserve"/>
      </w:r>
      <w:r w:rsidR="00444388" w:rsidRPr="00142772">
        <w:rPr>
          <w:rFonts w:ascii="Arial Narrow" w:hAnsi="Arial Narrow"/>
          <w:sz w:val="22"/>
          <w:szCs w:val="22"/>
        </w:rPr>
        <w:t/>
      </w:r>
      <w:r w:rsidR="00AC2394" w:rsidRPr="00142772">
        <w:rPr>
          <w:rFonts w:ascii="Arial Narrow" w:hAnsi="Arial Narrow"/>
          <w:sz w:val="22"/>
          <w:szCs w:val="22"/>
        </w:rPr>
        <w:t/>
      </w:r>
    </w:p>
    <w:p ns2:paraId="2F68CD60" ns2:textId="77777777" w:rsidR="001D7531" w:rsidRPr="00142772" w:rsidRDefault="001D7531" w:rsidP="00142772">
      <w:pPr>
        <w:pStyle w:val="Prrafodelista"/>
        <w:ind w:left="567"/>
        <w:jc w:val="both"/>
        <w:rPr>
          <w:rStyle w:val="normaltextrun"/>
          <w:rFonts w:ascii="Arial Narrow" w:hAnsi="Arial Narrow"/>
          <w:sz w:val="22"/>
          <w:szCs w:val="22"/>
        </w:rPr>
      </w:pPr>
    </w:p>
    <w:p ns2:paraId="46B07640" ns2:textId="25D88510" w:rsidR="00AC2394" w:rsidRPr="00142772" w:rsidRDefault="00A23BA3" w:rsidP="00142772">
      <w:pPr>
        <w:pStyle w:val="Prrafodelista"/>
        <w:numPr>
          <w:ilvl w:val="1"/>
          <w:numId w:val="2"/>
        </w:numPr>
        <w:ind w:left="567" w:hanging="567"/>
        <w:jc w:val="both"/>
        <w:rPr>
          <w:rStyle w:val="eop"/>
          <w:rFonts w:ascii="Arial Narrow" w:hAnsi="Arial Narrow"/>
          <w:sz w:val="22"/>
          <w:szCs w:val="22"/>
        </w:rPr>
      </w:pPr>
      <w:r w:rsidRPr="00142772">
        <w:rPr>
          <w:rStyle w:val="normaltextrun"/>
          <w:rFonts w:ascii="Arial Narrow" w:hAnsi="Arial Narrow"/>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142772">
        <w:rPr>
          <w:rStyle w:val="Refdenotaalpie"/>
          <w:rFonts w:ascii="Arial Narrow" w:hAnsi="Arial Narrow"/>
          <w:sz w:val="22"/>
          <w:szCs w:val="22"/>
          <w:shd w:val="clear" w:color="auto" w:fill="FFFFFF"/>
          <w:vertAlign w:val="superscript"/>
        </w:rPr>
        <w:footnoteReference w:id="5"/>
      </w:r>
      <w:r w:rsidRPr="00142772">
        <w:rPr>
          <w:rStyle w:val="normaltextrun"/>
          <w:rFonts w:ascii="Arial Narrow" w:hAnsi="Arial Narrow"/>
          <w:sz w:val="22"/>
          <w:szCs w:val="22"/>
          <w:shd w:val="clear" w:color="auto" w:fill="FFFFFF"/>
        </w:rPr>
        <w:t xml:space="preserve"> que rige los procedimientos administrativos.</w:t>
      </w:r>
    </w:p>
    <w:p ns2:paraId="4CA66804" ns2:textId="59B6D336" w:rsidR="00812331" w:rsidRPr="00142772" w:rsidRDefault="00A23BA3" w:rsidP="00142772">
      <w:pPr>
        <w:pStyle w:val="Prrafodelista"/>
        <w:numPr>
          <w:ilvl w:val="1"/>
          <w:numId w:val="2"/>
        </w:numPr>
        <w:ind w:left="567" w:hanging="567"/>
        <w:jc w:val="both"/>
        <w:rPr>
          <w:rFonts w:ascii="Arial Narrow" w:hAnsi="Arial Narrow"/>
          <w:sz w:val="22"/>
          <w:szCs w:val="22"/>
        </w:rPr>
      </w:pPr>
      <w:r w:rsidRPr="00142772">
        <w:rPr>
          <w:rStyle w:val="eop"/>
          <w:rFonts w:ascii="Arial Narrow" w:hAnsi="Arial Narrow"/>
          <w:sz w:val="22"/>
          <w:szCs w:val="22"/>
        </w:rPr>
        <w:lastRenderedPageBreak/>
        <w:t xml:space="preserve">Finalmente, en </w:t>
      </w:r>
      <w:r w:rsidRPr="00142772">
        <w:rPr>
          <w:rFonts w:ascii="Arial Narrow" w:hAnsi="Arial Narrow"/>
          <w:sz w:val="22"/>
          <w:szCs w:val="22"/>
        </w:rPr>
        <w:t>caso el titular de la información que fue declarada confidencial,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142772">
        <w:rPr>
          <w:rStyle w:val="Refdenotaalpie"/>
          <w:rFonts w:ascii="Arial Narrow" w:hAnsi="Arial Narrow"/>
          <w:sz w:val="22"/>
          <w:szCs w:val="22"/>
          <w:vertAlign w:val="superscript"/>
        </w:rPr>
        <w:footnoteReference w:id="6"/>
      </w:r>
      <w:r w:rsidRPr="00142772">
        <w:rPr>
          <w:rFonts w:ascii="Arial Narrow" w:hAnsi="Arial Narrow"/>
          <w:sz w:val="22"/>
          <w:szCs w:val="22"/>
        </w:rPr>
        <w:t>.</w:t>
      </w:r>
    </w:p>
    <w:p ns2:paraId="23B40812" ns2:textId="77777777" w:rsidR="00812331" w:rsidRPr="00142772" w:rsidRDefault="00812331" w:rsidP="00142772">
      <w:pPr>
        <w:contextualSpacing/>
        <w:jc w:val="both"/>
        <w:rPr>
          <w:rFonts w:ascii="Arial Narrow" w:hAnsi="Arial Narrow"/>
          <w:sz w:val="22"/>
          <w:szCs w:val="22"/>
        </w:rPr>
      </w:pPr>
    </w:p>
    <w:p ns2:paraId="0E208EA1" ns2:textId="77777777" w:rsidR="00543B73" w:rsidRPr="00142772" w:rsidRDefault="00543B73" w:rsidP="00142772">
      <w:pPr>
        <w:contextualSpacing/>
        <w:jc w:val="both"/>
        <w:rPr>
          <w:rFonts w:ascii="Arial Narrow" w:hAnsi="Arial Narrow"/>
          <w:sz w:val="22"/>
          <w:szCs w:val="22"/>
        </w:rPr>
      </w:pPr>
    </w:p>
    <w:p ns2:paraId="0C905DA1" ns2:textId="37D7F064" w:rsidR="00DD7734" w:rsidRPr="00142772" w:rsidRDefault="00DD7734" w:rsidP="00142772">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142772">
        <w:rPr>
          <w:rFonts w:ascii="Arial Narrow" w:eastAsia="Arial Narrow" w:hAnsi="Arial Narrow" w:cs="Arial Narrow"/>
          <w:b/>
          <w:sz w:val="22"/>
          <w:szCs w:val="22"/>
        </w:rPr>
        <w:t>DE LA ADMISIÓN A TRÁMITE DE LA DENUNCIA</w:t>
      </w:r>
    </w:p>
    <w:p ns2:paraId="19649EC4" ns2:textId="77777777" w:rsidR="00DD7734" w:rsidRPr="00142772" w:rsidRDefault="00DD7734" w:rsidP="00142772">
      <w:pPr>
        <w:contextualSpacing/>
        <w:jc w:val="both"/>
        <w:rPr>
          <w:rFonts w:ascii="Arial Narrow" w:eastAsia="Arial Narrow" w:hAnsi="Arial Narrow" w:cs="Arial Narrow"/>
          <w:sz w:val="22"/>
          <w:szCs w:val="22"/>
        </w:rPr>
      </w:pPr>
    </w:p>
    <w:p ns2:paraId="44BD4CE8" ns2:textId="23BDB6AE" w:rsidR="00564B8B" w:rsidRPr="00142772" w:rsidRDefault="008E1B6A" w:rsidP="00142772">
      <w:pPr>
        <w:pStyle w:val="Prrafodelista"/>
        <w:numPr>
          <w:ilvl w:val="1"/>
          <w:numId w:val="2"/>
        </w:numPr>
        <w:ind w:left="567" w:hanging="567"/>
        <w:jc w:val="both"/>
        <w:rPr>
          <w:rFonts w:ascii="Arial Narrow" w:eastAsia="Arial Narrow" w:hAnsi="Arial Narrow" w:cs="Arial Narrow"/>
          <w:sz w:val="22"/>
          <w:szCs w:val="22"/>
        </w:rPr>
      </w:pPr>
      <w:bookmarkStart w:id="1" w:name="_heading=h.gjdgxs" w:colFirst="0" w:colLast="0"/>
      <w:bookmarkStart w:id="2" w:name="_Hlk86243063"/>
      <w:bookmarkStart w:id="3" w:name="_Hlk87354553"/>
      <w:bookmarkStart w:id="4" w:name="_Hlk88726398"/>
      <w:bookmarkEnd w:id="1"/>
      <w:r w:rsidRPr="00142772">
        <w:rPr>
          <w:rFonts w:ascii="Arial Narrow" w:hAnsi="Arial Narrow"/>
          <w:sz w:val="22"/>
          <w:szCs w:val="22"/>
        </w:rPr>
        <w:t xml:space="preserve">La </w:t>
      </w:r>
      <w:bookmarkEnd w:id="2"/>
      <w:bookmarkEnd w:id="3"/>
      <w:bookmarkEnd w:id="4"/>
      <w:r w:rsidR="00564B8B" w:rsidRPr="00142772">
        <w:rPr>
          <w:rFonts w:ascii="Arial Narrow" w:hAnsi="Arial Narrow" w:cs="Segoe UI"/>
          <w:color w:val="000000"/>
          <w:sz w:val="22"/>
          <w:szCs w:val="22"/>
        </w:rPr>
        <w:t>Secretaría Técnica de la Comisión de Protección al Consumidor 1 (en adelante, la Secretaría Técnica), en ejercicio de sus facultades</w:t>
      </w:r>
      <w:r w:rsidR="00564B8B" w:rsidRPr="00142772">
        <w:rPr>
          <w:rStyle w:val="Refdenotaalpie"/>
          <w:rFonts w:ascii="Arial Narrow" w:eastAsia="Arial Narrow" w:hAnsi="Arial Narrow" w:cs="Arial Narrow"/>
          <w:sz w:val="22"/>
          <w:szCs w:val="22"/>
          <w:vertAlign w:val="superscript"/>
        </w:rPr>
        <w:footnoteReference w:id="7"/>
      </w:r>
      <w:r w:rsidR="00564B8B" w:rsidRPr="00142772">
        <w:rPr>
          <w:rFonts w:ascii="Arial Narrow" w:hAnsi="Arial Narrow" w:cs="Segoe UI"/>
          <w:color w:val="000000"/>
          <w:sz w:val="22"/>
          <w:szCs w:val="22"/>
        </w:rPr>
        <w:t xml:space="preserve">, considera </w:t>
      </w:r>
      <w:r w:rsidR="00564B8B" w:rsidRPr="00142772">
        <w:rPr>
          <w:rFonts w:ascii="Arial Narrow" w:eastAsia="Arial Narrow" w:hAnsi="Arial Narrow" w:cs="Arial Narrow"/>
          <w:sz w:val="22"/>
          <w:szCs w:val="22"/>
        </w:rPr>
        <w:t xml:space="preserve">que el hecho denunciado, consistente en que </w:t>
      </w:r>
      <w:r w:rsidR="005A4BEA" w:rsidRPr="00142772">
        <w:rPr>
          <w:rFonts w:ascii="Arial Narrow" w:eastAsia="Arial Narrow" w:hAnsi="Arial Narrow" w:cs="Arial Narrow"/>
          <w:sz w:val="22"/>
          <w:szCs w:val="22"/>
        </w:rPr>
        <w:t xml:space="preserve">la compañía aseguradora habría negado injustificadamente a la denunciante la cobertura de la </w:t>
      </w:r>
      <w:r w:rsidR="005A4BEA" w:rsidRPr="00142772">
        <w:rPr>
          <w:rFonts w:ascii="Arial Narrow" w:hAnsi="Arial Narrow"/>
          <w:sz w:val="22"/>
          <w:szCs w:val="22"/>
          <w:lang w:eastAsia="es-ES"/>
        </w:rPr>
        <w:t>Póliza 0080019663 del Seguro Vehicular</w:t>
      </w:r>
      <w:r w:rsidR="005A4BEA" w:rsidRPr="00142772">
        <w:rPr>
          <w:rFonts w:ascii="Arial Narrow" w:eastAsia="Arial Narrow" w:hAnsi="Arial Narrow" w:cs="Arial Narrow"/>
          <w:sz w:val="22"/>
          <w:szCs w:val="22"/>
        </w:rPr>
        <w:t xml:space="preserve"> por el siniestro del 2 de marzo de 2025</w:t>
      </w:r>
      <w:r w:rsidR="00564B8B" w:rsidRPr="00142772">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564B8B" w:rsidRPr="00142772">
        <w:rPr>
          <w:rFonts w:ascii="Arial Narrow" w:hAnsi="Arial Narrow" w:cs="Segoe UI"/>
          <w:color w:val="000000"/>
          <w:sz w:val="22"/>
          <w:szCs w:val="22"/>
        </w:rPr>
        <w:t/>
      </w:r>
      <w:r w:rsidR="00564B8B" w:rsidRPr="00142772">
        <w:rPr>
          <w:rFonts w:ascii="Arial Narrow" w:eastAsia="Arial Narrow" w:hAnsi="Arial Narrow" w:cs="Arial Narrow"/>
          <w:sz w:val="22"/>
          <w:szCs w:val="22"/>
        </w:rPr>
        <w:t xml:space="preserve"> y 19</w:t>
      </w:r>
      <w:r w:rsidR="00564B8B" w:rsidRPr="00142772">
        <w:rPr>
          <w:rFonts w:ascii="Arial Narrow" w:hAnsi="Arial Narrow" w:cs="Segoe UI"/>
          <w:color w:val="000000"/>
          <w:sz w:val="22"/>
          <w:szCs w:val="22"/>
        </w:rPr>
        <w:t/>
      </w:r>
      <w:r w:rsidR="00564B8B" w:rsidRPr="00142772">
        <w:rPr>
          <w:rFonts w:ascii="Arial Narrow" w:eastAsia="Arial Narrow" w:hAnsi="Arial Narrow" w:cs="Arial Narrow"/>
          <w:sz w:val="22"/>
          <w:szCs w:val="22"/>
        </w:rPr>
        <w:t xml:space="preserve"> del Código</w:t>
      </w:r>
      <w:bookmarkStart w:id="5" w:name="_Hlk211599421"/>
      <w:r w:rsidR="00564B8B" w:rsidRPr="00142772">
        <w:rPr>
          <w:rStyle w:val="Refdenotaalpie"/>
          <w:rFonts w:ascii="Arial Narrow" w:eastAsia="Arial Narrow" w:hAnsi="Arial Narrow" w:cs="Arial"/>
          <w:sz w:val="22"/>
          <w:szCs w:val="22"/>
          <w:vertAlign w:val="superscript"/>
        </w:rPr>
        <w:footnoteReference w:id="8"/>
      </w:r>
      <w:r w:rsidR="00564B8B" w:rsidRPr="00142772">
        <w:rPr>
          <w:rFonts w:ascii="Arial Narrow" w:eastAsia="Arial Narrow" w:hAnsi="Arial Narrow" w:cs="Arial Narrow"/>
          <w:sz w:val="22"/>
          <w:szCs w:val="22"/>
        </w:rPr>
        <w:t>.</w:t>
      </w:r>
      <w:bookmarkEnd w:id="5"/>
    </w:p>
    <w:p ns2:paraId="2D3C4C67" ns2:textId="4AA682DD" w:rsidR="00564B8B" w:rsidRPr="00142772" w:rsidRDefault="00564B8B" w:rsidP="00142772">
      <w:pPr>
        <w:pStyle w:val="Prrafodelista"/>
        <w:numPr>
          <w:ilvl w:val="1"/>
          <w:numId w:val="2"/>
        </w:numPr>
        <w:ind w:left="567" w:hanging="567"/>
        <w:jc w:val="both"/>
        <w:rPr>
          <w:rFonts w:ascii="Arial Narrow" w:eastAsia="Arial Narrow" w:hAnsi="Arial Narrow" w:cs="Arial Narrow"/>
          <w:sz w:val="22"/>
          <w:szCs w:val="22"/>
        </w:rPr>
      </w:pPr>
      <w:r w:rsidRPr="00142772">
        <w:rPr>
          <w:rFonts w:ascii="Arial Narrow" w:eastAsia="Arial Narrow" w:hAnsi="Arial Narrow" w:cs="Arial Narrow"/>
          <w:sz w:val="22"/>
          <w:szCs w:val="22"/>
        </w:rPr>
        <w:lastRenderedPageBreak/>
        <w:t xml:space="preserve">Asimismo, </w:t>
      </w:r>
      <w:r w:rsidRPr="00142772">
        <w:rPr>
          <w:rFonts w:ascii="Arial Narrow" w:hAnsi="Arial Narrow" w:cs="Arial"/>
          <w:color w:val="000000"/>
          <w:sz w:val="22"/>
          <w:szCs w:val="22"/>
        </w:rPr>
        <w:t xml:space="preserve">la Secretaría Técnica, en ejercicio de sus facultades, considera </w:t>
      </w:r>
      <w:r w:rsidRPr="00142772">
        <w:rPr>
          <w:rFonts w:ascii="Arial Narrow" w:eastAsia="Arial Narrow" w:hAnsi="Arial Narrow" w:cs="Arial"/>
          <w:sz w:val="22"/>
          <w:szCs w:val="22"/>
        </w:rPr>
        <w:t xml:space="preserve">que el hecho denunciado, consistente en que </w:t>
      </w:r>
      <w:r w:rsidR="004D6570" w:rsidRPr="00142772">
        <w:rPr>
          <w:rFonts w:ascii="Arial Narrow" w:eastAsia="Arial Narrow" w:hAnsi="Arial Narrow" w:cs="Arial Narrow"/>
          <w:sz w:val="22"/>
          <w:szCs w:val="22"/>
        </w:rPr>
        <w:t xml:space="preserve">la compañía aseguradora no habría cumplido con entregar oportunamente a la denunciante la totalidad de la documentación contractual de la </w:t>
      </w:r>
      <w:r w:rsidR="004D6570" w:rsidRPr="00142772">
        <w:rPr>
          <w:rFonts w:ascii="Arial Narrow" w:hAnsi="Arial Narrow"/>
          <w:sz w:val="22"/>
          <w:szCs w:val="22"/>
          <w:lang w:eastAsia="es-ES"/>
        </w:rPr>
        <w:t>Póliza 0080019663 del Seguro Vehicular</w:t>
      </w:r>
      <w:r w:rsidR="004D6570" w:rsidRPr="00142772">
        <w:rPr>
          <w:rFonts w:ascii="Arial Narrow" w:eastAsia="Arial Narrow" w:hAnsi="Arial Narrow" w:cs="Arial Narrow"/>
          <w:sz w:val="22"/>
          <w:szCs w:val="22"/>
        </w:rPr>
        <w:t xml:space="preserve">, remitiendo </w:t>
      </w:r>
      <w:r w:rsidR="00E01F35" w:rsidRPr="00142772">
        <w:rPr>
          <w:rFonts w:ascii="Arial Narrow" w:eastAsia="Arial Narrow" w:hAnsi="Arial Narrow" w:cs="Arial Narrow"/>
          <w:sz w:val="22"/>
          <w:szCs w:val="22"/>
        </w:rPr>
        <w:t>al momento de la contratación</w:t>
      </w:r>
      <w:r w:rsidR="00142772">
        <w:rPr>
          <w:rFonts w:ascii="Arial Narrow" w:eastAsia="Arial Narrow" w:hAnsi="Arial Narrow" w:cs="Arial Narrow"/>
          <w:sz w:val="22"/>
          <w:szCs w:val="22"/>
        </w:rPr>
        <w:t xml:space="preserve"> solo</w:t>
      </w:r>
      <w:r w:rsidR="00E01F35" w:rsidRPr="00142772">
        <w:rPr>
          <w:rFonts w:ascii="Arial Narrow" w:eastAsia="Arial Narrow" w:hAnsi="Arial Narrow" w:cs="Arial Narrow"/>
          <w:sz w:val="22"/>
          <w:szCs w:val="22"/>
        </w:rPr>
        <w:t xml:space="preserve"> </w:t>
      </w:r>
      <w:r w:rsidR="004D6570" w:rsidRPr="00142772">
        <w:rPr>
          <w:rFonts w:ascii="Arial Narrow" w:eastAsia="Arial Narrow" w:hAnsi="Arial Narrow" w:cs="Arial Narrow"/>
          <w:sz w:val="22"/>
          <w:szCs w:val="22"/>
        </w:rPr>
        <w:t>un documento incompleto de cinco (5) páginas</w:t>
      </w:r>
      <w:r w:rsidRPr="00142772">
        <w:rPr>
          <w:rFonts w:ascii="Arial Narrow" w:eastAsia="Arial Narrow" w:hAnsi="Arial Narrow" w:cs="Arial"/>
          <w:sz w:val="22"/>
          <w:szCs w:val="22"/>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142772">
        <w:rPr>
          <w:rStyle w:val="Refdenotaalpie"/>
          <w:rFonts w:ascii="Arial Narrow" w:eastAsia="Arial Narrow" w:hAnsi="Arial Narrow" w:cs="Arial"/>
          <w:sz w:val="22"/>
          <w:szCs w:val="22"/>
          <w:vertAlign w:val="superscript"/>
        </w:rPr>
        <w:footnoteReference w:id="9"/>
      </w:r>
      <w:r w:rsidRPr="00142772">
        <w:rPr>
          <w:rFonts w:ascii="Arial Narrow" w:eastAsia="Arial Narrow" w:hAnsi="Arial Narrow" w:cs="Arial"/>
          <w:sz w:val="22"/>
          <w:szCs w:val="22"/>
        </w:rPr>
        <w:t>.</w:t>
      </w:r>
    </w:p>
    <w:p ns2:paraId="7D4BE960" ns2:textId="77777777" w:rsidR="00564B8B" w:rsidRPr="00142772" w:rsidRDefault="00564B8B" w:rsidP="00142772">
      <w:pPr>
        <w:contextualSpacing/>
        <w:jc w:val="both"/>
        <w:rPr>
          <w:rFonts w:ascii="Arial Narrow" w:eastAsia="Arial Narrow" w:hAnsi="Arial Narrow" w:cs="Arial Narrow"/>
          <w:sz w:val="22"/>
          <w:szCs w:val="22"/>
        </w:rPr>
      </w:pPr>
    </w:p>
    <w:p ns2:paraId="460C07C1" ns2:textId="49D24EC4" w:rsidR="00564B8B" w:rsidRPr="00142772" w:rsidRDefault="00564B8B" w:rsidP="00142772">
      <w:pPr>
        <w:pStyle w:val="Prrafodelista"/>
        <w:numPr>
          <w:ilvl w:val="1"/>
          <w:numId w:val="2"/>
        </w:numPr>
        <w:ind w:left="567" w:hanging="567"/>
        <w:jc w:val="both"/>
        <w:rPr>
          <w:rFonts w:ascii="Arial Narrow" w:eastAsia="Arial Narrow" w:hAnsi="Arial Narrow" w:cs="Arial Narrow"/>
          <w:sz w:val="22"/>
          <w:szCs w:val="22"/>
        </w:rPr>
      </w:pPr>
      <w:r w:rsidRPr="00142772">
        <w:rPr>
          <w:rFonts w:ascii="Arial Narrow" w:hAnsi="Arial Narrow" w:cs="Arial"/>
          <w:color w:val="000000"/>
          <w:sz w:val="22"/>
          <w:szCs w:val="22"/>
        </w:rPr>
        <w:t xml:space="preserve">Además, la Secretaría Técnica, en ejercicio de sus facultades, considera </w:t>
      </w:r>
      <w:r w:rsidRPr="00142772">
        <w:rPr>
          <w:rFonts w:ascii="Arial Narrow" w:eastAsia="Arial Narrow" w:hAnsi="Arial Narrow" w:cs="Arial"/>
          <w:sz w:val="22"/>
          <w:szCs w:val="22"/>
        </w:rPr>
        <w:t xml:space="preserve">que el hecho denunciado, consistente en que </w:t>
      </w:r>
      <w:r w:rsidR="004D6570" w:rsidRPr="00142772">
        <w:rPr>
          <w:rFonts w:ascii="Arial Narrow" w:eastAsia="Arial Narrow" w:hAnsi="Arial Narrow" w:cs="Arial Narrow"/>
          <w:sz w:val="22"/>
          <w:szCs w:val="22"/>
        </w:rPr>
        <w:t xml:space="preserve">la compañía aseguradora no habría cumplido con informar oportunamente a la denunciante </w:t>
      </w:r>
      <w:r w:rsidR="00142772">
        <w:rPr>
          <w:rFonts w:ascii="Arial Narrow" w:eastAsia="Arial Narrow" w:hAnsi="Arial Narrow" w:cs="Arial Narrow"/>
          <w:sz w:val="22"/>
          <w:szCs w:val="22"/>
        </w:rPr>
        <w:t xml:space="preserve">sobre </w:t>
      </w:r>
      <w:r w:rsidR="004D6570" w:rsidRPr="00142772">
        <w:rPr>
          <w:rFonts w:ascii="Arial Narrow" w:eastAsia="Arial Narrow" w:hAnsi="Arial Narrow" w:cs="Arial Narrow"/>
          <w:sz w:val="22"/>
          <w:szCs w:val="22"/>
        </w:rPr>
        <w:t xml:space="preserve">la exigencia de contar con un sistema de rastreo vehicular como condición para </w:t>
      </w:r>
      <w:r w:rsidR="00E01F35" w:rsidRPr="00142772">
        <w:rPr>
          <w:rFonts w:ascii="Arial Narrow" w:eastAsia="Arial Narrow" w:hAnsi="Arial Narrow" w:cs="Arial Narrow"/>
          <w:sz w:val="22"/>
          <w:szCs w:val="22"/>
        </w:rPr>
        <w:t>el otorgamiento</w:t>
      </w:r>
      <w:r w:rsidR="004D6570" w:rsidRPr="00142772">
        <w:rPr>
          <w:rFonts w:ascii="Arial Narrow" w:eastAsia="Arial Narrow" w:hAnsi="Arial Narrow" w:cs="Arial Narrow"/>
          <w:sz w:val="22"/>
          <w:szCs w:val="22"/>
        </w:rPr>
        <w:t xml:space="preserve"> la cobertura por robo total de la </w:t>
      </w:r>
      <w:r w:rsidR="004D6570" w:rsidRPr="00142772">
        <w:rPr>
          <w:rFonts w:ascii="Arial Narrow" w:hAnsi="Arial Narrow"/>
          <w:sz w:val="22"/>
          <w:szCs w:val="22"/>
          <w:lang w:eastAsia="es-ES"/>
        </w:rPr>
        <w:t>Póliza 0080019663 del Seguro Vehicular</w:t>
      </w:r>
      <w:r w:rsidRPr="00142772">
        <w:rPr>
          <w:rFonts w:ascii="Arial Narrow" w:eastAsia="Arial Narrow" w:hAnsi="Arial Narrow" w:cs="Arial"/>
          <w:bCs/>
          <w:color w:val="000000"/>
          <w:sz w:val="22"/>
          <w:szCs w:val="22"/>
        </w:rPr>
        <w:t xml:space="preserve">. Por consiguiente, corresponde calificar el hecho materia de denuncia como una presunta infracción al deber de información, tipificado en el </w:t>
      </w:r>
      <w:bookmarkStart w:id="6" w:name="_Hlk195611851"/>
      <w:r w:rsidRPr="00142772">
        <w:rPr>
          <w:rFonts w:ascii="Arial Narrow" w:eastAsia="Arial Narrow" w:hAnsi="Arial Narrow" w:cs="Arial"/>
          <w:bCs/>
          <w:color w:val="000000"/>
          <w:sz w:val="22"/>
          <w:szCs w:val="22"/>
        </w:rPr>
        <w:t xml:space="preserve">artículo 1, numeral 1, literal b) </w:t>
      </w:r>
      <w:bookmarkEnd w:id="6"/>
      <w:r w:rsidRPr="00142772">
        <w:rPr>
          <w:rFonts w:ascii="Arial Narrow" w:eastAsia="Arial Narrow" w:hAnsi="Arial Narrow" w:cs="Arial"/>
          <w:bCs/>
          <w:color w:val="000000"/>
          <w:sz w:val="22"/>
          <w:szCs w:val="22"/>
        </w:rPr>
        <w:t>y al artículo 2 del Código</w:t>
      </w:r>
      <w:r w:rsidRPr="00142772">
        <w:rPr>
          <w:rStyle w:val="Refdenotaalpie"/>
          <w:rFonts w:ascii="Arial Narrow" w:eastAsia="Arial Narrow" w:hAnsi="Arial Narrow" w:cs="Arial"/>
          <w:bCs/>
          <w:color w:val="000000"/>
          <w:sz w:val="22"/>
          <w:szCs w:val="22"/>
          <w:vertAlign w:val="superscript"/>
        </w:rPr>
        <w:footnoteReference w:id="10"/>
      </w:r>
      <w:r w:rsidRPr="00142772">
        <w:rPr>
          <w:rFonts w:ascii="Arial Narrow" w:eastAsia="Arial Narrow" w:hAnsi="Arial Narrow" w:cs="Arial"/>
          <w:bCs/>
          <w:color w:val="000000"/>
          <w:sz w:val="22"/>
          <w:szCs w:val="22"/>
        </w:rPr>
        <w:t xml:space="preserve">. </w:t>
      </w:r>
    </w:p>
    <w:p ns2:paraId="7B9DAA6D" ns2:textId="77777777" w:rsidR="001E45DF" w:rsidRPr="00142772" w:rsidRDefault="001E45DF" w:rsidP="00142772">
      <w:pPr>
        <w:pStyle w:val="Prrafodelista"/>
        <w:ind w:left="567"/>
        <w:jc w:val="both"/>
        <w:rPr>
          <w:rFonts w:ascii="Arial Narrow" w:eastAsia="Arial Narrow" w:hAnsi="Arial Narrow" w:cs="Arial Narrow"/>
          <w:sz w:val="22"/>
          <w:szCs w:val="22"/>
        </w:rPr>
      </w:pPr>
    </w:p>
    <w:p ns2:paraId="569260E9" ns2:textId="7664299F" w:rsidR="00564B8B" w:rsidRPr="00142772" w:rsidRDefault="00564B8B" w:rsidP="00142772">
      <w:pPr>
        <w:pStyle w:val="Prrafodelista"/>
        <w:numPr>
          <w:ilvl w:val="1"/>
          <w:numId w:val="2"/>
        </w:numPr>
        <w:ind w:left="567" w:hanging="567"/>
        <w:jc w:val="both"/>
        <w:rPr>
          <w:rFonts w:ascii="Arial Narrow" w:eastAsia="Arial Narrow" w:hAnsi="Arial Narrow" w:cs="Arial Narrow"/>
          <w:sz w:val="22"/>
          <w:szCs w:val="22"/>
        </w:rPr>
      </w:pPr>
      <w:r w:rsidRPr="00142772">
        <w:rPr>
          <w:rFonts w:ascii="Arial Narrow" w:eastAsia="Arial Narrow" w:hAnsi="Arial Narrow" w:cs="Arial Narrow"/>
          <w:sz w:val="22"/>
          <w:szCs w:val="22"/>
        </w:rPr>
        <w:t xml:space="preserve">Asimismo, </w:t>
      </w:r>
      <w:r w:rsidR="004D6570" w:rsidRPr="00142772">
        <w:rPr>
          <w:rFonts w:ascii="Arial Narrow" w:hAnsi="Arial Narrow" w:cs="Arial"/>
          <w:color w:val="000000"/>
          <w:sz w:val="22"/>
          <w:szCs w:val="22"/>
        </w:rPr>
        <w:t xml:space="preserve">la Secretaría Técnica, en ejercicio de sus facultades, considera </w:t>
      </w:r>
      <w:r w:rsidR="004D6570" w:rsidRPr="00142772">
        <w:rPr>
          <w:rFonts w:ascii="Arial Narrow" w:eastAsia="Arial Narrow" w:hAnsi="Arial Narrow" w:cs="Arial"/>
          <w:sz w:val="22"/>
          <w:szCs w:val="22"/>
        </w:rPr>
        <w:t xml:space="preserve">que el hecho denunciado, consistente en que </w:t>
      </w:r>
      <w:r w:rsidR="004D6570" w:rsidRPr="00142772">
        <w:rPr>
          <w:rFonts w:ascii="Arial Narrow" w:eastAsia="Arial Narrow" w:hAnsi="Arial Narrow" w:cs="Arial Narrow"/>
          <w:sz w:val="22"/>
          <w:szCs w:val="22"/>
        </w:rPr>
        <w:t xml:space="preserve">la compañía aseguradora habría consignado información errónea en la Carta CN119-25SVG del 12 de marzo de 2025, al indicar fechas distintas del siniestro ocurrido el 2 de marzo de 2025</w:t>
      </w:r>
      <w:r w:rsidR="004D6570" w:rsidRPr="00142772">
        <w:rPr>
          <w:rFonts w:ascii="Arial Narrow" w:eastAsia="Arial Narrow" w:hAnsi="Arial Narrow" w:cs="Arial Narrow"/>
          <w:sz w:val="22"/>
          <w:szCs w:val="22"/>
        </w:rPr>
        <w:lastRenderedPageBreak/>
        <w:t xml:space="preserve"/>
      </w:r>
      <w:r w:rsidR="004D6570" w:rsidRPr="00142772">
        <w:rPr>
          <w:rFonts w:ascii="Arial Narrow" w:eastAsia="Arial Narrow" w:hAnsi="Arial Narrow" w:cs="Arial"/>
          <w:bCs/>
          <w:color w:val="000000"/>
          <w:sz w:val="22"/>
          <w:szCs w:val="22"/>
        </w:rPr>
        <w:t>. Por consiguiente, corresponde calificar el hecho materia de denuncia como una presunta infracción al deber de información, tipificado en el artículo 1, numeral 1, literal b) y al artículo 2 del Código</w:t>
      </w:r>
      <w:r w:rsidRPr="00142772">
        <w:rPr>
          <w:rFonts w:ascii="Arial Narrow" w:eastAsia="Arial Narrow" w:hAnsi="Arial Narrow" w:cs="Arial Narrow"/>
          <w:sz w:val="22"/>
          <w:szCs w:val="22"/>
        </w:rPr>
        <w:t>.</w:t>
      </w:r>
    </w:p>
    <w:p ns2:paraId="39E96FE5" ns2:textId="3F1C5B2A" w:rsidR="00A959DF" w:rsidRPr="00142772" w:rsidRDefault="00A959DF" w:rsidP="00142772">
      <w:pPr>
        <w:contextualSpacing/>
        <w:jc w:val="both"/>
        <w:rPr>
          <w:rFonts w:ascii="Arial Narrow" w:eastAsia="Arial Narrow" w:hAnsi="Arial Narrow" w:cs="Arial Narrow"/>
          <w:sz w:val="22"/>
          <w:szCs w:val="22"/>
        </w:rPr>
      </w:pPr>
    </w:p>
    <w:p ns2:paraId="260996F6" ns2:textId="3223A70E" w:rsidR="00DF284F" w:rsidRPr="00142772" w:rsidRDefault="00DD7734" w:rsidP="00142772">
      <w:pPr>
        <w:pStyle w:val="Prrafodelista"/>
        <w:numPr>
          <w:ilvl w:val="1"/>
          <w:numId w:val="2"/>
        </w:numPr>
        <w:ind w:left="567" w:hanging="567"/>
        <w:jc w:val="both"/>
        <w:rPr>
          <w:rFonts w:ascii="Arial Narrow" w:hAnsi="Arial Narrow" w:cs="Segoe UI"/>
          <w:sz w:val="22"/>
          <w:szCs w:val="22"/>
        </w:rPr>
      </w:pPr>
      <w:r w:rsidRPr="00142772">
        <w:rPr>
          <w:rFonts w:ascii="Arial Narrow" w:eastAsia="Arial Narrow" w:hAnsi="Arial Narrow" w:cs="Arial Narrow"/>
          <w:sz w:val="22"/>
          <w:szCs w:val="22"/>
        </w:rPr>
        <w:t>En tanto la denuncia reúne los requisitos establecidos por la norma citada, corresponde admitirla a trámite.</w:t>
      </w:r>
    </w:p>
    <w:p ns2:paraId="01F0B2E8" ns2:textId="77777777" w:rsidR="00543B73" w:rsidRPr="00142772" w:rsidRDefault="00543B73" w:rsidP="00142772">
      <w:pPr>
        <w:pBdr>
          <w:top w:val="nil"/>
          <w:left w:val="nil"/>
          <w:bottom w:val="nil"/>
          <w:right w:val="nil"/>
          <w:between w:val="nil"/>
        </w:pBdr>
        <w:contextualSpacing/>
        <w:jc w:val="both"/>
        <w:rPr>
          <w:rFonts w:ascii="Arial Narrow" w:eastAsia="Arial Narrow" w:hAnsi="Arial Narrow" w:cs="Arial Narrow"/>
          <w:sz w:val="22"/>
          <w:szCs w:val="22"/>
        </w:rPr>
      </w:pPr>
    </w:p>
    <w:p ns2:paraId="50741013" ns2:textId="219AB379" w:rsidR="00DD7734" w:rsidRPr="00142772" w:rsidRDefault="00DD7734" w:rsidP="00142772">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142772">
        <w:rPr>
          <w:rFonts w:ascii="Arial Narrow" w:eastAsia="Arial Narrow" w:hAnsi="Arial Narrow" w:cs="Arial Narrow"/>
          <w:b/>
          <w:sz w:val="22"/>
          <w:szCs w:val="22"/>
        </w:rPr>
        <w:t>REQUERIMIENTO DE INFORMACIÓN</w:t>
      </w:r>
    </w:p>
    <w:p ns2:paraId="1828C2F8" ns2:textId="77777777" w:rsidR="001E45DF" w:rsidRPr="00142772" w:rsidRDefault="001E45DF" w:rsidP="00142772">
      <w:pPr>
        <w:pStyle w:val="Prrafodelista"/>
        <w:pBdr>
          <w:top w:val="nil"/>
          <w:left w:val="nil"/>
          <w:bottom w:val="nil"/>
          <w:right w:val="nil"/>
          <w:between w:val="nil"/>
        </w:pBdr>
        <w:ind w:left="567"/>
        <w:jc w:val="both"/>
        <w:rPr>
          <w:rFonts w:ascii="Arial Narrow" w:eastAsia="Arial Narrow" w:hAnsi="Arial Narrow" w:cs="Arial Narrow"/>
          <w:b/>
          <w:sz w:val="22"/>
          <w:szCs w:val="22"/>
        </w:rPr>
      </w:pPr>
    </w:p>
    <w:p ns2:paraId="5FA14DA4" ns2:textId="1D48BB44" w:rsidR="00543B73" w:rsidRPr="00142772" w:rsidRDefault="00DD7734" w:rsidP="00142772">
      <w:pPr>
        <w:pStyle w:val="Prrafodelista"/>
        <w:numPr>
          <w:ilvl w:val="1"/>
          <w:numId w:val="2"/>
        </w:numPr>
        <w:ind w:left="567" w:hanging="567"/>
        <w:jc w:val="both"/>
        <w:rPr>
          <w:rFonts w:ascii="Arial Narrow" w:hAnsi="Arial Narrow"/>
          <w:sz w:val="22"/>
          <w:szCs w:val="22"/>
        </w:rPr>
      </w:pPr>
      <w:r w:rsidRPr="00142772">
        <w:rPr>
          <w:rFonts w:ascii="Arial Narrow" w:eastAsia="Arial Narrow" w:hAnsi="Arial Narrow" w:cs="Arial Narrow"/>
          <w:sz w:val="22"/>
          <w:szCs w:val="22"/>
        </w:rPr>
        <w:t>A efectos de tener mayores elementos de juicio que sirvan para la resolución definitiva del presente caso, la Secretaría Técnica, en ejercicio de las facultades que la ley le confiere</w:t>
      </w:r>
      <w:r w:rsidR="009317A3" w:rsidRPr="00142772">
        <w:rPr>
          <w:rStyle w:val="Refdenotaalpie"/>
          <w:rFonts w:ascii="Arial Narrow" w:eastAsia="Arial Narrow" w:hAnsi="Arial Narrow" w:cs="Arial Narrow"/>
          <w:sz w:val="22"/>
          <w:szCs w:val="22"/>
          <w:vertAlign w:val="superscript"/>
        </w:rPr>
        <w:footnoteReference w:id="11"/>
      </w:r>
      <w:r w:rsidRPr="00142772">
        <w:rPr>
          <w:rFonts w:ascii="Arial Narrow" w:eastAsia="Arial Narrow" w:hAnsi="Arial Narrow" w:cs="Arial Narrow"/>
          <w:sz w:val="22"/>
          <w:szCs w:val="22"/>
        </w:rPr>
        <w:t xml:space="preserve">, conviene en requerir </w:t>
      </w:r>
      <w:r w:rsidR="00A84D46" w:rsidRPr="00142772">
        <w:rPr>
          <w:rFonts w:ascii="Arial Narrow" w:eastAsia="Arial Narrow" w:hAnsi="Arial Narrow" w:cs="Arial Narrow"/>
          <w:sz w:val="22"/>
          <w:szCs w:val="22"/>
        </w:rPr>
        <w:t xml:space="preserve">a </w:t>
      </w:r>
      <w:r w:rsidR="00526253" w:rsidRPr="00142772">
        <w:rPr>
          <w:rFonts w:ascii="Arial Narrow" w:eastAsia="Arial Narrow" w:hAnsi="Arial Narrow" w:cs="Arial Narrow"/>
          <w:sz w:val="22"/>
          <w:szCs w:val="22"/>
        </w:rPr>
        <w:t xml:space="preserve">la compañía aseguradora </w:t>
      </w:r>
      <w:r w:rsidRPr="00142772">
        <w:rPr>
          <w:rFonts w:ascii="Arial Narrow" w:eastAsia="Arial Narrow" w:hAnsi="Arial Narrow" w:cs="Arial Narrow"/>
          <w:sz w:val="22"/>
          <w:szCs w:val="22"/>
        </w:rPr>
        <w:t xml:space="preserve">que, en un plazo no mayor de cinco (5) días hábiles contado a partir del día siguiente de la notificación de la presente resolución, cumpla </w:t>
      </w:r>
      <w:r w:rsidRPr="00142772">
        <w:rPr>
          <w:rStyle w:val="normaltextrun"/>
          <w:rFonts w:ascii="Arial Narrow" w:hAnsi="Arial Narrow"/>
          <w:sz w:val="22"/>
          <w:szCs w:val="22"/>
          <w:shd w:val="clear" w:color="auto" w:fill="FFFFFF"/>
        </w:rPr>
        <w:t>con</w:t>
      </w:r>
      <w:r w:rsidR="00526253" w:rsidRPr="00142772">
        <w:rPr>
          <w:rStyle w:val="normaltextrun"/>
          <w:rFonts w:ascii="Arial Narrow" w:hAnsi="Arial Narrow"/>
          <w:sz w:val="22"/>
          <w:szCs w:val="22"/>
          <w:shd w:val="clear" w:color="auto" w:fill="FFFFFF"/>
        </w:rPr>
        <w:t>:</w:t>
      </w:r>
      <w:r w:rsidR="00543B73" w:rsidRPr="00142772">
        <w:rPr>
          <w:rFonts w:ascii="Arial Narrow" w:eastAsia="Arial Narrow" w:hAnsi="Arial Narrow" w:cs="Arial Narrow"/>
          <w:sz w:val="22"/>
          <w:szCs w:val="22"/>
        </w:rPr>
        <w:t xml:space="preserve"> </w:t>
      </w:r>
      <w:r w:rsidR="002B6B18" w:rsidRPr="00142772">
        <w:rPr>
          <w:rFonts w:ascii="Arial Narrow" w:hAnsi="Arial Narrow" w:cs="Arial"/>
          <w:sz w:val="22"/>
          <w:szCs w:val="22"/>
          <w:lang w:val="es-ES" w:eastAsia="es-ES"/>
        </w:rPr>
        <w:t xml:space="preserve">(i) </w:t>
      </w:r>
      <w:r w:rsidR="002B6B18" w:rsidRPr="00142772">
        <w:rPr>
          <w:rFonts w:ascii="Arial Narrow" w:eastAsia="Arial Narrow" w:hAnsi="Arial Narrow" w:cs="Arial Narrow"/>
          <w:sz w:val="22"/>
          <w:szCs w:val="22"/>
        </w:rPr>
        <w:t xml:space="preserve">presentar una copia completa, legible y debidamente suscrita de la </w:t>
      </w:r>
      <w:r w:rsidR="00C337F1" w:rsidRPr="00142772">
        <w:rPr>
          <w:rFonts w:ascii="Arial Narrow" w:hAnsi="Arial Narrow"/>
          <w:sz w:val="22"/>
          <w:szCs w:val="22"/>
          <w:lang w:eastAsia="es-ES"/>
        </w:rPr>
        <w:t>Póliza 0080019663 del Seguro Vehicular, así como el cargo de remisión de la póliza</w:t>
      </w:r>
      <w:r w:rsidR="002B6B18" w:rsidRPr="00142772">
        <w:rPr>
          <w:rFonts w:ascii="Arial Narrow" w:eastAsia="Arial Narrow" w:hAnsi="Arial Narrow" w:cs="Arial Narrow"/>
          <w:sz w:val="22"/>
          <w:szCs w:val="22"/>
        </w:rPr>
        <w:t>; (</w:t>
      </w:r>
      <w:proofErr w:type="spellStart"/>
      <w:r w:rsidR="002B6B18" w:rsidRPr="00142772">
        <w:rPr>
          <w:rFonts w:ascii="Arial Narrow" w:eastAsia="Arial Narrow" w:hAnsi="Arial Narrow" w:cs="Arial Narrow"/>
          <w:sz w:val="22"/>
          <w:szCs w:val="22"/>
        </w:rPr>
        <w:t>ii</w:t>
      </w:r>
      <w:proofErr w:type="spellEnd"/>
      <w:r w:rsidR="002B6B18" w:rsidRPr="00142772">
        <w:rPr>
          <w:rFonts w:ascii="Arial Narrow" w:eastAsia="Arial Narrow" w:hAnsi="Arial Narrow" w:cs="Arial Narrow"/>
          <w:sz w:val="22"/>
          <w:szCs w:val="22"/>
        </w:rPr>
        <w:t xml:space="preserve">) presentar </w:t>
      </w:r>
      <w:r w:rsidR="00C337F1" w:rsidRPr="00142772">
        <w:rPr>
          <w:rFonts w:ascii="Arial Narrow" w:eastAsia="Arial Narrow" w:hAnsi="Arial Narrow" w:cs="Arial Narrow"/>
          <w:sz w:val="22"/>
          <w:szCs w:val="22"/>
        </w:rPr>
        <w:t>los medios probatorios que acrediten que la negativa de otorgamiento de cobertura fue justificada</w:t>
      </w:r>
      <w:r w:rsidR="002B6B18" w:rsidRPr="00142772">
        <w:rPr>
          <w:rFonts w:ascii="Arial Narrow" w:eastAsia="Arial Narrow" w:hAnsi="Arial Narrow" w:cs="Arial Narrow"/>
          <w:sz w:val="22"/>
          <w:szCs w:val="22"/>
        </w:rPr>
        <w:t>; y, (</w:t>
      </w:r>
      <w:proofErr w:type="spellStart"/>
      <w:r w:rsidR="002B6B18" w:rsidRPr="00142772">
        <w:rPr>
          <w:rFonts w:ascii="Arial Narrow" w:eastAsia="Arial Narrow" w:hAnsi="Arial Narrow" w:cs="Arial Narrow"/>
          <w:sz w:val="22"/>
          <w:szCs w:val="22"/>
        </w:rPr>
        <w:t>iii</w:t>
      </w:r>
      <w:proofErr w:type="spellEnd"/>
      <w:r w:rsidR="002B6B18" w:rsidRPr="00142772">
        <w:rPr>
          <w:rFonts w:ascii="Arial Narrow" w:eastAsia="Arial Narrow" w:hAnsi="Arial Narrow" w:cs="Arial Narrow"/>
          <w:sz w:val="22"/>
          <w:szCs w:val="22"/>
        </w:rPr>
        <w:t>)</w:t>
      </w:r>
      <w:r w:rsidR="002B6B18" w:rsidRPr="00142772">
        <w:rPr>
          <w:rFonts w:ascii="Arial Narrow" w:hAnsi="Arial Narrow" w:cs="Arial"/>
          <w:sz w:val="22"/>
          <w:szCs w:val="22"/>
          <w:lang w:val="es-ES" w:eastAsia="es-ES"/>
        </w:rPr>
        <w:t xml:space="preserve"> </w:t>
      </w:r>
      <w:r w:rsidR="002B6B18" w:rsidRPr="00142772">
        <w:rPr>
          <w:rFonts w:ascii="Arial Narrow" w:eastAsia="Arial Narrow" w:hAnsi="Arial Narrow" w:cs="Arial Narrow"/>
          <w:sz w:val="22"/>
          <w:szCs w:val="22"/>
        </w:rPr>
        <w:t>presentar todas las comunicaciones cursadas con el denunciante</w:t>
      </w:r>
      <w:r w:rsidR="00543B73" w:rsidRPr="00142772">
        <w:rPr>
          <w:rFonts w:ascii="Arial Narrow" w:eastAsia="Arial Narrow" w:hAnsi="Arial Narrow" w:cs="Arial Narrow"/>
          <w:sz w:val="22"/>
          <w:szCs w:val="22"/>
        </w:rPr>
        <w:t xml:space="preserve">. </w:t>
      </w:r>
    </w:p>
    <w:p ns2:paraId="10803FB3" ns2:textId="77777777" w:rsidR="005A4BEA" w:rsidRPr="00142772" w:rsidRDefault="005A4BEA" w:rsidP="00142772">
      <w:pPr>
        <w:contextualSpacing/>
        <w:jc w:val="both"/>
        <w:rPr>
          <w:rFonts w:ascii="Arial Narrow" w:hAnsi="Arial Narrow"/>
          <w:sz w:val="22"/>
          <w:szCs w:val="22"/>
        </w:rPr>
      </w:pPr>
    </w:p>
    <w:p ns2:paraId="3BAAC97F" ns2:textId="4F37C8E4" w:rsidR="00DD7734" w:rsidRPr="00142772" w:rsidRDefault="00DD7734" w:rsidP="00142772">
      <w:pPr>
        <w:numPr>
          <w:ilvl w:val="0"/>
          <w:numId w:val="1"/>
        </w:numPr>
        <w:pBdr>
          <w:top w:val="nil"/>
          <w:left w:val="nil"/>
          <w:bottom w:val="nil"/>
          <w:right w:val="nil"/>
          <w:between w:val="nil"/>
        </w:pBdr>
        <w:ind w:left="567" w:hanging="567"/>
        <w:contextualSpacing/>
        <w:jc w:val="both"/>
        <w:rPr>
          <w:rFonts w:ascii="Arial Narrow" w:eastAsia="Arial Narrow" w:hAnsi="Arial Narrow" w:cs="Arial Narrow"/>
          <w:b/>
          <w:sz w:val="22"/>
          <w:szCs w:val="22"/>
        </w:rPr>
      </w:pPr>
      <w:r w:rsidRPr="00142772">
        <w:rPr>
          <w:rFonts w:ascii="Arial Narrow" w:eastAsia="Arial Narrow" w:hAnsi="Arial Narrow" w:cs="Arial Narrow"/>
          <w:b/>
          <w:sz w:val="22"/>
          <w:szCs w:val="22"/>
        </w:rPr>
        <w:t>RESOLUCIÓN DE LA SECRETARÍA TÉCNICA</w:t>
      </w:r>
    </w:p>
    <w:p ns2:paraId="7C2F590A" ns2:textId="77777777" w:rsidR="005A4BEA" w:rsidRPr="00142772" w:rsidRDefault="005A4BEA" w:rsidP="00142772">
      <w:pPr>
        <w:pBdr>
          <w:top w:val="nil"/>
          <w:left w:val="nil"/>
          <w:bottom w:val="nil"/>
          <w:right w:val="nil"/>
          <w:between w:val="nil"/>
        </w:pBdr>
        <w:ind w:left="567"/>
        <w:contextualSpacing/>
        <w:jc w:val="both"/>
        <w:rPr>
          <w:rFonts w:ascii="Arial Narrow" w:eastAsia="Arial Narrow" w:hAnsi="Arial Narrow" w:cs="Arial Narrow"/>
          <w:b/>
          <w:sz w:val="22"/>
          <w:szCs w:val="22"/>
        </w:rPr>
      </w:pPr>
    </w:p>
    <w:p ns2:paraId="4EC40022" ns2:textId="52C29153" w:rsidR="00167A06" w:rsidRPr="00142772" w:rsidRDefault="00167A06" w:rsidP="00142772">
      <w:pPr>
        <w:contextualSpacing/>
        <w:jc w:val="both"/>
        <w:rPr>
          <w:rFonts w:ascii="Arial Narrow" w:eastAsia="Arial Narrow" w:hAnsi="Arial Narrow" w:cs="Arial Narrow"/>
          <w:sz w:val="22"/>
          <w:szCs w:val="22"/>
        </w:rPr>
      </w:pPr>
      <w:r w:rsidRPr="00142772">
        <w:rPr>
          <w:rFonts w:ascii="Arial Narrow" w:eastAsia="Arial Narrow" w:hAnsi="Arial Narrow" w:cs="Arial Narrow"/>
          <w:b/>
          <w:bCs/>
          <w:sz w:val="22"/>
          <w:szCs w:val="22"/>
        </w:rPr>
        <w:t xml:space="preserve">PRIMERO: calificar, de oficio, como confidencial la información presentada por [DENUNCIANTE] con su escrito de denuncia del 30 de marzo de 2026, subsanado mediante dos (2) escritos del 16 de abril de 2026, la cual obra en el documento 2 denominado “20261998530046468300117813922026199853” de la pieza 7 presentada mediante el escrito del 16 de abril de 2026 del expediente, referida a las declaraciones juradas mensuales (PDT-IGV Renta mensual) del Impuesto General a las Ventas (IGV) e Impuesto a la Renta (IR) en el cual consten los ingresos netos mensuales del ejercicio correspondiente al 2025; precisándose que la confidencialidad declarada deberá mantenerse permanentemente.</w:t>
      </w:r>
      <w:r w:rsidRPr="00142772">
        <w:rPr>
          <w:rFonts w:ascii="Arial Narrow" w:eastAsia="Arial Narrow" w:hAnsi="Arial Narrow" w:cs="Arial Narrow"/>
          <w:sz w:val="22"/>
          <w:szCs w:val="22"/>
        </w:rPr>
        <w:t/>
      </w:r>
      <w:r w:rsidR="00364C39" w:rsidRPr="00142772">
        <w:rPr>
          <w:rFonts w:ascii="Arial Narrow" w:eastAsia="Arial Narrow" w:hAnsi="Arial Narrow" w:cs="Arial Narrow"/>
          <w:sz w:val="22"/>
          <w:szCs w:val="22"/>
        </w:rPr>
        <w:t/>
      </w:r>
      <w:r w:rsidRPr="00142772">
        <w:rPr>
          <w:rFonts w:ascii="Arial Narrow" w:eastAsia="Arial Narrow" w:hAnsi="Arial Narrow" w:cs="Arial Narrow"/>
          <w:sz w:val="22"/>
          <w:szCs w:val="22"/>
        </w:rPr>
        <w:t xml:space="preserve"/>
      </w:r>
      <w:r w:rsidR="00364C39" w:rsidRPr="00142772">
        <w:rPr>
          <w:rFonts w:ascii="Arial Narrow" w:eastAsia="Arial Narrow" w:hAnsi="Arial Narrow" w:cs="Arial Narrow"/>
          <w:sz w:val="22"/>
          <w:szCs w:val="22"/>
        </w:rPr>
        <w:t/>
      </w:r>
      <w:r w:rsidR="00B22444" w:rsidRPr="00142772">
        <w:rPr>
          <w:rFonts w:ascii="Arial Narrow" w:eastAsia="Arial Narrow" w:hAnsi="Arial Narrow" w:cs="Arial Narrow"/>
          <w:b/>
          <w:sz w:val="22"/>
          <w:szCs w:val="22"/>
        </w:rPr>
        <w:t xml:space="preserve"/>
      </w:r>
      <w:r w:rsidR="003C6BA1" w:rsidRPr="00142772">
        <w:rPr>
          <w:rFonts w:ascii="Arial Narrow" w:eastAsia="Arial Narrow" w:hAnsi="Arial Narrow" w:cs="Arial Narrow"/>
          <w:bCs/>
          <w:sz w:val="22"/>
          <w:szCs w:val="22"/>
        </w:rPr>
        <w:t/>
      </w:r>
      <w:r w:rsidR="003C6BA1" w:rsidRPr="00142772">
        <w:rPr>
          <w:rFonts w:ascii="Arial Narrow" w:hAnsi="Arial Narrow"/>
          <w:color w:val="000000"/>
          <w:sz w:val="22"/>
          <w:szCs w:val="22"/>
          <w:shd w:val="clear" w:color="auto" w:fill="FFFFFF"/>
        </w:rPr>
        <w:t xml:space="preserve"/>
      </w:r>
      <w:r w:rsidR="00364C39" w:rsidRPr="00142772">
        <w:rPr>
          <w:rFonts w:ascii="Arial Narrow" w:eastAsia="Arial Narrow" w:hAnsi="Arial Narrow" w:cs="Arial Narrow"/>
          <w:sz w:val="22"/>
          <w:szCs w:val="22"/>
        </w:rPr>
        <w:t xml:space="preserve"/>
      </w:r>
      <w:r w:rsidR="006154DB" w:rsidRPr="00142772">
        <w:rPr>
          <w:rFonts w:ascii="Arial Narrow" w:eastAsia="Arial Narrow" w:hAnsi="Arial Narrow" w:cs="Arial Narrow"/>
          <w:sz w:val="22"/>
          <w:szCs w:val="22"/>
        </w:rPr>
        <w:t/>
      </w:r>
      <w:r w:rsidR="00364C39" w:rsidRPr="00142772">
        <w:rPr>
          <w:rFonts w:ascii="Arial Narrow" w:eastAsia="Arial Narrow" w:hAnsi="Arial Narrow" w:cs="Arial Narrow"/>
          <w:sz w:val="22"/>
          <w:szCs w:val="22"/>
        </w:rPr>
        <w:t xml:space="preserve"/>
      </w:r>
      <w:r w:rsidR="00787338" w:rsidRPr="00142772">
        <w:rPr>
          <w:rFonts w:ascii="Arial Narrow" w:hAnsi="Arial Narrow"/>
          <w:sz w:val="22"/>
          <w:szCs w:val="22"/>
        </w:rPr>
        <w:t xml:space="preserve"/>
      </w:r>
      <w:r w:rsidR="00787338" w:rsidRPr="00142772">
        <w:rPr>
          <w:rFonts w:ascii="Arial Narrow" w:hAnsi="Arial Narrow"/>
          <w:b/>
          <w:bCs/>
          <w:sz w:val="22"/>
          <w:szCs w:val="22"/>
        </w:rPr>
        <w:t xml:space="preserve"/>
      </w:r>
      <w:r w:rsidR="00444388" w:rsidRPr="00142772">
        <w:rPr>
          <w:rFonts w:ascii="Arial Narrow" w:hAnsi="Arial Narrow"/>
          <w:b/>
          <w:bCs/>
          <w:sz w:val="22"/>
          <w:szCs w:val="22"/>
        </w:rPr>
        <w:t/>
      </w:r>
      <w:r w:rsidR="00787338" w:rsidRPr="00142772">
        <w:rPr>
          <w:rFonts w:ascii="Arial Narrow" w:hAnsi="Arial Narrow"/>
          <w:b/>
          <w:bCs/>
          <w:sz w:val="22"/>
          <w:szCs w:val="22"/>
        </w:rPr>
        <w:t xml:space="preserve"/>
      </w:r>
      <w:r w:rsidR="00444388" w:rsidRPr="00142772">
        <w:rPr>
          <w:rFonts w:ascii="Arial Narrow" w:hAnsi="Arial Narrow"/>
          <w:b/>
          <w:bCs/>
          <w:sz w:val="22"/>
          <w:szCs w:val="22"/>
        </w:rPr>
        <w:t/>
      </w:r>
      <w:r w:rsidR="00787338" w:rsidRPr="00142772">
        <w:rPr>
          <w:rFonts w:ascii="Arial Narrow" w:hAnsi="Arial Narrow"/>
          <w:b/>
          <w:bCs/>
          <w:sz w:val="22"/>
          <w:szCs w:val="22"/>
        </w:rPr>
        <w:t xml:space="preserve"/>
      </w:r>
      <w:r w:rsidR="00444388" w:rsidRPr="00142772">
        <w:rPr>
          <w:rFonts w:ascii="Arial Narrow" w:hAnsi="Arial Narrow"/>
          <w:b/>
          <w:bCs/>
          <w:sz w:val="22"/>
          <w:szCs w:val="22"/>
        </w:rPr>
        <w:t/>
      </w:r>
      <w:r w:rsidR="00787338" w:rsidRPr="00142772">
        <w:rPr>
          <w:rFonts w:ascii="Arial Narrow" w:hAnsi="Arial Narrow"/>
          <w:b/>
          <w:bCs/>
          <w:sz w:val="22"/>
          <w:szCs w:val="22"/>
        </w:rPr>
        <w:t xml:space="preserve"/>
      </w:r>
      <w:r w:rsidR="00787338" w:rsidRPr="00142772">
        <w:rPr>
          <w:rFonts w:ascii="Arial Narrow" w:hAnsi="Arial Narrow"/>
          <w:sz w:val="22"/>
          <w:szCs w:val="22"/>
        </w:rPr>
        <w:t xml:space="preserve"/>
      </w:r>
      <w:r w:rsidR="00C3428E" w:rsidRPr="00142772">
        <w:rPr>
          <w:rFonts w:ascii="Arial Narrow" w:hAnsi="Arial Narrow"/>
          <w:sz w:val="22"/>
          <w:szCs w:val="22"/>
        </w:rPr>
        <w:t/>
      </w:r>
      <w:r w:rsidR="00787338" w:rsidRPr="00142772">
        <w:rPr>
          <w:rFonts w:ascii="Arial Narrow" w:hAnsi="Arial Narrow"/>
          <w:sz w:val="22"/>
          <w:szCs w:val="22"/>
        </w:rPr>
        <w:t xml:space="preserve"/>
      </w:r>
      <w:r w:rsidR="00364C39" w:rsidRPr="00142772">
        <w:rPr>
          <w:rFonts w:ascii="Arial Narrow" w:eastAsia="Arial Narrow" w:hAnsi="Arial Narrow" w:cs="Arial Narrow"/>
          <w:sz w:val="22"/>
          <w:szCs w:val="22"/>
        </w:rPr>
        <w:t xml:space="preserve"/>
      </w:r>
      <w:r w:rsidR="003C6BA1" w:rsidRPr="00142772">
        <w:rPr>
          <w:rFonts w:ascii="Arial Narrow" w:eastAsia="Arial Narrow" w:hAnsi="Arial Narrow" w:cs="Arial Narrow"/>
          <w:sz w:val="22"/>
          <w:szCs w:val="22"/>
        </w:rPr>
        <w:t/>
      </w:r>
      <w:r w:rsidR="00364C39" w:rsidRPr="00142772">
        <w:rPr>
          <w:rFonts w:ascii="Arial Narrow" w:eastAsia="Arial Narrow" w:hAnsi="Arial Narrow" w:cs="Arial Narrow"/>
          <w:sz w:val="22"/>
          <w:szCs w:val="22"/>
        </w:rPr>
        <w:t/>
      </w:r>
    </w:p>
    <w:p ns2:paraId="692F717C" ns2:textId="77777777" w:rsidR="00167A06" w:rsidRPr="00142772" w:rsidRDefault="00167A06" w:rsidP="00142772">
      <w:pPr>
        <w:contextualSpacing/>
        <w:jc w:val="both"/>
        <w:rPr>
          <w:rFonts w:ascii="Arial Narrow" w:eastAsia="Arial Narrow" w:hAnsi="Arial Narrow" w:cs="Arial Narrow"/>
          <w:b/>
          <w:sz w:val="22"/>
          <w:szCs w:val="22"/>
        </w:rPr>
      </w:pPr>
    </w:p>
    <w:p ns2:paraId="0FEB7A24" ns2:textId="6BA54942" w:rsidR="002D3756" w:rsidRPr="00142772" w:rsidRDefault="00167A06" w:rsidP="00142772">
      <w:pPr>
        <w:contextualSpacing/>
        <w:jc w:val="both"/>
        <w:rPr>
          <w:rFonts w:ascii="Arial Narrow" w:eastAsia="Calibri" w:hAnsi="Arial Narrow" w:cs="Arial Narrow"/>
          <w:color w:val="000000"/>
          <w:sz w:val="22"/>
          <w:szCs w:val="22"/>
        </w:rPr>
      </w:pPr>
      <w:r w:rsidRPr="00142772">
        <w:rPr>
          <w:rFonts w:ascii="Arial Narrow" w:eastAsia="Arial Narrow" w:hAnsi="Arial Narrow" w:cs="Arial Narrow"/>
          <w:b/>
          <w:sz w:val="22"/>
          <w:szCs w:val="22"/>
        </w:rPr>
        <w:t xml:space="preserve">SEGUNDO: admitir a trámite la denuncia del 30 de marzo de 2026, subsanado mediante dos (2) escritos del 16 de abril de 2026, interpuesta por [DENUNCIANTE] contra Quálitas Compañía de Seguros S.A., por lo siguiente:</w:t>
      </w:r>
      <w:r w:rsidR="00DD7734" w:rsidRPr="00142772">
        <w:rPr>
          <w:rFonts w:ascii="Arial Narrow" w:eastAsia="Arial Narrow" w:hAnsi="Arial Narrow" w:cs="Arial Narrow"/>
          <w:b/>
          <w:sz w:val="22"/>
          <w:szCs w:val="22"/>
        </w:rPr>
        <w:t xml:space="preserve"/>
      </w:r>
      <w:r w:rsidR="00A84D46" w:rsidRPr="00142772">
        <w:rPr>
          <w:rFonts w:ascii="Arial Narrow" w:eastAsia="Arial Narrow" w:hAnsi="Arial Narrow" w:cs="Arial Narrow"/>
          <w:bCs/>
          <w:sz w:val="22"/>
          <w:szCs w:val="22"/>
        </w:rPr>
        <w:t xml:space="preserve"/>
      </w:r>
      <w:r w:rsidR="006154DB" w:rsidRPr="00142772">
        <w:rPr>
          <w:rFonts w:ascii="Arial Narrow" w:eastAsia="Arial Narrow" w:hAnsi="Arial Narrow" w:cs="Arial Narrow"/>
          <w:sz w:val="22"/>
          <w:szCs w:val="22"/>
        </w:rPr>
        <w:t/>
      </w:r>
      <w:r w:rsidR="00A84D46" w:rsidRPr="00142772">
        <w:rPr>
          <w:rFonts w:ascii="Arial Narrow" w:eastAsia="Arial Narrow" w:hAnsi="Arial Narrow" w:cs="Arial Narrow"/>
          <w:bCs/>
          <w:sz w:val="22"/>
          <w:szCs w:val="22"/>
        </w:rPr>
        <w:t/>
      </w:r>
      <w:r w:rsidR="00294A2E" w:rsidRPr="00142772">
        <w:rPr>
          <w:rFonts w:ascii="Arial Narrow" w:eastAsia="Arial Narrow" w:hAnsi="Arial Narrow" w:cs="Arial Narrow"/>
          <w:bCs/>
          <w:sz w:val="22"/>
          <w:szCs w:val="22"/>
        </w:rPr>
        <w:t xml:space="preserve"/>
      </w:r>
      <w:r w:rsidR="003C6BA1" w:rsidRPr="00142772">
        <w:rPr>
          <w:rFonts w:ascii="Arial Narrow" w:eastAsia="Arial Narrow" w:hAnsi="Arial Narrow" w:cs="Arial Narrow"/>
          <w:bCs/>
          <w:sz w:val="22"/>
          <w:szCs w:val="22"/>
        </w:rPr>
        <w:t/>
      </w:r>
      <w:r w:rsidR="003C6BA1" w:rsidRPr="00142772">
        <w:rPr>
          <w:rFonts w:ascii="Arial Narrow" w:hAnsi="Arial Narrow"/>
          <w:color w:val="000000"/>
          <w:sz w:val="22"/>
          <w:szCs w:val="22"/>
          <w:shd w:val="clear" w:color="auto" w:fill="FFFFFF"/>
        </w:rPr>
        <w:t xml:space="preserve"/>
      </w:r>
      <w:r w:rsidR="00A84D46" w:rsidRPr="00142772">
        <w:rPr>
          <w:rFonts w:ascii="Arial Narrow" w:eastAsia="Arial Narrow" w:hAnsi="Arial Narrow" w:cs="Arial Narrow"/>
          <w:bCs/>
          <w:sz w:val="22"/>
          <w:szCs w:val="22"/>
        </w:rPr>
        <w:t/>
      </w:r>
      <w:r w:rsidR="00294A2E" w:rsidRPr="00142772">
        <w:rPr>
          <w:rFonts w:ascii="Arial Narrow" w:eastAsia="Arial Narrow" w:hAnsi="Arial Narrow" w:cs="Arial Narrow"/>
          <w:bCs/>
          <w:sz w:val="22"/>
          <w:szCs w:val="22"/>
        </w:rPr>
        <w:t xml:space="preserve"/>
      </w:r>
      <w:r w:rsidR="00526253" w:rsidRPr="00142772">
        <w:rPr>
          <w:rFonts w:ascii="Arial Narrow" w:eastAsia="Arial Narrow" w:hAnsi="Arial Narrow" w:cs="Arial Narrow"/>
          <w:bCs/>
          <w:sz w:val="22"/>
          <w:szCs w:val="22"/>
        </w:rPr>
        <w:t/>
      </w:r>
      <w:r w:rsidR="002B6B18" w:rsidRPr="00142772">
        <w:rPr>
          <w:rStyle w:val="normaltextrun"/>
          <w:rFonts w:ascii="Arial Narrow" w:hAnsi="Arial Narrow"/>
          <w:sz w:val="22"/>
          <w:szCs w:val="22"/>
          <w:shd w:val="clear" w:color="auto" w:fill="FFFFFF"/>
        </w:rPr>
        <w:t xml:space="preserve"/>
      </w:r>
      <w:r w:rsidR="00564B8B" w:rsidRPr="00142772">
        <w:rPr>
          <w:rFonts w:ascii="Arial Narrow" w:hAnsi="Arial Narrow"/>
          <w:color w:val="000000"/>
          <w:sz w:val="22"/>
          <w:szCs w:val="22"/>
          <w:shd w:val="clear" w:color="auto" w:fill="FFFFFF"/>
        </w:rPr>
        <w:t/>
      </w:r>
    </w:p>
    <w:p ns2:paraId="24CFB705" ns2:textId="79B60D90" w:rsidR="002D3756" w:rsidRPr="00142772" w:rsidRDefault="002D3756" w:rsidP="00142772">
      <w:pPr>
        <w:pStyle w:val="Prrafodelista"/>
        <w:numPr>
          <w:ilvl w:val="2"/>
          <w:numId w:val="48"/>
        </w:numPr>
        <w:tabs>
          <w:tab w:val="clear" w:pos="1430"/>
        </w:tabs>
        <w:ind w:left="567" w:hanging="567"/>
        <w:jc w:val="both"/>
        <w:rPr>
          <w:rFonts w:ascii="Arial Narrow" w:eastAsia="Arial Narrow" w:hAnsi="Arial Narrow" w:cs="Arial Narrow"/>
          <w:sz w:val="22"/>
          <w:szCs w:val="22"/>
        </w:rPr>
      </w:pPr>
      <w:r w:rsidRPr="00142772">
        <w:rPr>
          <w:rFonts w:ascii="Arial Narrow" w:eastAsia="Arial Narrow" w:hAnsi="Arial Narrow" w:cs="Arial Narrow"/>
          <w:sz w:val="22"/>
          <w:szCs w:val="22"/>
        </w:rPr>
        <w:lastRenderedPageBreak/>
        <w:t xml:space="preserve">Presunta </w:t>
      </w:r>
      <w:r w:rsidR="006527E8" w:rsidRPr="00142772">
        <w:rPr>
          <w:rFonts w:ascii="Arial Narrow" w:eastAsia="Arial Narrow" w:hAnsi="Arial Narrow" w:cs="Arial Narrow"/>
          <w:sz w:val="22"/>
          <w:szCs w:val="22"/>
        </w:rPr>
        <w:t>infracción a los artículos 18 y 19 de la Ley 29571, Código de Protección y Defensa del Consumidor</w:t>
      </w:r>
      <w:r w:rsidRPr="00142772">
        <w:rPr>
          <w:rFonts w:ascii="Arial Narrow" w:eastAsia="Arial Narrow" w:hAnsi="Arial Narrow" w:cs="Arial Narrow"/>
          <w:sz w:val="22"/>
          <w:szCs w:val="22"/>
        </w:rPr>
        <w:t xml:space="preserve">, en tanto </w:t>
      </w:r>
      <w:r w:rsidR="00910ACE" w:rsidRPr="00142772">
        <w:rPr>
          <w:rFonts w:ascii="Arial Narrow" w:eastAsia="Arial Narrow" w:hAnsi="Arial Narrow" w:cs="Arial Narrow"/>
          <w:sz w:val="22"/>
          <w:szCs w:val="22"/>
        </w:rPr>
        <w:t>la compañía aseguradora</w:t>
      </w:r>
      <w:r w:rsidRPr="00142772">
        <w:rPr>
          <w:rFonts w:ascii="Arial Narrow" w:eastAsia="Arial Narrow" w:hAnsi="Arial Narrow" w:cs="Arial Narrow"/>
          <w:sz w:val="22"/>
          <w:szCs w:val="22"/>
        </w:rPr>
        <w:t xml:space="preserve"> habría negado injustificadamente</w:t>
      </w:r>
      <w:r w:rsidR="00DA0579" w:rsidRPr="00142772">
        <w:rPr>
          <w:rFonts w:ascii="Arial Narrow" w:eastAsia="Arial Narrow" w:hAnsi="Arial Narrow" w:cs="Arial Narrow"/>
          <w:sz w:val="22"/>
          <w:szCs w:val="22"/>
        </w:rPr>
        <w:t xml:space="preserve"> a la denunciante</w:t>
      </w:r>
      <w:r w:rsidRPr="00142772">
        <w:rPr>
          <w:rFonts w:ascii="Arial Narrow" w:eastAsia="Arial Narrow" w:hAnsi="Arial Narrow" w:cs="Arial Narrow"/>
          <w:sz w:val="22"/>
          <w:szCs w:val="22"/>
        </w:rPr>
        <w:t xml:space="preserve"> la cobertura </w:t>
      </w:r>
      <w:r w:rsidR="00910ACE" w:rsidRPr="00142772">
        <w:rPr>
          <w:rFonts w:ascii="Arial Narrow" w:eastAsia="Arial Narrow" w:hAnsi="Arial Narrow" w:cs="Arial Narrow"/>
          <w:sz w:val="22"/>
          <w:szCs w:val="22"/>
        </w:rPr>
        <w:t xml:space="preserve">de la </w:t>
      </w:r>
      <w:r w:rsidR="00910ACE" w:rsidRPr="00142772">
        <w:rPr>
          <w:rFonts w:ascii="Arial Narrow" w:hAnsi="Arial Narrow"/>
          <w:sz w:val="22"/>
          <w:szCs w:val="22"/>
          <w:lang w:eastAsia="es-ES"/>
        </w:rPr>
        <w:t>Póliza 0080019663 del Seguro Vehicular</w:t>
      </w:r>
      <w:r w:rsidRPr="00142772">
        <w:rPr>
          <w:rFonts w:ascii="Arial Narrow" w:eastAsia="Arial Narrow" w:hAnsi="Arial Narrow" w:cs="Arial Narrow"/>
          <w:sz w:val="22"/>
          <w:szCs w:val="22"/>
        </w:rPr>
        <w:t xml:space="preserve"> por el siniestro </w:t>
      </w:r>
      <w:r w:rsidR="00DA0579" w:rsidRPr="00142772">
        <w:rPr>
          <w:rFonts w:ascii="Arial Narrow" w:eastAsia="Arial Narrow" w:hAnsi="Arial Narrow" w:cs="Arial Narrow"/>
          <w:sz w:val="22"/>
          <w:szCs w:val="22"/>
        </w:rPr>
        <w:t>del 2 de marzo de 2025</w:t>
      </w:r>
      <w:r w:rsidRPr="00142772">
        <w:rPr>
          <w:rFonts w:ascii="Arial Narrow" w:eastAsia="Arial Narrow" w:hAnsi="Arial Narrow" w:cs="Arial Narrow"/>
          <w:sz w:val="22"/>
          <w:szCs w:val="22"/>
        </w:rPr>
        <w:t>.</w:t>
      </w:r>
    </w:p>
    <w:p ns2:paraId="4FACFA6E" ns2:textId="77777777" w:rsidR="002D3756" w:rsidRPr="00142772" w:rsidRDefault="002D3756" w:rsidP="00142772">
      <w:pPr>
        <w:contextualSpacing/>
        <w:jc w:val="both"/>
        <w:rPr>
          <w:rFonts w:ascii="Arial Narrow" w:eastAsia="Arial Narrow" w:hAnsi="Arial Narrow" w:cs="Arial Narrow"/>
          <w:sz w:val="22"/>
          <w:szCs w:val="22"/>
        </w:rPr>
      </w:pPr>
    </w:p>
    <w:p ns2:paraId="3A102FF8" ns2:textId="63F3D6E4" w:rsidR="002D3756" w:rsidRPr="00142772" w:rsidRDefault="002D3756" w:rsidP="00142772">
      <w:pPr>
        <w:pStyle w:val="Prrafodelista"/>
        <w:numPr>
          <w:ilvl w:val="2"/>
          <w:numId w:val="48"/>
        </w:numPr>
        <w:tabs>
          <w:tab w:val="clear" w:pos="1430"/>
        </w:tabs>
        <w:ind w:left="567" w:hanging="567"/>
        <w:jc w:val="both"/>
        <w:rPr>
          <w:rFonts w:ascii="Arial Narrow" w:eastAsia="Arial Narrow" w:hAnsi="Arial Narrow" w:cs="Arial Narrow"/>
          <w:sz w:val="22"/>
          <w:szCs w:val="22"/>
        </w:rPr>
      </w:pPr>
      <w:r w:rsidRPr="00142772">
        <w:rPr>
          <w:rFonts w:ascii="Arial Narrow" w:eastAsia="Arial Narrow" w:hAnsi="Arial Narrow" w:cs="Arial Narrow"/>
          <w:sz w:val="22"/>
          <w:szCs w:val="22"/>
        </w:rPr>
        <w:t xml:space="preserve">Presunta </w:t>
      </w:r>
      <w:r w:rsidR="006527E8" w:rsidRPr="00142772">
        <w:rPr>
          <w:rFonts w:ascii="Arial Narrow" w:eastAsia="Arial Narrow" w:hAnsi="Arial Narrow" w:cs="Arial Narrow"/>
          <w:sz w:val="22"/>
          <w:szCs w:val="22"/>
        </w:rPr>
        <w:t>infracción al literal e) del artículo 47 de la Ley 29571, Código de Protección y Defensa del Consumidor</w:t>
      </w:r>
      <w:r w:rsidRPr="00142772">
        <w:rPr>
          <w:rFonts w:ascii="Arial Narrow" w:eastAsia="Arial Narrow" w:hAnsi="Arial Narrow" w:cs="Arial Narrow"/>
          <w:sz w:val="22"/>
          <w:szCs w:val="22"/>
        </w:rPr>
        <w:t xml:space="preserve">, en tanto </w:t>
      </w:r>
      <w:r w:rsidR="005A4BEA" w:rsidRPr="00142772">
        <w:rPr>
          <w:rFonts w:ascii="Arial Narrow" w:eastAsia="Arial Narrow" w:hAnsi="Arial Narrow" w:cs="Arial Narrow"/>
          <w:sz w:val="22"/>
          <w:szCs w:val="22"/>
        </w:rPr>
        <w:t xml:space="preserve">la compañía aseguradora no habría cumplido con entregar oportunamente a la denunciante la totalidad de la documentación contractual de la </w:t>
      </w:r>
      <w:r w:rsidR="005A4BEA" w:rsidRPr="00142772">
        <w:rPr>
          <w:rFonts w:ascii="Arial Narrow" w:hAnsi="Arial Narrow"/>
          <w:sz w:val="22"/>
          <w:szCs w:val="22"/>
          <w:lang w:eastAsia="es-ES"/>
        </w:rPr>
        <w:t>Póliza 0080019663 del Seguro Vehicular</w:t>
      </w:r>
      <w:r w:rsidR="005A4BEA" w:rsidRPr="00142772">
        <w:rPr>
          <w:rFonts w:ascii="Arial Narrow" w:eastAsia="Arial Narrow" w:hAnsi="Arial Narrow" w:cs="Arial Narrow"/>
          <w:sz w:val="22"/>
          <w:szCs w:val="22"/>
        </w:rPr>
        <w:t xml:space="preserve">, remitiendo al momento de la contratación </w:t>
      </w:r>
      <w:r w:rsidR="00142772">
        <w:rPr>
          <w:rFonts w:ascii="Arial Narrow" w:eastAsia="Arial Narrow" w:hAnsi="Arial Narrow" w:cs="Arial Narrow"/>
          <w:sz w:val="22"/>
          <w:szCs w:val="22"/>
        </w:rPr>
        <w:t xml:space="preserve">solo </w:t>
      </w:r>
      <w:r w:rsidR="005A4BEA" w:rsidRPr="00142772">
        <w:rPr>
          <w:rFonts w:ascii="Arial Narrow" w:eastAsia="Arial Narrow" w:hAnsi="Arial Narrow" w:cs="Arial Narrow"/>
          <w:sz w:val="22"/>
          <w:szCs w:val="22"/>
        </w:rPr>
        <w:t>un documento incompleto de cinco (5) páginas</w:t>
      </w:r>
      <w:r w:rsidRPr="00142772">
        <w:rPr>
          <w:rFonts w:ascii="Arial Narrow" w:eastAsia="Arial Narrow" w:hAnsi="Arial Narrow" w:cs="Arial Narrow"/>
          <w:sz w:val="22"/>
          <w:szCs w:val="22"/>
        </w:rPr>
        <w:t>.</w:t>
      </w:r>
    </w:p>
    <w:p ns2:paraId="1A0D070D" ns2:textId="77777777" w:rsidR="002D3756" w:rsidRPr="00142772" w:rsidRDefault="002D3756" w:rsidP="00142772">
      <w:pPr>
        <w:pStyle w:val="Prrafodelista"/>
        <w:ind w:left="567"/>
        <w:jc w:val="both"/>
        <w:rPr>
          <w:rFonts w:ascii="Arial Narrow" w:eastAsia="Arial Narrow" w:hAnsi="Arial Narrow" w:cs="Arial Narrow"/>
          <w:sz w:val="22"/>
          <w:szCs w:val="22"/>
        </w:rPr>
      </w:pPr>
    </w:p>
    <w:p ns2:paraId="5BBEFD83" ns2:textId="6FB61584" w:rsidR="00DA0579" w:rsidRPr="00142772" w:rsidRDefault="002D3756" w:rsidP="00142772">
      <w:pPr>
        <w:pStyle w:val="Prrafodelista"/>
        <w:numPr>
          <w:ilvl w:val="2"/>
          <w:numId w:val="48"/>
        </w:numPr>
        <w:tabs>
          <w:tab w:val="clear" w:pos="1430"/>
        </w:tabs>
        <w:ind w:left="567" w:hanging="567"/>
        <w:jc w:val="both"/>
        <w:rPr>
          <w:rFonts w:ascii="Arial Narrow" w:eastAsia="Arial Narrow" w:hAnsi="Arial Narrow" w:cs="Arial Narrow"/>
          <w:sz w:val="22"/>
          <w:szCs w:val="22"/>
        </w:rPr>
      </w:pPr>
      <w:r w:rsidRPr="00142772">
        <w:rPr>
          <w:rFonts w:ascii="Arial Narrow" w:eastAsia="Arial Narrow" w:hAnsi="Arial Narrow" w:cs="Arial Narrow"/>
          <w:sz w:val="22"/>
          <w:szCs w:val="22"/>
        </w:rPr>
        <w:t xml:space="preserve">Presunta </w:t>
      </w:r>
      <w:r w:rsidR="006527E8" w:rsidRPr="00142772">
        <w:rPr>
          <w:rFonts w:ascii="Arial Narrow" w:eastAsia="Arial Narrow" w:hAnsi="Arial Narrow" w:cs="Arial Narrow"/>
          <w:sz w:val="22"/>
          <w:szCs w:val="22"/>
        </w:rPr>
        <w:t>infracción al artículo 1, numeral 1, literal b) y al artículo 2 de la Ley 29571, Código de Protección y Defensa del Consumidor</w:t>
      </w:r>
      <w:r w:rsidRPr="00142772">
        <w:rPr>
          <w:rFonts w:ascii="Arial Narrow" w:eastAsia="Arial Narrow" w:hAnsi="Arial Narrow" w:cs="Arial Narrow"/>
          <w:sz w:val="22"/>
          <w:szCs w:val="22"/>
        </w:rPr>
        <w:t xml:space="preserve">, en tanto </w:t>
      </w:r>
      <w:r w:rsidR="003513E2" w:rsidRPr="00142772">
        <w:rPr>
          <w:rFonts w:ascii="Arial Narrow" w:eastAsia="Arial Narrow" w:hAnsi="Arial Narrow" w:cs="Arial Narrow"/>
          <w:sz w:val="22"/>
          <w:szCs w:val="22"/>
        </w:rPr>
        <w:t>la compañía aseguradora no habría cumplido con informar oportunamente a la denunciante</w:t>
      </w:r>
      <w:r w:rsidR="00142772">
        <w:rPr>
          <w:rFonts w:ascii="Arial Narrow" w:eastAsia="Arial Narrow" w:hAnsi="Arial Narrow" w:cs="Arial Narrow"/>
          <w:sz w:val="22"/>
          <w:szCs w:val="22"/>
        </w:rPr>
        <w:t xml:space="preserve"> sobre</w:t>
      </w:r>
      <w:r w:rsidR="003513E2" w:rsidRPr="00142772">
        <w:rPr>
          <w:rFonts w:ascii="Arial Narrow" w:eastAsia="Arial Narrow" w:hAnsi="Arial Narrow" w:cs="Arial Narrow"/>
          <w:sz w:val="22"/>
          <w:szCs w:val="22"/>
        </w:rPr>
        <w:t xml:space="preserve"> la exigencia de contar con un sistema de rastreo vehicular como condición para el otorgamiento la cobertura por robo total de la </w:t>
      </w:r>
      <w:r w:rsidR="003513E2" w:rsidRPr="00142772">
        <w:rPr>
          <w:rFonts w:ascii="Arial Narrow" w:hAnsi="Arial Narrow"/>
          <w:sz w:val="22"/>
          <w:szCs w:val="22"/>
          <w:lang w:eastAsia="es-ES"/>
        </w:rPr>
        <w:t>Póliza 0080019663 del Seguro Vehicular</w:t>
      </w:r>
      <w:r w:rsidRPr="00142772">
        <w:rPr>
          <w:rFonts w:ascii="Arial Narrow" w:eastAsia="Arial Narrow" w:hAnsi="Arial Narrow" w:cs="Arial Narrow"/>
          <w:sz w:val="22"/>
          <w:szCs w:val="22"/>
        </w:rPr>
        <w:t>.</w:t>
      </w:r>
    </w:p>
    <w:p ns2:paraId="47012825" ns2:textId="77777777" w:rsidR="00DA0579" w:rsidRPr="00142772" w:rsidRDefault="00DA0579" w:rsidP="00142772">
      <w:pPr>
        <w:contextualSpacing/>
        <w:jc w:val="both"/>
        <w:rPr>
          <w:rFonts w:ascii="Arial Narrow" w:eastAsia="Arial Narrow" w:hAnsi="Arial Narrow" w:cs="Arial Narrow"/>
          <w:sz w:val="22"/>
          <w:szCs w:val="22"/>
        </w:rPr>
      </w:pPr>
    </w:p>
    <w:p ns2:paraId="0C34AC34" ns2:textId="064ABDA5" w:rsidR="00DA0579" w:rsidRPr="00142772" w:rsidRDefault="00DA0579" w:rsidP="00142772">
      <w:pPr>
        <w:pStyle w:val="Prrafodelista"/>
        <w:numPr>
          <w:ilvl w:val="2"/>
          <w:numId w:val="48"/>
        </w:numPr>
        <w:tabs>
          <w:tab w:val="clear" w:pos="1430"/>
        </w:tabs>
        <w:ind w:left="567" w:hanging="567"/>
        <w:jc w:val="both"/>
        <w:rPr>
          <w:rFonts w:ascii="Arial Narrow" w:eastAsia="Arial Narrow" w:hAnsi="Arial Narrow" w:cs="Arial Narrow"/>
          <w:sz w:val="22"/>
          <w:szCs w:val="22"/>
        </w:rPr>
      </w:pPr>
      <w:r w:rsidRPr="00142772">
        <w:rPr>
          <w:rFonts w:ascii="Arial Narrow" w:eastAsia="Arial Narrow" w:hAnsi="Arial Narrow" w:cs="Arial Narrow"/>
          <w:sz w:val="22"/>
          <w:szCs w:val="22"/>
        </w:rPr>
        <w:t xml:space="preserve">Presunta infracción al artículo 1, numeral 1, literal b) y al artículo 2 de la Ley 29571, Código de Protección y Defensa del Consumidor, en tanto </w:t>
      </w:r>
      <w:r w:rsidR="003513E2" w:rsidRPr="00142772">
        <w:rPr>
          <w:rFonts w:ascii="Arial Narrow" w:eastAsia="Arial Narrow" w:hAnsi="Arial Narrow" w:cs="Arial Narrow"/>
          <w:sz w:val="22"/>
          <w:szCs w:val="22"/>
        </w:rPr>
        <w:t>la compañía aseguradora habría consignado información errónea en la Carta CN119-25SVG del 12 de marzo de 2025, al indicar fechas distintas del siniestro ocurrido el 2 de marzo de 2025</w:t>
      </w:r>
      <w:r w:rsidRPr="00142772">
        <w:rPr>
          <w:rFonts w:ascii="Arial Narrow" w:eastAsia="Arial Narrow" w:hAnsi="Arial Narrow" w:cs="Arial Narrow"/>
          <w:sz w:val="22"/>
          <w:szCs w:val="22"/>
        </w:rPr>
        <w:t xml:space="preserve">. </w:t>
      </w:r>
    </w:p>
    <w:p ns2:paraId="4F8CBFAD" ns2:textId="4DC4A3CC" w:rsidR="002E38D6" w:rsidRPr="00142772" w:rsidRDefault="002E38D6" w:rsidP="00142772">
      <w:pPr>
        <w:contextualSpacing/>
        <w:jc w:val="both"/>
        <w:rPr>
          <w:rFonts w:ascii="Arial Narrow" w:hAnsi="Arial Narrow" w:cs="Segoe UI"/>
          <w:sz w:val="22"/>
          <w:szCs w:val="22"/>
        </w:rPr>
      </w:pPr>
    </w:p>
    <w:p ns2:paraId="29C4DA0A" ns2:textId="436B6B53" w:rsidR="004A02B9" w:rsidRPr="00142772" w:rsidRDefault="00167A06" w:rsidP="00142772">
      <w:pPr>
        <w:contextualSpacing/>
        <w:jc w:val="both"/>
        <w:rPr>
          <w:rFonts w:ascii="Arial Narrow" w:eastAsia="Arial Narrow" w:hAnsi="Arial Narrow" w:cs="Arial Narrow"/>
          <w:sz w:val="22"/>
          <w:szCs w:val="22"/>
        </w:rPr>
      </w:pPr>
      <w:r w:rsidRPr="00142772">
        <w:rPr>
          <w:rFonts w:ascii="Arial Narrow" w:eastAsia="Arial Narrow" w:hAnsi="Arial Narrow" w:cs="Arial Narrow"/>
          <w:b/>
          <w:sz w:val="22"/>
          <w:szCs w:val="22"/>
        </w:rPr>
        <w:t>TERCER</w:t>
      </w:r>
      <w:r w:rsidR="00A67DAD" w:rsidRPr="00142772">
        <w:rPr>
          <w:rFonts w:ascii="Arial Narrow" w:eastAsia="Arial Narrow" w:hAnsi="Arial Narrow" w:cs="Arial Narrow"/>
          <w:b/>
          <w:sz w:val="22"/>
          <w:szCs w:val="22"/>
        </w:rPr>
        <w:t>O</w:t>
      </w:r>
      <w:r w:rsidR="00DD7734" w:rsidRPr="00142772">
        <w:rPr>
          <w:rFonts w:ascii="Arial Narrow" w:eastAsia="Arial Narrow" w:hAnsi="Arial Narrow" w:cs="Arial Narrow"/>
          <w:b/>
          <w:sz w:val="22"/>
          <w:szCs w:val="22"/>
        </w:rPr>
        <w:t xml:space="preserve">: </w:t>
      </w:r>
      <w:r w:rsidR="00A27BCD" w:rsidRPr="00142772">
        <w:rPr>
          <w:rFonts w:ascii="Arial Narrow" w:hAnsi="Arial Narrow"/>
          <w:sz w:val="22"/>
          <w:szCs w:val="22"/>
        </w:rPr>
        <w:t xml:space="preserve">tener por ofrecidos los medios probatorios presentados en el escrito de denuncia del </w:t>
      </w:r>
      <w:bookmarkStart w:id="7" w:name="_Hlk84970831"/>
      <w:r w:rsidR="006154DB" w:rsidRPr="00142772">
        <w:rPr>
          <w:rFonts w:ascii="Arial Narrow" w:eastAsia="Arial Narrow" w:hAnsi="Arial Narrow" w:cs="Arial Narrow"/>
          <w:sz w:val="22"/>
          <w:szCs w:val="22"/>
        </w:rPr>
        <w:t>30 de marzo de 2026, subsanado mediante dos (2) escritos del 16 de abril de 2026</w:t>
      </w:r>
      <w:r w:rsidR="00294A2E" w:rsidRPr="00142772">
        <w:rPr>
          <w:rFonts w:ascii="Arial Narrow" w:eastAsia="Arial Narrow" w:hAnsi="Arial Narrow" w:cs="Arial Narrow"/>
          <w:sz w:val="22"/>
          <w:szCs w:val="22"/>
        </w:rPr>
        <w:t xml:space="preserve">. </w:t>
      </w:r>
    </w:p>
    <w:p ns2:paraId="03EB0BD9" ns2:textId="77777777" w:rsidR="004A02B9" w:rsidRPr="00142772" w:rsidRDefault="004A02B9" w:rsidP="00142772">
      <w:pPr>
        <w:contextualSpacing/>
        <w:jc w:val="both"/>
        <w:rPr>
          <w:rFonts w:ascii="Arial Narrow" w:eastAsia="Arial Narrow" w:hAnsi="Arial Narrow" w:cs="Arial Narrow"/>
          <w:sz w:val="22"/>
          <w:szCs w:val="22"/>
        </w:rPr>
      </w:pPr>
    </w:p>
    <w:p ns2:paraId="2DC92C85" ns2:textId="2C09B865" w:rsidR="00A67DAD" w:rsidRPr="00142772" w:rsidRDefault="00167A06" w:rsidP="00142772">
      <w:pPr>
        <w:contextualSpacing/>
        <w:jc w:val="both"/>
        <w:rPr>
          <w:rFonts w:ascii="Arial Narrow" w:hAnsi="Arial Narrow"/>
          <w:sz w:val="22"/>
          <w:szCs w:val="22"/>
        </w:rPr>
      </w:pPr>
      <w:r w:rsidRPr="00142772">
        <w:rPr>
          <w:rFonts w:ascii="Arial Narrow" w:hAnsi="Arial Narrow"/>
          <w:b/>
          <w:bCs/>
          <w:sz w:val="22"/>
          <w:szCs w:val="22"/>
        </w:rPr>
        <w:t>CUART</w:t>
      </w:r>
      <w:r w:rsidR="00A67DAD" w:rsidRPr="00142772">
        <w:rPr>
          <w:rFonts w:ascii="Arial Narrow" w:hAnsi="Arial Narrow"/>
          <w:b/>
          <w:bCs/>
          <w:sz w:val="22"/>
          <w:szCs w:val="22"/>
        </w:rPr>
        <w:t>O</w:t>
      </w:r>
      <w:r w:rsidR="00A67DAD" w:rsidRPr="00142772">
        <w:rPr>
          <w:rFonts w:ascii="Arial Narrow" w:hAnsi="Arial Narrow"/>
          <w:sz w:val="22"/>
          <w:szCs w:val="22"/>
        </w:rPr>
        <w:t>: requerir a</w:t>
      </w:r>
      <w:r w:rsidR="00294A2E" w:rsidRPr="00142772">
        <w:rPr>
          <w:rFonts w:ascii="Arial Narrow" w:eastAsia="Arial Narrow" w:hAnsi="Arial Narrow" w:cs="Arial Narrow"/>
          <w:bCs/>
          <w:sz w:val="22"/>
          <w:szCs w:val="22"/>
        </w:rPr>
        <w:t xml:space="preserve"> </w:t>
      </w:r>
      <w:r w:rsidR="00526253" w:rsidRPr="00142772">
        <w:rPr>
          <w:rFonts w:ascii="Arial Narrow" w:eastAsia="Arial Narrow" w:hAnsi="Arial Narrow" w:cs="Arial Narrow"/>
          <w:bCs/>
          <w:sz w:val="22"/>
          <w:szCs w:val="22"/>
        </w:rPr>
        <w:t>Quálitas Compañía de Seguros S.A.</w:t>
      </w:r>
      <w:r w:rsidR="00A67DAD" w:rsidRPr="00142772">
        <w:rPr>
          <w:rStyle w:val="normaltextrun"/>
          <w:rFonts w:ascii="Arial Narrow" w:hAnsi="Arial Narrow"/>
          <w:sz w:val="22"/>
          <w:szCs w:val="22"/>
          <w:shd w:val="clear" w:color="auto" w:fill="FFFFFF"/>
        </w:rPr>
        <w:t xml:space="preserve">, </w:t>
      </w:r>
      <w:r w:rsidR="00A67DAD" w:rsidRPr="00142772">
        <w:rPr>
          <w:rFonts w:ascii="Arial Narrow" w:hAnsi="Arial Narrow"/>
          <w:sz w:val="22"/>
          <w:szCs w:val="22"/>
        </w:rPr>
        <w:t xml:space="preserve">que cumpla con lo siguiente: </w:t>
      </w:r>
    </w:p>
    <w:bookmarkEnd w:id="7"/>
    <w:p ns2:paraId="19BDC2CF" ns2:textId="77777777" w:rsidR="00A67DAD" w:rsidRPr="00142772" w:rsidRDefault="00A67DAD" w:rsidP="00142772">
      <w:pPr>
        <w:autoSpaceDE w:val="0"/>
        <w:autoSpaceDN w:val="0"/>
        <w:adjustRightInd w:val="0"/>
        <w:contextualSpacing/>
        <w:jc w:val="both"/>
        <w:rPr>
          <w:rFonts w:ascii="Arial Narrow" w:hAnsi="Arial Narrow"/>
          <w:sz w:val="22"/>
          <w:szCs w:val="22"/>
        </w:rPr>
      </w:pPr>
    </w:p>
    <w:p ns2:paraId="1FE74689" ns2:textId="77777777" w:rsidR="00A67DAD" w:rsidRPr="00142772" w:rsidRDefault="00A67DAD" w:rsidP="00142772">
      <w:pPr>
        <w:widowControl w:val="0"/>
        <w:numPr>
          <w:ilvl w:val="0"/>
          <w:numId w:val="31"/>
        </w:numPr>
        <w:ind w:left="567" w:hanging="567"/>
        <w:contextualSpacing/>
        <w:jc w:val="both"/>
        <w:rPr>
          <w:rFonts w:ascii="Arial Narrow" w:eastAsia="Arial Narrow" w:hAnsi="Arial Narrow" w:cs="Arial Narrow"/>
          <w:sz w:val="22"/>
          <w:szCs w:val="22"/>
        </w:rPr>
      </w:pPr>
      <w:r w:rsidRPr="00142772">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ns2:paraId="0689A641" ns2:textId="77777777" w:rsidR="00A67DAD" w:rsidRPr="00142772" w:rsidRDefault="00A67DAD" w:rsidP="00142772">
      <w:pPr>
        <w:widowControl w:val="0"/>
        <w:ind w:left="567" w:hanging="567"/>
        <w:contextualSpacing/>
        <w:jc w:val="both"/>
        <w:rPr>
          <w:rFonts w:ascii="Arial Narrow" w:eastAsia="Arial Narrow" w:hAnsi="Arial Narrow" w:cs="Arial Narrow"/>
          <w:sz w:val="22"/>
          <w:szCs w:val="22"/>
        </w:rPr>
      </w:pPr>
    </w:p>
    <w:p ns2:paraId="5FDE66B6" ns2:textId="72DE42AC" w:rsidR="00A67DAD" w:rsidRPr="00142772" w:rsidRDefault="00A67DAD" w:rsidP="00142772">
      <w:pPr>
        <w:widowControl w:val="0"/>
        <w:numPr>
          <w:ilvl w:val="0"/>
          <w:numId w:val="31"/>
        </w:numPr>
        <w:ind w:left="567" w:hanging="567"/>
        <w:contextualSpacing/>
        <w:jc w:val="both"/>
        <w:rPr>
          <w:rFonts w:ascii="Arial Narrow" w:eastAsia="Arial Narrow" w:hAnsi="Arial Narrow" w:cs="Arial Narrow"/>
          <w:sz w:val="22"/>
          <w:szCs w:val="22"/>
        </w:rPr>
      </w:pPr>
      <w:r w:rsidRPr="00142772">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8" w:name="_Hlk136949140"/>
    </w:p>
    <w:p ns2:paraId="721739B8" ns2:textId="77777777" w:rsidR="00A67DAD" w:rsidRPr="00142772" w:rsidRDefault="00A67DAD" w:rsidP="00142772">
      <w:pPr>
        <w:widowControl w:val="0"/>
        <w:numPr>
          <w:ilvl w:val="0"/>
          <w:numId w:val="31"/>
        </w:numPr>
        <w:ind w:left="567" w:hanging="567"/>
        <w:contextualSpacing/>
        <w:jc w:val="both"/>
        <w:rPr>
          <w:rFonts w:ascii="Arial Narrow" w:eastAsia="Arial Narrow" w:hAnsi="Arial Narrow" w:cs="Arial Narrow"/>
          <w:sz w:val="22"/>
          <w:szCs w:val="22"/>
        </w:rPr>
      </w:pPr>
      <w:r w:rsidRPr="00142772">
        <w:rPr>
          <w:rFonts w:ascii="Arial Narrow" w:eastAsia="Arial Narrow" w:hAnsi="Arial Narrow" w:cs="Arial Narrow"/>
          <w:sz w:val="22"/>
          <w:szCs w:val="22"/>
        </w:rPr>
        <w:t>consignar el Número de Registro Único de Contribuyentes (RUC);</w:t>
      </w:r>
    </w:p>
    <w:p ns2:paraId="000E2D60" ns2:textId="77777777" w:rsidR="00A67DAD" w:rsidRPr="00142772" w:rsidRDefault="00A67DAD" w:rsidP="00142772">
      <w:pPr>
        <w:widowControl w:val="0"/>
        <w:ind w:left="567"/>
        <w:contextualSpacing/>
        <w:jc w:val="both"/>
        <w:rPr>
          <w:rFonts w:ascii="Arial Narrow" w:eastAsia="Arial Narrow" w:hAnsi="Arial Narrow" w:cs="Arial Narrow"/>
          <w:sz w:val="22"/>
          <w:szCs w:val="22"/>
        </w:rPr>
      </w:pPr>
    </w:p>
    <w:p ns2:paraId="3AEF7426" ns2:textId="77777777" w:rsidR="00A67DAD" w:rsidRPr="00142772" w:rsidRDefault="00A67DAD" w:rsidP="00142772">
      <w:pPr>
        <w:widowControl w:val="0"/>
        <w:numPr>
          <w:ilvl w:val="0"/>
          <w:numId w:val="31"/>
        </w:numPr>
        <w:ind w:left="567" w:hanging="567"/>
        <w:contextualSpacing/>
        <w:jc w:val="both"/>
        <w:rPr>
          <w:rFonts w:ascii="Arial Narrow" w:eastAsia="Arial Narrow" w:hAnsi="Arial Narrow" w:cs="Arial Narrow"/>
          <w:sz w:val="22"/>
          <w:szCs w:val="22"/>
        </w:rPr>
      </w:pPr>
      <w:r w:rsidRPr="00142772">
        <w:rPr>
          <w:rFonts w:ascii="Arial Narrow" w:eastAsia="Arial Narrow" w:hAnsi="Arial Narrow" w:cs="Arial Narrow"/>
          <w:sz w:val="22"/>
          <w:szCs w:val="22"/>
        </w:rPr>
        <w:t>fijar domicilio procesal para el procedimiento, de conformidad con el numeral 1 del artículo 442 del Código Procesal Civil; y,</w:t>
      </w:r>
      <w:bookmarkStart w:id="9" w:name="_Hlk136948279"/>
    </w:p>
    <w:p ns2:paraId="0F479918" ns2:textId="77777777" w:rsidR="00A67DAD" w:rsidRPr="00142772" w:rsidRDefault="00A67DAD" w:rsidP="00142772">
      <w:pPr>
        <w:widowControl w:val="0"/>
        <w:ind w:left="567"/>
        <w:contextualSpacing/>
        <w:jc w:val="both"/>
        <w:rPr>
          <w:rFonts w:ascii="Arial Narrow" w:eastAsia="Arial Narrow" w:hAnsi="Arial Narrow" w:cs="Arial Narrow"/>
          <w:sz w:val="22"/>
          <w:szCs w:val="22"/>
        </w:rPr>
      </w:pPr>
    </w:p>
    <w:p ns2:paraId="6025EDCC" ns2:textId="37472EE0" w:rsidR="00A67DAD" w:rsidRPr="00142772" w:rsidRDefault="00A67DAD" w:rsidP="00142772">
      <w:pPr>
        <w:widowControl w:val="0"/>
        <w:numPr>
          <w:ilvl w:val="0"/>
          <w:numId w:val="31"/>
        </w:numPr>
        <w:ind w:left="567" w:hanging="567"/>
        <w:contextualSpacing/>
        <w:jc w:val="both"/>
        <w:rPr>
          <w:rFonts w:ascii="Arial Narrow" w:eastAsia="Arial Narrow" w:hAnsi="Arial Narrow" w:cs="Arial Narrow"/>
          <w:sz w:val="22"/>
          <w:szCs w:val="22"/>
        </w:rPr>
      </w:pPr>
      <w:r w:rsidRPr="00142772">
        <w:rPr>
          <w:rFonts w:ascii="Arial Narrow" w:eastAsia="Calibri" w:hAnsi="Arial Narrow" w:cs="Arial"/>
          <w:sz w:val="22"/>
          <w:szCs w:val="22"/>
        </w:rPr>
        <w:t xml:space="preserve">en caso califique como </w:t>
      </w:r>
      <w:proofErr w:type="gramStart"/>
      <w:r w:rsidRPr="00142772">
        <w:rPr>
          <w:rFonts w:ascii="Arial Narrow" w:eastAsia="Calibri" w:hAnsi="Arial Narrow" w:cs="Arial"/>
          <w:sz w:val="22"/>
          <w:szCs w:val="22"/>
        </w:rPr>
        <w:t>micro empresa</w:t>
      </w:r>
      <w:proofErr w:type="gramEnd"/>
      <w:r w:rsidRPr="00142772">
        <w:rPr>
          <w:rFonts w:ascii="Arial Narrow" w:eastAsia="Calibri" w:hAnsi="Arial Narrow" w:cs="Arial"/>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142772">
        <w:rPr>
          <w:rStyle w:val="Refdenotaalpie"/>
          <w:rFonts w:ascii="Arial Narrow" w:eastAsia="Calibri" w:hAnsi="Arial Narrow" w:cs="Arial"/>
          <w:sz w:val="22"/>
          <w:szCs w:val="22"/>
          <w:vertAlign w:val="superscript"/>
        </w:rPr>
        <w:footnoteReference w:id="12"/>
      </w:r>
      <w:r w:rsidRPr="00142772">
        <w:rPr>
          <w:rFonts w:ascii="Arial Narrow" w:eastAsia="Calibri" w:hAnsi="Arial Narrow" w:cs="Arial"/>
          <w:sz w:val="22"/>
          <w:szCs w:val="22"/>
        </w:rPr>
        <w:t xml:space="preserve">. Ello, a fin de que la Comisión pueda </w:t>
      </w:r>
      <w:proofErr w:type="spellStart"/>
      <w:r w:rsidRPr="00142772">
        <w:rPr>
          <w:rFonts w:ascii="Arial Narrow" w:eastAsia="Calibri" w:hAnsi="Arial Narrow" w:cs="Arial"/>
          <w:sz w:val="22"/>
          <w:szCs w:val="22"/>
        </w:rPr>
        <w:t>merituar</w:t>
      </w:r>
      <w:proofErr w:type="spellEnd"/>
      <w:r w:rsidRPr="00142772">
        <w:rPr>
          <w:rFonts w:ascii="Arial Narrow" w:eastAsia="Calibri" w:hAnsi="Arial Narrow" w:cs="Arial"/>
          <w:sz w:val="22"/>
          <w:szCs w:val="22"/>
        </w:rPr>
        <w:t xml:space="preserve"> dicha documentación, conforme lo establece el artículo 110 del </w:t>
      </w:r>
      <w:r w:rsidRPr="00142772">
        <w:rPr>
          <w:rFonts w:ascii="Arial Narrow" w:eastAsia="Calibri" w:hAnsi="Arial Narrow" w:cs="Arial"/>
          <w:spacing w:val="-2"/>
          <w:sz w:val="22"/>
          <w:szCs w:val="22"/>
        </w:rPr>
        <w:t>Código</w:t>
      </w:r>
      <w:r w:rsidRPr="00142772">
        <w:rPr>
          <w:rStyle w:val="Refdenotaalpie"/>
          <w:rFonts w:ascii="Arial Narrow" w:hAnsi="Arial Narrow" w:cs="Arial"/>
          <w:spacing w:val="-2"/>
          <w:sz w:val="22"/>
          <w:szCs w:val="22"/>
          <w:vertAlign w:val="superscript"/>
        </w:rPr>
        <w:footnoteReference w:id="13"/>
      </w:r>
      <w:r w:rsidRPr="00142772">
        <w:rPr>
          <w:rFonts w:ascii="Arial Narrow" w:eastAsia="Calibri" w:hAnsi="Arial Narrow" w:cs="Arial"/>
          <w:spacing w:val="-2"/>
          <w:sz w:val="22"/>
          <w:szCs w:val="22"/>
        </w:rPr>
        <w:t>.</w:t>
      </w:r>
      <w:bookmarkEnd w:id="8"/>
      <w:bookmarkEnd w:id="9"/>
    </w:p>
    <w:p>
      <w:pPr>
        <w:contextualSpacing/>
        <w:jc w:val="both"/>
        <w:rPr>
          <w:rFonts w:ascii="Arial Narrow" w:eastAsia="Arial Narrow" w:hAnsi="Arial Narrow" w:cs="Arial Narrow"/>
          <w:sz w:val="22"/>
          <w:szCs w:val="22"/>
        </w:rPr>
        <w:spacing w:line="240" w:lineRule="auto"/>
      </w:pPr>
      <w:r>
        <w:rPr>
          <w:rFonts w:ascii="Arial Narrow" w:hAnsi="Arial Narrow" w:cs="Arial Narrow"/>
          <w:b w:val="1"/>
          <w:bCs w:val="1"/>
          <w:sz w:val="20"/>
          <w:szCs w:val="20"/>
        </w:rPr>
        <w:t xml:space="preserve">QUINTO: </w:t>
      </w:r>
      <w:r>
        <w:rPr>
          <w:rFonts w:ascii="Arial Narrow" w:hAnsi="Arial Narrow" w:cs="Arial Narrow"/>
          <w:sz w:val="20"/>
          <w:szCs w:val="20"/>
        </w:rPr>
        <w:t xml:space="preserve">correr traslado de la presente resolución a Quálitas Compañía de 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E1B770C" ns2:textId="77777777" w:rsidR="00A84D46" w:rsidRPr="00142772" w:rsidRDefault="00A84D46" w:rsidP="00142772">
      <w:pPr>
        <w:contextualSpacing/>
        <w:jc w:val="both"/>
        <w:rPr>
          <w:rFonts w:ascii="Arial Narrow" w:hAnsi="Arial Narrow" w:cs="Arial"/>
          <w:b/>
          <w:bCs/>
          <w:spacing w:val="-2"/>
          <w:sz w:val="22"/>
          <w:szCs w:val="22"/>
          <w:lang w:eastAsia="es-ES"/>
        </w:rPr>
      </w:pPr>
    </w:p>
    <w:p ns2:paraId="42601899" ns2:textId="53B0AA48" w:rsidR="00A67DAD" w:rsidRPr="00142772" w:rsidRDefault="00A84D46" w:rsidP="00142772">
      <w:pPr>
        <w:contextualSpacing/>
        <w:jc w:val="both"/>
        <w:rPr>
          <w:rFonts w:ascii="Arial Narrow" w:hAnsi="Arial Narrow" w:cs="Arial"/>
          <w:sz w:val="22"/>
          <w:szCs w:val="22"/>
          <w:lang w:val="es-ES" w:eastAsia="es-ES"/>
        </w:rPr>
      </w:pPr>
      <w:r w:rsidRPr="00142772">
        <w:rPr>
          <w:rFonts w:ascii="Arial Narrow" w:hAnsi="Arial Narrow" w:cs="Arial"/>
          <w:b/>
          <w:bCs/>
          <w:spacing w:val="-2"/>
          <w:sz w:val="22"/>
          <w:szCs w:val="22"/>
          <w:lang w:eastAsia="es-ES"/>
        </w:rPr>
        <w:t>SEXTO</w:t>
      </w:r>
      <w:r w:rsidRPr="00142772">
        <w:rPr>
          <w:rFonts w:ascii="Arial Narrow" w:hAnsi="Arial Narrow" w:cs="Arial"/>
          <w:bCs/>
          <w:sz w:val="22"/>
          <w:szCs w:val="22"/>
          <w:lang w:val="es-ES" w:eastAsia="es-ES"/>
        </w:rPr>
        <w:t>:</w:t>
      </w:r>
      <w:r w:rsidRPr="00142772">
        <w:rPr>
          <w:rFonts w:ascii="Arial Narrow" w:hAnsi="Arial Narrow" w:cs="Arial"/>
          <w:b/>
          <w:bCs/>
          <w:sz w:val="22"/>
          <w:szCs w:val="22"/>
          <w:lang w:val="es-ES" w:eastAsia="es-ES"/>
        </w:rPr>
        <w:t xml:space="preserve"> </w:t>
      </w:r>
      <w:r w:rsidRPr="00142772">
        <w:rPr>
          <w:rFonts w:ascii="Arial Narrow" w:hAnsi="Arial Narrow" w:cs="Arial"/>
          <w:sz w:val="22"/>
          <w:szCs w:val="22"/>
          <w:lang w:val="es-ES" w:eastAsia="es-ES"/>
        </w:rPr>
        <w:t xml:space="preserve">requerir </w:t>
      </w:r>
      <w:r w:rsidR="00294A2E" w:rsidRPr="00142772">
        <w:rPr>
          <w:rFonts w:ascii="Arial Narrow" w:hAnsi="Arial Narrow" w:cs="Arial"/>
          <w:sz w:val="22"/>
          <w:szCs w:val="22"/>
          <w:lang w:val="es-ES" w:eastAsia="es-ES"/>
        </w:rPr>
        <w:t xml:space="preserve">a </w:t>
      </w:r>
      <w:r w:rsidR="00526253" w:rsidRPr="00142772">
        <w:rPr>
          <w:rFonts w:ascii="Arial Narrow" w:eastAsia="Arial Narrow" w:hAnsi="Arial Narrow" w:cs="Arial Narrow"/>
          <w:bCs/>
          <w:sz w:val="22"/>
          <w:szCs w:val="22"/>
        </w:rPr>
        <w:t>Quálitas Compañía de Seguros S.A.</w:t>
      </w:r>
      <w:r w:rsidR="007E5A55" w:rsidRPr="00142772">
        <w:rPr>
          <w:rStyle w:val="normaltextrun"/>
          <w:rFonts w:ascii="Arial Narrow" w:hAnsi="Arial Narrow"/>
          <w:sz w:val="22"/>
          <w:szCs w:val="22"/>
          <w:shd w:val="clear" w:color="auto" w:fill="FFFFFF"/>
        </w:rPr>
        <w:t>,</w:t>
      </w:r>
      <w:r w:rsidR="00294A2E" w:rsidRPr="00142772">
        <w:rPr>
          <w:rFonts w:ascii="Arial Narrow" w:hAnsi="Arial Narrow" w:cs="Arial"/>
          <w:sz w:val="22"/>
          <w:szCs w:val="22"/>
          <w:lang w:val="es-ES" w:eastAsia="es-ES"/>
        </w:rPr>
        <w:t xml:space="preserve"> </w:t>
      </w:r>
      <w:r w:rsidRPr="00142772">
        <w:rPr>
          <w:rFonts w:ascii="Arial Narrow" w:hAnsi="Arial Narrow" w:cs="Arial"/>
          <w:sz w:val="22"/>
          <w:szCs w:val="22"/>
          <w:lang w:val="es-ES" w:eastAsia="es-ES"/>
        </w:rPr>
        <w:t>que, en un plazo no mayor de cinco (5) días hábiles contado a partir del día siguiente de la notificación de la presente resolución, cumpla con lo siguiente:</w:t>
      </w:r>
      <w:r w:rsidR="00D457D4" w:rsidRPr="00142772">
        <w:rPr>
          <w:rFonts w:ascii="Arial Narrow" w:hAnsi="Arial Narrow" w:cs="Arial"/>
          <w:sz w:val="22"/>
          <w:szCs w:val="22"/>
          <w:lang w:val="es-ES" w:eastAsia="es-ES"/>
        </w:rPr>
        <w:t xml:space="preserve"> </w:t>
      </w:r>
      <w:r w:rsidR="00170D07" w:rsidRPr="00142772">
        <w:rPr>
          <w:rFonts w:ascii="Arial Narrow" w:hAnsi="Arial Narrow" w:cs="Arial"/>
          <w:sz w:val="22"/>
          <w:szCs w:val="22"/>
          <w:lang w:val="es-ES" w:eastAsia="es-ES"/>
        </w:rPr>
        <w:t>(i) presentar una copia completa, legible y debidamente suscrita de la Póliza 0080019663 del Seguro Vehicular, así como el cargo de remisión de la póliza; (</w:t>
      </w:r>
      <w:proofErr w:type="spellStart"/>
      <w:r w:rsidR="00170D07" w:rsidRPr="00142772">
        <w:rPr>
          <w:rFonts w:ascii="Arial Narrow" w:hAnsi="Arial Narrow" w:cs="Arial"/>
          <w:sz w:val="22"/>
          <w:szCs w:val="22"/>
          <w:lang w:val="es-ES" w:eastAsia="es-ES"/>
        </w:rPr>
        <w:t>ii</w:t>
      </w:r>
      <w:proofErr w:type="spellEnd"/>
      <w:r w:rsidR="00170D07" w:rsidRPr="00142772">
        <w:rPr>
          <w:rFonts w:ascii="Arial Narrow" w:hAnsi="Arial Narrow" w:cs="Arial"/>
          <w:sz w:val="22"/>
          <w:szCs w:val="22"/>
          <w:lang w:val="es-ES" w:eastAsia="es-ES"/>
        </w:rPr>
        <w:t>) presentar los medios probatorios que acrediten que la negativa de otorgamiento de cobertura fue justificada; y, (</w:t>
      </w:r>
      <w:proofErr w:type="spellStart"/>
      <w:r w:rsidR="00170D07" w:rsidRPr="00142772">
        <w:rPr>
          <w:rFonts w:ascii="Arial Narrow" w:hAnsi="Arial Narrow" w:cs="Arial"/>
          <w:sz w:val="22"/>
          <w:szCs w:val="22"/>
          <w:lang w:val="es-ES" w:eastAsia="es-ES"/>
        </w:rPr>
        <w:t>iii</w:t>
      </w:r>
      <w:proofErr w:type="spellEnd"/>
      <w:r w:rsidR="00170D07" w:rsidRPr="00142772">
        <w:rPr>
          <w:rFonts w:ascii="Arial Narrow" w:hAnsi="Arial Narrow" w:cs="Arial"/>
          <w:sz w:val="22"/>
          <w:szCs w:val="22"/>
          <w:lang w:val="es-ES" w:eastAsia="es-ES"/>
        </w:rPr>
        <w:t>) presentar todas las comunicaciones cursadas con el denunciante</w:t>
      </w:r>
      <w:r w:rsidR="00294A2E" w:rsidRPr="00142772">
        <w:rPr>
          <w:rFonts w:ascii="Arial Narrow" w:eastAsia="Arial Narrow" w:hAnsi="Arial Narrow" w:cs="Arial Narrow"/>
          <w:sz w:val="22"/>
          <w:szCs w:val="22"/>
        </w:rPr>
        <w:t xml:space="preserve">. </w:t>
      </w:r>
      <w:bookmarkStart w:id="10" w:name="_Hlk136949693"/>
    </w:p>
    <w:p ns2:paraId="7B9C8AF5" ns2:textId="567BF4D1" w:rsidR="00A67DAD" w:rsidRPr="00142772" w:rsidRDefault="006154DB" w:rsidP="00142772">
      <w:pPr>
        <w:pBdr>
          <w:top w:val="nil"/>
          <w:left w:val="nil"/>
          <w:bottom w:val="nil"/>
          <w:right w:val="nil"/>
          <w:between w:val="nil"/>
        </w:pBdr>
        <w:contextualSpacing/>
        <w:jc w:val="both"/>
        <w:rPr>
          <w:rFonts w:ascii="Arial Narrow" w:eastAsia="Arial Narrow" w:hAnsi="Arial Narrow" w:cs="Arial Narrow"/>
          <w:sz w:val="22"/>
          <w:szCs w:val="22"/>
        </w:rPr>
      </w:pPr>
      <w:r w:rsidRPr="00142772">
        <w:rPr>
          <w:rFonts w:ascii="Arial Narrow" w:hAnsi="Arial Narrow" w:cs="Arial"/>
          <w:b/>
          <w:bCs/>
          <w:spacing w:val="-2"/>
          <w:sz w:val="22"/>
          <w:szCs w:val="22"/>
          <w:lang w:eastAsia="es-ES"/>
        </w:rPr>
        <w:t>SÉTIMO</w:t>
      </w:r>
      <w:r w:rsidR="00A67DAD" w:rsidRPr="00142772">
        <w:rPr>
          <w:rFonts w:ascii="Arial Narrow" w:eastAsia="Arial Narrow" w:hAnsi="Arial Narrow" w:cs="Arial Narrow"/>
          <w:b/>
          <w:bCs/>
          <w:sz w:val="22"/>
          <w:szCs w:val="22"/>
        </w:rPr>
        <w:t xml:space="preserve">: </w:t>
      </w:r>
      <w:r w:rsidR="00A67DAD" w:rsidRPr="00142772">
        <w:rPr>
          <w:rFonts w:ascii="Arial Narrow" w:eastAsia="Arial Narrow" w:hAnsi="Arial Narrow" w:cs="Arial Narrow"/>
          <w:sz w:val="22"/>
          <w:szCs w:val="22"/>
        </w:rPr>
        <w:t>informar a las partes que el artículo 110</w:t>
      </w:r>
      <w:r w:rsidR="00982687" w:rsidRPr="00142772">
        <w:rPr>
          <w:rFonts w:ascii="Arial Narrow" w:hAnsi="Arial Narrow"/>
          <w:sz w:val="22"/>
          <w:szCs w:val="22"/>
        </w:rPr>
        <w:t/>
      </w:r>
      <w:r w:rsidR="00A67DAD" w:rsidRPr="00142772">
        <w:rPr>
          <w:rFonts w:ascii="Arial Narrow" w:eastAsia="Arial Narrow" w:hAnsi="Arial Narrow" w:cs="Arial Narrow"/>
          <w:sz w:val="22"/>
          <w:szCs w:val="22"/>
        </w:rPr>
        <w:t xml:space="preserve"> de la Ley 29571, Código de Protección y Defensa del </w:t>
      </w:r>
      <w:r w:rsidR="00A67DAD" w:rsidRPr="00142772">
        <w:rPr>
          <w:rFonts w:ascii="Arial Narrow" w:hAnsi="Arial Narrow" w:cs="Arial Narrow"/>
          <w:sz w:val="22"/>
          <w:szCs w:val="22"/>
        </w:rPr>
        <w:t>Consumidor</w:t>
      </w:r>
      <w:r w:rsidR="00A67DAD" w:rsidRPr="00142772">
        <w:rPr>
          <w:rStyle w:val="Refdenotaalpie"/>
          <w:rFonts w:ascii="Arial Narrow" w:hAnsi="Arial Narrow"/>
          <w:sz w:val="22"/>
          <w:szCs w:val="22"/>
          <w:vertAlign w:val="superscript"/>
        </w:rPr>
        <w:footnoteReference w:id="15"/>
      </w:r>
      <w:r w:rsidR="00A67DAD" w:rsidRPr="00142772">
        <w:rPr>
          <w:rFonts w:ascii="Arial Narrow" w:eastAsia="Arial Narrow" w:hAnsi="Arial Narrow" w:cs="Arial Narrow"/>
          <w:sz w:val="22"/>
          <w:szCs w:val="22"/>
        </w:rPr>
        <w:t xml:space="preserve">, faculta a la Comisión a calificar las infracciones de la referida norma como leves, graves </w:t>
      </w:r>
      <w:r w:rsidR="00A67DAD" w:rsidRPr="00142772">
        <w:rPr>
          <w:rFonts w:ascii="Arial Narrow" w:eastAsia="Arial Narrow" w:hAnsi="Arial Narrow" w:cs="Arial Narrow"/>
          <w:sz w:val="22"/>
          <w:szCs w:val="22"/>
        </w:rPr>
        <w:lastRenderedPageBreak/>
        <w:t>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982687" w:rsidRPr="00142772">
        <w:rPr>
          <w:rFonts w:ascii="Arial Narrow" w:hAnsi="Arial Narrow"/>
          <w:sz w:val="22"/>
          <w:szCs w:val="22"/>
        </w:rPr>
        <w:t/>
      </w:r>
      <w:r w:rsidR="00A67DAD" w:rsidRPr="00142772">
        <w:rPr>
          <w:rFonts w:ascii="Arial Narrow" w:eastAsia="Arial Narrow" w:hAnsi="Arial Narrow" w:cs="Arial Narrow"/>
          <w:sz w:val="22"/>
          <w:szCs w:val="22"/>
        </w:rPr>
        <w:t>, 115</w:t>
      </w:r>
      <w:r w:rsidR="00982687" w:rsidRPr="00142772">
        <w:rPr>
          <w:rFonts w:ascii="Arial Narrow" w:hAnsi="Arial Narrow"/>
          <w:sz w:val="22"/>
          <w:szCs w:val="22"/>
        </w:rPr>
        <w:t/>
      </w:r>
      <w:r w:rsidR="00A67DAD" w:rsidRPr="00142772">
        <w:rPr>
          <w:rFonts w:ascii="Arial Narrow" w:eastAsia="Arial Narrow" w:hAnsi="Arial Narrow" w:cs="Arial Narrow"/>
          <w:sz w:val="22"/>
          <w:szCs w:val="22"/>
        </w:rPr>
        <w:t xml:space="preserve"> y 116</w:t>
      </w:r>
      <w:r w:rsidR="00982687" w:rsidRPr="00142772">
        <w:rPr>
          <w:rFonts w:ascii="Arial Narrow" w:hAnsi="Arial Narrow"/>
          <w:sz w:val="22"/>
          <w:szCs w:val="22"/>
        </w:rPr>
        <w:t/>
      </w:r>
      <w:r w:rsidR="00A67DAD" w:rsidRPr="00142772">
        <w:rPr>
          <w:rFonts w:ascii="Arial Narrow" w:eastAsia="Arial Narrow" w:hAnsi="Arial Narrow" w:cs="Arial Narrow"/>
          <w:sz w:val="22"/>
          <w:szCs w:val="22"/>
        </w:rPr>
        <w:t xml:space="preserve"> de la referida norma</w:t>
      </w:r>
      <w:r w:rsidR="00A67DAD" w:rsidRPr="00142772">
        <w:rPr>
          <w:rStyle w:val="Refdenotaalpie"/>
          <w:rFonts w:ascii="Arial Narrow" w:eastAsia="Arial Narrow" w:hAnsi="Arial Narrow" w:cs="Arial Narrow"/>
          <w:sz w:val="22"/>
          <w:szCs w:val="22"/>
          <w:vertAlign w:val="superscript"/>
        </w:rPr>
        <w:footnoteReference w:id="16"/>
      </w:r>
      <w:r w:rsidR="00A67DAD" w:rsidRPr="00142772">
        <w:rPr>
          <w:rFonts w:ascii="Arial Narrow" w:eastAsia="Arial Narrow" w:hAnsi="Arial Narrow" w:cs="Arial Narrow"/>
          <w:sz w:val="22"/>
          <w:szCs w:val="22"/>
        </w:rPr>
        <w:t>.</w:t>
      </w:r>
    </w:p>
    <w:p ns2:paraId="71B707D5" ns2:textId="4015FAB7" w:rsidR="00A67DAD" w:rsidRPr="00142772" w:rsidRDefault="00A67DAD" w:rsidP="00142772">
      <w:pPr>
        <w:contextualSpacing/>
        <w:jc w:val="both"/>
        <w:rPr>
          <w:rFonts w:ascii="Arial Narrow" w:hAnsi="Arial Narrow" w:cs="Arial"/>
          <w:spacing w:val="-2"/>
          <w:sz w:val="22"/>
          <w:szCs w:val="22"/>
        </w:rPr>
      </w:pPr>
      <w:bookmarkStart w:id="12" w:name="_Hlk136948310"/>
      <w:r w:rsidRPr="00142772">
        <w:rPr>
          <w:rFonts w:ascii="Arial Narrow" w:eastAsia="Arial Narrow" w:hAnsi="Arial Narrow" w:cs="Arial"/>
          <w:sz w:val="22"/>
          <w:szCs w:val="22"/>
        </w:rPr>
        <w:lastRenderedPageBreak/>
        <w:t xml:space="preserve">Asimismo, se considera circunstancias atenuantes para la graduación de la sanción, el allanamiento de la denuncia o el reconocimiento de las pretensiones en ella contenidas, </w:t>
      </w:r>
      <w:proofErr w:type="gramStart"/>
      <w:r w:rsidRPr="00142772">
        <w:rPr>
          <w:rFonts w:ascii="Arial Narrow" w:eastAsia="Arial Narrow" w:hAnsi="Arial Narrow" w:cs="Arial"/>
          <w:sz w:val="22"/>
          <w:szCs w:val="22"/>
        </w:rPr>
        <w:t>de acuerdo al</w:t>
      </w:r>
      <w:proofErr w:type="gramEnd"/>
      <w:r w:rsidRPr="00142772">
        <w:rPr>
          <w:rFonts w:ascii="Arial Narrow" w:eastAsia="Arial Narrow" w:hAnsi="Arial Narrow" w:cs="Arial"/>
          <w:sz w:val="22"/>
          <w:szCs w:val="22"/>
        </w:rPr>
        <w:t xml:space="preserve"> artículo 112</w:t>
      </w:r>
      <w:r w:rsidR="00982687" w:rsidRPr="00142772">
        <w:rPr>
          <w:rFonts w:ascii="Arial Narrow" w:hAnsi="Arial Narrow"/>
          <w:sz w:val="22"/>
          <w:szCs w:val="22"/>
        </w:rPr>
        <w:t/>
      </w:r>
      <w:r w:rsidRPr="00142772">
        <w:rPr>
          <w:rFonts w:ascii="Arial Narrow" w:eastAsia="Arial Narrow" w:hAnsi="Arial Narrow" w:cs="Arial"/>
          <w:sz w:val="22"/>
          <w:szCs w:val="22"/>
        </w:rPr>
        <w:t xml:space="preserve"> del Código</w:t>
      </w:r>
      <w:r w:rsidRPr="00142772">
        <w:rPr>
          <w:rStyle w:val="Refdenotaalpie"/>
          <w:rFonts w:ascii="Arial Narrow" w:eastAsia="Arial Narrow" w:hAnsi="Arial Narrow" w:cs="Arial"/>
          <w:sz w:val="22"/>
          <w:szCs w:val="22"/>
          <w:vertAlign w:val="superscript"/>
        </w:rPr>
        <w:footnoteReference w:id="17"/>
      </w:r>
      <w:r w:rsidRPr="00142772">
        <w:rPr>
          <w:rFonts w:ascii="Arial Narrow" w:eastAsia="Arial Narrow" w:hAnsi="Arial Narrow" w:cs="Arial"/>
          <w:sz w:val="22"/>
          <w:szCs w:val="22"/>
        </w:rPr>
        <w:t>.</w:t>
      </w:r>
      <w:bookmarkEnd w:id="12"/>
    </w:p>
    <w:p ns2:paraId="15B457F0" ns2:textId="46D9B1C9" w:rsidR="00A67DAD" w:rsidRPr="00142772" w:rsidRDefault="00773483" w:rsidP="00142772">
      <w:pPr>
        <w:shd w:val="clear" w:color="auto" w:fill="FFFFFF" w:themeFill="background1"/>
        <w:contextualSpacing/>
        <w:jc w:val="both"/>
        <w:rPr>
          <w:rFonts w:ascii="Arial Narrow" w:eastAsia="Arial Narrow" w:hAnsi="Arial Narrow" w:cs="Arial Narrow"/>
          <w:sz w:val="22"/>
          <w:szCs w:val="22"/>
        </w:rPr>
      </w:pPr>
      <w:r w:rsidRPr="00142772">
        <w:rPr>
          <w:rFonts w:ascii="Arial Narrow" w:eastAsia="Arial Narrow" w:hAnsi="Arial Narrow" w:cs="Arial Narrow"/>
          <w:b/>
          <w:bCs/>
          <w:sz w:val="22"/>
          <w:szCs w:val="22"/>
        </w:rPr>
        <w:t>OCTAVO</w:t>
      </w:r>
      <w:r w:rsidR="00A67DAD" w:rsidRPr="00142772">
        <w:rPr>
          <w:rFonts w:ascii="Arial Narrow" w:eastAsia="Arial Narrow" w:hAnsi="Arial Narrow" w:cs="Arial Narrow"/>
          <w:b/>
          <w:bCs/>
          <w:sz w:val="22"/>
          <w:szCs w:val="22"/>
        </w:rPr>
        <w:t>:</w:t>
      </w:r>
      <w:r w:rsidR="00A67DAD" w:rsidRPr="00142772">
        <w:rPr>
          <w:rFonts w:ascii="Arial Narrow" w:eastAsia="Arial Narrow" w:hAnsi="Arial Narrow" w:cs="Arial Narrow"/>
          <w:sz w:val="22"/>
          <w:szCs w:val="22"/>
        </w:rPr>
        <w:t xml:space="preserve"> informar a las partes que conforme a lo establecido en el artículo 39 del </w:t>
      </w:r>
      <w:r w:rsidR="00A67DAD" w:rsidRPr="00142772">
        <w:rPr>
          <w:rFonts w:ascii="Arial Narrow" w:hAnsi="Arial Narrow" w:cs="Arial"/>
          <w:sz w:val="22"/>
          <w:szCs w:val="22"/>
          <w:lang w:eastAsia="es-ES"/>
        </w:rPr>
        <w:t xml:space="preserve">Decreto Legislativo </w:t>
      </w:r>
      <w:proofErr w:type="gramStart"/>
      <w:r w:rsidR="00A67DAD" w:rsidRPr="00142772">
        <w:rPr>
          <w:rFonts w:ascii="Arial Narrow" w:hAnsi="Arial Narrow" w:cs="Arial"/>
          <w:sz w:val="22"/>
          <w:szCs w:val="22"/>
          <w:lang w:eastAsia="es-ES"/>
        </w:rPr>
        <w:t xml:space="preserve"/>
      </w:r>
      <w:proofErr w:type="gramEnd"/>
      <w:r w:rsidR="00A67DAD" w:rsidRPr="00142772">
        <w:rPr>
          <w:rFonts w:ascii="Arial Narrow" w:hAnsi="Arial Narrow" w:cs="Arial"/>
          <w:sz w:val="22"/>
          <w:szCs w:val="22"/>
          <w:lang w:eastAsia="es-ES"/>
        </w:rPr>
        <w:t xml:space="preserve">807</w:t>
      </w:r>
      <w:r w:rsidR="00A67DAD" w:rsidRPr="00142772">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ns2:paraId="429E58D8" ns2:textId="77777777" w:rsidR="00A67DAD" w:rsidRPr="00142772" w:rsidRDefault="00A67DAD" w:rsidP="00142772">
      <w:pPr>
        <w:shd w:val="clear" w:color="auto" w:fill="FFFFFF"/>
        <w:contextualSpacing/>
        <w:jc w:val="both"/>
        <w:rPr>
          <w:rFonts w:ascii="Arial Narrow" w:eastAsia="Arial Narrow" w:hAnsi="Arial Narrow" w:cs="Arial Narrow"/>
          <w:sz w:val="22"/>
          <w:szCs w:val="22"/>
        </w:rPr>
      </w:pPr>
    </w:p>
    <w:p ns2:paraId="4FC33B52" ns2:textId="50D3F6FF" w:rsidR="00A67DAD" w:rsidRPr="00142772" w:rsidRDefault="00773483" w:rsidP="00142772">
      <w:pPr>
        <w:suppressAutoHyphens/>
        <w:contextualSpacing/>
        <w:jc w:val="both"/>
        <w:rPr>
          <w:rFonts w:ascii="Arial Narrow" w:hAnsi="Arial Narrow" w:cs="Arial"/>
          <w:sz w:val="22"/>
          <w:szCs w:val="22"/>
          <w:u w:val="single"/>
        </w:rPr>
      </w:pPr>
      <w:r w:rsidRPr="00142772">
        <w:rPr>
          <w:rFonts w:ascii="Arial Narrow" w:eastAsia="Arial Narrow" w:hAnsi="Arial Narrow" w:cs="Arial Narrow"/>
          <w:b/>
          <w:bCs/>
          <w:sz w:val="22"/>
          <w:szCs w:val="22"/>
        </w:rPr>
        <w:t>NOVENO</w:t>
      </w:r>
      <w:r w:rsidR="00A67DAD" w:rsidRPr="00142772">
        <w:rPr>
          <w:rFonts w:ascii="Arial Narrow" w:eastAsia="Arial Narrow" w:hAnsi="Arial Narrow" w:cs="Arial Narrow"/>
          <w:b/>
          <w:bCs/>
          <w:sz w:val="22"/>
          <w:szCs w:val="22"/>
        </w:rPr>
        <w:t xml:space="preserve">: </w:t>
      </w:r>
      <w:r w:rsidR="00A67DAD" w:rsidRPr="00142772">
        <w:rPr>
          <w:rFonts w:ascii="Arial Narrow" w:hAnsi="Arial Narrow" w:cs="Arial"/>
          <w:sz w:val="22"/>
          <w:szCs w:val="22"/>
        </w:rPr>
        <w:t xml:space="preserve">comunicar a las partes que, </w:t>
      </w:r>
      <w:proofErr w:type="gramStart"/>
      <w:r w:rsidR="00A67DAD" w:rsidRPr="00142772">
        <w:rPr>
          <w:rFonts w:ascii="Arial Narrow" w:hAnsi="Arial Narrow" w:cs="Arial"/>
          <w:sz w:val="22"/>
          <w:szCs w:val="22"/>
        </w:rPr>
        <w:t>de acuerdo a</w:t>
      </w:r>
      <w:proofErr w:type="gramEnd"/>
      <w:r w:rsidR="00A67DAD" w:rsidRPr="00142772">
        <w:rPr>
          <w:rFonts w:ascii="Arial Narrow" w:hAnsi="Arial Narrow" w:cs="Arial"/>
          <w:sz w:val="22"/>
          <w:szCs w:val="22"/>
        </w:rPr>
        <w:t xml:space="preserve"> lo señalado por el artículo 29 del Decreto Legislativo 807</w:t>
      </w:r>
      <w:r w:rsidR="00A67DAD" w:rsidRPr="00142772">
        <w:rPr>
          <w:rStyle w:val="Refdenotaalpie"/>
          <w:rFonts w:ascii="Arial Narrow" w:hAnsi="Arial Narrow" w:cs="Arial"/>
          <w:sz w:val="22"/>
          <w:szCs w:val="22"/>
          <w:vertAlign w:val="superscript"/>
        </w:rPr>
        <w:footnoteReference w:id="18"/>
      </w:r>
      <w:r w:rsidR="00A67DAD" w:rsidRPr="00142772">
        <w:rPr>
          <w:rFonts w:ascii="Arial Narrow" w:hAnsi="Arial Narrow" w:cs="Arial"/>
          <w:sz w:val="22"/>
          <w:szCs w:val="22"/>
        </w:rPr>
        <w:t xml:space="preserve">, hasta antes de la emisión de la Resolución Final tienen la posibilidad de solicitar se </w:t>
      </w:r>
      <w:proofErr w:type="gramStart"/>
      <w:r w:rsidR="00A67DAD" w:rsidRPr="00142772">
        <w:rPr>
          <w:rFonts w:ascii="Arial Narrow" w:hAnsi="Arial Narrow" w:cs="Arial"/>
          <w:sz w:val="22"/>
          <w:szCs w:val="22"/>
        </w:rPr>
        <w:t>les</w:t>
      </w:r>
      <w:proofErr w:type="gramEnd"/>
      <w:r w:rsidR="00A67DAD" w:rsidRPr="00142772">
        <w:rPr>
          <w:rFonts w:ascii="Arial Narrow" w:hAnsi="Arial Narrow" w:cs="Arial"/>
          <w:sz w:val="22"/>
          <w:szCs w:val="22"/>
        </w:rPr>
        <w:t xml:space="preserve"> cite a una audiencia de conciliación. En caso deleguen a favor de una tercera persona su actuación en la diligencia programada, esta deberá presentar un poder especial con firma legalizada ante Notario Público, donde conste </w:t>
      </w:r>
      <w:r w:rsidR="00A67DAD" w:rsidRPr="00142772">
        <w:rPr>
          <w:rFonts w:ascii="Arial Narrow" w:hAnsi="Arial Narrow" w:cs="Arial"/>
          <w:sz w:val="22"/>
          <w:szCs w:val="22"/>
          <w:u w:val="single"/>
        </w:rPr>
        <w:t>expresamente su facultad para asistir y conciliar en su representación</w:t>
      </w:r>
      <w:r w:rsidR="00A67DAD" w:rsidRPr="00142772">
        <w:rPr>
          <w:rFonts w:ascii="Arial Narrow" w:hAnsi="Arial Narrow" w:cs="Arial"/>
          <w:bCs/>
          <w:sz w:val="22"/>
          <w:szCs w:val="22"/>
        </w:rPr>
        <w:t>.</w:t>
      </w:r>
      <w:r w:rsidR="00A67DAD" w:rsidRPr="00142772">
        <w:rPr>
          <w:rFonts w:ascii="Arial Narrow" w:hAnsi="Arial Narrow" w:cs="Arial"/>
          <w:b/>
          <w:bCs/>
          <w:sz w:val="22"/>
          <w:szCs w:val="22"/>
        </w:rPr>
        <w:t xml:space="preserve"> </w:t>
      </w:r>
      <w:r w:rsidR="00A67DAD" w:rsidRPr="00142772">
        <w:rPr>
          <w:rFonts w:ascii="Arial Narrow" w:hAnsi="Arial Narrow" w:cs="Arial"/>
          <w:sz w:val="22"/>
          <w:szCs w:val="22"/>
          <w:u w:val="single"/>
        </w:rPr>
        <w:t xml:space="preserve">Ello bajo apercibimiento de no realizar la audiencia de conciliación y levantar el acta de inasistencia correspondiente. </w:t>
      </w:r>
    </w:p>
    <w:p ns2:paraId="0FC7A55D" ns2:textId="77777777" w:rsidR="00A67DAD" w:rsidRPr="00142772" w:rsidRDefault="00A67DAD" w:rsidP="00142772">
      <w:pPr>
        <w:shd w:val="clear" w:color="auto" w:fill="FFFFFF" w:themeFill="background1"/>
        <w:contextualSpacing/>
        <w:jc w:val="both"/>
        <w:rPr>
          <w:rFonts w:ascii="Arial Narrow" w:eastAsia="Arial Narrow" w:hAnsi="Arial Narrow" w:cs="Arial Narrow"/>
          <w:b/>
          <w:bCs/>
          <w:sz w:val="22"/>
          <w:szCs w:val="22"/>
        </w:rPr>
      </w:pPr>
    </w:p>
    <w:p ns2:paraId="3F3E79CD" ns2:textId="282DD54A" w:rsidR="00431C66" w:rsidRPr="00142772" w:rsidRDefault="00167A06" w:rsidP="00142772">
      <w:pPr>
        <w:shd w:val="clear" w:color="auto" w:fill="FFFFFF" w:themeFill="background1"/>
        <w:contextualSpacing/>
        <w:jc w:val="both"/>
        <w:rPr>
          <w:rFonts w:ascii="Arial Narrow" w:eastAsia="Arial Narrow" w:hAnsi="Arial Narrow" w:cs="Arial Narrow"/>
          <w:sz w:val="22"/>
          <w:szCs w:val="22"/>
        </w:rPr>
      </w:pPr>
      <w:r w:rsidRPr="00142772">
        <w:rPr>
          <w:rFonts w:ascii="Arial Narrow" w:eastAsia="Arial Narrow" w:hAnsi="Arial Narrow" w:cs="Arial Narrow"/>
          <w:b/>
          <w:bCs/>
          <w:sz w:val="22"/>
          <w:szCs w:val="22"/>
        </w:rPr>
        <w:t>DÉCIMO</w:t>
      </w:r>
      <w:r w:rsidR="00A67DAD" w:rsidRPr="00142772">
        <w:rPr>
          <w:rFonts w:ascii="Arial Narrow" w:eastAsia="Arial Narrow" w:hAnsi="Arial Narrow" w:cs="Arial Narrow"/>
          <w:b/>
          <w:bCs/>
          <w:sz w:val="22"/>
          <w:szCs w:val="22"/>
        </w:rPr>
        <w:t xml:space="preserve">: </w:t>
      </w:r>
      <w:r w:rsidR="00A67DAD" w:rsidRPr="00142772">
        <w:rPr>
          <w:rFonts w:ascii="Arial Narrow" w:eastAsia="Arial Narrow" w:hAnsi="Arial Narrow" w:cs="Arial Narrow"/>
          <w:sz w:val="22"/>
          <w:szCs w:val="22"/>
        </w:rPr>
        <w:t xml:space="preserve">poner en conocimiento de las partes que, antes de la emisión de la Resolución Final, tienen la posibilidad de formular su desistimiento o presentar el acuerdo arribado mediante la conciliación, mediación, </w:t>
      </w:r>
      <w:r w:rsidR="00A67DAD" w:rsidRPr="00142772">
        <w:rPr>
          <w:rFonts w:ascii="Arial Narrow" w:eastAsia="Arial Narrow" w:hAnsi="Arial Narrow" w:cs="Arial Narrow"/>
          <w:sz w:val="22"/>
          <w:szCs w:val="22"/>
        </w:rPr>
        <w:lastRenderedPageBreak/>
        <w:t>transacción o cualquier otro que, de forma indubitable, deje constancia que se ha solucionado la controversia materia de denuncia.</w:t>
      </w:r>
    </w:p>
    <w:p ns2:paraId="41FE7D9F" ns2:textId="77777777" w:rsidR="00431C66" w:rsidRPr="00142772" w:rsidRDefault="00431C66" w:rsidP="00142772">
      <w:pPr>
        <w:shd w:val="clear" w:color="auto" w:fill="FFFFFF" w:themeFill="background1"/>
        <w:contextualSpacing/>
        <w:jc w:val="both"/>
        <w:rPr>
          <w:rFonts w:ascii="Arial Narrow" w:eastAsia="Arial Narrow" w:hAnsi="Arial Narrow" w:cs="Arial Narrow"/>
          <w:sz w:val="22"/>
          <w:szCs w:val="22"/>
        </w:rPr>
      </w:pPr>
    </w:p>
    <w:bookmarkEnd w:id="10"/>
    <w:p ns2:paraId="56C123D6" ns2:textId="49FDA2D1" w:rsidR="00A81E02" w:rsidRPr="00142772" w:rsidRDefault="00A81E02" w:rsidP="00142772">
      <w:pPr>
        <w:suppressAutoHyphens/>
        <w:contextualSpacing/>
        <w:jc w:val="both"/>
        <w:rPr>
          <w:rFonts w:ascii="Arial Narrow" w:hAnsi="Arial Narrow" w:cs="Arial"/>
          <w:sz w:val="22"/>
          <w:szCs w:val="22"/>
        </w:rPr>
      </w:pPr>
      <w:r w:rsidRPr="00142772">
        <w:rPr>
          <w:rFonts w:ascii="Arial Narrow" w:eastAsia="Arial Narrow" w:hAnsi="Arial Narrow" w:cs="Arial Narrow"/>
          <w:b/>
          <w:bCs/>
          <w:sz w:val="22"/>
          <w:szCs w:val="22"/>
        </w:rPr>
        <w:t xml:space="preserve">DÉCIMO PRIMERO: requerir 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773483" w:rsidRPr="00142772">
        <w:rPr>
          <w:rFonts w:ascii="Arial Narrow" w:eastAsia="Arial Narrow" w:hAnsi="Arial Narrow" w:cs="Arial Narrow"/>
          <w:b/>
          <w:bCs/>
          <w:sz w:val="22"/>
          <w:szCs w:val="22"/>
        </w:rPr>
        <w:t/>
      </w:r>
      <w:r w:rsidRPr="00142772">
        <w:rPr>
          <w:rFonts w:ascii="Arial Narrow" w:hAnsi="Arial Narrow" w:cs="Arial"/>
          <w:b/>
          <w:spacing w:val="-3"/>
          <w:sz w:val="22"/>
          <w:szCs w:val="22"/>
        </w:rPr>
        <w:t/>
      </w:r>
      <w:r w:rsidRPr="00142772">
        <w:rPr>
          <w:rFonts w:ascii="Arial Narrow" w:hAnsi="Arial Narrow" w:cs="Arial"/>
          <w:bCs/>
          <w:spacing w:val="-3"/>
          <w:sz w:val="22"/>
          <w:szCs w:val="22"/>
        </w:rPr>
        <w:t xml:space="preserve"/>
      </w:r>
      <w:r w:rsidR="00CC1D80" w:rsidRPr="00142772">
        <w:rPr>
          <w:rFonts w:ascii="Arial Narrow" w:eastAsia="Arial Narrow" w:hAnsi="Arial Narrow" w:cs="Arial Narrow"/>
          <w:bCs/>
          <w:sz w:val="22"/>
          <w:szCs w:val="22"/>
        </w:rPr>
        <w:t/>
      </w:r>
      <w:r w:rsidRPr="00142772">
        <w:rPr>
          <w:rFonts w:ascii="Arial Narrow" w:hAnsi="Arial Narrow"/>
          <w:color w:val="000000"/>
          <w:sz w:val="22"/>
          <w:szCs w:val="22"/>
          <w:shd w:val="clear" w:color="auto" w:fill="FFFFFF"/>
        </w:rPr>
        <w:t xml:space="preserve"/>
      </w:r>
      <w:r w:rsidRPr="00142772">
        <w:rPr>
          <w:rFonts w:ascii="Arial Narrow" w:hAnsi="Arial Narrow"/>
          <w:color w:val="000000"/>
          <w:sz w:val="22"/>
          <w:szCs w:val="22"/>
        </w:rPr>
        <w:t/>
      </w:r>
      <w:r w:rsidRPr="00142772">
        <w:rPr>
          <w:rFonts w:ascii="Arial Narrow" w:hAnsi="Arial Narrow" w:cs="Segoe UI"/>
          <w:color w:val="000000"/>
          <w:sz w:val="22"/>
          <w:szCs w:val="22"/>
        </w:rPr>
        <w:t/>
      </w:r>
      <w:r w:rsidRPr="00142772">
        <w:rPr>
          <w:rFonts w:ascii="Arial Narrow" w:hAnsi="Arial Narrow"/>
          <w:color w:val="000000"/>
          <w:sz w:val="22"/>
          <w:szCs w:val="22"/>
        </w:rPr>
        <w:t xml:space="preserve"/>
      </w:r>
      <w:r w:rsidRPr="00142772">
        <w:rPr>
          <w:rFonts w:ascii="Arial Narrow" w:hAnsi="Arial Narrow" w:cs="Segoe UI"/>
          <w:color w:val="000000"/>
          <w:sz w:val="22"/>
          <w:szCs w:val="22"/>
        </w:rPr>
        <w:t/>
      </w:r>
      <w:r w:rsidRPr="00142772">
        <w:rPr>
          <w:rFonts w:ascii="Arial Narrow" w:hAnsi="Arial Narrow"/>
          <w:color w:val="000000"/>
          <w:sz w:val="22"/>
          <w:szCs w:val="22"/>
        </w:rPr>
        <w:t xml:space="preserve"/>
      </w:r>
      <w:r w:rsidRPr="00142772">
        <w:rPr>
          <w:rStyle w:val="Refdenotaalpie"/>
          <w:rFonts w:ascii="Arial Narrow" w:hAnsi="Arial Narrow"/>
          <w:sz w:val="22"/>
          <w:szCs w:val="22"/>
          <w:vertAlign w:val="superscript"/>
        </w:rPr>
        <w:footnoteReference w:id="19"/>
      </w:r>
      <w:r w:rsidRPr="00142772">
        <w:rPr>
          <w:rFonts w:ascii="Arial Narrow" w:hAnsi="Arial Narrow" w:cs="Arial"/>
          <w:sz w:val="22"/>
          <w:szCs w:val="22"/>
        </w:rPr>
        <w:t/>
      </w:r>
    </w:p>
    <w:p ns2:paraId="4A88A19B" ns2:textId="77777777" w:rsidR="00A81E02" w:rsidRPr="00142772" w:rsidRDefault="00A81E02" w:rsidP="00142772">
      <w:pPr>
        <w:suppressAutoHyphens/>
        <w:contextualSpacing/>
        <w:jc w:val="both"/>
        <w:rPr>
          <w:rFonts w:ascii="Arial Narrow" w:hAnsi="Arial Narrow" w:cs="Arial"/>
          <w:sz w:val="22"/>
          <w:szCs w:val="22"/>
        </w:rPr>
      </w:pPr>
    </w:p>
    <w:p ns2:paraId="2EDA3383" ns2:textId="12519197" w:rsidR="00A67DAD" w:rsidRPr="00142772" w:rsidRDefault="00A81E02" w:rsidP="00142772">
      <w:pPr>
        <w:suppressAutoHyphens/>
        <w:contextualSpacing/>
        <w:jc w:val="both"/>
        <w:rPr>
          <w:rFonts w:ascii="Arial Narrow" w:eastAsia="Calibri" w:hAnsi="Arial Narrow"/>
          <w:sz w:val="22"/>
          <w:szCs w:val="22"/>
        </w:rPr>
      </w:pPr>
      <w:r w:rsidRPr="00142772">
        <w:rPr>
          <w:rFonts w:ascii="Arial Narrow" w:eastAsia="Arial Narrow" w:hAnsi="Arial Narrow" w:cs="Arial Narrow"/>
          <w:b/>
          <w:bCs/>
          <w:sz w:val="22"/>
          <w:szCs w:val="22"/>
        </w:rPr>
        <w:t xml:space="preserve">DÉCIMO </w:t>
      </w:r>
      <w:r w:rsidR="00773483" w:rsidRPr="00142772">
        <w:rPr>
          <w:rFonts w:ascii="Arial Narrow" w:hAnsi="Arial Narrow" w:cs="Arial"/>
          <w:b/>
          <w:spacing w:val="-3"/>
          <w:sz w:val="22"/>
          <w:szCs w:val="22"/>
        </w:rPr>
        <w:t>SEGUNDO</w:t>
      </w:r>
      <w:r w:rsidRPr="00142772">
        <w:rPr>
          <w:rFonts w:ascii="Arial Narrow" w:eastAsia="Arial Narrow" w:hAnsi="Arial Narrow" w:cs="Arial Narrow"/>
          <w:b/>
          <w:bCs/>
          <w:sz w:val="22"/>
          <w:szCs w:val="22"/>
        </w:rPr>
        <w:t>:</w:t>
      </w:r>
      <w:r w:rsidRPr="00142772">
        <w:rPr>
          <w:rFonts w:ascii="Arial Narrow" w:eastAsia="Arial Narrow" w:hAnsi="Arial Narrow" w:cs="Arial Narrow"/>
          <w:sz w:val="22"/>
          <w:szCs w:val="22"/>
        </w:rPr>
        <w:t xml:space="preserve"> </w:t>
      </w:r>
      <w:r w:rsidRPr="00142772">
        <w:rPr>
          <w:rFonts w:ascii="Arial Narrow" w:hAnsi="Arial Narrow"/>
          <w:color w:val="000000"/>
          <w:sz w:val="22"/>
          <w:szCs w:val="22"/>
        </w:rPr>
        <w:t xml:space="preserve">requerir a </w:t>
      </w:r>
      <w:r w:rsidR="004C6779" w:rsidRPr="00142772">
        <w:rPr>
          <w:rFonts w:ascii="Arial Narrow" w:eastAsia="Arial Narrow" w:hAnsi="Arial Narrow" w:cs="Arial Narrow"/>
          <w:bCs/>
          <w:sz w:val="22"/>
          <w:szCs w:val="22"/>
        </w:rPr>
        <w:t xml:space="preserve">Quálitas Compañía de Seguros S.A. </w:t>
      </w:r>
      <w:r w:rsidRPr="00142772">
        <w:rPr>
          <w:rFonts w:ascii="Arial Narrow" w:hAnsi="Arial Narrow"/>
          <w:sz w:val="22"/>
          <w:szCs w:val="22"/>
          <w:shd w:val="clear" w:color="auto" w:fill="FFFFFF"/>
        </w:rPr>
        <w:t xml:space="preserve">para que </w:t>
      </w:r>
      <w:r w:rsidRPr="00142772">
        <w:rPr>
          <w:rFonts w:ascii="Arial Narrow" w:eastAsia="Calibri" w:hAnsi="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ns2:paraId="59650990" ns2:textId="77777777" w:rsidR="00294A2E" w:rsidRPr="00142772" w:rsidRDefault="00294A2E" w:rsidP="00142772">
      <w:pPr>
        <w:shd w:val="clear" w:color="auto" w:fill="FFFFFF"/>
        <w:contextualSpacing/>
        <w:jc w:val="center"/>
        <w:rPr>
          <w:rFonts w:ascii="Arial Narrow" w:hAnsi="Arial Narrow" w:cs="Arial"/>
          <w:b/>
          <w:bCs/>
          <w:sz w:val="22"/>
          <w:szCs w:val="22"/>
        </w:rPr>
      </w:pPr>
    </w:p>
    <w:p ns2:paraId="7CD85E8F" ns2:textId="77777777" w:rsidR="00773483" w:rsidRPr="00142772" w:rsidRDefault="00773483" w:rsidP="00142772">
      <w:pPr>
        <w:shd w:val="clear" w:color="auto" w:fill="FFFFFF"/>
        <w:contextualSpacing/>
        <w:jc w:val="center"/>
        <w:rPr>
          <w:rFonts w:ascii="Arial Narrow" w:hAnsi="Arial Narrow" w:cs="Arial"/>
          <w:b/>
          <w:bCs/>
          <w:sz w:val="22"/>
          <w:szCs w:val="22"/>
        </w:rPr>
      </w:pPr>
    </w:p>
    <w:p ns2:paraId="31D96154" ns2:textId="25608FA6" w:rsidR="00516218" w:rsidRPr="00142772" w:rsidRDefault="009F3CB2" w:rsidP="00142772">
      <w:pPr>
        <w:shd w:val="clear" w:color="auto" w:fill="FFFFFF"/>
        <w:contextualSpacing/>
        <w:jc w:val="center"/>
        <w:rPr>
          <w:rFonts w:ascii="Arial Narrow" w:hAnsi="Arial Narrow" w:cs="Arial"/>
          <w:b/>
          <w:bCs/>
          <w:sz w:val="22"/>
          <w:szCs w:val="22"/>
          <w:lang w:val="pt-PT"/>
        </w:rPr>
      </w:pPr>
      <w:r w:rsidRPr="00142772">
        <w:rPr>
          <w:rFonts w:ascii="Arial Narrow" w:hAnsi="Arial Narrow" w:cs="Arial"/>
          <w:b/>
          <w:bCs/>
          <w:sz w:val="22"/>
          <w:szCs w:val="22"/>
          <w:lang w:val="pt-PT"/>
        </w:rPr>
        <w:t>Firmado digitalmente por</w:t>
      </w:r>
    </w:p>
    <w:p ns2:paraId="4294BD45" ns2:textId="77777777" w:rsidR="004A02B9" w:rsidRPr="00142772" w:rsidRDefault="004A02B9" w:rsidP="00142772">
      <w:pPr>
        <w:pStyle w:val="paragraph"/>
        <w:shd w:val="clear" w:color="auto" w:fill="FFFFFF"/>
        <w:spacing w:before="0" w:beforeAutospacing="0" w:after="0" w:afterAutospacing="0"/>
        <w:contextualSpacing/>
        <w:jc w:val="center"/>
        <w:textAlignment w:val="baseline"/>
        <w:rPr>
          <w:rFonts w:ascii="Arial Narrow" w:hAnsi="Arial Narrow" w:cs="Segoe UI"/>
          <w:sz w:val="22"/>
          <w:szCs w:val="22"/>
          <w:lang w:val="pt-PT"/>
        </w:rPr>
      </w:pPr>
      <w:r w:rsidRPr="00142772">
        <w:rPr>
          <w:rStyle w:val="normaltextrun"/>
          <w:rFonts w:ascii="Arial Narrow" w:hAnsi="Arial Narrow" w:cs="Segoe UI"/>
          <w:b/>
          <w:bCs/>
          <w:sz w:val="22"/>
          <w:szCs w:val="22"/>
          <w:lang w:val="pt-PT"/>
        </w:rPr>
        <w:t>EVELING ROA QUISPE</w:t>
      </w:r>
      <w:r w:rsidRPr="00142772">
        <w:rPr>
          <w:rStyle w:val="eop"/>
          <w:rFonts w:ascii="Arial Narrow" w:hAnsi="Arial Narrow" w:cs="Segoe UI"/>
          <w:sz w:val="22"/>
          <w:szCs w:val="22"/>
          <w:lang w:val="pt-PT"/>
        </w:rPr>
        <w:t> </w:t>
      </w:r>
    </w:p>
    <w:p ns2:paraId="5F2DCA78" ns2:textId="77777777" w:rsidR="004A02B9" w:rsidRPr="00142772" w:rsidRDefault="004A02B9" w:rsidP="00142772">
      <w:pPr>
        <w:pStyle w:val="paragraph"/>
        <w:shd w:val="clear" w:color="auto" w:fill="FFFFFF"/>
        <w:spacing w:before="0" w:beforeAutospacing="0" w:after="0" w:afterAutospacing="0"/>
        <w:contextualSpacing/>
        <w:jc w:val="center"/>
        <w:textAlignment w:val="baseline"/>
        <w:rPr>
          <w:rFonts w:ascii="Arial Narrow" w:hAnsi="Arial Narrow" w:cs="Segoe UI"/>
          <w:sz w:val="22"/>
          <w:szCs w:val="22"/>
          <w:lang w:val="pt-PT"/>
        </w:rPr>
      </w:pPr>
      <w:r w:rsidRPr="00142772">
        <w:rPr>
          <w:rStyle w:val="normaltextrun"/>
          <w:rFonts w:ascii="Arial Narrow" w:hAnsi="Arial Narrow" w:cs="Segoe UI"/>
          <w:b/>
          <w:bCs/>
          <w:sz w:val="22"/>
          <w:szCs w:val="22"/>
          <w:lang w:val="pt-PT"/>
        </w:rPr>
        <w:t>Secretaria Técnica</w:t>
      </w:r>
      <w:r w:rsidRPr="00142772">
        <w:rPr>
          <w:rStyle w:val="eop"/>
          <w:rFonts w:ascii="Arial Narrow" w:hAnsi="Arial Narrow" w:cs="Segoe UI"/>
          <w:sz w:val="22"/>
          <w:szCs w:val="22"/>
          <w:lang w:val="pt-PT"/>
        </w:rPr>
        <w:t> </w:t>
      </w:r>
    </w:p>
    <w:p ns2:paraId="7ABD4597" ns2:textId="77777777" w:rsidR="004A02B9" w:rsidRPr="00142772" w:rsidRDefault="004A02B9" w:rsidP="00142772">
      <w:pPr>
        <w:pStyle w:val="paragraph"/>
        <w:shd w:val="clear" w:color="auto" w:fill="FFFFFF"/>
        <w:spacing w:before="0" w:beforeAutospacing="0" w:after="0" w:afterAutospacing="0"/>
        <w:contextualSpacing/>
        <w:jc w:val="center"/>
        <w:textAlignment w:val="baseline"/>
        <w:rPr>
          <w:rFonts w:ascii="Arial Narrow" w:hAnsi="Arial Narrow" w:cs="Segoe UI"/>
          <w:sz w:val="22"/>
          <w:szCs w:val="22"/>
        </w:rPr>
      </w:pPr>
      <w:r w:rsidRPr="00142772">
        <w:rPr>
          <w:rStyle w:val="normaltextrun"/>
          <w:rFonts w:ascii="Arial Narrow" w:hAnsi="Arial Narrow" w:cs="Segoe UI"/>
          <w:b/>
          <w:bCs/>
          <w:sz w:val="22"/>
          <w:szCs w:val="22"/>
        </w:rPr>
        <w:t>Comisión</w:t>
      </w:r>
      <w:r w:rsidRPr="00142772">
        <w:rPr>
          <w:rStyle w:val="normaltextrun"/>
          <w:rFonts w:ascii="Arial Narrow" w:hAnsi="Arial Narrow" w:cs="Arial"/>
          <w:b/>
          <w:bCs/>
          <w:sz w:val="22"/>
          <w:szCs w:val="22"/>
        </w:rPr>
        <w:t> </w:t>
      </w:r>
      <w:r w:rsidRPr="00142772">
        <w:rPr>
          <w:rStyle w:val="normaltextrun"/>
          <w:rFonts w:ascii="Arial Narrow" w:hAnsi="Arial Narrow" w:cs="Segoe UI"/>
          <w:b/>
          <w:bCs/>
          <w:sz w:val="22"/>
          <w:szCs w:val="22"/>
          <w:shd w:val="clear" w:color="auto" w:fill="FFFFFF"/>
        </w:rPr>
        <w:t>de</w:t>
      </w:r>
      <w:r w:rsidRPr="00142772">
        <w:rPr>
          <w:rStyle w:val="normaltextrun"/>
          <w:rFonts w:ascii="Arial Narrow" w:hAnsi="Arial Narrow" w:cs="Arial"/>
          <w:b/>
          <w:bCs/>
          <w:sz w:val="22"/>
          <w:szCs w:val="22"/>
        </w:rPr>
        <w:t> </w:t>
      </w:r>
      <w:r w:rsidRPr="00142772">
        <w:rPr>
          <w:rStyle w:val="normaltextrun"/>
          <w:rFonts w:ascii="Arial Narrow" w:hAnsi="Arial Narrow" w:cs="Segoe UI"/>
          <w:b/>
          <w:bCs/>
          <w:sz w:val="22"/>
          <w:szCs w:val="22"/>
        </w:rPr>
        <w:t>Protecci</w:t>
      </w:r>
      <w:r w:rsidRPr="00142772">
        <w:rPr>
          <w:rStyle w:val="normaltextrun"/>
          <w:rFonts w:ascii="Arial Narrow" w:hAnsi="Arial Narrow" w:cs="Arial Narrow"/>
          <w:b/>
          <w:bCs/>
          <w:sz w:val="22"/>
          <w:szCs w:val="22"/>
        </w:rPr>
        <w:t>ó</w:t>
      </w:r>
      <w:r w:rsidRPr="00142772">
        <w:rPr>
          <w:rStyle w:val="normaltextrun"/>
          <w:rFonts w:ascii="Arial Narrow" w:hAnsi="Arial Narrow" w:cs="Segoe UI"/>
          <w:b/>
          <w:bCs/>
          <w:sz w:val="22"/>
          <w:szCs w:val="22"/>
        </w:rPr>
        <w:t>n al Consumidor 1</w:t>
      </w:r>
      <w:r w:rsidRPr="00142772">
        <w:rPr>
          <w:rStyle w:val="eop"/>
          <w:rFonts w:ascii="Arial Narrow" w:hAnsi="Arial Narrow" w:cs="Segoe UI"/>
          <w:sz w:val="22"/>
          <w:szCs w:val="22"/>
        </w:rPr>
        <w:t> </w:t>
      </w:r>
    </w:p>
    <w:p ns2:paraId="03F6FD43" ns2:textId="77777777" w:rsidR="00A67DAD" w:rsidRPr="00142772" w:rsidRDefault="00A67DAD" w:rsidP="00142772">
      <w:pPr>
        <w:shd w:val="clear" w:color="auto" w:fill="FFFFFF"/>
        <w:contextualSpacing/>
        <w:jc w:val="center"/>
        <w:rPr>
          <w:rFonts w:ascii="Arial Narrow" w:hAnsi="Arial Narrow" w:cs="Arial"/>
          <w:b/>
          <w:bCs/>
          <w:sz w:val="22"/>
          <w:szCs w:val="22"/>
        </w:rPr>
      </w:pPr>
    </w:p>
    <w:p ns2:paraId="04334BAB" ns2:textId="740B0C00" w:rsidR="00DD7734" w:rsidRPr="00142772" w:rsidRDefault="00E30684" w:rsidP="00142772">
      <w:pPr>
        <w:contextualSpacing/>
        <w:jc w:val="both"/>
        <w:rPr>
          <w:rFonts w:ascii="Arial Narrow" w:hAnsi="Arial Narrow"/>
          <w:sz w:val="16"/>
          <w:szCs w:val="16"/>
        </w:rPr>
      </w:pPr>
      <w:r w:rsidRPr="00142772">
        <w:rPr>
          <w:rFonts w:ascii="Arial Narrow" w:hAnsi="Arial Narrow" w:cs="Arial"/>
          <w:iCs/>
          <w:spacing w:val="-2"/>
          <w:sz w:val="16"/>
          <w:szCs w:val="16"/>
          <w:lang w:val="es-ES" w:eastAsia="es-ES"/>
        </w:rPr>
        <w:t>LGP</w:t>
      </w:r>
      <w:r w:rsidR="00294A2E" w:rsidRPr="00142772">
        <w:rPr>
          <w:rFonts w:ascii="Arial Narrow" w:hAnsi="Arial Narrow" w:cs="Arial"/>
          <w:iCs/>
          <w:spacing w:val="-2"/>
          <w:sz w:val="16"/>
          <w:szCs w:val="16"/>
          <w:lang w:val="es-ES" w:eastAsia="es-ES"/>
        </w:rPr>
        <w:t>/</w:t>
      </w:r>
      <w:r w:rsidR="00063D70" w:rsidRPr="00142772">
        <w:rPr>
          <w:rFonts w:ascii="Arial Narrow" w:hAnsi="Arial Narrow" w:cs="Arial"/>
          <w:iCs/>
          <w:spacing w:val="-2"/>
          <w:sz w:val="16"/>
          <w:szCs w:val="16"/>
          <w:lang w:val="es-ES" w:eastAsia="es-ES"/>
        </w:rPr>
        <w:t>JCQ</w:t>
      </w:r>
    </w:p>
    <w:sectPr w:rsidR="00DD7734" w:rsidRPr="00142772">
      <w:headerReference w:type="default" ns3:id="rId12"/>
      <w:footerReference w:type="default" ns3:id="rId13"/>
      <w:pgSz w:w="11906" w:h="16838"/>
      <w:pgMar w:top="1417" w:right="1701" w:bottom="1417"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AF026" w14:textId="77777777" w:rsidR="006A2433" w:rsidRDefault="006A2433" w:rsidP="00DD7734">
      <w:r>
        <w:separator/>
      </w:r>
    </w:p>
  </w:endnote>
  <w:endnote w:type="continuationSeparator" w:id="0">
    <w:p w14:paraId="2245311A" w14:textId="77777777" w:rsidR="006A2433" w:rsidRDefault="006A2433"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Narrow" w:eastAsia="Arial" w:hAnsi="Arial Narrow" w:cs="Arial"/>
        <w:color w:val="000000"/>
        <w:sz w:val="16"/>
        <w:szCs w:val="16"/>
      </w:rPr>
    </w:pPr>
    <w:r>
      <w:rPr>
        <w:rFonts w:ascii="Arial Narrow" w:eastAsia="Arial" w:hAnsi="Arial Narrow" w:cs="Arial"/>
        <w:color w:val="000000"/>
        <w:sz w:val="16"/>
        <w:szCs w:val="16"/>
      </w:rPr>
      <w:t>M-CPC-01/0</w:t>
    </w:r>
    <w:r w:rsidR="00A67DAD">
      <w:rPr>
        <w:rFonts w:ascii="Arial Narrow" w:eastAsia="Arial" w:hAnsi="Arial Narrow"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Narrow" w:eastAsia="Arial" w:hAnsi="Arial Narrow" w:cs="Arial"/>
        <w:color w:val="000000"/>
        <w:sz w:val="16"/>
        <w:szCs w:val="16"/>
      </w:rPr>
      <w:tab/>
    </w:r>
    <w:r>
      <w:rPr>
        <w:rFonts w:ascii="Arial Narrow" w:eastAsia="Arial" w:hAnsi="Arial Narrow" w:cs="Arial"/>
        <w:color w:val="000000"/>
        <w:sz w:val="16"/>
        <w:szCs w:val="16"/>
      </w:rPr>
      <w:fldChar w:fldCharType="begin"/>
    </w:r>
    <w:r>
      <w:rPr>
        <w:rFonts w:ascii="Arial Narrow" w:eastAsia="Arial" w:hAnsi="Arial Narrow" w:cs="Arial"/>
        <w:color w:val="000000"/>
        <w:sz w:val="16"/>
        <w:szCs w:val="16"/>
      </w:rPr>
      <w:instrText>PAGE</w:instrText>
    </w:r>
    <w:r>
      <w:rPr>
        <w:rFonts w:ascii="Arial Narrow" w:eastAsia="Arial" w:hAnsi="Arial Narrow" w:cs="Arial"/>
        <w:color w:val="000000"/>
        <w:sz w:val="16"/>
        <w:szCs w:val="16"/>
      </w:rPr>
      <w:fldChar w:fldCharType="separate"/>
    </w:r>
    <w:r>
      <w:rPr>
        <w:rFonts w:ascii="Arial Narrow" w:eastAsia="Arial" w:hAnsi="Arial Narrow" w:cs="Arial"/>
        <w:noProof/>
        <w:color w:val="000000"/>
        <w:sz w:val="16"/>
        <w:szCs w:val="16"/>
      </w:rPr>
      <w:t>6</w:t>
    </w:r>
    <w:r>
      <w:rPr>
        <w:rFonts w:ascii="Arial Narrow" w:eastAsia="Arial" w:hAnsi="Arial Narrow"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39140" w14:textId="77777777" w:rsidR="006A2433" w:rsidRDefault="006A2433" w:rsidP="00DD7734">
      <w:r>
        <w:separator/>
      </w:r>
    </w:p>
  </w:footnote>
  <w:footnote w:type="continuationSeparator" w:id="0">
    <w:p w14:paraId="52D07BEE" w14:textId="77777777" w:rsidR="006A2433" w:rsidRDefault="006A2433" w:rsidP="00DD7734">
      <w:r>
        <w:continuationSeparator/>
      </w:r>
    </w:p>
  </w:footnote>
  <w:footnote w:id="1">
    <w:p w14:paraId="296DCA1C" w14:textId="50AB58E7" w:rsidR="008E1B6A" w:rsidRPr="005A4BEA" w:rsidRDefault="008E1B6A" w:rsidP="000D05DA">
      <w:pPr>
        <w:pStyle w:val="Textonotapie"/>
        <w:ind w:left="567" w:hanging="567"/>
        <w:jc w:val="both"/>
        <w:rPr>
          <w:rFonts w:ascii="Arial Narrow" w:hAnsi="Arial Narrow"/>
          <w:color w:val="000000" w:themeColor="text1"/>
          <w:sz w:val="15"/>
          <w:szCs w:val="15"/>
        </w:rPr>
      </w:pPr>
      <w:r w:rsidRPr="005A4BEA">
        <w:rPr>
          <w:rStyle w:val="Refdenotaalpie"/>
          <w:rFonts w:ascii="Arial Narrow" w:hAnsi="Arial Narrow"/>
          <w:color w:val="000000" w:themeColor="text1"/>
          <w:sz w:val="16"/>
          <w:szCs w:val="15"/>
          <w:vertAlign w:val="superscript"/>
        </w:rPr>
        <w:footnoteRef/>
      </w:r>
      <w:r w:rsidRPr="005A4BEA">
        <w:rPr>
          <w:rFonts w:ascii="Arial Narrow" w:hAnsi="Arial Narrow"/>
          <w:color w:val="000000" w:themeColor="text1"/>
          <w:sz w:val="15"/>
          <w:szCs w:val="15"/>
        </w:rPr>
        <w:tab/>
        <w:t xml:space="preserve">Representada por el señor [APELLIDO] . </w:t>
      </w:r>
      <w:r w:rsidR="00463D1A" w:rsidRPr="005A4BEA">
        <w:rPr>
          <w:rFonts w:ascii="Arial Narrow" w:hAnsi="Arial Narrow"/>
          <w:color w:val="000000" w:themeColor="text1"/>
          <w:sz w:val="15"/>
          <w:szCs w:val="15"/>
        </w:rPr>
        <w:t/>
      </w:r>
      <w:r w:rsidR="00D755C6" w:rsidRPr="005A4BEA">
        <w:rPr>
          <w:rFonts w:ascii="Arial Narrow" w:hAnsi="Arial Narrow"/>
          <w:color w:val="000000" w:themeColor="text1"/>
          <w:sz w:val="15"/>
          <w:szCs w:val="15"/>
        </w:rPr>
        <w:t xml:space="preserve"/>
      </w:r>
      <w:r w:rsidR="00511B25" w:rsidRPr="005A4BEA">
        <w:rPr>
          <w:rFonts w:ascii="Arial Narrow" w:hAnsi="Arial Narrow"/>
          <w:color w:val="000000" w:themeColor="text1"/>
          <w:sz w:val="15"/>
          <w:szCs w:val="15"/>
        </w:rPr>
        <w:t xml:space="preserve"/>
      </w:r>
    </w:p>
  </w:footnote>
  <w:footnote w:id="2">
    <w:p w14:paraId="1EFB42B2" w14:textId="77777777" w:rsidR="00A23BA3" w:rsidRPr="005A4BEA" w:rsidRDefault="00A23BA3" w:rsidP="000D05DA">
      <w:pPr>
        <w:ind w:left="570" w:hanging="570"/>
        <w:jc w:val="both"/>
        <w:rPr>
          <w:rFonts w:ascii="Arial Narrow" w:hAnsi="Arial Narrow"/>
          <w:sz w:val="15"/>
          <w:szCs w:val="15"/>
        </w:rPr>
      </w:pPr>
      <w:r w:rsidRPr="005A4BEA">
        <w:rPr>
          <w:rStyle w:val="Refdenotaalpie"/>
          <w:rFonts w:ascii="Arial Narrow" w:hAnsi="Arial Narrow"/>
          <w:sz w:val="16"/>
          <w:szCs w:val="15"/>
          <w:vertAlign w:val="superscript"/>
        </w:rPr>
        <w:footnoteRef/>
      </w:r>
      <w:r w:rsidRPr="005A4BEA">
        <w:rPr>
          <w:rFonts w:ascii="Arial Narrow" w:hAnsi="Arial Narrow"/>
          <w:sz w:val="15"/>
          <w:szCs w:val="15"/>
        </w:rPr>
        <w:t xml:space="preserve"> </w:t>
      </w:r>
      <w:r w:rsidRPr="005A4BEA">
        <w:rPr>
          <w:rFonts w:ascii="Arial Narrow" w:hAnsi="Arial Narrow"/>
          <w:sz w:val="15"/>
          <w:szCs w:val="15"/>
        </w:rPr>
        <w:tab/>
      </w:r>
      <w:r w:rsidRPr="005A4BEA">
        <w:rPr>
          <w:rFonts w:ascii="Arial Narrow" w:hAnsi="Arial Narrow"/>
          <w:b/>
          <w:sz w:val="15"/>
          <w:szCs w:val="15"/>
        </w:rPr>
        <w:t>DIRECTIVA 001-2008-TRI-INDECOPI, DIRECTIVA SOBRE CONFIDENCIALIDAD DE LA INFORMACIÓN EN LOS PROCEDIMIENTOS SEGUIDOS POR LOS ÓRGANOS FUNCIONALES DEL INDECOPI, MODIFICADA POR LA DIRECTIVA 002-2017-TRI-INDECOPI Y LA DIRECTIVA 002-2022-TRI-INDECOPI</w:t>
      </w:r>
    </w:p>
    <w:p w14:paraId="283A7052" w14:textId="77777777" w:rsidR="00A23BA3" w:rsidRPr="005A4BEA" w:rsidRDefault="00A23BA3" w:rsidP="000D05DA">
      <w:pPr>
        <w:ind w:left="1134" w:hanging="570"/>
        <w:jc w:val="both"/>
        <w:rPr>
          <w:rFonts w:ascii="Arial Narrow" w:hAnsi="Arial Narrow"/>
          <w:sz w:val="15"/>
          <w:szCs w:val="15"/>
        </w:rPr>
      </w:pPr>
      <w:r w:rsidRPr="005A4BEA">
        <w:rPr>
          <w:rFonts w:ascii="Arial Narrow" w:hAnsi="Arial Narrow"/>
          <w:b/>
          <w:sz w:val="15"/>
          <w:szCs w:val="15"/>
        </w:rPr>
        <w:t xml:space="preserve">IV. </w:t>
      </w:r>
      <w:r w:rsidRPr="005A4BEA">
        <w:rPr>
          <w:rFonts w:ascii="Arial Narrow" w:hAnsi="Arial Narrow"/>
          <w:b/>
          <w:sz w:val="15"/>
          <w:szCs w:val="15"/>
        </w:rPr>
        <w:tab/>
        <w:t>DISPOSICIONES GENERALES</w:t>
      </w:r>
    </w:p>
    <w:p w14:paraId="64F3C278" w14:textId="77777777" w:rsidR="00A23BA3" w:rsidRPr="005A4BEA" w:rsidRDefault="00A23BA3" w:rsidP="000D05DA">
      <w:pPr>
        <w:ind w:left="1134" w:hanging="570"/>
        <w:jc w:val="both"/>
        <w:rPr>
          <w:rFonts w:ascii="Arial Narrow" w:hAnsi="Arial Narrow"/>
          <w:sz w:val="15"/>
          <w:szCs w:val="15"/>
        </w:rPr>
      </w:pPr>
      <w:r w:rsidRPr="005A4BEA">
        <w:rPr>
          <w:rFonts w:ascii="Arial Narrow" w:hAnsi="Arial Narrow"/>
          <w:sz w:val="15"/>
          <w:szCs w:val="15"/>
        </w:rPr>
        <w:t>(...)</w:t>
      </w:r>
    </w:p>
    <w:p w14:paraId="767856C6" w14:textId="77777777" w:rsidR="00A23BA3" w:rsidRPr="005A4BEA" w:rsidRDefault="00A23BA3" w:rsidP="000D05DA">
      <w:pPr>
        <w:ind w:left="1701" w:right="4" w:hanging="567"/>
        <w:jc w:val="both"/>
        <w:rPr>
          <w:rFonts w:ascii="Arial Narrow" w:hAnsi="Arial Narrow" w:cs="Arial"/>
          <w:sz w:val="15"/>
          <w:szCs w:val="15"/>
        </w:rPr>
      </w:pPr>
      <w:r w:rsidRPr="005A4BEA">
        <w:rPr>
          <w:rFonts w:ascii="Arial Narrow" w:hAnsi="Arial Narrow" w:cs="Arial"/>
          <w:sz w:val="15"/>
          <w:szCs w:val="15"/>
        </w:rPr>
        <w:t>“</w:t>
      </w:r>
      <w:r w:rsidRPr="005A4BEA">
        <w:rPr>
          <w:rFonts w:ascii="Arial Narrow" w:hAnsi="Arial Narrow" w:cs="Arial"/>
          <w:b/>
          <w:sz w:val="15"/>
          <w:szCs w:val="15"/>
        </w:rPr>
        <w:t xml:space="preserve">2. </w:t>
      </w:r>
      <w:r w:rsidRPr="005A4BEA">
        <w:rPr>
          <w:rFonts w:ascii="Arial Narrow" w:hAnsi="Arial Narrow" w:cs="Arial"/>
          <w:b/>
          <w:sz w:val="15"/>
          <w:szCs w:val="15"/>
        </w:rPr>
        <w:tab/>
        <w:t>INFORMACIÓN CONFIDENCIAL</w:t>
      </w:r>
    </w:p>
    <w:p w14:paraId="01A5DA54" w14:textId="77777777" w:rsidR="00A23BA3" w:rsidRPr="005A4BEA" w:rsidRDefault="00A23BA3" w:rsidP="000D05DA">
      <w:pPr>
        <w:ind w:right="4"/>
        <w:jc w:val="both"/>
        <w:rPr>
          <w:rFonts w:ascii="Arial Narrow" w:hAnsi="Arial Narrow" w:cs="Arial"/>
          <w:sz w:val="15"/>
          <w:szCs w:val="15"/>
        </w:rPr>
      </w:pPr>
    </w:p>
    <w:p w14:paraId="52B5674F" w14:textId="77777777" w:rsidR="00A23BA3" w:rsidRPr="005A4BEA" w:rsidRDefault="00A23BA3" w:rsidP="000D05DA">
      <w:pPr>
        <w:pStyle w:val="NormalWeb"/>
        <w:spacing w:after="0" w:line="240" w:lineRule="auto"/>
        <w:ind w:left="2268" w:hanging="567"/>
        <w:jc w:val="both"/>
        <w:rPr>
          <w:rFonts w:ascii="Arial Narrow" w:hAnsi="Arial Narrow"/>
          <w:sz w:val="15"/>
          <w:szCs w:val="15"/>
        </w:rPr>
      </w:pPr>
      <w:r w:rsidRPr="005A4BEA">
        <w:rPr>
          <w:rFonts w:ascii="Arial Narrow" w:hAnsi="Arial Narrow" w:cs="Arial"/>
          <w:sz w:val="15"/>
          <w:szCs w:val="15"/>
        </w:rPr>
        <w:t xml:space="preserve">2.1. </w:t>
      </w:r>
      <w:r w:rsidRPr="005A4BEA">
        <w:rPr>
          <w:rFonts w:ascii="Arial Narrow" w:hAnsi="Arial Narrow" w:cs="Arial"/>
          <w:sz w:val="15"/>
          <w:szCs w:val="15"/>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5A4BEA">
        <w:rPr>
          <w:rFonts w:ascii="Arial Narrow" w:hAnsi="Arial Narrow" w:cs="Arial"/>
          <w:sz w:val="15"/>
          <w:szCs w:val="15"/>
        </w:rPr>
        <w:t>la misma</w:t>
      </w:r>
      <w:proofErr w:type="gramEnd"/>
      <w:r w:rsidRPr="005A4BEA">
        <w:rPr>
          <w:rFonts w:ascii="Arial Narrow" w:hAnsi="Arial Narrow" w:cs="Arial"/>
          <w:sz w:val="15"/>
          <w:szCs w:val="15"/>
        </w:rPr>
        <w:t xml:space="preserve"> o un tercero del que el aportante la hubiere recibido, u otorgue una ventaja significativa para un competidor del aportante de la información.</w:t>
      </w:r>
    </w:p>
    <w:p w14:paraId="144934A5" w14:textId="77777777" w:rsidR="00A23BA3" w:rsidRPr="005A4BEA" w:rsidRDefault="00A23BA3" w:rsidP="000D05DA">
      <w:pPr>
        <w:pStyle w:val="NormalWeb"/>
        <w:spacing w:after="0" w:line="240" w:lineRule="auto"/>
        <w:ind w:left="1134"/>
        <w:jc w:val="both"/>
        <w:rPr>
          <w:rFonts w:ascii="Arial Narrow" w:hAnsi="Arial Narrow" w:cs="Arial"/>
          <w:sz w:val="15"/>
          <w:szCs w:val="15"/>
        </w:rPr>
      </w:pPr>
      <w:r w:rsidRPr="005A4BEA">
        <w:rPr>
          <w:rFonts w:ascii="Arial Narrow" w:hAnsi="Arial Narrow" w:cs="Arial"/>
          <w:sz w:val="15"/>
          <w:szCs w:val="15"/>
        </w:rPr>
        <w:t>     </w:t>
      </w:r>
    </w:p>
    <w:p w14:paraId="57754EF2" w14:textId="77777777" w:rsidR="00A23BA3" w:rsidRPr="005A4BEA" w:rsidRDefault="00A23BA3" w:rsidP="000D05DA">
      <w:pPr>
        <w:pStyle w:val="NormalWeb"/>
        <w:spacing w:after="0" w:line="240" w:lineRule="auto"/>
        <w:ind w:left="2268"/>
        <w:jc w:val="both"/>
        <w:rPr>
          <w:rFonts w:ascii="Arial Narrow" w:hAnsi="Arial Narrow" w:cs="Arial"/>
          <w:sz w:val="15"/>
          <w:szCs w:val="15"/>
        </w:rPr>
      </w:pPr>
      <w:r w:rsidRPr="005A4BEA">
        <w:rPr>
          <w:rFonts w:ascii="Arial Narrow" w:hAnsi="Arial Narrow" w:cs="Arial"/>
          <w:sz w:val="15"/>
          <w:szCs w:val="15"/>
        </w:rPr>
        <w:t>Puede también declararse confidencial aquella información que sea considerada reservada o confidencial por Ley. Entre estas:</w:t>
      </w:r>
    </w:p>
    <w:p w14:paraId="4A626BCF" w14:textId="77777777" w:rsidR="00A23BA3" w:rsidRPr="005A4BEA" w:rsidRDefault="00A23BA3" w:rsidP="000D05DA">
      <w:pPr>
        <w:pStyle w:val="NormalWeb"/>
        <w:spacing w:after="0" w:line="240" w:lineRule="auto"/>
        <w:ind w:left="2268"/>
        <w:jc w:val="both"/>
        <w:rPr>
          <w:rFonts w:ascii="Arial Narrow" w:hAnsi="Arial Narrow"/>
          <w:sz w:val="15"/>
          <w:szCs w:val="15"/>
        </w:rPr>
      </w:pPr>
    </w:p>
    <w:p w14:paraId="3CCED27F" w14:textId="77777777" w:rsidR="00A23BA3" w:rsidRPr="005A4BEA" w:rsidRDefault="00A23BA3" w:rsidP="000D05DA">
      <w:pPr>
        <w:pStyle w:val="NormalWeb"/>
        <w:spacing w:after="0" w:line="240" w:lineRule="auto"/>
        <w:ind w:left="2835" w:hanging="567"/>
        <w:jc w:val="both"/>
        <w:rPr>
          <w:rFonts w:ascii="Arial Narrow" w:hAnsi="Arial Narrow"/>
          <w:sz w:val="15"/>
          <w:szCs w:val="15"/>
        </w:rPr>
      </w:pPr>
      <w:r w:rsidRPr="005A4BEA">
        <w:rPr>
          <w:rFonts w:ascii="Arial Narrow" w:hAnsi="Arial Narrow" w:cs="Arial"/>
          <w:sz w:val="15"/>
          <w:szCs w:val="15"/>
        </w:rPr>
        <w:t xml:space="preserve">a) </w:t>
      </w:r>
      <w:r w:rsidRPr="005A4BEA">
        <w:rPr>
          <w:rFonts w:ascii="Arial Narrow" w:hAnsi="Arial Narrow" w:cs="Arial"/>
          <w:sz w:val="15"/>
          <w:szCs w:val="15"/>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5A4BEA">
        <w:rPr>
          <w:rFonts w:ascii="Arial Narrow" w:hAnsi="Arial Narrow" w:cs="Arial"/>
          <w:sz w:val="15"/>
          <w:szCs w:val="15"/>
        </w:rPr>
        <w:t>personal,</w:t>
      </w:r>
      <w:proofErr w:type="gramEnd"/>
      <w:r w:rsidRPr="005A4BEA">
        <w:rPr>
          <w:rFonts w:ascii="Arial Narrow" w:hAnsi="Arial Narrow" w:cs="Arial"/>
          <w:sz w:val="15"/>
          <w:szCs w:val="15"/>
        </w:rPr>
        <w:t xml:space="preserve"> se considera comprendida dentro de la intimidad personal.</w:t>
      </w:r>
    </w:p>
    <w:p w14:paraId="656E13FF" w14:textId="77777777" w:rsidR="00A23BA3" w:rsidRPr="005A4BEA" w:rsidRDefault="00A23BA3" w:rsidP="000D05DA">
      <w:pPr>
        <w:pStyle w:val="NormalWeb"/>
        <w:spacing w:after="0" w:line="240" w:lineRule="auto"/>
        <w:ind w:left="2835" w:hanging="567"/>
        <w:jc w:val="both"/>
        <w:rPr>
          <w:rFonts w:ascii="Arial Narrow" w:hAnsi="Arial Narrow"/>
          <w:sz w:val="15"/>
          <w:szCs w:val="15"/>
        </w:rPr>
      </w:pPr>
      <w:r w:rsidRPr="005A4BEA">
        <w:rPr>
          <w:rFonts w:ascii="Arial Narrow" w:hAnsi="Arial Narrow" w:cs="Arial"/>
          <w:sz w:val="15"/>
          <w:szCs w:val="15"/>
        </w:rPr>
        <w:t>     </w:t>
      </w:r>
      <w:r w:rsidRPr="005A4BEA">
        <w:rPr>
          <w:rFonts w:ascii="Arial Narrow" w:hAnsi="Arial Narrow" w:cs="Arial"/>
          <w:sz w:val="15"/>
          <w:szCs w:val="15"/>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4B0210E0" w14:textId="77777777" w:rsidR="00A23BA3" w:rsidRPr="005A4BEA" w:rsidRDefault="00A23BA3" w:rsidP="000D05DA">
      <w:pPr>
        <w:pStyle w:val="NormalWeb"/>
        <w:spacing w:after="0" w:line="240" w:lineRule="auto"/>
        <w:ind w:left="2268"/>
        <w:jc w:val="both"/>
        <w:rPr>
          <w:rFonts w:ascii="Arial Narrow" w:hAnsi="Arial Narrow" w:cs="Arial"/>
          <w:sz w:val="15"/>
          <w:szCs w:val="15"/>
        </w:rPr>
      </w:pPr>
    </w:p>
    <w:p w14:paraId="294E4927" w14:textId="77777777" w:rsidR="00A23BA3" w:rsidRPr="005A4BEA" w:rsidRDefault="00A23BA3" w:rsidP="000D05DA">
      <w:pPr>
        <w:pStyle w:val="NormalWeb"/>
        <w:spacing w:after="0" w:line="240" w:lineRule="auto"/>
        <w:ind w:left="2835" w:hanging="567"/>
        <w:jc w:val="both"/>
        <w:rPr>
          <w:rFonts w:ascii="Arial Narrow" w:hAnsi="Arial Narrow"/>
          <w:sz w:val="15"/>
          <w:szCs w:val="15"/>
        </w:rPr>
      </w:pPr>
      <w:r w:rsidRPr="005A4BEA">
        <w:rPr>
          <w:rFonts w:ascii="Arial Narrow" w:hAnsi="Arial Narrow" w:cs="Arial"/>
          <w:sz w:val="15"/>
          <w:szCs w:val="15"/>
        </w:rPr>
        <w:t xml:space="preserve">b) </w:t>
      </w:r>
      <w:r w:rsidRPr="005A4BEA">
        <w:rPr>
          <w:rFonts w:ascii="Arial Narrow" w:hAnsi="Arial Narrow" w:cs="Arial"/>
          <w:sz w:val="15"/>
          <w:szCs w:val="15"/>
        </w:rPr>
        <w:tab/>
        <w:t>Información proveniente de terceras personas ajenas al procedimiento de investigación, cuya divulgación sin previa autorización podría ocasionar perjuicios a alguna de las partes.</w:t>
      </w:r>
    </w:p>
    <w:p w14:paraId="3B592699" w14:textId="77777777" w:rsidR="00A23BA3" w:rsidRPr="005A4BEA" w:rsidRDefault="00A23BA3" w:rsidP="000D05DA">
      <w:pPr>
        <w:pStyle w:val="NormalWeb"/>
        <w:spacing w:after="0" w:line="240" w:lineRule="auto"/>
        <w:ind w:left="2268"/>
        <w:jc w:val="both"/>
        <w:rPr>
          <w:rFonts w:ascii="Arial Narrow" w:hAnsi="Arial Narrow" w:cs="Arial"/>
          <w:sz w:val="15"/>
          <w:szCs w:val="15"/>
        </w:rPr>
      </w:pPr>
    </w:p>
    <w:p w14:paraId="662A95B8" w14:textId="77777777" w:rsidR="00A23BA3" w:rsidRPr="005A4BEA" w:rsidRDefault="00A23BA3" w:rsidP="000D05DA">
      <w:pPr>
        <w:pStyle w:val="NormalWeb"/>
        <w:spacing w:after="0" w:line="240" w:lineRule="auto"/>
        <w:ind w:left="2835" w:hanging="567"/>
        <w:jc w:val="both"/>
        <w:rPr>
          <w:rFonts w:ascii="Arial Narrow" w:hAnsi="Arial Narrow"/>
          <w:sz w:val="15"/>
          <w:szCs w:val="15"/>
        </w:rPr>
      </w:pPr>
      <w:r w:rsidRPr="005A4BEA">
        <w:rPr>
          <w:rFonts w:ascii="Arial Narrow" w:hAnsi="Arial Narrow" w:cs="Arial"/>
          <w:sz w:val="15"/>
          <w:szCs w:val="15"/>
        </w:rPr>
        <w:t>c)</w:t>
      </w:r>
      <w:r w:rsidRPr="005A4BEA">
        <w:rPr>
          <w:rFonts w:ascii="Arial Narrow" w:hAnsi="Arial Narrow" w:cs="Arial"/>
          <w:sz w:val="15"/>
          <w:szCs w:val="15"/>
        </w:rPr>
        <w:tab/>
        <w:t xml:space="preserve"> La información protegida por la respectiva regulación del secreto bancario, tributario, comercial, industrial, empresarial, tecnológico y bursátil.</w:t>
      </w:r>
    </w:p>
    <w:p w14:paraId="0ABEA164" w14:textId="77777777" w:rsidR="00A23BA3" w:rsidRPr="005A4BEA" w:rsidRDefault="00A23BA3" w:rsidP="000D05DA">
      <w:pPr>
        <w:pStyle w:val="NormalWeb"/>
        <w:spacing w:after="0" w:line="240" w:lineRule="auto"/>
        <w:ind w:left="2835"/>
        <w:jc w:val="both"/>
        <w:rPr>
          <w:rFonts w:ascii="Arial Narrow" w:hAnsi="Arial Narrow" w:cs="Arial"/>
          <w:sz w:val="15"/>
          <w:szCs w:val="15"/>
        </w:rPr>
      </w:pPr>
    </w:p>
    <w:p w14:paraId="4E42423C" w14:textId="77777777" w:rsidR="00A23BA3" w:rsidRPr="005A4BEA" w:rsidRDefault="00A23BA3" w:rsidP="000D05DA">
      <w:pPr>
        <w:pStyle w:val="NormalWeb"/>
        <w:spacing w:after="0" w:line="240" w:lineRule="auto"/>
        <w:ind w:left="2835"/>
        <w:jc w:val="both"/>
        <w:rPr>
          <w:rFonts w:ascii="Arial Narrow" w:hAnsi="Arial Narrow" w:cs="Arial"/>
          <w:sz w:val="15"/>
          <w:szCs w:val="15"/>
        </w:rPr>
      </w:pPr>
      <w:r w:rsidRPr="005A4BEA">
        <w:rPr>
          <w:rFonts w:ascii="Arial Narrow" w:hAnsi="Arial Narrow" w:cs="Arial"/>
          <w:sz w:val="15"/>
          <w:szCs w:val="15"/>
        </w:rPr>
        <w:t>Se considerará lo siguiente:</w:t>
      </w:r>
    </w:p>
    <w:p w14:paraId="5EF3C785" w14:textId="77777777" w:rsidR="00A23BA3" w:rsidRPr="005A4BEA" w:rsidRDefault="00A23BA3" w:rsidP="000D05DA">
      <w:pPr>
        <w:pStyle w:val="NormalWeb"/>
        <w:spacing w:after="0" w:line="240" w:lineRule="auto"/>
        <w:ind w:left="2835"/>
        <w:jc w:val="both"/>
        <w:rPr>
          <w:rFonts w:ascii="Arial Narrow" w:hAnsi="Arial Narrow"/>
          <w:sz w:val="15"/>
          <w:szCs w:val="15"/>
        </w:rPr>
      </w:pPr>
    </w:p>
    <w:p w14:paraId="493A1D58" w14:textId="77777777" w:rsidR="00A23BA3" w:rsidRPr="005A4BEA" w:rsidRDefault="00A23BA3" w:rsidP="000D05DA">
      <w:pPr>
        <w:pStyle w:val="NormalWeb"/>
        <w:spacing w:after="0" w:line="240" w:lineRule="auto"/>
        <w:ind w:left="2835"/>
        <w:jc w:val="both"/>
        <w:rPr>
          <w:rFonts w:ascii="Arial Narrow" w:hAnsi="Arial Narrow"/>
          <w:sz w:val="15"/>
          <w:szCs w:val="15"/>
        </w:rPr>
      </w:pPr>
      <w:r w:rsidRPr="005A4BEA">
        <w:rPr>
          <w:rFonts w:ascii="Arial Narrow" w:hAnsi="Arial Narrow" w:cs="Arial"/>
          <w:b/>
          <w:bCs/>
          <w:sz w:val="15"/>
          <w:szCs w:val="15"/>
        </w:rPr>
        <w:t>Secreto comercial:</w:t>
      </w:r>
      <w:r w:rsidRPr="005A4BEA">
        <w:rPr>
          <w:rFonts w:ascii="Arial Narrow" w:hAnsi="Arial Narrow" w:cs="Arial"/>
          <w:sz w:val="15"/>
          <w:szCs w:val="15"/>
        </w:rPr>
        <w:t xml:space="preserve"> aquella información cuya importancia para el desarrollo de la actividad empresarial obliga a las empresas a mantenerla fuera del alcance de terceros ajenos a la empresa;</w:t>
      </w:r>
    </w:p>
    <w:p w14:paraId="5584A59D" w14:textId="77777777" w:rsidR="00A23BA3" w:rsidRPr="005A4BEA" w:rsidRDefault="00A23BA3" w:rsidP="000D05DA">
      <w:pPr>
        <w:pStyle w:val="NormalWeb"/>
        <w:spacing w:after="0" w:line="240" w:lineRule="auto"/>
        <w:ind w:left="2835"/>
        <w:jc w:val="both"/>
        <w:rPr>
          <w:rFonts w:ascii="Arial Narrow" w:hAnsi="Arial Narrow"/>
          <w:sz w:val="15"/>
          <w:szCs w:val="15"/>
        </w:rPr>
      </w:pPr>
      <w:r w:rsidRPr="005A4BEA">
        <w:rPr>
          <w:rFonts w:ascii="Arial Narrow" w:hAnsi="Arial Narrow" w:cs="Arial"/>
          <w:b/>
          <w:bCs/>
          <w:sz w:val="15"/>
          <w:szCs w:val="15"/>
        </w:rPr>
        <w:t>Secreto industrial:</w:t>
      </w:r>
      <w:r w:rsidRPr="005A4BEA">
        <w:rPr>
          <w:rFonts w:ascii="Arial Narrow" w:hAnsi="Arial Narrow" w:cs="Arial"/>
          <w:sz w:val="15"/>
          <w:szCs w:val="15"/>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5A4BEA" w:rsidRDefault="00A23BA3" w:rsidP="000D05DA">
      <w:pPr>
        <w:pStyle w:val="NormalWeb"/>
        <w:spacing w:after="0" w:line="240" w:lineRule="auto"/>
        <w:ind w:left="2835"/>
        <w:jc w:val="both"/>
        <w:rPr>
          <w:rFonts w:ascii="Arial Narrow" w:hAnsi="Arial Narrow"/>
          <w:sz w:val="15"/>
          <w:szCs w:val="15"/>
        </w:rPr>
      </w:pPr>
      <w:r w:rsidRPr="005A4BEA">
        <w:rPr>
          <w:rFonts w:ascii="Arial Narrow" w:hAnsi="Arial Narrow" w:cs="Arial"/>
          <w:b/>
          <w:bCs/>
          <w:sz w:val="15"/>
          <w:szCs w:val="15"/>
        </w:rPr>
        <w:t>Secreto empresarial:</w:t>
      </w:r>
      <w:r w:rsidRPr="005A4BEA">
        <w:rPr>
          <w:rFonts w:ascii="Arial Narrow" w:hAnsi="Arial Narrow" w:cs="Arial"/>
          <w:sz w:val="15"/>
          <w:szCs w:val="15"/>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DC976F6" w14:textId="77777777" w:rsidR="00A23BA3" w:rsidRPr="005A4BEA" w:rsidRDefault="00A23BA3" w:rsidP="000D05DA">
      <w:pPr>
        <w:pStyle w:val="NormalWeb"/>
        <w:spacing w:after="0" w:line="240" w:lineRule="auto"/>
        <w:ind w:left="1134"/>
        <w:jc w:val="both"/>
        <w:rPr>
          <w:rFonts w:ascii="Arial Narrow" w:hAnsi="Arial Narrow" w:cs="Arial"/>
          <w:sz w:val="15"/>
          <w:szCs w:val="15"/>
        </w:rPr>
      </w:pPr>
      <w:r w:rsidRPr="005A4BEA">
        <w:rPr>
          <w:rFonts w:ascii="Arial Narrow" w:hAnsi="Arial Narrow" w:cs="Arial"/>
          <w:sz w:val="15"/>
          <w:szCs w:val="15"/>
        </w:rPr>
        <w:t>   </w:t>
      </w:r>
    </w:p>
    <w:p w14:paraId="04E5748B" w14:textId="77777777" w:rsidR="00A23BA3" w:rsidRPr="005A4BEA" w:rsidRDefault="00A23BA3" w:rsidP="000D05DA">
      <w:pPr>
        <w:pStyle w:val="NormalWeb"/>
        <w:spacing w:after="0" w:line="240" w:lineRule="auto"/>
        <w:ind w:left="3402" w:hanging="567"/>
        <w:jc w:val="both"/>
        <w:rPr>
          <w:rFonts w:ascii="Arial Narrow" w:hAnsi="Arial Narrow"/>
          <w:sz w:val="15"/>
          <w:szCs w:val="15"/>
        </w:rPr>
      </w:pPr>
      <w:r w:rsidRPr="005A4BEA">
        <w:rPr>
          <w:rFonts w:ascii="Arial Narrow" w:hAnsi="Arial Narrow" w:cs="Arial"/>
          <w:sz w:val="15"/>
          <w:szCs w:val="15"/>
        </w:rPr>
        <w:t xml:space="preserve">c.1 </w:t>
      </w:r>
      <w:r w:rsidRPr="005A4BEA">
        <w:rPr>
          <w:rFonts w:ascii="Arial Narrow" w:hAnsi="Arial Narrow" w:cs="Arial"/>
          <w:sz w:val="15"/>
          <w:szCs w:val="15"/>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5A4BEA" w:rsidRDefault="00A23BA3" w:rsidP="000D05DA">
      <w:pPr>
        <w:pStyle w:val="NormalWeb"/>
        <w:spacing w:after="0" w:line="240" w:lineRule="auto"/>
        <w:ind w:left="3402" w:hanging="567"/>
        <w:jc w:val="both"/>
        <w:rPr>
          <w:rFonts w:ascii="Arial Narrow" w:hAnsi="Arial Narrow"/>
          <w:sz w:val="15"/>
          <w:szCs w:val="15"/>
        </w:rPr>
      </w:pPr>
      <w:r w:rsidRPr="005A4BEA">
        <w:rPr>
          <w:rFonts w:ascii="Arial Narrow" w:hAnsi="Arial Narrow" w:cs="Arial"/>
          <w:sz w:val="15"/>
          <w:szCs w:val="15"/>
        </w:rPr>
        <w:t xml:space="preserve">c.2 </w:t>
      </w:r>
      <w:r w:rsidRPr="005A4BEA">
        <w:rPr>
          <w:rFonts w:ascii="Arial Narrow" w:hAnsi="Arial Narrow" w:cs="Arial"/>
          <w:sz w:val="15"/>
          <w:szCs w:val="15"/>
        </w:rPr>
        <w:tab/>
        <w:t>tenga un valor comercial por ser secreta; y</w:t>
      </w:r>
    </w:p>
    <w:p w14:paraId="38DD7C29" w14:textId="77777777" w:rsidR="00A23BA3" w:rsidRPr="005A4BEA" w:rsidRDefault="00A23BA3" w:rsidP="000D05DA">
      <w:pPr>
        <w:pStyle w:val="NormalWeb"/>
        <w:spacing w:after="0" w:line="240" w:lineRule="auto"/>
        <w:ind w:left="3402" w:hanging="567"/>
        <w:jc w:val="both"/>
        <w:rPr>
          <w:rFonts w:ascii="Arial Narrow" w:hAnsi="Arial Narrow" w:cs="Arial"/>
          <w:sz w:val="15"/>
          <w:szCs w:val="15"/>
        </w:rPr>
      </w:pPr>
      <w:r w:rsidRPr="005A4BEA">
        <w:rPr>
          <w:rFonts w:ascii="Arial Narrow" w:hAnsi="Arial Narrow" w:cs="Arial"/>
          <w:sz w:val="15"/>
          <w:szCs w:val="15"/>
        </w:rPr>
        <w:t xml:space="preserve">c.3 </w:t>
      </w:r>
      <w:r w:rsidRPr="005A4BEA">
        <w:rPr>
          <w:rFonts w:ascii="Arial Narrow" w:hAnsi="Arial Narrow" w:cs="Arial"/>
          <w:sz w:val="15"/>
          <w:szCs w:val="15"/>
        </w:rPr>
        <w:tab/>
        <w:t>haya sido objeto de medidas razonables tomadas por su legítimo poseedor para mantenerla secreta.</w:t>
      </w:r>
    </w:p>
    <w:p w14:paraId="23F0F54E" w14:textId="77777777" w:rsidR="00A23BA3" w:rsidRPr="005A4BEA" w:rsidRDefault="00A23BA3" w:rsidP="000D05DA">
      <w:pPr>
        <w:pStyle w:val="NormalWeb"/>
        <w:spacing w:after="0" w:line="240" w:lineRule="auto"/>
        <w:ind w:left="3402" w:hanging="567"/>
        <w:jc w:val="both"/>
        <w:rPr>
          <w:rFonts w:ascii="Arial Narrow" w:hAnsi="Arial Narrow"/>
          <w:sz w:val="15"/>
          <w:szCs w:val="15"/>
        </w:rPr>
      </w:pPr>
    </w:p>
    <w:p w14:paraId="7E9C79C0" w14:textId="2FC0BCFA" w:rsidR="00A23BA3" w:rsidRPr="005A4BEA" w:rsidRDefault="00A23BA3" w:rsidP="000D05DA">
      <w:pPr>
        <w:pStyle w:val="NormalWeb"/>
        <w:spacing w:after="0" w:line="240" w:lineRule="auto"/>
        <w:ind w:left="2835"/>
        <w:jc w:val="both"/>
        <w:rPr>
          <w:rFonts w:ascii="Arial Narrow" w:hAnsi="Arial Narrow" w:cs="Arial"/>
          <w:sz w:val="15"/>
          <w:szCs w:val="15"/>
        </w:rPr>
      </w:pPr>
      <w:r w:rsidRPr="005A4BEA">
        <w:rPr>
          <w:rFonts w:ascii="Arial Narrow" w:hAnsi="Arial Narrow" w:cs="Arial"/>
          <w:sz w:val="15"/>
          <w:szCs w:val="15"/>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25F1A03B" w14:textId="77777777" w:rsidR="000D60BC" w:rsidRPr="005A4BEA" w:rsidRDefault="000D60BC" w:rsidP="000D05DA">
      <w:pPr>
        <w:pStyle w:val="NormalWeb"/>
        <w:spacing w:after="0" w:line="240" w:lineRule="auto"/>
        <w:ind w:left="2835"/>
        <w:jc w:val="both"/>
        <w:rPr>
          <w:rFonts w:ascii="Arial Narrow" w:hAnsi="Arial Narrow"/>
          <w:sz w:val="15"/>
          <w:szCs w:val="15"/>
        </w:rPr>
      </w:pPr>
    </w:p>
    <w:p w14:paraId="6141FA98" w14:textId="01AA65AC" w:rsidR="00A23BA3" w:rsidRPr="005A4BEA" w:rsidRDefault="00A23BA3" w:rsidP="000D05DA">
      <w:pPr>
        <w:ind w:left="1701" w:hanging="567"/>
        <w:jc w:val="both"/>
        <w:rPr>
          <w:rFonts w:ascii="Arial Narrow" w:hAnsi="Arial Narrow" w:cs="Arial"/>
          <w:sz w:val="15"/>
          <w:szCs w:val="15"/>
        </w:rPr>
      </w:pPr>
      <w:r w:rsidRPr="005A4BEA">
        <w:rPr>
          <w:rFonts w:ascii="Arial Narrow" w:hAnsi="Arial Narrow" w:cs="Arial"/>
          <w:sz w:val="15"/>
          <w:szCs w:val="15"/>
        </w:rPr>
        <w:t xml:space="preserve">2.2. </w:t>
      </w:r>
      <w:r w:rsidRPr="005A4BEA">
        <w:rPr>
          <w:rFonts w:ascii="Arial Narrow" w:hAnsi="Arial Narrow" w:cs="Arial"/>
          <w:sz w:val="15"/>
          <w:szCs w:val="15"/>
        </w:rPr>
        <w:tab/>
        <w:t>Cuando se declare confidencial la información, esta será de uso exclusivo de los funcionarios encargados del trámite del procedimiento. Dicha información no podrá ser puesta en conocimiento de las demás partes del procedimiento ni de terceros.</w:t>
      </w:r>
    </w:p>
  </w:footnote>
  <w:footnote w:id="3">
    <w:p w14:paraId="3B377F92" w14:textId="77777777" w:rsidR="00A23BA3" w:rsidRPr="005A4BEA" w:rsidRDefault="00A23BA3" w:rsidP="000D05DA">
      <w:pPr>
        <w:pStyle w:val="Textonotapie"/>
        <w:ind w:left="567" w:hanging="567"/>
        <w:jc w:val="both"/>
        <w:rPr>
          <w:rFonts w:ascii="Arial Narrow" w:hAnsi="Arial Narrow" w:cs="Arial"/>
          <w:b/>
          <w:sz w:val="15"/>
          <w:szCs w:val="15"/>
        </w:rPr>
      </w:pPr>
      <w:r w:rsidRPr="005A4BEA">
        <w:rPr>
          <w:rStyle w:val="Refdenotaalpie"/>
          <w:rFonts w:ascii="Arial Narrow" w:hAnsi="Arial Narrow" w:cs="Arial"/>
          <w:sz w:val="16"/>
          <w:szCs w:val="15"/>
          <w:vertAlign w:val="superscript"/>
        </w:rPr>
        <w:footnoteRef/>
      </w:r>
      <w:r w:rsidRPr="005A4BEA">
        <w:rPr>
          <w:rFonts w:ascii="Arial Narrow" w:hAnsi="Arial Narrow" w:cs="Arial"/>
          <w:sz w:val="15"/>
          <w:szCs w:val="15"/>
        </w:rPr>
        <w:t xml:space="preserve"> </w:t>
      </w:r>
      <w:r w:rsidRPr="005A4BEA">
        <w:rPr>
          <w:rFonts w:ascii="Arial Narrow" w:hAnsi="Arial Narrow" w:cs="Arial"/>
          <w:sz w:val="15"/>
          <w:szCs w:val="15"/>
        </w:rPr>
        <w:tab/>
      </w:r>
      <w:r w:rsidRPr="005A4BEA">
        <w:rPr>
          <w:rFonts w:ascii="Arial Narrow" w:hAnsi="Arial Narrow"/>
          <w:b/>
          <w:sz w:val="15"/>
          <w:szCs w:val="15"/>
        </w:rPr>
        <w:t>DIRECTIVA 001-2008-TRI-INDECOPI, DIRECTIVA SOBRE CONFIDENCIALIDAD DE LA INFORMACIÓN EN LOS PROCEDIMIENTOS SEGUIDOS POR LOS ÓRGANOS FUNCIONALES DEL INDECOPI, MODIFICADA POR LA DIRECTIVA 002-2017-TRI-INDECOPI Y LA DIRECTIVA 002-2022-TRI-INDECOPI</w:t>
      </w:r>
    </w:p>
    <w:p w14:paraId="5B25E286" w14:textId="77777777" w:rsidR="00A23BA3" w:rsidRPr="005A4BEA" w:rsidRDefault="00A23BA3" w:rsidP="000D05DA">
      <w:pPr>
        <w:pStyle w:val="Textonotapie"/>
        <w:ind w:left="567" w:hanging="567"/>
        <w:jc w:val="both"/>
        <w:rPr>
          <w:rFonts w:ascii="Arial Narrow" w:hAnsi="Arial Narrow" w:cs="Arial"/>
          <w:b/>
          <w:bCs/>
          <w:sz w:val="15"/>
          <w:szCs w:val="15"/>
          <w:shd w:val="clear" w:color="auto" w:fill="FFFFFF"/>
        </w:rPr>
      </w:pPr>
      <w:r w:rsidRPr="005A4BEA">
        <w:rPr>
          <w:rFonts w:ascii="Arial Narrow" w:hAnsi="Arial Narrow" w:cs="Arial"/>
          <w:sz w:val="15"/>
          <w:szCs w:val="15"/>
          <w:shd w:val="clear" w:color="auto" w:fill="FFFFFF"/>
        </w:rPr>
        <w:t>  </w:t>
      </w:r>
      <w:r w:rsidRPr="005A4BEA">
        <w:rPr>
          <w:rFonts w:ascii="Arial Narrow" w:hAnsi="Arial Narrow" w:cs="Arial"/>
          <w:sz w:val="15"/>
          <w:szCs w:val="15"/>
          <w:shd w:val="clear" w:color="auto" w:fill="FFFFFF"/>
        </w:rPr>
        <w:tab/>
      </w:r>
      <w:r w:rsidRPr="005A4BEA">
        <w:rPr>
          <w:rFonts w:ascii="Arial Narrow" w:hAnsi="Arial Narrow" w:cs="Arial"/>
          <w:b/>
          <w:bCs/>
          <w:sz w:val="15"/>
          <w:szCs w:val="15"/>
          <w:shd w:val="clear" w:color="auto" w:fill="FFFFFF"/>
        </w:rPr>
        <w:t>3. Declaración de confidencialidad de la información</w:t>
      </w:r>
    </w:p>
    <w:p w14:paraId="57700A64" w14:textId="77777777" w:rsidR="00A23BA3" w:rsidRPr="005A4BEA" w:rsidRDefault="00A23BA3" w:rsidP="000D05DA">
      <w:pPr>
        <w:pStyle w:val="Textonotapie"/>
        <w:ind w:left="567" w:hanging="567"/>
        <w:jc w:val="both"/>
        <w:rPr>
          <w:rFonts w:ascii="Arial Narrow" w:hAnsi="Arial Narrow" w:cs="Arial"/>
          <w:bCs/>
          <w:sz w:val="15"/>
          <w:szCs w:val="15"/>
          <w:shd w:val="clear" w:color="auto" w:fill="FFFFFF"/>
        </w:rPr>
      </w:pPr>
      <w:r w:rsidRPr="005A4BEA">
        <w:rPr>
          <w:rFonts w:ascii="Arial Narrow" w:hAnsi="Arial Narrow" w:cs="Arial"/>
          <w:b/>
          <w:bCs/>
          <w:sz w:val="15"/>
          <w:szCs w:val="15"/>
          <w:shd w:val="clear" w:color="auto" w:fill="FFFFFF"/>
        </w:rPr>
        <w:tab/>
      </w:r>
      <w:r w:rsidRPr="005A4BEA">
        <w:rPr>
          <w:rFonts w:ascii="Arial Narrow" w:hAnsi="Arial Narrow" w:cs="Arial"/>
          <w:bCs/>
          <w:sz w:val="15"/>
          <w:szCs w:val="15"/>
          <w:shd w:val="clear" w:color="auto" w:fill="FFFFFF"/>
        </w:rPr>
        <w:t>(…) </w:t>
      </w:r>
    </w:p>
    <w:p w14:paraId="004B84C2" w14:textId="77777777" w:rsidR="00A23BA3" w:rsidRPr="005A4BEA" w:rsidRDefault="00A23BA3" w:rsidP="000D05DA">
      <w:pPr>
        <w:pStyle w:val="Textonotapie"/>
        <w:ind w:left="567"/>
        <w:jc w:val="both"/>
        <w:rPr>
          <w:rFonts w:ascii="Arial Narrow" w:hAnsi="Arial Narrow" w:cs="Arial"/>
          <w:sz w:val="15"/>
          <w:szCs w:val="15"/>
        </w:rPr>
      </w:pPr>
      <w:r w:rsidRPr="005A4BEA">
        <w:rPr>
          <w:rFonts w:ascii="Arial Narrow" w:hAnsi="Arial Narrow" w:cs="Arial"/>
          <w:sz w:val="15"/>
          <w:szCs w:val="15"/>
        </w:rPr>
        <w:t>3.6 Los órganos resolutivos del INDECOPI se pronunciarán sobre la confidencialidad de la información mediante acto o resolución debidamente motivado, pudiendo declarar la confidencialidad de la información de oficio.</w:t>
      </w:r>
    </w:p>
    <w:p w14:paraId="558732EB" w14:textId="77777777" w:rsidR="000E5B82" w:rsidRPr="005A4BEA" w:rsidRDefault="000E5B82" w:rsidP="000D05DA">
      <w:pPr>
        <w:pStyle w:val="Textonotapie"/>
        <w:ind w:left="567"/>
        <w:jc w:val="both"/>
        <w:rPr>
          <w:rFonts w:ascii="Arial Narrow" w:hAnsi="Arial Narrow"/>
          <w:sz w:val="15"/>
          <w:szCs w:val="15"/>
        </w:rPr>
      </w:pPr>
    </w:p>
  </w:footnote>
  <w:footnote w:id="4">
    <w:p w14:paraId="63A9BE2F" w14:textId="77777777" w:rsidR="00364C39" w:rsidRPr="005A4BEA" w:rsidRDefault="00364C39" w:rsidP="000D05DA">
      <w:pPr>
        <w:pStyle w:val="Sinespaciado"/>
        <w:ind w:left="567" w:hanging="567"/>
        <w:jc w:val="both"/>
        <w:rPr>
          <w:rFonts w:ascii="Arial Narrow" w:hAnsi="Arial Narrow"/>
          <w:b/>
          <w:bCs/>
          <w:sz w:val="15"/>
          <w:szCs w:val="15"/>
        </w:rPr>
      </w:pPr>
      <w:r w:rsidRPr="005A4BEA">
        <w:rPr>
          <w:rStyle w:val="Refdenotaalpie"/>
          <w:rFonts w:ascii="Arial Narrow" w:hAnsi="Arial Narrow"/>
          <w:sz w:val="16"/>
          <w:szCs w:val="15"/>
          <w:vertAlign w:val="superscript"/>
        </w:rPr>
        <w:footnoteRef/>
      </w:r>
      <w:r w:rsidRPr="005A4BEA">
        <w:rPr>
          <w:rFonts w:ascii="Arial Narrow" w:hAnsi="Arial Narrow"/>
          <w:sz w:val="15"/>
          <w:szCs w:val="15"/>
        </w:rPr>
        <w:t xml:space="preserve"> </w:t>
      </w:r>
      <w:r w:rsidRPr="005A4BEA">
        <w:rPr>
          <w:rFonts w:ascii="Arial Narrow" w:hAnsi="Arial Narrow"/>
          <w:sz w:val="15"/>
          <w:szCs w:val="15"/>
        </w:rPr>
        <w:tab/>
      </w:r>
      <w:r w:rsidRPr="005A4BEA">
        <w:rPr>
          <w:rFonts w:ascii="Arial Narrow" w:hAnsi="Arial Narrow"/>
          <w:b/>
          <w:bCs/>
          <w:sz w:val="15"/>
          <w:szCs w:val="15"/>
        </w:rPr>
        <w:t>TEXTO ÚNICO ORDENADO DEL CÓDIGO TRIBUTARIO, aprobado por DECRETO SUPREMO 133-2013-EF y publicado el 22 de junio de 2013</w:t>
      </w:r>
    </w:p>
    <w:p w14:paraId="01F1ED64" w14:textId="77777777" w:rsidR="00364C39" w:rsidRPr="005A4BEA" w:rsidRDefault="00364C39" w:rsidP="000D05DA">
      <w:pPr>
        <w:pStyle w:val="Sinespaciado"/>
        <w:ind w:firstLine="567"/>
        <w:jc w:val="both"/>
        <w:rPr>
          <w:rFonts w:ascii="Arial Narrow" w:hAnsi="Arial Narrow"/>
          <w:b/>
          <w:bCs/>
          <w:sz w:val="15"/>
          <w:szCs w:val="15"/>
        </w:rPr>
      </w:pPr>
      <w:r w:rsidRPr="005A4BEA">
        <w:rPr>
          <w:rFonts w:ascii="Arial Narrow" w:hAnsi="Arial Narrow"/>
          <w:b/>
          <w:bCs/>
          <w:sz w:val="15"/>
          <w:szCs w:val="15"/>
        </w:rPr>
        <w:t>Artículo 85.- Reserva tributaria</w:t>
      </w:r>
    </w:p>
    <w:p w14:paraId="04DE6700" w14:textId="71422CDC" w:rsidR="00364C39" w:rsidRPr="005A4BEA" w:rsidRDefault="00364C39" w:rsidP="000D05DA">
      <w:pPr>
        <w:pStyle w:val="Sinespaciado"/>
        <w:ind w:left="555"/>
        <w:jc w:val="both"/>
        <w:rPr>
          <w:rFonts w:ascii="Arial Narrow" w:hAnsi="Arial Narrow"/>
          <w:sz w:val="15"/>
          <w:szCs w:val="15"/>
        </w:rPr>
      </w:pPr>
      <w:r w:rsidRPr="005A4BEA">
        <w:rPr>
          <w:rFonts w:ascii="Arial Narrow" w:hAnsi="Arial Narrow"/>
          <w:sz w:val="15"/>
          <w:szCs w:val="15"/>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footnote>
  <w:footnote w:id="5">
    <w:p w14:paraId="6C30C590" w14:textId="77777777" w:rsidR="00A23BA3" w:rsidRPr="005A4BEA" w:rsidRDefault="00A23BA3" w:rsidP="000D05DA">
      <w:pPr>
        <w:pStyle w:val="paragraph"/>
        <w:spacing w:before="0" w:beforeAutospacing="0" w:after="0" w:afterAutospacing="0"/>
        <w:ind w:left="555" w:hanging="555"/>
        <w:jc w:val="both"/>
        <w:textAlignment w:val="baseline"/>
        <w:rPr>
          <w:rFonts w:ascii="Arial Narrow" w:hAnsi="Arial Narrow" w:cs="Arial"/>
          <w:sz w:val="15"/>
          <w:szCs w:val="15"/>
        </w:rPr>
      </w:pPr>
      <w:r w:rsidRPr="005A4BEA">
        <w:rPr>
          <w:rStyle w:val="Refdenotaalpie"/>
          <w:rFonts w:ascii="Arial Narrow" w:hAnsi="Arial Narrow" w:cs="Arial"/>
          <w:sz w:val="16"/>
          <w:szCs w:val="15"/>
          <w:vertAlign w:val="superscript"/>
        </w:rPr>
        <w:footnoteRef/>
      </w:r>
      <w:r w:rsidRPr="005A4BEA">
        <w:rPr>
          <w:rFonts w:ascii="Arial Narrow" w:hAnsi="Arial Narrow" w:cs="Arial"/>
          <w:sz w:val="15"/>
          <w:szCs w:val="15"/>
        </w:rPr>
        <w:t xml:space="preserve"> </w:t>
      </w:r>
      <w:r w:rsidRPr="005A4BEA">
        <w:rPr>
          <w:rFonts w:ascii="Arial Narrow" w:hAnsi="Arial Narrow" w:cs="Arial"/>
          <w:sz w:val="15"/>
          <w:szCs w:val="15"/>
        </w:rPr>
        <w:tab/>
      </w:r>
      <w:r w:rsidRPr="005A4BEA">
        <w:rPr>
          <w:rStyle w:val="normaltextrun"/>
          <w:rFonts w:ascii="Arial Narrow" w:eastAsia="Calibri" w:hAnsi="Arial Narrow" w:cs="Arial"/>
          <w:b/>
          <w:bCs/>
          <w:sz w:val="15"/>
          <w:szCs w:val="15"/>
        </w:rPr>
        <w:t>Decreto Supremo 006-2026-JUS, TEXTO ÚNICO ORDENADO DE LA LEY DEL PROCEDIMIENTO ADMINISTRATIVO GENERAL, publicado el 30 de abril de 2026.</w:t>
      </w:r>
      <w:r w:rsidRPr="005A4BEA">
        <w:rPr>
          <w:rStyle w:val="eop"/>
          <w:rFonts w:ascii="Arial Narrow" w:eastAsia="Calibri" w:hAnsi="Arial Narrow" w:cs="Arial"/>
          <w:sz w:val="15"/>
          <w:szCs w:val="15"/>
        </w:rPr>
        <w:t> </w:t>
      </w:r>
    </w:p>
    <w:p w14:paraId="26182345" w14:textId="77777777" w:rsidR="00A23BA3" w:rsidRPr="005A4BEA" w:rsidRDefault="00A23BA3" w:rsidP="000D05DA">
      <w:pPr>
        <w:pStyle w:val="paragraph"/>
        <w:spacing w:before="0" w:beforeAutospacing="0" w:after="0" w:afterAutospacing="0"/>
        <w:ind w:left="555" w:hanging="555"/>
        <w:jc w:val="both"/>
        <w:textAlignment w:val="baseline"/>
        <w:rPr>
          <w:rFonts w:ascii="Arial Narrow" w:hAnsi="Arial Narrow" w:cs="Arial"/>
          <w:sz w:val="15"/>
          <w:szCs w:val="15"/>
        </w:rPr>
      </w:pPr>
      <w:r w:rsidRPr="005A4BEA">
        <w:rPr>
          <w:rStyle w:val="normaltextrun"/>
          <w:rFonts w:ascii="Arial Narrow" w:eastAsia="Calibri" w:hAnsi="Arial Narrow" w:cs="Arial"/>
          <w:b/>
          <w:bCs/>
          <w:sz w:val="15"/>
          <w:szCs w:val="15"/>
        </w:rPr>
        <w:t>            </w:t>
      </w:r>
      <w:r w:rsidRPr="005A4BEA">
        <w:rPr>
          <w:rStyle w:val="normaltextrun"/>
          <w:rFonts w:ascii="Arial Narrow" w:eastAsia="Calibri" w:hAnsi="Arial Narrow" w:cs="Arial"/>
          <w:b/>
          <w:bCs/>
          <w:sz w:val="15"/>
          <w:szCs w:val="15"/>
        </w:rPr>
        <w:tab/>
        <w:t>Artículo IV. Principios del procedimiento administrativo</w:t>
      </w:r>
      <w:r w:rsidRPr="005A4BEA">
        <w:rPr>
          <w:rStyle w:val="eop"/>
          <w:rFonts w:ascii="Arial Narrow" w:eastAsia="Calibri" w:hAnsi="Arial Narrow" w:cs="Arial"/>
          <w:sz w:val="15"/>
          <w:szCs w:val="15"/>
        </w:rPr>
        <w:t> </w:t>
      </w:r>
    </w:p>
    <w:p w14:paraId="070DDCF8" w14:textId="77777777" w:rsidR="00A23BA3" w:rsidRPr="005A4BEA" w:rsidRDefault="00A23BA3" w:rsidP="000D05DA">
      <w:pPr>
        <w:pStyle w:val="paragraph"/>
        <w:spacing w:before="0" w:beforeAutospacing="0" w:after="0" w:afterAutospacing="0"/>
        <w:ind w:left="555"/>
        <w:jc w:val="both"/>
        <w:textAlignment w:val="baseline"/>
        <w:rPr>
          <w:rFonts w:ascii="Arial Narrow" w:hAnsi="Arial Narrow" w:cs="Arial"/>
          <w:sz w:val="15"/>
          <w:szCs w:val="15"/>
        </w:rPr>
      </w:pPr>
      <w:r w:rsidRPr="005A4BEA">
        <w:rPr>
          <w:rStyle w:val="normaltextrun"/>
          <w:rFonts w:ascii="Arial Narrow" w:eastAsia="Calibri" w:hAnsi="Arial Narrow" w:cs="Arial"/>
          <w:sz w:val="15"/>
          <w:szCs w:val="15"/>
        </w:rPr>
        <w:t>1. El procedimiento administrativo se sustenta fundamentalmente en los siguientes principios, sin perjuicio de la vigencia de otros principios generales del Derecho Administrativo:</w:t>
      </w:r>
      <w:r w:rsidRPr="005A4BEA">
        <w:rPr>
          <w:rStyle w:val="eop"/>
          <w:rFonts w:ascii="Arial Narrow" w:eastAsia="Calibri" w:hAnsi="Arial Narrow" w:cs="Arial"/>
          <w:sz w:val="15"/>
          <w:szCs w:val="15"/>
        </w:rPr>
        <w:t> </w:t>
      </w:r>
    </w:p>
    <w:p w14:paraId="39E2D3D6" w14:textId="77777777" w:rsidR="00A23BA3" w:rsidRPr="005A4BEA" w:rsidRDefault="00A23BA3" w:rsidP="000D05DA">
      <w:pPr>
        <w:pStyle w:val="paragraph"/>
        <w:spacing w:before="0" w:beforeAutospacing="0" w:after="0" w:afterAutospacing="0"/>
        <w:ind w:left="555"/>
        <w:jc w:val="both"/>
        <w:textAlignment w:val="baseline"/>
        <w:rPr>
          <w:rFonts w:ascii="Arial Narrow" w:hAnsi="Arial Narrow" w:cs="Arial"/>
          <w:sz w:val="15"/>
          <w:szCs w:val="15"/>
        </w:rPr>
      </w:pPr>
      <w:r w:rsidRPr="005A4BEA">
        <w:rPr>
          <w:rStyle w:val="normaltextrun"/>
          <w:rFonts w:ascii="Arial Narrow" w:eastAsia="Calibri" w:hAnsi="Arial Narrow" w:cs="Arial"/>
          <w:sz w:val="15"/>
          <w:szCs w:val="15"/>
        </w:rPr>
        <w:t>(…)</w:t>
      </w:r>
      <w:r w:rsidRPr="005A4BEA">
        <w:rPr>
          <w:rStyle w:val="eop"/>
          <w:rFonts w:ascii="Arial Narrow" w:eastAsia="Calibri" w:hAnsi="Arial Narrow" w:cs="Arial"/>
          <w:sz w:val="15"/>
          <w:szCs w:val="15"/>
        </w:rPr>
        <w:t> </w:t>
      </w:r>
    </w:p>
    <w:p w14:paraId="4DE585FE" w14:textId="77777777" w:rsidR="00A23BA3" w:rsidRPr="005A4BEA" w:rsidRDefault="00A23BA3" w:rsidP="000D05DA">
      <w:pPr>
        <w:pStyle w:val="paragraph"/>
        <w:spacing w:before="0" w:beforeAutospacing="0" w:after="0" w:afterAutospacing="0"/>
        <w:ind w:left="555"/>
        <w:jc w:val="both"/>
        <w:textAlignment w:val="baseline"/>
        <w:rPr>
          <w:rFonts w:ascii="Arial Narrow" w:hAnsi="Arial Narrow" w:cs="Arial"/>
          <w:sz w:val="15"/>
          <w:szCs w:val="15"/>
        </w:rPr>
      </w:pPr>
      <w:r w:rsidRPr="005A4BEA">
        <w:rPr>
          <w:rStyle w:val="normaltextrun"/>
          <w:rFonts w:ascii="Arial Narrow" w:eastAsia="Calibri" w:hAnsi="Arial Narrow" w:cs="Arial"/>
          <w:b/>
          <w:bCs/>
          <w:sz w:val="15"/>
          <w:szCs w:val="15"/>
        </w:rPr>
        <w:t>1.8 Principio de buena fe procedimental.- </w:t>
      </w:r>
      <w:r w:rsidRPr="005A4BEA">
        <w:rPr>
          <w:rStyle w:val="normaltextrun"/>
          <w:rFonts w:ascii="Arial Narrow" w:eastAsia="Calibri" w:hAnsi="Arial Narrow" w:cs="Arial"/>
          <w:sz w:val="15"/>
          <w:szCs w:val="15"/>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5A4BEA">
        <w:rPr>
          <w:rStyle w:val="eop"/>
          <w:rFonts w:ascii="Arial Narrow" w:eastAsia="Calibri" w:hAnsi="Arial Narrow" w:cs="Arial"/>
          <w:sz w:val="15"/>
          <w:szCs w:val="15"/>
        </w:rPr>
        <w:t> </w:t>
      </w:r>
    </w:p>
    <w:p w14:paraId="79524586" w14:textId="77777777" w:rsidR="00A23BA3" w:rsidRPr="005A4BEA" w:rsidRDefault="00A23BA3" w:rsidP="000D05DA">
      <w:pPr>
        <w:pStyle w:val="paragraph"/>
        <w:spacing w:before="0" w:beforeAutospacing="0" w:after="0" w:afterAutospacing="0"/>
        <w:ind w:left="555"/>
        <w:jc w:val="both"/>
        <w:textAlignment w:val="baseline"/>
        <w:rPr>
          <w:rFonts w:ascii="Arial Narrow" w:hAnsi="Arial Narrow" w:cs="Arial"/>
          <w:sz w:val="15"/>
          <w:szCs w:val="15"/>
        </w:rPr>
      </w:pPr>
      <w:r w:rsidRPr="005A4BEA">
        <w:rPr>
          <w:rStyle w:val="normaltextrun"/>
          <w:rFonts w:ascii="Arial Narrow" w:eastAsia="Calibri" w:hAnsi="Arial Narrow" w:cs="Arial"/>
          <w:sz w:val="15"/>
          <w:szCs w:val="15"/>
        </w:rPr>
        <w:t>Ninguna regulación del procedimiento administrativo puede interpretarse de modo tal que ampare alguna conducta contra la buena fe procedimental.</w:t>
      </w:r>
      <w:r w:rsidRPr="005A4BEA">
        <w:rPr>
          <w:rStyle w:val="eop"/>
          <w:rFonts w:ascii="Arial Narrow" w:eastAsia="Calibri" w:hAnsi="Arial Narrow" w:cs="Arial"/>
          <w:sz w:val="15"/>
          <w:szCs w:val="15"/>
        </w:rPr>
        <w:t> </w:t>
      </w:r>
    </w:p>
    <w:p w14:paraId="6442273B" w14:textId="77777777" w:rsidR="00A23BA3" w:rsidRPr="005A4BEA" w:rsidRDefault="00A23BA3" w:rsidP="000D05DA">
      <w:pPr>
        <w:pStyle w:val="Textonotapie"/>
        <w:ind w:left="567" w:hanging="567"/>
        <w:jc w:val="both"/>
        <w:rPr>
          <w:rFonts w:ascii="Arial Narrow" w:hAnsi="Arial Narrow" w:cs="Arial"/>
          <w:sz w:val="15"/>
          <w:szCs w:val="15"/>
          <w:lang w:val="es-MX"/>
        </w:rPr>
      </w:pPr>
    </w:p>
  </w:footnote>
  <w:footnote w:id="6">
    <w:p w14:paraId="58E7DE85" w14:textId="77777777" w:rsidR="00A23BA3" w:rsidRPr="005A4BEA" w:rsidRDefault="00A23BA3" w:rsidP="000D05DA">
      <w:pPr>
        <w:pStyle w:val="Textonotapie"/>
        <w:ind w:left="567" w:hanging="567"/>
        <w:jc w:val="both"/>
        <w:rPr>
          <w:rFonts w:ascii="Arial Narrow" w:hAnsi="Arial Narrow" w:cs="Arial"/>
          <w:b/>
          <w:bCs/>
          <w:sz w:val="15"/>
          <w:szCs w:val="15"/>
        </w:rPr>
      </w:pPr>
      <w:r w:rsidRPr="005A4BEA">
        <w:rPr>
          <w:rStyle w:val="Refdenotaalpie"/>
          <w:rFonts w:ascii="Arial Narrow" w:hAnsi="Arial Narrow" w:cs="Arial"/>
          <w:sz w:val="16"/>
          <w:szCs w:val="15"/>
          <w:vertAlign w:val="superscript"/>
        </w:rPr>
        <w:footnoteRef/>
      </w:r>
      <w:r w:rsidRPr="005A4BEA">
        <w:rPr>
          <w:rFonts w:ascii="Arial Narrow" w:hAnsi="Arial Narrow" w:cs="Arial"/>
          <w:sz w:val="15"/>
          <w:szCs w:val="15"/>
        </w:rPr>
        <w:t xml:space="preserve"> </w:t>
      </w:r>
      <w:r w:rsidRPr="005A4BEA">
        <w:rPr>
          <w:rFonts w:ascii="Arial Narrow" w:hAnsi="Arial Narrow" w:cs="Arial"/>
          <w:sz w:val="15"/>
          <w:szCs w:val="15"/>
        </w:rPr>
        <w:tab/>
      </w:r>
      <w:r w:rsidRPr="005A4BEA">
        <w:rPr>
          <w:rFonts w:ascii="Arial Narrow" w:hAnsi="Arial Narrow" w:cs="Arial"/>
          <w:b/>
          <w:bCs/>
          <w:sz w:val="15"/>
          <w:szCs w:val="15"/>
        </w:rPr>
        <w:t>DIRECTIVA 001-2008-TRI-INDECOPI, DIRECTIVA SOBRE CONFIDENCIALIDAD DE LA INFORMACIÓN EN LOS PROCEDIMIENTOS SEGUIDOS POR LOS ÓRGANOS FUNCIONALES DEL INDECOPI, modificada por la DIRECTIVA 003-2022/TRI-INDECOPI</w:t>
      </w:r>
    </w:p>
    <w:p w14:paraId="52507739" w14:textId="77777777" w:rsidR="00A23BA3" w:rsidRPr="005A4BEA" w:rsidRDefault="00A23BA3" w:rsidP="000D05DA">
      <w:pPr>
        <w:pStyle w:val="Textonotapie"/>
        <w:ind w:left="1134" w:hanging="567"/>
        <w:jc w:val="both"/>
        <w:rPr>
          <w:rFonts w:ascii="Arial Narrow" w:hAnsi="Arial Narrow" w:cs="Arial"/>
          <w:sz w:val="15"/>
          <w:szCs w:val="15"/>
        </w:rPr>
      </w:pPr>
      <w:r w:rsidRPr="005A4BEA">
        <w:rPr>
          <w:rFonts w:ascii="Arial Narrow" w:hAnsi="Arial Narrow" w:cs="Arial"/>
          <w:sz w:val="15"/>
          <w:szCs w:val="15"/>
        </w:rPr>
        <w:t xml:space="preserve">5.11 </w:t>
      </w:r>
      <w:r w:rsidRPr="005A4BEA">
        <w:rPr>
          <w:rFonts w:ascii="Arial Narrow" w:hAnsi="Arial Narrow" w:cs="Arial"/>
          <w:sz w:val="15"/>
          <w:szCs w:val="15"/>
        </w:rPr>
        <w:tab/>
        <w:t xml:space="preserve">En caso de que el titular de la información previamente declarada confidencial presente de manera posterior un nuevo escrito o documento que contenga la misma </w:t>
      </w:r>
      <w:proofErr w:type="gramStart"/>
      <w:r w:rsidRPr="005A4BEA">
        <w:rPr>
          <w:rFonts w:ascii="Arial Narrow" w:hAnsi="Arial Narrow" w:cs="Arial"/>
          <w:sz w:val="15"/>
          <w:szCs w:val="15"/>
        </w:rPr>
        <w:t>información,</w:t>
      </w:r>
      <w:proofErr w:type="gramEnd"/>
      <w:r w:rsidRPr="005A4BEA">
        <w:rPr>
          <w:rFonts w:ascii="Arial Narrow" w:hAnsi="Arial Narrow" w:cs="Arial"/>
          <w:sz w:val="15"/>
          <w:szCs w:val="15"/>
        </w:rPr>
        <w:t xml:space="preserve"> deberá adjuntar una “versión confidencial” que señale —de manera clara y precisa— en qué parte está incluida la información previamente declarada confidencial. </w:t>
      </w:r>
    </w:p>
    <w:p w14:paraId="73FA968D" w14:textId="77777777" w:rsidR="00A23BA3" w:rsidRPr="005A4BEA" w:rsidRDefault="00A23BA3" w:rsidP="000D05DA">
      <w:pPr>
        <w:pStyle w:val="Textonotapie"/>
        <w:ind w:left="1134"/>
        <w:jc w:val="both"/>
        <w:rPr>
          <w:rFonts w:ascii="Arial Narrow" w:hAnsi="Arial Narrow" w:cs="Arial"/>
          <w:sz w:val="15"/>
          <w:szCs w:val="15"/>
        </w:rPr>
      </w:pPr>
      <w:r w:rsidRPr="005A4BEA">
        <w:rPr>
          <w:rFonts w:ascii="Arial Narrow" w:hAnsi="Arial Narrow" w:cs="Arial"/>
          <w:sz w:val="15"/>
          <w:szCs w:val="15"/>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5A4BEA" w:rsidRDefault="00A23BA3" w:rsidP="000D05DA">
      <w:pPr>
        <w:pStyle w:val="Textonotapie"/>
        <w:ind w:left="1134"/>
        <w:jc w:val="both"/>
        <w:rPr>
          <w:rFonts w:ascii="Arial Narrow" w:hAnsi="Arial Narrow" w:cs="Arial"/>
          <w:sz w:val="15"/>
          <w:szCs w:val="15"/>
        </w:rPr>
      </w:pPr>
      <w:r w:rsidRPr="005A4BEA">
        <w:rPr>
          <w:rFonts w:ascii="Arial Narrow" w:hAnsi="Arial Narrow" w:cs="Arial"/>
          <w:sz w:val="15"/>
          <w:szCs w:val="15"/>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5A4BEA" w:rsidRDefault="00A23BA3" w:rsidP="000D05DA">
      <w:pPr>
        <w:pStyle w:val="Textonotapie"/>
        <w:ind w:left="1134" w:hanging="567"/>
        <w:jc w:val="both"/>
        <w:rPr>
          <w:rFonts w:ascii="Arial Narrow" w:hAnsi="Arial Narrow" w:cs="Arial"/>
          <w:sz w:val="15"/>
          <w:szCs w:val="15"/>
        </w:rPr>
      </w:pPr>
      <w:r w:rsidRPr="005A4BEA">
        <w:rPr>
          <w:rFonts w:ascii="Arial Narrow" w:hAnsi="Arial Narrow" w:cs="Arial"/>
          <w:sz w:val="15"/>
          <w:szCs w:val="15"/>
        </w:rPr>
        <w:t xml:space="preserve">5.12 </w:t>
      </w:r>
      <w:r w:rsidRPr="005A4BEA">
        <w:rPr>
          <w:rFonts w:ascii="Arial Narrow" w:hAnsi="Arial Narrow" w:cs="Arial"/>
          <w:sz w:val="15"/>
          <w:szCs w:val="15"/>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3ECCA35F" w14:textId="77777777" w:rsidR="00A23BA3" w:rsidRPr="005A4BEA" w:rsidRDefault="00A23BA3" w:rsidP="000D05DA">
      <w:pPr>
        <w:pStyle w:val="Textonotapie"/>
        <w:ind w:left="567" w:hanging="567"/>
        <w:jc w:val="both"/>
        <w:rPr>
          <w:rFonts w:ascii="Arial Narrow" w:hAnsi="Arial Narrow" w:cs="Arial"/>
          <w:sz w:val="15"/>
          <w:szCs w:val="15"/>
        </w:rPr>
      </w:pPr>
    </w:p>
  </w:footnote>
  <w:footnote w:id="7">
    <w:p w14:paraId="3DE22B8E" w14:textId="77777777" w:rsidR="00564B8B" w:rsidRPr="005A4BEA" w:rsidRDefault="00564B8B" w:rsidP="00564B8B">
      <w:pPr>
        <w:pStyle w:val="Textonotapie"/>
        <w:tabs>
          <w:tab w:val="left" w:pos="567"/>
        </w:tabs>
        <w:ind w:left="567" w:right="-1" w:hanging="567"/>
        <w:jc w:val="both"/>
        <w:rPr>
          <w:rFonts w:ascii="Arial Narrow" w:eastAsia="Arial Narrow" w:hAnsi="Arial Narrow" w:cs="Arial"/>
          <w:b/>
          <w:bCs/>
          <w:sz w:val="15"/>
          <w:szCs w:val="15"/>
        </w:rPr>
      </w:pPr>
      <w:r w:rsidRPr="005A4BEA">
        <w:rPr>
          <w:rStyle w:val="Refdenotaalpie"/>
          <w:rFonts w:ascii="Arial Narrow" w:eastAsia="Arial" w:hAnsi="Arial Narrow"/>
          <w:sz w:val="16"/>
          <w:szCs w:val="15"/>
          <w:vertAlign w:val="superscript"/>
        </w:rPr>
        <w:footnoteRef/>
      </w:r>
      <w:r w:rsidRPr="005A4BEA">
        <w:rPr>
          <w:rFonts w:ascii="Arial Narrow" w:hAnsi="Arial Narrow" w:cs="Arial"/>
          <w:sz w:val="15"/>
          <w:szCs w:val="15"/>
        </w:rPr>
        <w:t xml:space="preserve"> </w:t>
      </w:r>
      <w:r w:rsidRPr="005A4BEA">
        <w:rPr>
          <w:rFonts w:ascii="Arial Narrow" w:hAnsi="Arial Narrow" w:cs="Arial"/>
          <w:sz w:val="15"/>
          <w:szCs w:val="15"/>
        </w:rPr>
        <w:tab/>
      </w:r>
      <w:r w:rsidRPr="005A4BEA">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28ADC380" w14:textId="77777777" w:rsidR="00564B8B" w:rsidRPr="005A4BEA" w:rsidRDefault="00564B8B" w:rsidP="00564B8B">
      <w:pPr>
        <w:pStyle w:val="Textonotapie"/>
        <w:tabs>
          <w:tab w:val="left" w:pos="567"/>
        </w:tabs>
        <w:ind w:left="567" w:right="-1" w:hanging="567"/>
        <w:jc w:val="both"/>
        <w:rPr>
          <w:rFonts w:ascii="Arial Narrow" w:eastAsia="Arial Narrow" w:hAnsi="Arial Narrow" w:cs="Arial"/>
          <w:b/>
          <w:bCs/>
          <w:sz w:val="15"/>
          <w:szCs w:val="15"/>
        </w:rPr>
      </w:pPr>
      <w:r w:rsidRPr="005A4BEA">
        <w:rPr>
          <w:rFonts w:ascii="Arial Narrow" w:eastAsia="Arial Narrow" w:hAnsi="Arial Narrow" w:cs="Arial"/>
          <w:b/>
          <w:bCs/>
          <w:sz w:val="15"/>
          <w:szCs w:val="15"/>
        </w:rPr>
        <w:tab/>
        <w:t>Artículo 105.- Autoridad competente.</w:t>
      </w:r>
    </w:p>
    <w:p w14:paraId="2D31C1F8" w14:textId="77777777" w:rsidR="00564B8B" w:rsidRPr="005A4BEA" w:rsidRDefault="00564B8B" w:rsidP="00564B8B">
      <w:pPr>
        <w:pStyle w:val="Textonotapie"/>
        <w:tabs>
          <w:tab w:val="left" w:pos="567"/>
        </w:tabs>
        <w:ind w:left="567" w:right="-1" w:hanging="567"/>
        <w:jc w:val="both"/>
        <w:rPr>
          <w:rFonts w:ascii="Arial Narrow" w:eastAsia="Arial Narrow" w:hAnsi="Arial Narrow" w:cs="Arial"/>
          <w:sz w:val="15"/>
          <w:szCs w:val="15"/>
        </w:rPr>
      </w:pPr>
      <w:r w:rsidRPr="005A4BEA">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68EB10F9" w14:textId="77777777" w:rsidR="00564B8B" w:rsidRPr="005A4BEA" w:rsidRDefault="00564B8B" w:rsidP="00564B8B">
      <w:pPr>
        <w:pStyle w:val="Textonotapie"/>
        <w:tabs>
          <w:tab w:val="left" w:pos="567"/>
        </w:tabs>
        <w:ind w:left="567" w:right="-1" w:hanging="567"/>
        <w:jc w:val="both"/>
        <w:rPr>
          <w:rFonts w:ascii="Arial Narrow" w:eastAsia="Arial Narrow" w:hAnsi="Arial Narrow" w:cs="Arial"/>
          <w:sz w:val="15"/>
          <w:szCs w:val="15"/>
        </w:rPr>
      </w:pPr>
      <w:r w:rsidRPr="005A4BEA">
        <w:rPr>
          <w:rFonts w:ascii="Arial Narrow" w:eastAsia="Arial Narrow" w:hAnsi="Arial Narrow" w:cs="Arial"/>
          <w:sz w:val="15"/>
          <w:szCs w:val="15"/>
        </w:rPr>
        <w:tab/>
        <w:t xml:space="preserve">(…). </w:t>
      </w:r>
    </w:p>
    <w:p w14:paraId="1CF6FE0C" w14:textId="77777777" w:rsidR="00564B8B" w:rsidRPr="005A4BEA" w:rsidRDefault="00564B8B" w:rsidP="00564B8B">
      <w:pPr>
        <w:pStyle w:val="Textonotapie"/>
        <w:tabs>
          <w:tab w:val="left" w:pos="567"/>
        </w:tabs>
        <w:ind w:left="567" w:right="-1" w:hanging="567"/>
        <w:jc w:val="both"/>
        <w:rPr>
          <w:rFonts w:ascii="Arial Narrow" w:eastAsia="Arial Narrow" w:hAnsi="Arial Narrow" w:cs="Arial"/>
          <w:sz w:val="15"/>
          <w:szCs w:val="15"/>
        </w:rPr>
      </w:pPr>
    </w:p>
    <w:p w14:paraId="4A7CC0D1" w14:textId="77777777" w:rsidR="00564B8B" w:rsidRPr="005A4BEA" w:rsidRDefault="00564B8B" w:rsidP="00564B8B">
      <w:pPr>
        <w:pStyle w:val="Textonotapie"/>
        <w:tabs>
          <w:tab w:val="left" w:pos="567"/>
        </w:tabs>
        <w:ind w:left="567" w:right="-1" w:hanging="567"/>
        <w:jc w:val="both"/>
        <w:rPr>
          <w:rFonts w:ascii="Arial Narrow" w:eastAsia="Arial Narrow" w:hAnsi="Arial Narrow" w:cs="Arial"/>
          <w:b/>
          <w:bCs/>
          <w:sz w:val="15"/>
          <w:szCs w:val="15"/>
        </w:rPr>
      </w:pPr>
      <w:r w:rsidRPr="005A4BEA">
        <w:rPr>
          <w:rFonts w:ascii="Arial Narrow" w:eastAsia="Arial Narrow" w:hAnsi="Arial Narrow" w:cs="Arial"/>
          <w:sz w:val="15"/>
          <w:szCs w:val="15"/>
        </w:rPr>
        <w:tab/>
      </w:r>
      <w:r w:rsidRPr="005A4BEA">
        <w:rPr>
          <w:rFonts w:ascii="Arial Narrow" w:eastAsia="Arial Narrow" w:hAnsi="Arial Narrow" w:cs="Arial"/>
          <w:b/>
          <w:bCs/>
          <w:sz w:val="15"/>
          <w:szCs w:val="15"/>
        </w:rPr>
        <w:t xml:space="preserve">LEY DE ORGANIZACIÓN Y FUNCIONES DEL INDECOPI, APROBADA POR DECRETO LEGISLATIVO 1033 </w:t>
      </w:r>
    </w:p>
    <w:p w14:paraId="2EFDDD15" w14:textId="77777777" w:rsidR="00564B8B" w:rsidRPr="005A4BEA" w:rsidRDefault="00564B8B" w:rsidP="00564B8B">
      <w:pPr>
        <w:pStyle w:val="Textonotapie"/>
        <w:tabs>
          <w:tab w:val="left" w:pos="567"/>
        </w:tabs>
        <w:ind w:left="567" w:right="-1" w:hanging="567"/>
        <w:jc w:val="both"/>
        <w:rPr>
          <w:rFonts w:ascii="Arial Narrow" w:eastAsia="Arial Narrow" w:hAnsi="Arial Narrow" w:cs="Arial"/>
          <w:sz w:val="15"/>
          <w:szCs w:val="15"/>
        </w:rPr>
      </w:pPr>
      <w:r w:rsidRPr="005A4BEA">
        <w:rPr>
          <w:rFonts w:ascii="Arial Narrow" w:eastAsia="Arial Narrow" w:hAnsi="Arial Narrow" w:cs="Arial"/>
          <w:b/>
          <w:bCs/>
          <w:sz w:val="15"/>
          <w:szCs w:val="15"/>
        </w:rPr>
        <w:tab/>
        <w:t>Artículo 27.-</w:t>
      </w:r>
      <w:r w:rsidRPr="005A4BEA">
        <w:rPr>
          <w:rFonts w:ascii="Arial Narrow" w:eastAsia="Arial Narrow" w:hAnsi="Arial Narrow" w:cs="Arial"/>
          <w:sz w:val="15"/>
          <w:szCs w:val="15"/>
        </w:rPr>
        <w:t xml:space="preserve"> De la Comisión de Protección al Consumidor.- </w:t>
      </w:r>
    </w:p>
    <w:p w14:paraId="5C172939" w14:textId="77777777" w:rsidR="00564B8B" w:rsidRPr="005A4BEA" w:rsidRDefault="00564B8B" w:rsidP="00564B8B">
      <w:pPr>
        <w:pStyle w:val="Textonotapie"/>
        <w:tabs>
          <w:tab w:val="left" w:pos="567"/>
        </w:tabs>
        <w:ind w:left="567" w:right="-1" w:hanging="567"/>
        <w:jc w:val="both"/>
        <w:rPr>
          <w:rFonts w:ascii="Arial Narrow" w:eastAsia="Arial Narrow" w:hAnsi="Arial Narrow" w:cs="Arial"/>
          <w:sz w:val="15"/>
          <w:szCs w:val="15"/>
        </w:rPr>
      </w:pPr>
      <w:r w:rsidRPr="005A4BEA">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7F954B31" w14:textId="77777777" w:rsidR="00564B8B" w:rsidRPr="005A4BEA" w:rsidRDefault="00564B8B" w:rsidP="00564B8B">
      <w:pPr>
        <w:pStyle w:val="Textonotapie"/>
        <w:tabs>
          <w:tab w:val="left" w:pos="567"/>
        </w:tabs>
        <w:ind w:left="567" w:right="-1" w:hanging="567"/>
        <w:jc w:val="both"/>
        <w:rPr>
          <w:rFonts w:ascii="Arial Narrow" w:eastAsia="Arial Narrow" w:hAnsi="Arial Narrow" w:cs="Arial"/>
          <w:sz w:val="15"/>
          <w:szCs w:val="15"/>
        </w:rPr>
      </w:pPr>
    </w:p>
  </w:footnote>
  <w:footnote w:id="8">
    <w:p w14:paraId="1D728EB0" w14:textId="77777777" w:rsidR="00564B8B" w:rsidRPr="005A4BEA" w:rsidRDefault="00564B8B" w:rsidP="00564B8B">
      <w:pPr>
        <w:pStyle w:val="Textonotapie"/>
        <w:tabs>
          <w:tab w:val="left" w:pos="567"/>
        </w:tabs>
        <w:ind w:left="567" w:right="-1" w:hanging="567"/>
        <w:jc w:val="both"/>
        <w:rPr>
          <w:rFonts w:ascii="Arial Narrow" w:eastAsia="Arial Narrow" w:hAnsi="Arial Narrow" w:cs="Arial Narrow"/>
          <w:b/>
          <w:bCs/>
          <w:sz w:val="15"/>
          <w:szCs w:val="15"/>
        </w:rPr>
      </w:pPr>
      <w:r w:rsidRPr="005A4BEA">
        <w:rPr>
          <w:rStyle w:val="Refdenotaalpie"/>
          <w:rFonts w:ascii="Arial Narrow" w:eastAsia="Arial" w:hAnsi="Arial Narrow"/>
          <w:sz w:val="16"/>
          <w:szCs w:val="15"/>
          <w:vertAlign w:val="superscript"/>
        </w:rPr>
        <w:footnoteRef/>
      </w:r>
      <w:r w:rsidRPr="005A4BEA">
        <w:rPr>
          <w:rFonts w:ascii="Arial Narrow" w:hAnsi="Arial Narrow"/>
          <w:sz w:val="15"/>
          <w:szCs w:val="15"/>
        </w:rPr>
        <w:t xml:space="preserve"> </w:t>
      </w:r>
      <w:r w:rsidRPr="005A4BEA">
        <w:rPr>
          <w:rFonts w:ascii="Arial Narrow" w:hAnsi="Arial Narrow"/>
          <w:sz w:val="15"/>
          <w:szCs w:val="15"/>
        </w:rPr>
        <w:tab/>
      </w:r>
      <w:r w:rsidRPr="005A4BEA">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4ED8C164" w14:textId="77777777" w:rsidR="00564B8B" w:rsidRPr="005A4BEA" w:rsidRDefault="00564B8B" w:rsidP="00564B8B">
      <w:pPr>
        <w:pStyle w:val="Textonotapie"/>
        <w:ind w:left="567" w:right="-1"/>
        <w:jc w:val="both"/>
        <w:rPr>
          <w:rFonts w:ascii="Arial Narrow" w:eastAsia="Arial Narrow" w:hAnsi="Arial Narrow" w:cs="Arial Narrow"/>
          <w:b/>
          <w:bCs/>
          <w:sz w:val="15"/>
          <w:szCs w:val="15"/>
        </w:rPr>
      </w:pPr>
      <w:r w:rsidRPr="005A4BEA">
        <w:rPr>
          <w:rFonts w:ascii="Arial Narrow" w:eastAsia="Arial Narrow" w:hAnsi="Arial Narrow" w:cs="Arial Narrow"/>
          <w:b/>
          <w:bCs/>
          <w:sz w:val="15"/>
          <w:szCs w:val="15"/>
        </w:rPr>
        <w:t xml:space="preserve">Artículo 18.- Idoneidad </w:t>
      </w:r>
    </w:p>
    <w:p w14:paraId="6C7FEFCB" w14:textId="77777777" w:rsidR="00564B8B" w:rsidRPr="005A4BEA" w:rsidRDefault="00564B8B" w:rsidP="00564B8B">
      <w:pPr>
        <w:pStyle w:val="Textonotapie"/>
        <w:ind w:left="567" w:right="-1"/>
        <w:jc w:val="both"/>
        <w:rPr>
          <w:rFonts w:ascii="Arial Narrow" w:eastAsia="Arial Narrow" w:hAnsi="Arial Narrow" w:cs="Arial Narrow"/>
          <w:sz w:val="15"/>
          <w:szCs w:val="15"/>
        </w:rPr>
      </w:pPr>
      <w:r w:rsidRPr="005A4BEA">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31F301E" w14:textId="77777777" w:rsidR="00564B8B" w:rsidRPr="005A4BEA" w:rsidRDefault="00564B8B" w:rsidP="00564B8B">
      <w:pPr>
        <w:pStyle w:val="Textonotapie"/>
        <w:ind w:left="567" w:right="-1"/>
        <w:jc w:val="both"/>
        <w:rPr>
          <w:rFonts w:ascii="Arial Narrow" w:eastAsia="Arial Narrow" w:hAnsi="Arial Narrow" w:cs="Arial Narrow"/>
          <w:sz w:val="15"/>
          <w:szCs w:val="15"/>
        </w:rPr>
      </w:pPr>
      <w:r w:rsidRPr="005A4BEA">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E859BA1" w14:textId="77777777" w:rsidR="00564B8B" w:rsidRPr="005A4BEA" w:rsidRDefault="00564B8B" w:rsidP="00564B8B">
      <w:pPr>
        <w:pStyle w:val="Textonotapie"/>
        <w:ind w:left="567" w:right="-1"/>
        <w:jc w:val="both"/>
        <w:rPr>
          <w:rFonts w:ascii="Arial Narrow" w:eastAsia="Arial Narrow" w:hAnsi="Arial Narrow" w:cs="Arial Narrow"/>
          <w:sz w:val="15"/>
          <w:szCs w:val="15"/>
        </w:rPr>
      </w:pPr>
    </w:p>
    <w:p w14:paraId="46B05A30" w14:textId="77777777" w:rsidR="00564B8B" w:rsidRPr="005A4BEA" w:rsidRDefault="00564B8B" w:rsidP="00564B8B">
      <w:pPr>
        <w:pStyle w:val="Textonotapie"/>
        <w:ind w:left="567" w:right="-1"/>
        <w:jc w:val="both"/>
        <w:rPr>
          <w:rFonts w:ascii="Arial Narrow" w:eastAsia="Arial Narrow" w:hAnsi="Arial Narrow" w:cs="Arial Narrow"/>
          <w:sz w:val="15"/>
          <w:szCs w:val="15"/>
        </w:rPr>
      </w:pPr>
      <w:r w:rsidRPr="005A4BEA">
        <w:rPr>
          <w:rFonts w:ascii="Arial Narrow" w:eastAsia="Arial Narrow" w:hAnsi="Arial Narrow" w:cs="Arial Narrow"/>
          <w:b/>
          <w:bCs/>
          <w:sz w:val="15"/>
          <w:szCs w:val="15"/>
        </w:rPr>
        <w:t xml:space="preserve">Artículo 19.- Obligación de los proveedores </w:t>
      </w:r>
    </w:p>
    <w:p w14:paraId="7680C717" w14:textId="77777777" w:rsidR="00564B8B" w:rsidRPr="005A4BEA" w:rsidRDefault="00564B8B" w:rsidP="00564B8B">
      <w:pPr>
        <w:pStyle w:val="Textonotapie"/>
        <w:ind w:left="567" w:right="-1"/>
        <w:jc w:val="both"/>
        <w:rPr>
          <w:rFonts w:ascii="Arial Narrow" w:eastAsia="Arial Narrow" w:hAnsi="Arial Narrow" w:cs="Arial Narrow"/>
          <w:sz w:val="15"/>
          <w:szCs w:val="15"/>
        </w:rPr>
      </w:pPr>
      <w:r w:rsidRPr="005A4BEA">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562AD86" w14:textId="77777777" w:rsidR="00564B8B" w:rsidRPr="005A4BEA" w:rsidRDefault="00564B8B" w:rsidP="00564B8B">
      <w:pPr>
        <w:pStyle w:val="Textonotapie"/>
        <w:jc w:val="both"/>
        <w:rPr>
          <w:rFonts w:ascii="Arial Narrow" w:hAnsi="Arial Narrow"/>
          <w:sz w:val="15"/>
          <w:szCs w:val="15"/>
        </w:rPr>
      </w:pPr>
    </w:p>
  </w:footnote>
  <w:footnote w:id="9">
    <w:p w14:paraId="4A8FE187" w14:textId="77777777" w:rsidR="00564B8B" w:rsidRPr="005A4BEA" w:rsidRDefault="00564B8B" w:rsidP="00564B8B">
      <w:pPr>
        <w:pStyle w:val="Textonotapie"/>
        <w:tabs>
          <w:tab w:val="left" w:pos="567"/>
        </w:tabs>
        <w:ind w:left="567" w:right="-1" w:hanging="567"/>
        <w:jc w:val="both"/>
        <w:rPr>
          <w:rFonts w:ascii="Arial Narrow" w:eastAsia="Arial Narrow" w:hAnsi="Arial Narrow" w:cs="Arial Narrow"/>
          <w:b/>
          <w:bCs/>
          <w:sz w:val="15"/>
          <w:szCs w:val="15"/>
        </w:rPr>
      </w:pPr>
      <w:r w:rsidRPr="005A4BEA">
        <w:rPr>
          <w:rStyle w:val="Refdenotaalpie"/>
          <w:rFonts w:ascii="Arial Narrow" w:eastAsia="Arial" w:hAnsi="Arial Narrow"/>
          <w:sz w:val="16"/>
          <w:szCs w:val="15"/>
          <w:vertAlign w:val="superscript"/>
        </w:rPr>
        <w:footnoteRef/>
      </w:r>
      <w:r w:rsidRPr="005A4BEA">
        <w:rPr>
          <w:rFonts w:ascii="Arial Narrow" w:hAnsi="Arial Narrow"/>
          <w:sz w:val="15"/>
          <w:szCs w:val="15"/>
        </w:rPr>
        <w:t xml:space="preserve"> </w:t>
      </w:r>
      <w:r w:rsidRPr="005A4BEA">
        <w:rPr>
          <w:rFonts w:ascii="Arial Narrow" w:hAnsi="Arial Narrow"/>
          <w:sz w:val="15"/>
          <w:szCs w:val="15"/>
        </w:rPr>
        <w:tab/>
      </w:r>
      <w:r w:rsidRPr="005A4BEA">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0CCBD7F5" w14:textId="77777777" w:rsidR="00564B8B" w:rsidRPr="005A4BEA" w:rsidRDefault="00564B8B" w:rsidP="00564B8B">
      <w:pPr>
        <w:pStyle w:val="Textonotapie"/>
        <w:ind w:left="567" w:right="-1"/>
        <w:jc w:val="both"/>
        <w:rPr>
          <w:rFonts w:ascii="Arial Narrow" w:eastAsia="Arial Narrow" w:hAnsi="Arial Narrow" w:cs="Arial Narrow"/>
          <w:b/>
          <w:bCs/>
          <w:sz w:val="15"/>
          <w:szCs w:val="15"/>
        </w:rPr>
      </w:pPr>
      <w:r w:rsidRPr="005A4BEA">
        <w:rPr>
          <w:rFonts w:ascii="Arial Narrow" w:eastAsia="Arial Narrow" w:hAnsi="Arial Narrow" w:cs="Arial Narrow"/>
          <w:b/>
          <w:bCs/>
          <w:sz w:val="15"/>
          <w:szCs w:val="15"/>
        </w:rPr>
        <w:t>Artículo 47.- Protección mínima del contrato de consumo</w:t>
      </w:r>
    </w:p>
    <w:p w14:paraId="03287DC4" w14:textId="77777777" w:rsidR="00564B8B" w:rsidRPr="005A4BEA" w:rsidRDefault="00564B8B" w:rsidP="00564B8B">
      <w:pPr>
        <w:pStyle w:val="Textonotapie"/>
        <w:ind w:left="567" w:right="-1"/>
        <w:jc w:val="both"/>
        <w:rPr>
          <w:rFonts w:ascii="Arial Narrow" w:eastAsia="Arial Narrow" w:hAnsi="Arial Narrow" w:cs="Arial Narrow"/>
          <w:sz w:val="15"/>
          <w:szCs w:val="15"/>
        </w:rPr>
      </w:pPr>
      <w:r w:rsidRPr="005A4BEA">
        <w:rPr>
          <w:rFonts w:ascii="Arial Narrow" w:eastAsia="Arial Narrow" w:hAnsi="Arial Narrow" w:cs="Arial Narrow"/>
          <w:sz w:val="15"/>
          <w:szCs w:val="15"/>
        </w:rPr>
        <w:t>En los contratos de consumo se observa lo siguiente:</w:t>
      </w:r>
    </w:p>
    <w:p w14:paraId="436D7EAD" w14:textId="77777777" w:rsidR="00564B8B" w:rsidRPr="005A4BEA" w:rsidRDefault="00564B8B" w:rsidP="00564B8B">
      <w:pPr>
        <w:pStyle w:val="Textonotapie"/>
        <w:ind w:left="567" w:right="-1"/>
        <w:jc w:val="both"/>
        <w:rPr>
          <w:rFonts w:ascii="Arial Narrow" w:eastAsia="Arial Narrow" w:hAnsi="Arial Narrow" w:cs="Arial Narrow"/>
          <w:sz w:val="15"/>
          <w:szCs w:val="15"/>
        </w:rPr>
      </w:pPr>
      <w:r w:rsidRPr="005A4BEA">
        <w:rPr>
          <w:rFonts w:ascii="Arial Narrow" w:eastAsia="Arial Narrow" w:hAnsi="Arial Narrow" w:cs="Arial Narrow"/>
          <w:sz w:val="15"/>
          <w:szCs w:val="15"/>
        </w:rPr>
        <w:t>(…)</w:t>
      </w:r>
    </w:p>
    <w:p w14:paraId="5AA18EB6" w14:textId="77777777" w:rsidR="00564B8B" w:rsidRPr="005A4BEA" w:rsidRDefault="00564B8B" w:rsidP="00564B8B">
      <w:pPr>
        <w:pStyle w:val="Textonotapie"/>
        <w:ind w:left="567" w:right="-1"/>
        <w:jc w:val="both"/>
        <w:rPr>
          <w:rFonts w:ascii="Arial Narrow" w:eastAsia="Arial Narrow" w:hAnsi="Arial Narrow" w:cs="Arial Narrow"/>
          <w:sz w:val="15"/>
          <w:szCs w:val="15"/>
        </w:rPr>
      </w:pPr>
      <w:r w:rsidRPr="005A4BEA">
        <w:rPr>
          <w:rFonts w:ascii="Arial Narrow" w:eastAsia="Arial Narrow" w:hAnsi="Arial Narrow" w:cs="Arial Narrow"/>
          <w:sz w:val="15"/>
          <w:szCs w:val="15"/>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2ECC120" w14:textId="77777777" w:rsidR="00564B8B" w:rsidRPr="005A4BEA" w:rsidRDefault="00564B8B" w:rsidP="00564B8B">
      <w:pPr>
        <w:pStyle w:val="Textonotapie"/>
        <w:jc w:val="both"/>
        <w:rPr>
          <w:rFonts w:ascii="Arial Narrow" w:hAnsi="Arial Narrow"/>
          <w:sz w:val="15"/>
          <w:szCs w:val="15"/>
        </w:rPr>
      </w:pPr>
    </w:p>
  </w:footnote>
  <w:footnote w:id="10">
    <w:p w14:paraId="4FB99668" w14:textId="77777777" w:rsidR="00564B8B" w:rsidRPr="005A4BEA" w:rsidRDefault="00564B8B" w:rsidP="00564B8B">
      <w:pPr>
        <w:pStyle w:val="Textonotapie"/>
        <w:tabs>
          <w:tab w:val="left" w:pos="567"/>
        </w:tabs>
        <w:ind w:left="567" w:right="-1" w:hanging="567"/>
        <w:jc w:val="both"/>
        <w:rPr>
          <w:rFonts w:ascii="Arial Narrow" w:eastAsia="Arial Narrow" w:hAnsi="Arial Narrow" w:cs="Arial"/>
          <w:b/>
          <w:bCs/>
          <w:sz w:val="15"/>
          <w:szCs w:val="15"/>
        </w:rPr>
      </w:pPr>
      <w:r w:rsidRPr="005A4BEA">
        <w:rPr>
          <w:rStyle w:val="Refdenotaalpie"/>
          <w:rFonts w:ascii="Arial Narrow" w:eastAsia="Arial" w:hAnsi="Arial Narrow"/>
          <w:sz w:val="16"/>
          <w:szCs w:val="15"/>
          <w:vertAlign w:val="superscript"/>
        </w:rPr>
        <w:footnoteRef/>
      </w:r>
      <w:r w:rsidRPr="005A4BEA">
        <w:rPr>
          <w:rFonts w:ascii="Arial Narrow" w:hAnsi="Arial Narrow"/>
          <w:sz w:val="15"/>
          <w:szCs w:val="15"/>
        </w:rPr>
        <w:t xml:space="preserve"> </w:t>
      </w:r>
      <w:r w:rsidRPr="005A4BEA">
        <w:rPr>
          <w:rFonts w:ascii="Arial Narrow" w:hAnsi="Arial Narrow" w:cs="Arial"/>
          <w:sz w:val="15"/>
          <w:szCs w:val="15"/>
        </w:rPr>
        <w:tab/>
      </w:r>
      <w:r w:rsidRPr="005A4BEA">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1DCBECF3" w14:textId="77777777" w:rsidR="00564B8B" w:rsidRPr="005A4BEA" w:rsidRDefault="00564B8B" w:rsidP="00564B8B">
      <w:pPr>
        <w:pStyle w:val="Textonotapie"/>
        <w:ind w:firstLine="567"/>
        <w:jc w:val="both"/>
        <w:rPr>
          <w:rFonts w:ascii="Arial Narrow" w:eastAsia="Arial Narrow" w:hAnsi="Arial Narrow" w:cs="Arial"/>
          <w:b/>
          <w:bCs/>
          <w:sz w:val="15"/>
          <w:szCs w:val="15"/>
        </w:rPr>
      </w:pPr>
      <w:r w:rsidRPr="005A4BEA">
        <w:rPr>
          <w:rFonts w:ascii="Arial Narrow" w:eastAsia="Arial Narrow" w:hAnsi="Arial Narrow" w:cs="Arial"/>
          <w:b/>
          <w:bCs/>
          <w:sz w:val="15"/>
          <w:szCs w:val="15"/>
        </w:rPr>
        <w:t>Artículo 1.- Derechos de los consumidores</w:t>
      </w:r>
    </w:p>
    <w:p w14:paraId="334DF69A" w14:textId="77777777" w:rsidR="00564B8B" w:rsidRPr="005A4BEA" w:rsidRDefault="00564B8B" w:rsidP="00564B8B">
      <w:pPr>
        <w:pStyle w:val="Textonotapie"/>
        <w:tabs>
          <w:tab w:val="left" w:pos="567"/>
        </w:tabs>
        <w:jc w:val="both"/>
        <w:rPr>
          <w:rFonts w:ascii="Arial Narrow" w:eastAsia="Arial Narrow" w:hAnsi="Arial Narrow" w:cs="Arial Narrow"/>
          <w:sz w:val="15"/>
          <w:szCs w:val="15"/>
        </w:rPr>
      </w:pPr>
      <w:r w:rsidRPr="005A4BEA">
        <w:rPr>
          <w:rFonts w:ascii="Arial Narrow" w:eastAsia="Arial Narrow" w:hAnsi="Arial Narrow" w:cs="Arial Narrow"/>
          <w:sz w:val="15"/>
          <w:szCs w:val="15"/>
        </w:rPr>
        <w:tab/>
        <w:t>1.1 (…)</w:t>
      </w:r>
    </w:p>
    <w:p w14:paraId="50FA40FE" w14:textId="77777777" w:rsidR="00564B8B" w:rsidRPr="005A4BEA" w:rsidRDefault="00564B8B" w:rsidP="00564B8B">
      <w:pPr>
        <w:pStyle w:val="Textonotapie"/>
        <w:tabs>
          <w:tab w:val="left" w:pos="567"/>
        </w:tabs>
        <w:ind w:left="570"/>
        <w:jc w:val="both"/>
        <w:rPr>
          <w:rFonts w:ascii="Arial Narrow" w:eastAsia="Arial Narrow" w:hAnsi="Arial Narrow" w:cs="Arial"/>
          <w:sz w:val="15"/>
          <w:szCs w:val="15"/>
        </w:rPr>
      </w:pPr>
      <w:r w:rsidRPr="005A4BEA">
        <w:rPr>
          <w:rFonts w:ascii="Arial Narrow" w:eastAsia="Arial Narrow" w:hAnsi="Arial Narrow" w:cs="Arial Narrow"/>
          <w:sz w:val="15"/>
          <w:szCs w:val="15"/>
        </w:rPr>
        <w:t xml:space="preserve">b. </w:t>
      </w:r>
      <w:r w:rsidRPr="005A4BEA">
        <w:rPr>
          <w:rFonts w:ascii="Arial Narrow" w:eastAsia="Arial Narrow" w:hAnsi="Arial Narrow" w:cs="Arial"/>
          <w:sz w:val="15"/>
          <w:szCs w:val="15"/>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2B9C4251" w14:textId="77777777" w:rsidR="00564B8B" w:rsidRPr="005A4BEA" w:rsidRDefault="00564B8B" w:rsidP="00564B8B">
      <w:pPr>
        <w:pStyle w:val="Textonotapie"/>
        <w:tabs>
          <w:tab w:val="left" w:pos="567"/>
        </w:tabs>
        <w:ind w:left="567" w:right="-1" w:hanging="567"/>
        <w:jc w:val="both"/>
        <w:rPr>
          <w:rFonts w:ascii="Arial Narrow" w:eastAsia="Arial Narrow" w:hAnsi="Arial Narrow" w:cs="Arial"/>
          <w:sz w:val="15"/>
          <w:szCs w:val="15"/>
        </w:rPr>
      </w:pPr>
      <w:r w:rsidRPr="005A4BEA">
        <w:rPr>
          <w:rFonts w:ascii="Arial Narrow" w:eastAsia="Arial Narrow" w:hAnsi="Arial Narrow" w:cs="Arial"/>
          <w:sz w:val="15"/>
          <w:szCs w:val="15"/>
        </w:rPr>
        <w:tab/>
        <w:t>(…).</w:t>
      </w:r>
    </w:p>
    <w:p w14:paraId="24A8E270" w14:textId="77777777" w:rsidR="00564B8B" w:rsidRPr="005A4BEA" w:rsidRDefault="00564B8B" w:rsidP="00564B8B">
      <w:pPr>
        <w:pStyle w:val="Textonotapie"/>
        <w:tabs>
          <w:tab w:val="left" w:pos="567"/>
        </w:tabs>
        <w:ind w:left="567" w:right="-1" w:hanging="567"/>
        <w:jc w:val="both"/>
        <w:rPr>
          <w:rFonts w:ascii="Arial Narrow" w:eastAsia="Arial Narrow" w:hAnsi="Arial Narrow" w:cs="Arial"/>
          <w:b/>
          <w:bCs/>
          <w:sz w:val="15"/>
          <w:szCs w:val="15"/>
        </w:rPr>
      </w:pPr>
    </w:p>
    <w:p w14:paraId="7E03A153" w14:textId="77777777" w:rsidR="00564B8B" w:rsidRPr="005A4BEA" w:rsidRDefault="00564B8B" w:rsidP="00564B8B">
      <w:pPr>
        <w:pStyle w:val="Textonotapie"/>
        <w:ind w:firstLine="567"/>
        <w:jc w:val="both"/>
        <w:rPr>
          <w:rFonts w:ascii="Arial Narrow" w:eastAsia="Arial Narrow" w:hAnsi="Arial Narrow" w:cs="Arial"/>
          <w:b/>
          <w:bCs/>
          <w:sz w:val="15"/>
          <w:szCs w:val="15"/>
        </w:rPr>
      </w:pPr>
      <w:r w:rsidRPr="005A4BEA">
        <w:rPr>
          <w:rFonts w:ascii="Arial Narrow" w:eastAsia="Arial Narrow" w:hAnsi="Arial Narrow" w:cs="Arial"/>
          <w:b/>
          <w:bCs/>
          <w:sz w:val="15"/>
          <w:szCs w:val="15"/>
        </w:rPr>
        <w:t>Artículo 2.- Información relevante</w:t>
      </w:r>
    </w:p>
    <w:p w14:paraId="6C50E7A8" w14:textId="77777777" w:rsidR="00564B8B" w:rsidRPr="005A4BEA" w:rsidRDefault="00564B8B" w:rsidP="00564B8B">
      <w:pPr>
        <w:pStyle w:val="Textonotapie"/>
        <w:tabs>
          <w:tab w:val="left" w:pos="567"/>
        </w:tabs>
        <w:ind w:left="567"/>
        <w:jc w:val="both"/>
        <w:rPr>
          <w:rFonts w:ascii="Arial Narrow" w:eastAsia="Arial Narrow" w:hAnsi="Arial Narrow" w:cs="Arial Narrow"/>
          <w:sz w:val="15"/>
          <w:szCs w:val="15"/>
        </w:rPr>
      </w:pPr>
      <w:r w:rsidRPr="005A4BEA">
        <w:rPr>
          <w:rFonts w:ascii="Arial Narrow" w:eastAsia="Arial Narrow" w:hAnsi="Arial Narrow" w:cs="Arial Narrow"/>
          <w:sz w:val="15"/>
          <w:szCs w:val="15"/>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76D417A2" w14:textId="77777777" w:rsidR="00564B8B" w:rsidRPr="005A4BEA" w:rsidRDefault="00564B8B" w:rsidP="00564B8B">
      <w:pPr>
        <w:pStyle w:val="Textonotapie"/>
        <w:tabs>
          <w:tab w:val="left" w:pos="567"/>
        </w:tabs>
        <w:ind w:left="567"/>
        <w:jc w:val="both"/>
        <w:rPr>
          <w:rFonts w:ascii="Arial Narrow" w:eastAsia="Arial Narrow" w:hAnsi="Arial Narrow" w:cs="Arial Narrow"/>
          <w:sz w:val="15"/>
          <w:szCs w:val="15"/>
        </w:rPr>
      </w:pPr>
      <w:r w:rsidRPr="005A4BEA">
        <w:rPr>
          <w:rFonts w:ascii="Arial Narrow" w:eastAsia="Arial Narrow" w:hAnsi="Arial Narrow" w:cs="Arial Narrow"/>
          <w:sz w:val="15"/>
          <w:szCs w:val="15"/>
        </w:rPr>
        <w:t xml:space="preserve">2.2 La información debe ser veraz, suficiente, de fácil comprensión, apropiada, oportuna y fácilmente accesible, debiendo ser brindada en idioma castellano. </w:t>
      </w:r>
    </w:p>
    <w:p w14:paraId="419B8894" w14:textId="77777777" w:rsidR="00564B8B" w:rsidRPr="005A4BEA" w:rsidRDefault="00564B8B" w:rsidP="00564B8B">
      <w:pPr>
        <w:pStyle w:val="Textonotapie"/>
        <w:tabs>
          <w:tab w:val="left" w:pos="567"/>
        </w:tabs>
        <w:ind w:left="567"/>
        <w:jc w:val="both"/>
        <w:rPr>
          <w:rFonts w:ascii="Arial Narrow" w:eastAsia="Arial Narrow" w:hAnsi="Arial Narrow" w:cs="Arial Narrow"/>
          <w:sz w:val="15"/>
          <w:szCs w:val="15"/>
        </w:rPr>
      </w:pPr>
      <w:r w:rsidRPr="005A4BEA">
        <w:rPr>
          <w:rFonts w:ascii="Arial Narrow" w:eastAsia="Arial Narrow" w:hAnsi="Arial Narrow" w:cs="Arial Narrow"/>
          <w:sz w:val="15"/>
          <w:szCs w:val="15"/>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06D370CF" w14:textId="77777777" w:rsidR="00564B8B" w:rsidRPr="005A4BEA" w:rsidRDefault="00564B8B" w:rsidP="00564B8B">
      <w:pPr>
        <w:pStyle w:val="Textonotapie"/>
        <w:tabs>
          <w:tab w:val="left" w:pos="567"/>
        </w:tabs>
        <w:ind w:left="567"/>
        <w:jc w:val="both"/>
        <w:rPr>
          <w:rFonts w:ascii="Arial Narrow" w:eastAsia="Arial Narrow" w:hAnsi="Arial Narrow" w:cs="Arial"/>
          <w:sz w:val="15"/>
          <w:szCs w:val="15"/>
        </w:rPr>
      </w:pPr>
      <w:r w:rsidRPr="005A4BEA">
        <w:rPr>
          <w:rFonts w:ascii="Arial Narrow" w:eastAsia="Arial Narrow" w:hAnsi="Arial Narrow" w:cs="Arial Narrow"/>
          <w:sz w:val="15"/>
          <w:szCs w:val="15"/>
        </w:rPr>
        <w:t>2.4 Al evaluarse la información, deben considerarse los problemas de confusión que generarían al consumidor el suministro de información excesiva o sumamente compleja, atendiendo a la naturaleza del producto adquirido o al servicio contratado</w:t>
      </w:r>
      <w:r w:rsidRPr="005A4BEA">
        <w:rPr>
          <w:rFonts w:ascii="Arial Narrow" w:eastAsia="Arial Narrow" w:hAnsi="Arial Narrow" w:cs="Arial"/>
          <w:sz w:val="15"/>
          <w:szCs w:val="15"/>
        </w:rPr>
        <w:t xml:space="preserve">. </w:t>
      </w:r>
    </w:p>
    <w:p w14:paraId="789B5CE8" w14:textId="77777777" w:rsidR="00564B8B" w:rsidRPr="005A4BEA" w:rsidRDefault="00564B8B" w:rsidP="00564B8B">
      <w:pPr>
        <w:pStyle w:val="Textonotapie"/>
        <w:ind w:firstLine="567"/>
        <w:jc w:val="both"/>
        <w:rPr>
          <w:rFonts w:ascii="Arial Narrow" w:hAnsi="Arial Narrow"/>
          <w:sz w:val="15"/>
          <w:szCs w:val="15"/>
        </w:rPr>
      </w:pPr>
    </w:p>
  </w:footnote>
  <w:footnote w:id="11">
    <w:p w14:paraId="40C24910" w14:textId="77777777" w:rsidR="009317A3" w:rsidRPr="005A4BEA" w:rsidRDefault="009317A3" w:rsidP="000D05DA">
      <w:pPr>
        <w:ind w:left="567" w:hanging="567"/>
        <w:jc w:val="both"/>
        <w:rPr>
          <w:rFonts w:ascii="Arial Narrow" w:hAnsi="Arial Narrow"/>
          <w:sz w:val="15"/>
          <w:szCs w:val="15"/>
        </w:rPr>
      </w:pPr>
      <w:r w:rsidRPr="005A4BEA">
        <w:rPr>
          <w:rStyle w:val="Refdenotaalpie"/>
          <w:rFonts w:ascii="Arial Narrow" w:hAnsi="Arial Narrow"/>
          <w:sz w:val="16"/>
          <w:szCs w:val="15"/>
          <w:vertAlign w:val="superscript"/>
        </w:rPr>
        <w:footnoteRef/>
      </w:r>
      <w:r w:rsidRPr="005A4BEA">
        <w:rPr>
          <w:rFonts w:ascii="Arial Narrow" w:hAnsi="Arial Narrow"/>
          <w:sz w:val="15"/>
          <w:szCs w:val="15"/>
        </w:rPr>
        <w:t xml:space="preserve"> </w:t>
      </w:r>
      <w:r w:rsidRPr="005A4BEA">
        <w:rPr>
          <w:rFonts w:ascii="Arial Narrow" w:hAnsi="Arial Narrow"/>
          <w:sz w:val="15"/>
          <w:szCs w:val="15"/>
        </w:rPr>
        <w:tab/>
      </w:r>
      <w:r w:rsidRPr="005A4BEA">
        <w:rPr>
          <w:rFonts w:ascii="Arial Narrow" w:eastAsia="Arial Narrow" w:hAnsi="Arial Narrow" w:cs="Arial Narrow"/>
          <w:b/>
          <w:bCs/>
          <w:sz w:val="15"/>
          <w:szCs w:val="15"/>
        </w:rPr>
        <w:t>LEY SOBRE FACULTADES, NORMAS Y ORGANIZACIÓN DEL INDECOPI, aprobada por Decreto Legislativo 807, publicado el 18 de abril de 1996</w:t>
      </w:r>
    </w:p>
    <w:p w14:paraId="7879C4CC" w14:textId="77777777" w:rsidR="009317A3" w:rsidRPr="005A4BEA" w:rsidRDefault="009317A3" w:rsidP="000D05DA">
      <w:pPr>
        <w:ind w:left="567"/>
        <w:jc w:val="both"/>
        <w:rPr>
          <w:rFonts w:ascii="Arial Narrow" w:hAnsi="Arial Narrow"/>
          <w:sz w:val="15"/>
          <w:szCs w:val="15"/>
        </w:rPr>
      </w:pPr>
      <w:r w:rsidRPr="005A4BEA">
        <w:rPr>
          <w:rFonts w:ascii="Arial Narrow" w:eastAsia="Arial Narrow" w:hAnsi="Arial Narrow" w:cs="Arial Narrow"/>
          <w:b/>
          <w:bCs/>
          <w:sz w:val="15"/>
          <w:szCs w:val="15"/>
        </w:rPr>
        <w:t>Artículo 1.</w:t>
      </w:r>
      <w:r w:rsidRPr="005A4BEA">
        <w:rPr>
          <w:rFonts w:ascii="Arial Narrow" w:eastAsia="Arial Narrow" w:hAnsi="Arial Narrow" w:cs="Arial Narrow"/>
          <w:sz w:val="15"/>
          <w:szCs w:val="15"/>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5A4BEA" w:rsidRDefault="009317A3" w:rsidP="000D05DA">
      <w:pPr>
        <w:ind w:left="567"/>
        <w:jc w:val="both"/>
        <w:rPr>
          <w:rFonts w:ascii="Arial Narrow" w:hAnsi="Arial Narrow"/>
          <w:sz w:val="15"/>
          <w:szCs w:val="15"/>
        </w:rPr>
      </w:pPr>
      <w:r w:rsidRPr="005A4BEA">
        <w:rPr>
          <w:rFonts w:ascii="Arial Narrow" w:eastAsia="Arial Narrow" w:hAnsi="Arial Narrow" w:cs="Arial Narrow"/>
          <w:sz w:val="15"/>
          <w:szCs w:val="15"/>
        </w:rPr>
        <w:t xml:space="preserve"> </w:t>
      </w:r>
    </w:p>
    <w:p w14:paraId="2BC512C7" w14:textId="77777777" w:rsidR="009317A3" w:rsidRPr="005A4BEA" w:rsidRDefault="009317A3" w:rsidP="000D05DA">
      <w:pPr>
        <w:ind w:left="567"/>
        <w:jc w:val="both"/>
        <w:rPr>
          <w:rFonts w:ascii="Arial Narrow" w:hAnsi="Arial Narrow"/>
          <w:sz w:val="15"/>
          <w:szCs w:val="15"/>
        </w:rPr>
      </w:pPr>
      <w:r w:rsidRPr="005A4BEA">
        <w:rPr>
          <w:rFonts w:ascii="Arial Narrow" w:eastAsia="Arial Narrow" w:hAnsi="Arial Narrow" w:cs="Arial Narrow"/>
          <w:b/>
          <w:bCs/>
          <w:sz w:val="15"/>
          <w:szCs w:val="15"/>
        </w:rPr>
        <w:t xml:space="preserve">Artículo 2.- </w:t>
      </w:r>
      <w:r w:rsidRPr="005A4BEA">
        <w:rPr>
          <w:rFonts w:ascii="Arial Narrow" w:eastAsia="Arial Narrow" w:hAnsi="Arial Narrow" w:cs="Arial Narrow"/>
          <w:sz w:val="15"/>
          <w:szCs w:val="15"/>
        </w:rPr>
        <w:t>Sin que la presente enumeración tenga carácter taxativo cada Comisión, Oficina o Sala del Tribunal del INDECOPI tiene las siguientes facultades:</w:t>
      </w:r>
    </w:p>
    <w:p w14:paraId="426E2B58" w14:textId="77777777" w:rsidR="009317A3" w:rsidRPr="005A4BEA" w:rsidRDefault="009317A3" w:rsidP="000D05DA">
      <w:pPr>
        <w:ind w:left="567"/>
        <w:jc w:val="both"/>
        <w:rPr>
          <w:rFonts w:ascii="Arial Narrow" w:hAnsi="Arial Narrow"/>
          <w:sz w:val="15"/>
          <w:szCs w:val="15"/>
        </w:rPr>
      </w:pPr>
      <w:r w:rsidRPr="005A4BEA">
        <w:rPr>
          <w:rFonts w:ascii="Arial Narrow" w:eastAsia="Arial Narrow" w:hAnsi="Arial Narrow" w:cs="Arial Narrow"/>
          <w:sz w:val="15"/>
          <w:szCs w:val="15"/>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5A4BEA" w:rsidRDefault="009317A3" w:rsidP="000D05DA">
      <w:pPr>
        <w:ind w:left="567"/>
        <w:jc w:val="both"/>
        <w:rPr>
          <w:rFonts w:ascii="Arial Narrow" w:hAnsi="Arial Narrow"/>
          <w:sz w:val="15"/>
          <w:szCs w:val="15"/>
        </w:rPr>
      </w:pPr>
      <w:r w:rsidRPr="005A4BEA">
        <w:rPr>
          <w:rFonts w:ascii="Arial Narrow" w:eastAsia="Arial Narrow" w:hAnsi="Arial Narrow" w:cs="Arial Narrow"/>
          <w:sz w:val="15"/>
          <w:szCs w:val="15"/>
        </w:rPr>
        <w:t>(...).</w:t>
      </w:r>
    </w:p>
    <w:p w14:paraId="62169750" w14:textId="77777777" w:rsidR="009317A3" w:rsidRPr="005A4BEA" w:rsidRDefault="009317A3" w:rsidP="000D05DA">
      <w:pPr>
        <w:jc w:val="both"/>
        <w:rPr>
          <w:rFonts w:ascii="Arial Narrow" w:hAnsi="Arial Narrow"/>
          <w:sz w:val="15"/>
          <w:szCs w:val="15"/>
        </w:rPr>
      </w:pPr>
      <w:r w:rsidRPr="005A4BEA">
        <w:rPr>
          <w:rFonts w:ascii="Arial Narrow" w:eastAsia="Arial Narrow" w:hAnsi="Arial Narrow" w:cs="Arial Narrow"/>
          <w:sz w:val="15"/>
          <w:szCs w:val="15"/>
        </w:rPr>
        <w:t xml:space="preserve"> </w:t>
      </w:r>
    </w:p>
    <w:p w14:paraId="17B7BD12" w14:textId="77777777" w:rsidR="009317A3" w:rsidRPr="005A4BEA" w:rsidRDefault="009317A3" w:rsidP="000D05DA">
      <w:pPr>
        <w:ind w:firstLine="567"/>
        <w:jc w:val="both"/>
        <w:rPr>
          <w:rFonts w:ascii="Arial Narrow" w:hAnsi="Arial Narrow"/>
          <w:sz w:val="15"/>
          <w:szCs w:val="15"/>
        </w:rPr>
      </w:pPr>
      <w:r w:rsidRPr="005A4BEA">
        <w:rPr>
          <w:rFonts w:ascii="Arial Narrow" w:eastAsia="Arial Narrow" w:hAnsi="Arial Narrow" w:cs="Arial Narrow"/>
          <w:b/>
          <w:bCs/>
          <w:sz w:val="15"/>
          <w:szCs w:val="15"/>
        </w:rPr>
        <w:t>Artículo 24.-</w:t>
      </w:r>
      <w:r w:rsidRPr="005A4BEA">
        <w:rPr>
          <w:rFonts w:ascii="Arial Narrow" w:eastAsia="Arial Narrow" w:hAnsi="Arial Narrow" w:cs="Arial Narrow"/>
          <w:sz w:val="15"/>
          <w:szCs w:val="15"/>
        </w:rPr>
        <w:t xml:space="preserve"> El Secretario Técnico se encargará de la tramitación del procedimiento. Para ello, cuenta con las siguientes facultades:</w:t>
      </w:r>
    </w:p>
    <w:p w14:paraId="7EDD0951" w14:textId="77777777" w:rsidR="009317A3" w:rsidRPr="005A4BEA" w:rsidRDefault="009317A3" w:rsidP="000D05DA">
      <w:pPr>
        <w:ind w:firstLine="567"/>
        <w:jc w:val="both"/>
        <w:rPr>
          <w:rFonts w:ascii="Arial Narrow" w:hAnsi="Arial Narrow"/>
          <w:sz w:val="15"/>
          <w:szCs w:val="15"/>
        </w:rPr>
      </w:pPr>
      <w:r w:rsidRPr="005A4BEA">
        <w:rPr>
          <w:rFonts w:ascii="Arial Narrow" w:eastAsia="Arial Narrow" w:hAnsi="Arial Narrow" w:cs="Arial Narrow"/>
          <w:sz w:val="15"/>
          <w:szCs w:val="15"/>
        </w:rPr>
        <w:t>(...)</w:t>
      </w:r>
    </w:p>
    <w:p w14:paraId="00BB67F5" w14:textId="77777777" w:rsidR="009317A3" w:rsidRPr="005A4BEA" w:rsidRDefault="009317A3" w:rsidP="000D05DA">
      <w:pPr>
        <w:ind w:left="567"/>
        <w:jc w:val="both"/>
        <w:rPr>
          <w:rFonts w:ascii="Arial Narrow" w:hAnsi="Arial Narrow"/>
          <w:sz w:val="15"/>
          <w:szCs w:val="15"/>
        </w:rPr>
      </w:pPr>
      <w:r w:rsidRPr="005A4BEA">
        <w:rPr>
          <w:rFonts w:ascii="Arial Narrow" w:eastAsia="Arial Narrow" w:hAnsi="Arial Narrow" w:cs="Arial Narrow"/>
          <w:sz w:val="15"/>
          <w:szCs w:val="15"/>
        </w:rPr>
        <w:t>f)</w:t>
      </w:r>
      <w:r w:rsidRPr="005A4BEA">
        <w:rPr>
          <w:rFonts w:ascii="Arial Narrow" w:hAnsi="Arial Narrow"/>
          <w:sz w:val="15"/>
          <w:szCs w:val="15"/>
        </w:rPr>
        <w:tab/>
      </w:r>
      <w:r w:rsidRPr="005A4BEA">
        <w:rPr>
          <w:rFonts w:ascii="Arial Narrow" w:eastAsia="Arial Narrow" w:hAnsi="Arial Narrow" w:cs="Arial Narrow"/>
          <w:sz w:val="15"/>
          <w:szCs w:val="15"/>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5A4BEA" w:rsidRDefault="009317A3" w:rsidP="000D05DA">
      <w:pPr>
        <w:pStyle w:val="Textonotapie"/>
        <w:tabs>
          <w:tab w:val="left" w:pos="567"/>
        </w:tabs>
        <w:ind w:left="567"/>
        <w:jc w:val="both"/>
        <w:rPr>
          <w:rFonts w:ascii="Arial Narrow" w:hAnsi="Arial Narrow"/>
          <w:sz w:val="15"/>
          <w:szCs w:val="15"/>
        </w:rPr>
      </w:pPr>
      <w:r w:rsidRPr="005A4BEA">
        <w:rPr>
          <w:rFonts w:ascii="Arial Narrow" w:eastAsia="Arial Narrow" w:hAnsi="Arial Narrow" w:cs="Arial Narrow"/>
          <w:sz w:val="15"/>
          <w:szCs w:val="15"/>
        </w:rPr>
        <w:t>(...).</w:t>
      </w:r>
    </w:p>
  </w:footnote>
  <w:footnote w:id="12">
    <w:p w14:paraId="7F79DA54" w14:textId="77777777" w:rsidR="00A67DAD" w:rsidRPr="005A4BEA" w:rsidRDefault="00A67DAD" w:rsidP="000D05DA">
      <w:pPr>
        <w:pStyle w:val="Textonotapie"/>
        <w:ind w:left="567" w:hanging="567"/>
        <w:jc w:val="both"/>
        <w:rPr>
          <w:rFonts w:ascii="Arial Narrow" w:hAnsi="Arial Narrow" w:cs="Arial"/>
          <w:sz w:val="15"/>
          <w:szCs w:val="15"/>
        </w:rPr>
      </w:pPr>
      <w:r w:rsidRPr="005A4BEA">
        <w:rPr>
          <w:rStyle w:val="Refdenotaalpie"/>
          <w:rFonts w:ascii="Arial Narrow" w:hAnsi="Arial Narrow" w:cs="Arial"/>
          <w:sz w:val="16"/>
          <w:szCs w:val="15"/>
          <w:vertAlign w:val="superscript"/>
        </w:rPr>
        <w:footnoteRef/>
      </w:r>
      <w:r w:rsidRPr="005A4BEA">
        <w:rPr>
          <w:rFonts w:ascii="Arial Narrow" w:hAnsi="Arial Narrow" w:cs="Arial"/>
          <w:sz w:val="15"/>
          <w:szCs w:val="15"/>
        </w:rPr>
        <w:t xml:space="preserve"> </w:t>
      </w:r>
      <w:r w:rsidRPr="005A4BEA">
        <w:rPr>
          <w:rFonts w:ascii="Arial Narrow" w:hAnsi="Arial Narrow" w:cs="Arial"/>
          <w:sz w:val="15"/>
          <w:szCs w:val="15"/>
        </w:rPr>
        <w:tab/>
      </w:r>
      <w:r w:rsidRPr="005A4BEA">
        <w:rPr>
          <w:rFonts w:ascii="Arial Narrow" w:hAnsi="Arial Narrow" w:cs="Arial"/>
          <w:sz w:val="15"/>
          <w:szCs w:val="15"/>
          <w:lang w:eastAsia="es-PE"/>
        </w:rPr>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5A4BEA">
        <w:rPr>
          <w:rFonts w:ascii="Arial Narrow" w:hAnsi="Arial Narrow" w:cs="Arial"/>
          <w:sz w:val="15"/>
          <w:szCs w:val="15"/>
          <w:lang w:eastAsia="es-PE"/>
        </w:rPr>
        <w:t>entrada en vigencia</w:t>
      </w:r>
      <w:proofErr w:type="gramEnd"/>
      <w:r w:rsidRPr="005A4BEA">
        <w:rPr>
          <w:rFonts w:ascii="Arial Narrow" w:hAnsi="Arial Narrow" w:cs="Arial"/>
          <w:sz w:val="15"/>
          <w:szCs w:val="15"/>
          <w:lang w:eastAsia="es-PE"/>
        </w:rPr>
        <w:t xml:space="preserve"> de dicha Ley se rigen por los requisitos de acogimiento al régimen de las micro y pequeñas empresas regulados en el Decreto Legislativo 1086.</w:t>
      </w:r>
    </w:p>
    <w:p w14:paraId="00B9B6BE" w14:textId="77777777" w:rsidR="00A67DAD" w:rsidRPr="005A4BEA" w:rsidRDefault="00A67DAD" w:rsidP="000D05DA">
      <w:pPr>
        <w:pStyle w:val="Textonotapie"/>
        <w:ind w:left="567" w:hanging="567"/>
        <w:jc w:val="both"/>
        <w:rPr>
          <w:rFonts w:ascii="Arial Narrow" w:hAnsi="Arial Narrow" w:cs="Arial"/>
          <w:sz w:val="15"/>
          <w:szCs w:val="15"/>
        </w:rPr>
      </w:pPr>
    </w:p>
  </w:footnote>
  <w:footnote w:id="13">
    <w:p w14:paraId="6FA4396A" w14:textId="77777777" w:rsidR="00A67DAD" w:rsidRPr="005A4BEA" w:rsidRDefault="00A67DAD" w:rsidP="000D05DA">
      <w:pPr>
        <w:pStyle w:val="Textonotapie"/>
        <w:ind w:left="567" w:hanging="567"/>
        <w:jc w:val="both"/>
        <w:rPr>
          <w:rFonts w:ascii="Arial Narrow" w:hAnsi="Arial Narrow" w:cs="Arial"/>
          <w:sz w:val="15"/>
          <w:szCs w:val="15"/>
        </w:rPr>
      </w:pPr>
      <w:r w:rsidRPr="005A4BEA">
        <w:rPr>
          <w:rStyle w:val="Refdenotaalpie"/>
          <w:rFonts w:ascii="Arial Narrow" w:hAnsi="Arial Narrow" w:cs="Arial"/>
          <w:sz w:val="16"/>
          <w:szCs w:val="15"/>
          <w:vertAlign w:val="superscript"/>
        </w:rPr>
        <w:footnoteRef/>
      </w:r>
      <w:r w:rsidRPr="005A4BEA">
        <w:rPr>
          <w:rFonts w:ascii="Arial Narrow" w:hAnsi="Arial Narrow" w:cs="Arial"/>
          <w:sz w:val="15"/>
          <w:szCs w:val="15"/>
        </w:rPr>
        <w:t xml:space="preserve"> </w:t>
      </w:r>
      <w:r w:rsidRPr="005A4BEA">
        <w:rPr>
          <w:rFonts w:ascii="Arial Narrow" w:hAnsi="Arial Narrow" w:cs="Arial"/>
          <w:sz w:val="15"/>
          <w:szCs w:val="15"/>
        </w:rPr>
        <w:tab/>
      </w:r>
      <w:r w:rsidRPr="005A4BEA">
        <w:rPr>
          <w:rFonts w:ascii="Arial Narrow" w:hAnsi="Arial Narrow" w:cs="Arial"/>
          <w:b/>
          <w:sz w:val="15"/>
          <w:szCs w:val="15"/>
        </w:rPr>
        <w:t xml:space="preserve">LEY </w:t>
      </w:r>
      <w:r w:rsidRPr="005A4BEA">
        <w:rPr>
          <w:rFonts w:ascii="Arial Narrow" w:hAnsi="Arial Narrow" w:cs="Arial"/>
          <w:b/>
          <w:bCs/>
          <w:sz w:val="15"/>
          <w:szCs w:val="15"/>
        </w:rPr>
        <w:t xml:space="preserve">29571, CÓDIGO DE PROTECCIÓN Y DEFENSA DEL CONSUMIDOR.</w:t>
      </w:r>
    </w:p>
    <w:p w14:paraId="0A3B7FAA" w14:textId="77777777" w:rsidR="00A67DAD" w:rsidRPr="005A4BEA" w:rsidRDefault="00A67DAD" w:rsidP="000D05DA">
      <w:pPr>
        <w:pStyle w:val="Textonotapie"/>
        <w:ind w:left="567" w:hanging="567"/>
        <w:jc w:val="both"/>
        <w:rPr>
          <w:rFonts w:ascii="Arial Narrow" w:hAnsi="Arial Narrow" w:cs="Arial"/>
          <w:b/>
          <w:bCs/>
          <w:sz w:val="15"/>
          <w:szCs w:val="15"/>
        </w:rPr>
      </w:pPr>
      <w:r w:rsidRPr="005A4BEA">
        <w:rPr>
          <w:rFonts w:ascii="Arial Narrow" w:hAnsi="Arial Narrow" w:cs="Arial"/>
          <w:sz w:val="15"/>
          <w:szCs w:val="15"/>
        </w:rPr>
        <w:tab/>
      </w:r>
      <w:r w:rsidRPr="005A4BEA">
        <w:rPr>
          <w:rFonts w:ascii="Arial Narrow" w:hAnsi="Arial Narrow" w:cs="Arial"/>
          <w:b/>
          <w:bCs/>
          <w:sz w:val="15"/>
          <w:szCs w:val="15"/>
        </w:rPr>
        <w:t>Artículo 110.- Sanciones Administrativas</w:t>
      </w:r>
    </w:p>
    <w:p w14:paraId="279D47D8" w14:textId="77777777" w:rsidR="00A67DAD" w:rsidRPr="005A4BEA" w:rsidRDefault="00A67DAD" w:rsidP="000D05DA">
      <w:pPr>
        <w:autoSpaceDE w:val="0"/>
        <w:autoSpaceDN w:val="0"/>
        <w:adjustRightInd w:val="0"/>
        <w:ind w:left="567"/>
        <w:jc w:val="both"/>
        <w:rPr>
          <w:rFonts w:ascii="Arial Narrow" w:hAnsi="Arial Narrow" w:cs="Arial"/>
          <w:sz w:val="15"/>
          <w:szCs w:val="15"/>
        </w:rPr>
      </w:pPr>
      <w:r w:rsidRPr="005A4BEA">
        <w:rPr>
          <w:rFonts w:ascii="Arial Narrow" w:hAnsi="Arial Narrow" w:cs="Arial"/>
          <w:sz w:val="15"/>
          <w:szCs w:val="15"/>
        </w:rPr>
        <w:t>(…)</w:t>
      </w:r>
    </w:p>
    <w:p w14:paraId="57D9EDF4" w14:textId="77777777" w:rsidR="00A67DAD" w:rsidRPr="005A4BEA" w:rsidRDefault="00A67DAD" w:rsidP="000D05DA">
      <w:pPr>
        <w:autoSpaceDE w:val="0"/>
        <w:autoSpaceDN w:val="0"/>
        <w:adjustRightInd w:val="0"/>
        <w:ind w:left="567"/>
        <w:jc w:val="both"/>
        <w:rPr>
          <w:rFonts w:ascii="Arial Narrow" w:hAnsi="Arial Narrow" w:cs="Arial"/>
          <w:b/>
          <w:bCs/>
          <w:sz w:val="15"/>
          <w:szCs w:val="15"/>
        </w:rPr>
      </w:pPr>
      <w:r w:rsidRPr="005A4BEA">
        <w:rPr>
          <w:rFonts w:ascii="Arial Narrow" w:hAnsi="Arial Narrow" w:cs="Arial"/>
          <w:sz w:val="15"/>
          <w:szCs w:val="15"/>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5A4BEA" w:rsidRDefault="00A67DAD" w:rsidP="00E6053D">
      <w:pPr>
        <w:pStyle w:val="Textonotapie"/>
        <w:ind w:left="567"/>
        <w:jc w:val="both"/>
        <w:rPr>
          <w:rFonts w:ascii="Arial Narrow" w:hAnsi="Arial Narrow" w:cs="Arial"/>
          <w:bCs/>
          <w:sz w:val="15"/>
          <w:szCs w:val="15"/>
        </w:rPr>
      </w:pPr>
      <w:r w:rsidRPr="005A4BEA">
        <w:rPr>
          <w:rFonts w:ascii="Arial Narrow" w:hAnsi="Arial Narrow" w:cs="Arial"/>
          <w:bCs/>
          <w:sz w:val="15"/>
          <w:szCs w:val="15"/>
        </w:rPr>
        <w:t>[…]</w:t>
      </w:r>
    </w:p>
    <w:p w14:paraId="234251DE" w14:textId="77777777" w:rsidR="00916597" w:rsidRPr="005A4BEA" w:rsidRDefault="00916597" w:rsidP="00E6053D">
      <w:pPr>
        <w:pStyle w:val="Textonotapie"/>
        <w:ind w:left="567"/>
        <w:jc w:val="both"/>
        <w:rPr>
          <w:rFonts w:ascii="Arial Narrow" w:hAnsi="Arial Narrow" w:cs="Arial"/>
          <w:bCs/>
          <w:sz w:val="15"/>
          <w:szCs w:val="15"/>
        </w:rPr>
      </w:pPr>
    </w:p>
  </w:footnote>
  <w:footnote w:id="14">
    <w:p w14:paraId="06E8A657" w14:textId="77777777" w:rsidR="00A84D46" w:rsidRPr="005A4BEA" w:rsidRDefault="00A84D46" w:rsidP="000D05DA">
      <w:pPr>
        <w:pStyle w:val="Textonotapie"/>
        <w:ind w:left="567" w:hanging="567"/>
        <w:jc w:val="both"/>
        <w:rPr>
          <w:rFonts w:ascii="Arial Narrow" w:eastAsia="Arial Narrow" w:hAnsi="Arial Narrow" w:cs="Arial"/>
          <w:b/>
          <w:bCs/>
          <w:sz w:val="15"/>
          <w:szCs w:val="15"/>
        </w:rPr>
      </w:pPr>
      <w:r w:rsidRPr="005A4BEA">
        <w:rPr>
          <w:rStyle w:val="Refdenotaalpie"/>
          <w:rFonts w:ascii="Arial Narrow" w:eastAsia="Arial Narrow" w:hAnsi="Arial Narrow" w:cs="Arial"/>
          <w:sz w:val="16"/>
          <w:szCs w:val="15"/>
          <w:vertAlign w:val="superscript"/>
        </w:rPr>
        <w:footnoteRef/>
      </w:r>
      <w:r w:rsidRPr="005A4BEA">
        <w:rPr>
          <w:rFonts w:ascii="Arial Narrow" w:eastAsia="Arial Narrow" w:hAnsi="Arial Narrow" w:cs="Arial"/>
          <w:b/>
          <w:bCs/>
          <w:sz w:val="15"/>
          <w:szCs w:val="15"/>
        </w:rPr>
        <w:t xml:space="preserve"> </w:t>
      </w:r>
      <w:r w:rsidRPr="005A4BEA">
        <w:rPr>
          <w:rFonts w:ascii="Arial Narrow" w:hAnsi="Arial Narrow" w:cs="Arial"/>
          <w:sz w:val="15"/>
          <w:szCs w:val="15"/>
        </w:rPr>
        <w:t xml:space="preserve"> </w:t>
      </w:r>
      <w:r w:rsidRPr="005A4BEA">
        <w:rPr>
          <w:rFonts w:ascii="Arial Narrow" w:hAnsi="Arial Narrow" w:cs="Arial"/>
          <w:sz w:val="15"/>
          <w:szCs w:val="15"/>
        </w:rPr>
        <w:tab/>
      </w:r>
      <w:r w:rsidRPr="005A4BEA">
        <w:rPr>
          <w:rFonts w:ascii="Arial Narrow" w:eastAsia="Arial Narrow" w:hAnsi="Arial Narrow" w:cs="Arial"/>
          <w:b/>
          <w:bCs/>
          <w:sz w:val="15"/>
          <w:szCs w:val="15"/>
        </w:rPr>
        <w:t>TEXTO ÚNICO ORDENADO DE LA LEY 27444, LEY DE PROCEDIMIENTO ADMINISTRATIVO GENERAL, aprobado por el Decreto Supremo 006-2026-JUS</w:t>
      </w:r>
    </w:p>
    <w:p w14:paraId="2641F940" w14:textId="77777777" w:rsidR="00A84D46" w:rsidRPr="005A4BEA" w:rsidRDefault="00A84D46" w:rsidP="000D05DA">
      <w:pPr>
        <w:pStyle w:val="Textonotapie"/>
        <w:ind w:firstLine="567"/>
        <w:jc w:val="both"/>
        <w:rPr>
          <w:rFonts w:ascii="Arial Narrow" w:hAnsi="Arial Narrow" w:cs="Arial"/>
          <w:b/>
          <w:bCs/>
          <w:sz w:val="15"/>
          <w:szCs w:val="15"/>
        </w:rPr>
      </w:pPr>
      <w:r w:rsidRPr="005A4BEA">
        <w:rPr>
          <w:rFonts w:ascii="Arial Narrow" w:eastAsia="Arial Narrow" w:hAnsi="Arial Narrow" w:cs="Arial"/>
          <w:b/>
          <w:bCs/>
          <w:sz w:val="15"/>
          <w:szCs w:val="15"/>
        </w:rPr>
        <w:t>233.- Contestación de la reclamación</w:t>
      </w:r>
    </w:p>
    <w:p w14:paraId="4C03D514" w14:textId="77777777" w:rsidR="00A84D46" w:rsidRPr="005A4BEA" w:rsidRDefault="00A84D46" w:rsidP="000D05DA">
      <w:pPr>
        <w:pStyle w:val="Textonotapie"/>
        <w:ind w:firstLine="567"/>
        <w:jc w:val="both"/>
        <w:rPr>
          <w:rFonts w:ascii="Arial Narrow" w:eastAsia="Arial Narrow" w:hAnsi="Arial Narrow" w:cs="Arial"/>
          <w:sz w:val="15"/>
          <w:szCs w:val="15"/>
        </w:rPr>
      </w:pPr>
      <w:r w:rsidRPr="005A4BEA">
        <w:rPr>
          <w:rFonts w:ascii="Arial Narrow" w:eastAsia="Arial Narrow" w:hAnsi="Arial Narrow" w:cs="Arial"/>
          <w:sz w:val="15"/>
          <w:szCs w:val="15"/>
        </w:rPr>
        <w:t>233.1 “(…) Las alegaciones y los hechos relevantes de la reclamación, salvo que hayan sido específicamente negadas en la contestación,</w:t>
      </w:r>
    </w:p>
    <w:p w14:paraId="4A124F62" w14:textId="77777777" w:rsidR="00A84D46" w:rsidRPr="005A4BEA" w:rsidRDefault="00A84D46" w:rsidP="000D05DA">
      <w:pPr>
        <w:pStyle w:val="Textonotapie"/>
        <w:ind w:firstLine="567"/>
        <w:jc w:val="both"/>
        <w:rPr>
          <w:rFonts w:ascii="Arial Narrow" w:eastAsia="Arial Narrow" w:hAnsi="Arial Narrow" w:cs="Arial"/>
          <w:sz w:val="15"/>
          <w:szCs w:val="15"/>
        </w:rPr>
      </w:pPr>
      <w:r w:rsidRPr="005A4BEA">
        <w:rPr>
          <w:rFonts w:ascii="Arial Narrow" w:eastAsia="Arial Narrow" w:hAnsi="Arial Narrow" w:cs="Arial"/>
          <w:sz w:val="15"/>
          <w:szCs w:val="15"/>
        </w:rPr>
        <w:t>se tendrán por aceptadas o merituadas como ciertas”.</w:t>
      </w:r>
    </w:p>
    <w:p w14:paraId="7B9E8021" w14:textId="77777777" w:rsidR="00F87E55" w:rsidRPr="005A4BEA" w:rsidRDefault="00F87E55" w:rsidP="000D05DA">
      <w:pPr>
        <w:pStyle w:val="Textonotapie"/>
        <w:ind w:firstLine="567"/>
        <w:jc w:val="both"/>
        <w:rPr>
          <w:rFonts w:ascii="Arial Narrow" w:hAnsi="Arial Narrow" w:cs="Arial"/>
          <w:sz w:val="15"/>
          <w:szCs w:val="15"/>
        </w:rPr>
      </w:pPr>
    </w:p>
  </w:footnote>
  <w:footnote w:id="15">
    <w:p w14:paraId="2D80E67B" w14:textId="60EED84C" w:rsidR="00A67DAD" w:rsidRPr="005A4BEA" w:rsidRDefault="00A67DAD" w:rsidP="000D05DA">
      <w:pPr>
        <w:ind w:left="567" w:hanging="567"/>
        <w:jc w:val="both"/>
        <w:rPr>
          <w:rFonts w:ascii="Arial Narrow" w:hAnsi="Arial Narrow"/>
          <w:b/>
          <w:bCs/>
          <w:sz w:val="15"/>
          <w:szCs w:val="15"/>
        </w:rPr>
      </w:pPr>
      <w:r w:rsidRPr="005A4BEA">
        <w:rPr>
          <w:rStyle w:val="Refdenotaalpie"/>
          <w:rFonts w:ascii="Arial Narrow" w:hAnsi="Arial Narrow"/>
          <w:sz w:val="16"/>
          <w:szCs w:val="15"/>
          <w:vertAlign w:val="superscript"/>
        </w:rPr>
        <w:footnoteRef/>
      </w:r>
      <w:r w:rsidRPr="005A4BEA">
        <w:rPr>
          <w:rFonts w:ascii="Arial Narrow" w:hAnsi="Arial Narrow"/>
          <w:sz w:val="15"/>
          <w:szCs w:val="15"/>
        </w:rPr>
        <w:t xml:space="preserve"> </w:t>
      </w:r>
      <w:r w:rsidR="007C5AB8" w:rsidRPr="005A4BEA">
        <w:rPr>
          <w:rFonts w:ascii="Arial Narrow" w:hAnsi="Arial Narrow"/>
          <w:sz w:val="15"/>
          <w:szCs w:val="15"/>
        </w:rPr>
        <w:tab/>
      </w:r>
      <w:r w:rsidR="007C5AB8" w:rsidRPr="005A4BEA">
        <w:rPr>
          <w:rFonts w:ascii="Arial Narrow" w:eastAsia="Arial Narrow" w:hAnsi="Arial Narrow" w:cs="Arial"/>
          <w:b/>
          <w:bCs/>
          <w:sz w:val="15"/>
          <w:szCs w:val="15"/>
        </w:rPr>
        <w:t>LEY 29571</w:t>
      </w:r>
      <w:r w:rsidRPr="005A4BEA">
        <w:rPr>
          <w:rFonts w:ascii="Arial Narrow" w:hAnsi="Arial Narrow"/>
          <w:b/>
          <w:bCs/>
          <w:sz w:val="15"/>
          <w:szCs w:val="15"/>
        </w:rPr>
        <w:t>, CÓDIGO DE PROTECCIÓN Y DEFENSA DEL CONSUMIDOR, publicado el 2 de setiembre de 2010 y modificado por Decreto Legislativo 1308</w:t>
      </w:r>
    </w:p>
    <w:p w14:paraId="4516B93A" w14:textId="77777777" w:rsidR="00A67DAD" w:rsidRPr="005A4BEA" w:rsidRDefault="00A67DAD" w:rsidP="000D05DA">
      <w:pPr>
        <w:ind w:left="567" w:hanging="567"/>
        <w:jc w:val="both"/>
        <w:rPr>
          <w:rFonts w:ascii="Arial Narrow" w:eastAsia="Arial Narrow" w:hAnsi="Arial Narrow" w:cs="Arial Narrow"/>
          <w:b/>
          <w:sz w:val="15"/>
          <w:szCs w:val="15"/>
        </w:rPr>
      </w:pPr>
      <w:r w:rsidRPr="005A4BEA">
        <w:rPr>
          <w:rFonts w:ascii="Arial Narrow" w:eastAsia="Arial Narrow" w:hAnsi="Arial Narrow" w:cs="Arial Narrow"/>
          <w:b/>
          <w:sz w:val="15"/>
          <w:szCs w:val="15"/>
        </w:rPr>
        <w:tab/>
        <w:t>Artículo 110.- Sanciones administrativas</w:t>
      </w:r>
    </w:p>
    <w:p w14:paraId="13CCB6EC" w14:textId="77777777" w:rsidR="00A67DAD" w:rsidRPr="005A4BEA" w:rsidRDefault="00A67DAD" w:rsidP="000D05DA">
      <w:pPr>
        <w:ind w:left="566" w:hanging="566"/>
        <w:jc w:val="both"/>
        <w:rPr>
          <w:rFonts w:ascii="Arial Narrow" w:eastAsia="Arial Narrow" w:hAnsi="Arial Narrow" w:cs="Arial Narrow"/>
          <w:sz w:val="15"/>
          <w:szCs w:val="15"/>
        </w:rPr>
      </w:pPr>
      <w:r w:rsidRPr="005A4BEA">
        <w:rPr>
          <w:rFonts w:ascii="Arial Narrow" w:eastAsia="Arial Narrow" w:hAnsi="Arial Narrow" w:cs="Arial Narrow"/>
          <w:sz w:val="15"/>
          <w:szCs w:val="15"/>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2F922ED6" w14:textId="77777777" w:rsidR="00A67DAD" w:rsidRPr="005A4BEA" w:rsidRDefault="00A67DAD" w:rsidP="000D05DA">
      <w:pPr>
        <w:numPr>
          <w:ilvl w:val="0"/>
          <w:numId w:val="3"/>
        </w:numPr>
        <w:ind w:left="426" w:firstLine="141"/>
        <w:jc w:val="both"/>
        <w:rPr>
          <w:rFonts w:ascii="Arial Narrow" w:eastAsia="Arial Narrow" w:hAnsi="Arial Narrow" w:cs="Arial Narrow"/>
          <w:sz w:val="15"/>
          <w:szCs w:val="15"/>
        </w:rPr>
      </w:pPr>
      <w:r w:rsidRPr="005A4BEA">
        <w:rPr>
          <w:rFonts w:ascii="Arial Narrow" w:eastAsia="Arial Narrow" w:hAnsi="Arial Narrow" w:cs="Arial Narrow"/>
          <w:sz w:val="15"/>
          <w:szCs w:val="15"/>
        </w:rPr>
        <w:t>Infracciones leves, con una amonestación o con una multa de hasta cincuenta (50) UIT.</w:t>
      </w:r>
    </w:p>
    <w:p w14:paraId="161B9CF0" w14:textId="77777777" w:rsidR="00A67DAD" w:rsidRPr="005A4BEA" w:rsidRDefault="00A67DAD" w:rsidP="000D05DA">
      <w:pPr>
        <w:numPr>
          <w:ilvl w:val="0"/>
          <w:numId w:val="3"/>
        </w:numPr>
        <w:ind w:left="426" w:firstLine="141"/>
        <w:jc w:val="both"/>
        <w:rPr>
          <w:rFonts w:ascii="Arial Narrow" w:eastAsia="Arial Narrow" w:hAnsi="Arial Narrow" w:cs="Arial Narrow"/>
          <w:sz w:val="15"/>
          <w:szCs w:val="15"/>
        </w:rPr>
      </w:pPr>
      <w:r w:rsidRPr="005A4BEA">
        <w:rPr>
          <w:rFonts w:ascii="Arial Narrow" w:eastAsia="Arial Narrow" w:hAnsi="Arial Narrow" w:cs="Arial Narrow"/>
          <w:sz w:val="15"/>
          <w:szCs w:val="15"/>
        </w:rPr>
        <w:t>Infracciones graves, con una multa de hasta ciento cincuenta (150) UIT.</w:t>
      </w:r>
    </w:p>
    <w:p w14:paraId="3C606AD2" w14:textId="77777777" w:rsidR="00A67DAD" w:rsidRPr="005A4BEA" w:rsidRDefault="00A67DAD" w:rsidP="000D05DA">
      <w:pPr>
        <w:numPr>
          <w:ilvl w:val="0"/>
          <w:numId w:val="3"/>
        </w:numPr>
        <w:ind w:left="426" w:firstLine="141"/>
        <w:jc w:val="both"/>
        <w:rPr>
          <w:rFonts w:ascii="Arial Narrow" w:eastAsia="Arial Narrow" w:hAnsi="Arial Narrow" w:cs="Arial Narrow"/>
          <w:sz w:val="15"/>
          <w:szCs w:val="15"/>
        </w:rPr>
      </w:pPr>
      <w:r w:rsidRPr="005A4BEA">
        <w:rPr>
          <w:rFonts w:ascii="Arial Narrow" w:eastAsia="Arial Narrow" w:hAnsi="Arial Narrow" w:cs="Arial Narrow"/>
          <w:sz w:val="15"/>
          <w:szCs w:val="15"/>
        </w:rPr>
        <w:t>Infracciones muy graves, con una multa de hasta cuatrocientos cincuenta (450) UIT.</w:t>
      </w:r>
    </w:p>
    <w:p w14:paraId="59EEC6A4" w14:textId="77777777" w:rsidR="00A67DAD" w:rsidRPr="005A4BEA" w:rsidRDefault="00A67DAD" w:rsidP="000D05DA">
      <w:pPr>
        <w:ind w:left="426"/>
        <w:jc w:val="both"/>
        <w:rPr>
          <w:rFonts w:ascii="Arial Narrow" w:eastAsia="Arial Narrow" w:hAnsi="Arial Narrow" w:cs="Arial Narrow"/>
          <w:sz w:val="15"/>
          <w:szCs w:val="15"/>
        </w:rPr>
      </w:pPr>
    </w:p>
    <w:p w14:paraId="38475EF1" w14:textId="77777777" w:rsidR="00A67DAD" w:rsidRPr="005A4BEA" w:rsidRDefault="00A67DAD" w:rsidP="000D05DA">
      <w:pPr>
        <w:ind w:left="567" w:hanging="426"/>
        <w:jc w:val="both"/>
        <w:rPr>
          <w:rFonts w:ascii="Arial Narrow" w:eastAsia="Arial Narrow" w:hAnsi="Arial Narrow" w:cs="Arial Narrow"/>
          <w:sz w:val="15"/>
          <w:szCs w:val="15"/>
        </w:rPr>
      </w:pPr>
      <w:r w:rsidRPr="005A4BEA">
        <w:rPr>
          <w:rFonts w:ascii="Arial Narrow" w:eastAsia="Arial Narrow" w:hAnsi="Arial Narrow" w:cs="Arial Narrow"/>
          <w:sz w:val="15"/>
          <w:szCs w:val="15"/>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5A4BEA" w:rsidRDefault="00A67DAD" w:rsidP="000D05DA">
      <w:pPr>
        <w:ind w:left="567" w:hanging="426"/>
        <w:jc w:val="both"/>
        <w:rPr>
          <w:rFonts w:ascii="Arial Narrow" w:eastAsia="Arial Narrow" w:hAnsi="Arial Narrow" w:cs="Arial Narrow"/>
          <w:sz w:val="15"/>
          <w:szCs w:val="15"/>
        </w:rPr>
      </w:pPr>
    </w:p>
    <w:p w14:paraId="3F1BC3BF" w14:textId="77777777" w:rsidR="00A67DAD" w:rsidRPr="005A4BEA" w:rsidRDefault="00A67DAD" w:rsidP="000D05DA">
      <w:pPr>
        <w:ind w:left="567"/>
        <w:jc w:val="both"/>
        <w:rPr>
          <w:rFonts w:ascii="Arial Narrow" w:eastAsia="Arial Narrow" w:hAnsi="Arial Narrow" w:cs="Arial Narrow"/>
          <w:sz w:val="15"/>
          <w:szCs w:val="15"/>
        </w:rPr>
      </w:pPr>
      <w:r w:rsidRPr="005A4BEA">
        <w:rPr>
          <w:rFonts w:ascii="Arial Narrow" w:eastAsia="Arial Narrow" w:hAnsi="Arial Narrow" w:cs="Arial Narrow"/>
          <w:sz w:val="15"/>
          <w:szCs w:val="15"/>
        </w:rPr>
        <w:t xml:space="preserve"> </w:t>
      </w:r>
      <w:bookmarkStart w:id="11" w:name="_Int_GRbm5as9"/>
      <w:proofErr w:type="gramStart"/>
      <w:r w:rsidRPr="005A4BEA">
        <w:rPr>
          <w:rFonts w:ascii="Arial Narrow" w:eastAsia="Arial Narrow" w:hAnsi="Arial Narrow" w:cs="Arial Narrow"/>
          <w:sz w:val="15"/>
          <w:szCs w:val="15"/>
        </w:rPr>
        <w:t>En caso que</w:t>
      </w:r>
      <w:bookmarkEnd w:id="11"/>
      <w:proofErr w:type="gramEnd"/>
      <w:r w:rsidRPr="005A4BEA">
        <w:rPr>
          <w:rFonts w:ascii="Arial Narrow" w:eastAsia="Arial Narrow" w:hAnsi="Arial Narrow" w:cs="Arial Narrow"/>
          <w:sz w:val="15"/>
          <w:szCs w:val="15"/>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27315639" w14:textId="77777777" w:rsidR="00A67DAD" w:rsidRPr="005A4BEA"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r w:rsidRPr="005A4BEA">
        <w:rPr>
          <w:rFonts w:ascii="Arial Narrow" w:eastAsia="Arial Narrow" w:hAnsi="Arial Narrow" w:cs="Arial Narrow"/>
          <w:sz w:val="15"/>
          <w:szCs w:val="15"/>
        </w:rPr>
        <w:t>(…)</w:t>
      </w:r>
    </w:p>
    <w:p w14:paraId="2AC58866" w14:textId="77777777" w:rsidR="00A67DAD" w:rsidRPr="005A4BEA" w:rsidRDefault="00A67DAD" w:rsidP="000D05DA">
      <w:pPr>
        <w:pStyle w:val="Textonotapie"/>
        <w:ind w:left="567" w:hanging="567"/>
        <w:jc w:val="both"/>
        <w:rPr>
          <w:rFonts w:ascii="Arial Narrow" w:hAnsi="Arial Narrow"/>
          <w:sz w:val="15"/>
          <w:szCs w:val="15"/>
        </w:rPr>
      </w:pPr>
    </w:p>
  </w:footnote>
  <w:footnote w:id="16">
    <w:p w14:paraId="770E73AA" w14:textId="24F29ED0" w:rsidR="00A67DAD" w:rsidRPr="005A4BEA" w:rsidRDefault="00A67DAD" w:rsidP="000D05DA">
      <w:pPr>
        <w:ind w:left="567" w:hanging="567"/>
        <w:jc w:val="both"/>
        <w:rPr>
          <w:rFonts w:ascii="Arial Narrow" w:hAnsi="Arial Narrow"/>
          <w:b/>
          <w:bCs/>
          <w:sz w:val="15"/>
          <w:szCs w:val="15"/>
        </w:rPr>
      </w:pPr>
      <w:r w:rsidRPr="005A4BEA">
        <w:rPr>
          <w:rStyle w:val="Refdenotaalpie"/>
          <w:rFonts w:ascii="Arial Narrow" w:hAnsi="Arial Narrow"/>
          <w:sz w:val="15"/>
          <w:szCs w:val="15"/>
        </w:rPr>
        <w:t>7</w:t>
      </w:r>
      <w:r w:rsidRPr="005A4BEA">
        <w:rPr>
          <w:rFonts w:ascii="Arial Narrow" w:hAnsi="Arial Narrow"/>
          <w:sz w:val="15"/>
          <w:szCs w:val="15"/>
        </w:rPr>
        <w:tab/>
      </w:r>
      <w:r w:rsidR="007C5AB8" w:rsidRPr="005A4BEA">
        <w:rPr>
          <w:rFonts w:ascii="Arial Narrow" w:eastAsia="Arial Narrow" w:hAnsi="Arial Narrow" w:cs="Arial"/>
          <w:b/>
          <w:bCs/>
          <w:sz w:val="15"/>
          <w:szCs w:val="15"/>
        </w:rPr>
        <w:t>LEY 29571</w:t>
      </w:r>
      <w:r w:rsidRPr="005A4BEA">
        <w:rPr>
          <w:rFonts w:ascii="Arial Narrow" w:hAnsi="Arial Narrow"/>
          <w:b/>
          <w:bCs/>
          <w:sz w:val="15"/>
          <w:szCs w:val="15"/>
        </w:rPr>
        <w:t>, CÓDIGO DE PROTECCIÓN Y DEFENSA DEL CONSUMIDOR, publicado el 2 de setiembre de 2010 y modificado por Decreto Legislativo 1308</w:t>
      </w:r>
    </w:p>
    <w:p w14:paraId="00782CF5" w14:textId="77777777" w:rsidR="00A67DAD" w:rsidRPr="005A4BEA" w:rsidRDefault="00A67DAD" w:rsidP="000D05DA">
      <w:pPr>
        <w:ind w:left="567" w:hanging="567"/>
        <w:jc w:val="both"/>
        <w:rPr>
          <w:rFonts w:ascii="Arial Narrow" w:eastAsia="Arial Narrow" w:hAnsi="Arial Narrow" w:cs="Arial Narrow"/>
          <w:sz w:val="15"/>
          <w:szCs w:val="15"/>
        </w:rPr>
      </w:pPr>
      <w:r w:rsidRPr="005A4BEA">
        <w:rPr>
          <w:rFonts w:ascii="Arial Narrow" w:eastAsia="Arial Narrow" w:hAnsi="Arial Narrow" w:cs="Arial Narrow"/>
          <w:b/>
          <w:sz w:val="15"/>
          <w:szCs w:val="15"/>
        </w:rPr>
        <w:tab/>
        <w:t>Artículo 114.- Medidas correctivas</w:t>
      </w:r>
    </w:p>
    <w:p w14:paraId="1D617192" w14:textId="77777777" w:rsidR="00A67DAD" w:rsidRPr="005A4BEA" w:rsidRDefault="00A67DAD" w:rsidP="000D05DA">
      <w:pPr>
        <w:ind w:left="567"/>
        <w:jc w:val="both"/>
        <w:rPr>
          <w:rFonts w:ascii="Arial Narrow" w:eastAsia="Arial Narrow" w:hAnsi="Arial Narrow" w:cs="Arial Narrow"/>
          <w:sz w:val="15"/>
          <w:szCs w:val="15"/>
        </w:rPr>
      </w:pPr>
      <w:r w:rsidRPr="005A4BEA">
        <w:rPr>
          <w:rFonts w:ascii="Arial Narrow" w:eastAsia="Arial Narrow" w:hAnsi="Arial Narrow" w:cs="Arial Narrow"/>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5A4BEA" w:rsidRDefault="00A67DAD" w:rsidP="000D05DA">
      <w:pPr>
        <w:ind w:left="567" w:hanging="567"/>
        <w:jc w:val="both"/>
        <w:rPr>
          <w:rFonts w:ascii="Arial Narrow" w:eastAsia="Arial Narrow" w:hAnsi="Arial Narrow" w:cs="Arial Narrow"/>
          <w:sz w:val="15"/>
          <w:szCs w:val="15"/>
        </w:rPr>
      </w:pPr>
      <w:r w:rsidRPr="005A4BEA">
        <w:rPr>
          <w:rFonts w:ascii="Arial Narrow" w:eastAsia="Arial Narrow" w:hAnsi="Arial Narrow" w:cs="Arial Narrow"/>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5A4BEA" w:rsidRDefault="00A67DAD" w:rsidP="000D05DA">
      <w:pPr>
        <w:ind w:left="567" w:hanging="567"/>
        <w:jc w:val="both"/>
        <w:rPr>
          <w:rFonts w:ascii="Arial Narrow" w:eastAsia="Arial Narrow" w:hAnsi="Arial Narrow" w:cs="Arial Narrow"/>
          <w:sz w:val="15"/>
          <w:szCs w:val="15"/>
        </w:rPr>
      </w:pPr>
      <w:r w:rsidRPr="005A4BEA">
        <w:rPr>
          <w:rFonts w:ascii="Arial Narrow" w:eastAsia="Arial Narrow" w:hAnsi="Arial Narrow" w:cs="Arial Narrow"/>
          <w:sz w:val="15"/>
          <w:szCs w:val="15"/>
        </w:rPr>
        <w:tab/>
        <w:t>Las medidas correctivas complementarias pueden dictarse de oficio o a pedido de parte.</w:t>
      </w:r>
    </w:p>
    <w:p w14:paraId="265CEE33" w14:textId="77777777" w:rsidR="00A67DAD" w:rsidRPr="005A4BEA" w:rsidRDefault="00A67DAD" w:rsidP="000D05DA">
      <w:pPr>
        <w:ind w:left="567" w:hanging="567"/>
        <w:jc w:val="both"/>
        <w:rPr>
          <w:rFonts w:ascii="Arial Narrow" w:eastAsia="Arial Narrow" w:hAnsi="Arial Narrow" w:cs="Arial Narrow"/>
          <w:sz w:val="15"/>
          <w:szCs w:val="15"/>
        </w:rPr>
      </w:pPr>
    </w:p>
    <w:p w14:paraId="562AE6E1" w14:textId="77777777" w:rsidR="00A67DAD" w:rsidRPr="005A4BEA" w:rsidRDefault="00A67DAD" w:rsidP="000D05DA">
      <w:pPr>
        <w:ind w:left="567" w:hanging="567"/>
        <w:jc w:val="both"/>
        <w:rPr>
          <w:rFonts w:ascii="Arial Narrow" w:eastAsia="Arial Narrow" w:hAnsi="Arial Narrow" w:cs="Arial Narrow"/>
          <w:sz w:val="15"/>
          <w:szCs w:val="15"/>
        </w:rPr>
      </w:pPr>
      <w:r w:rsidRPr="005A4BEA">
        <w:rPr>
          <w:rFonts w:ascii="Arial Narrow" w:eastAsia="Arial Narrow" w:hAnsi="Arial Narrow" w:cs="Arial Narrow"/>
          <w:b/>
          <w:sz w:val="15"/>
          <w:szCs w:val="15"/>
        </w:rPr>
        <w:tab/>
        <w:t>Artículo 115.- Medidas correctivas reparadoras</w:t>
      </w:r>
    </w:p>
    <w:p w14:paraId="46E82319" w14:textId="77777777" w:rsidR="00A67DAD" w:rsidRPr="005A4BEA" w:rsidRDefault="00A67DAD" w:rsidP="000D05DA">
      <w:pPr>
        <w:tabs>
          <w:tab w:val="left" w:pos="568"/>
        </w:tabs>
        <w:ind w:left="1134" w:hanging="566"/>
        <w:jc w:val="both"/>
        <w:rPr>
          <w:rFonts w:ascii="Arial Narrow" w:eastAsia="Arial Narrow" w:hAnsi="Arial Narrow" w:cs="Arial Narrow"/>
          <w:sz w:val="15"/>
          <w:szCs w:val="15"/>
        </w:rPr>
      </w:pPr>
      <w:r w:rsidRPr="005A4BEA">
        <w:rPr>
          <w:rFonts w:ascii="Arial Narrow" w:eastAsia="Arial Narrow" w:hAnsi="Arial Narrow" w:cs="Arial Narrow"/>
          <w:sz w:val="15"/>
          <w:szCs w:val="15"/>
        </w:rPr>
        <w:t xml:space="preserve">115.1 </w:t>
      </w:r>
      <w:r w:rsidRPr="005A4BEA">
        <w:rPr>
          <w:rFonts w:ascii="Arial Narrow" w:eastAsia="Arial Narrow" w:hAnsi="Arial Narrow" w:cs="Arial Narrow"/>
          <w:sz w:val="15"/>
          <w:szCs w:val="15"/>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5A4BEA" w:rsidRDefault="00A67DAD" w:rsidP="000D05DA">
      <w:pPr>
        <w:numPr>
          <w:ilvl w:val="0"/>
          <w:numId w:val="7"/>
        </w:numPr>
        <w:ind w:left="1418" w:hanging="284"/>
        <w:jc w:val="both"/>
        <w:rPr>
          <w:rFonts w:ascii="Arial Narrow" w:eastAsia="Arial Narrow" w:hAnsi="Arial Narrow" w:cs="Arial Narrow"/>
          <w:sz w:val="15"/>
          <w:szCs w:val="15"/>
        </w:rPr>
      </w:pPr>
      <w:r w:rsidRPr="005A4BEA">
        <w:rPr>
          <w:rFonts w:ascii="Arial Narrow" w:eastAsia="Arial Narrow" w:hAnsi="Arial Narrow" w:cs="Arial Narrow"/>
          <w:sz w:val="15"/>
          <w:szCs w:val="15"/>
        </w:rPr>
        <w:t>Reparar productos.</w:t>
      </w:r>
    </w:p>
    <w:p w14:paraId="13BF0CF1" w14:textId="77777777" w:rsidR="00A67DAD" w:rsidRPr="005A4BEA" w:rsidRDefault="00A67DAD" w:rsidP="000D05DA">
      <w:pPr>
        <w:numPr>
          <w:ilvl w:val="0"/>
          <w:numId w:val="7"/>
        </w:numPr>
        <w:ind w:left="1418" w:hanging="284"/>
        <w:jc w:val="both"/>
        <w:rPr>
          <w:rFonts w:ascii="Arial Narrow" w:eastAsia="Arial Narrow" w:hAnsi="Arial Narrow" w:cs="Arial Narrow"/>
          <w:sz w:val="15"/>
          <w:szCs w:val="15"/>
        </w:rPr>
      </w:pPr>
      <w:r w:rsidRPr="005A4BEA">
        <w:rPr>
          <w:rFonts w:ascii="Arial Narrow" w:eastAsia="Arial Narrow" w:hAnsi="Arial Narrow" w:cs="Arial Narrow"/>
          <w:sz w:val="15"/>
          <w:szCs w:val="15"/>
        </w:rPr>
        <w:t>Cambiar productos por otros de idénticas o similares características, cuando la reparación no sea posible o no resulte razonable según las circunstancias.</w:t>
      </w:r>
    </w:p>
    <w:p w14:paraId="23603306" w14:textId="77777777" w:rsidR="00A67DAD" w:rsidRPr="005A4BEA" w:rsidRDefault="00A67DAD" w:rsidP="000D05DA">
      <w:pPr>
        <w:numPr>
          <w:ilvl w:val="0"/>
          <w:numId w:val="7"/>
        </w:numPr>
        <w:ind w:left="1418" w:hanging="284"/>
        <w:jc w:val="both"/>
        <w:rPr>
          <w:rFonts w:ascii="Arial Narrow" w:eastAsia="Arial Narrow" w:hAnsi="Arial Narrow" w:cs="Arial Narrow"/>
          <w:sz w:val="15"/>
          <w:szCs w:val="15"/>
        </w:rPr>
      </w:pPr>
      <w:r w:rsidRPr="005A4BEA">
        <w:rPr>
          <w:rFonts w:ascii="Arial Narrow" w:eastAsia="Arial Narrow" w:hAnsi="Arial Narrow" w:cs="Arial Narrow"/>
          <w:sz w:val="15"/>
          <w:szCs w:val="15"/>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5A4BEA" w:rsidRDefault="00A67DAD" w:rsidP="000D05DA">
      <w:pPr>
        <w:numPr>
          <w:ilvl w:val="0"/>
          <w:numId w:val="7"/>
        </w:numPr>
        <w:ind w:left="1418" w:hanging="284"/>
        <w:jc w:val="both"/>
        <w:rPr>
          <w:rFonts w:ascii="Arial Narrow" w:eastAsia="Arial Narrow" w:hAnsi="Arial Narrow" w:cs="Arial Narrow"/>
          <w:sz w:val="15"/>
          <w:szCs w:val="15"/>
        </w:rPr>
      </w:pPr>
      <w:r w:rsidRPr="005A4BEA">
        <w:rPr>
          <w:rFonts w:ascii="Arial Narrow" w:eastAsia="Arial Narrow" w:hAnsi="Arial Narrow" w:cs="Arial Narrow"/>
          <w:sz w:val="15"/>
          <w:szCs w:val="15"/>
        </w:rPr>
        <w:t>Cumplir con ejecutar la prestación u obligación asumida; y si esto no resulte posible o no sea razonable, otra de efectos equivalentes, incluyendo prestaciones dinerarias.</w:t>
      </w:r>
    </w:p>
    <w:p w14:paraId="4ED0299F" w14:textId="77777777" w:rsidR="00A67DAD" w:rsidRPr="005A4BEA" w:rsidRDefault="00A67DAD" w:rsidP="000D05DA">
      <w:pPr>
        <w:numPr>
          <w:ilvl w:val="0"/>
          <w:numId w:val="7"/>
        </w:numPr>
        <w:ind w:left="1418" w:hanging="284"/>
        <w:jc w:val="both"/>
        <w:rPr>
          <w:rFonts w:ascii="Arial Narrow" w:eastAsia="Arial Narrow" w:hAnsi="Arial Narrow" w:cs="Arial Narrow"/>
          <w:sz w:val="15"/>
          <w:szCs w:val="15"/>
        </w:rPr>
      </w:pPr>
      <w:r w:rsidRPr="005A4BEA">
        <w:rPr>
          <w:rFonts w:ascii="Arial Narrow" w:eastAsia="Arial Narrow" w:hAnsi="Arial Narrow" w:cs="Arial Narrow"/>
          <w:sz w:val="15"/>
          <w:szCs w:val="15"/>
        </w:rPr>
        <w:t>Cumplir con ejecutar otras prestaciones u obligaciones legales o convencionales a su cargo.</w:t>
      </w:r>
    </w:p>
    <w:p w14:paraId="22D9A4F6" w14:textId="77777777" w:rsidR="00A67DAD" w:rsidRPr="005A4BEA" w:rsidRDefault="00A67DAD" w:rsidP="000D05DA">
      <w:pPr>
        <w:numPr>
          <w:ilvl w:val="0"/>
          <w:numId w:val="7"/>
        </w:numPr>
        <w:ind w:left="1418" w:hanging="284"/>
        <w:jc w:val="both"/>
        <w:rPr>
          <w:rFonts w:ascii="Arial Narrow" w:eastAsia="Arial Narrow" w:hAnsi="Arial Narrow" w:cs="Arial Narrow"/>
          <w:sz w:val="15"/>
          <w:szCs w:val="15"/>
        </w:rPr>
      </w:pPr>
      <w:r w:rsidRPr="005A4BEA">
        <w:rPr>
          <w:rFonts w:ascii="Arial Narrow" w:eastAsia="Arial Narrow" w:hAnsi="Arial Narrow" w:cs="Arial Narrow"/>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5A4BEA" w:rsidRDefault="00A67DAD" w:rsidP="000D05DA">
      <w:pPr>
        <w:numPr>
          <w:ilvl w:val="0"/>
          <w:numId w:val="7"/>
        </w:numPr>
        <w:ind w:left="1418" w:hanging="284"/>
        <w:jc w:val="both"/>
        <w:rPr>
          <w:rFonts w:ascii="Arial Narrow" w:eastAsia="Arial Narrow" w:hAnsi="Arial Narrow" w:cs="Arial Narrow"/>
          <w:sz w:val="15"/>
          <w:szCs w:val="15"/>
        </w:rPr>
      </w:pPr>
      <w:r w:rsidRPr="005A4BEA">
        <w:rPr>
          <w:rFonts w:ascii="Arial Narrow" w:eastAsia="Arial Narrow" w:hAnsi="Arial Narrow" w:cs="Arial Narrow"/>
          <w:sz w:val="15"/>
          <w:szCs w:val="15"/>
        </w:rPr>
        <w:t>En los supuestos de pagos indebidos o en exceso, devolver estos montos, más los intereses correspondientes.</w:t>
      </w:r>
    </w:p>
    <w:p w14:paraId="402DB100" w14:textId="77777777" w:rsidR="00A67DAD" w:rsidRPr="005A4BEA" w:rsidRDefault="00A67DAD" w:rsidP="000D05DA">
      <w:pPr>
        <w:numPr>
          <w:ilvl w:val="0"/>
          <w:numId w:val="7"/>
        </w:numPr>
        <w:ind w:left="1418" w:hanging="284"/>
        <w:jc w:val="both"/>
        <w:rPr>
          <w:rFonts w:ascii="Arial Narrow" w:eastAsia="Arial Narrow" w:hAnsi="Arial Narrow" w:cs="Arial Narrow"/>
          <w:sz w:val="15"/>
          <w:szCs w:val="15"/>
        </w:rPr>
      </w:pPr>
      <w:r w:rsidRPr="005A4BEA">
        <w:rPr>
          <w:rFonts w:ascii="Arial Narrow" w:eastAsia="Arial Narrow" w:hAnsi="Arial Narrow" w:cs="Arial Narrow"/>
          <w:sz w:val="15"/>
          <w:szCs w:val="15"/>
        </w:rPr>
        <w:t>Pagar los gastos incurridos por el consumidor para mitigar las consecuencias de la infracción administrativa.</w:t>
      </w:r>
    </w:p>
    <w:p w14:paraId="33EC2A49" w14:textId="77777777" w:rsidR="00A67DAD" w:rsidRPr="005A4BEA" w:rsidRDefault="00A67DAD" w:rsidP="000D05DA">
      <w:pPr>
        <w:numPr>
          <w:ilvl w:val="0"/>
          <w:numId w:val="7"/>
        </w:numPr>
        <w:ind w:left="1418" w:hanging="284"/>
        <w:jc w:val="both"/>
        <w:rPr>
          <w:rFonts w:ascii="Arial Narrow" w:eastAsia="Arial Narrow" w:hAnsi="Arial Narrow" w:cs="Arial Narrow"/>
          <w:sz w:val="15"/>
          <w:szCs w:val="15"/>
        </w:rPr>
      </w:pPr>
      <w:r w:rsidRPr="005A4BEA">
        <w:rPr>
          <w:rFonts w:ascii="Arial Narrow" w:eastAsia="Arial Narrow" w:hAnsi="Arial Narrow" w:cs="Arial Narrow"/>
          <w:sz w:val="15"/>
          <w:szCs w:val="15"/>
        </w:rPr>
        <w:t>Otras medidas reparadoras análogas de efectos equivalentes a las anteriores.</w:t>
      </w:r>
    </w:p>
    <w:p w14:paraId="061F11D5" w14:textId="77777777" w:rsidR="00A67DAD" w:rsidRPr="005A4BEA" w:rsidRDefault="00A67DAD" w:rsidP="000D05DA">
      <w:pPr>
        <w:ind w:left="567"/>
        <w:jc w:val="both"/>
        <w:rPr>
          <w:rFonts w:ascii="Arial Narrow" w:eastAsia="Arial Narrow" w:hAnsi="Arial Narrow" w:cs="Arial Narrow"/>
          <w:sz w:val="15"/>
          <w:szCs w:val="15"/>
        </w:rPr>
      </w:pPr>
    </w:p>
    <w:p w14:paraId="70FBCDA6" w14:textId="77777777" w:rsidR="00A67DAD" w:rsidRPr="005A4BEA" w:rsidRDefault="00A67DAD" w:rsidP="000D05DA">
      <w:pPr>
        <w:tabs>
          <w:tab w:val="left" w:pos="568"/>
        </w:tabs>
        <w:ind w:left="1134" w:hanging="566"/>
        <w:jc w:val="both"/>
        <w:rPr>
          <w:rFonts w:ascii="Arial Narrow" w:eastAsia="Arial Narrow" w:hAnsi="Arial Narrow" w:cs="Arial Narrow"/>
          <w:sz w:val="15"/>
          <w:szCs w:val="15"/>
        </w:rPr>
      </w:pPr>
      <w:r w:rsidRPr="005A4BEA">
        <w:rPr>
          <w:rFonts w:ascii="Arial Narrow" w:eastAsia="Arial Narrow" w:hAnsi="Arial Narrow" w:cs="Arial Narrow"/>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5A4BEA">
        <w:rPr>
          <w:rFonts w:ascii="Arial Narrow" w:eastAsia="Arial Narrow" w:hAnsi="Arial Narrow" w:cs="Arial Narrow"/>
          <w:sz w:val="15"/>
          <w:szCs w:val="15"/>
        </w:rPr>
        <w:t>conjuntamente con</w:t>
      </w:r>
      <w:proofErr w:type="gramEnd"/>
      <w:r w:rsidRPr="005A4BEA">
        <w:rPr>
          <w:rFonts w:ascii="Arial Narrow" w:eastAsia="Arial Narrow" w:hAnsi="Arial Narrow" w:cs="Arial Narrow"/>
          <w:sz w:val="15"/>
          <w:szCs w:val="15"/>
        </w:rPr>
        <w:t xml:space="preserve"> otra medida correctiva. Cuando los órganos competentes del Indecopi se pronuncian respecto de una medida correctiva reparadora, aplican el principio de congruencia procesal.</w:t>
      </w:r>
    </w:p>
    <w:p w14:paraId="070D5F21" w14:textId="77777777" w:rsidR="00A67DAD" w:rsidRPr="005A4BEA" w:rsidRDefault="00A67DAD" w:rsidP="000D05DA">
      <w:pPr>
        <w:ind w:left="567" w:hanging="567"/>
        <w:jc w:val="both"/>
        <w:rPr>
          <w:rFonts w:ascii="Arial Narrow" w:eastAsia="Arial Narrow" w:hAnsi="Arial Narrow" w:cs="Arial Narrow"/>
          <w:sz w:val="15"/>
          <w:szCs w:val="15"/>
        </w:rPr>
      </w:pPr>
    </w:p>
    <w:p w14:paraId="2707385A" w14:textId="77777777" w:rsidR="00A67DAD" w:rsidRPr="005A4BEA" w:rsidRDefault="00A67DAD" w:rsidP="000D05DA">
      <w:pPr>
        <w:ind w:left="1134" w:hanging="567"/>
        <w:jc w:val="both"/>
        <w:rPr>
          <w:rFonts w:ascii="Arial Narrow" w:eastAsia="Arial Narrow" w:hAnsi="Arial Narrow" w:cs="Arial Narrow"/>
          <w:sz w:val="15"/>
          <w:szCs w:val="15"/>
        </w:rPr>
      </w:pPr>
      <w:r w:rsidRPr="005A4BEA">
        <w:rPr>
          <w:rFonts w:ascii="Arial Narrow" w:eastAsia="Arial Narrow" w:hAnsi="Arial Narrow" w:cs="Arial Narrow"/>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5A4BEA" w:rsidRDefault="00A67DAD" w:rsidP="000D05DA">
      <w:pPr>
        <w:ind w:left="1134" w:hanging="567"/>
        <w:jc w:val="both"/>
        <w:rPr>
          <w:rFonts w:ascii="Arial Narrow" w:eastAsia="Arial Narrow" w:hAnsi="Arial Narrow" w:cs="Arial Narrow"/>
          <w:sz w:val="15"/>
          <w:szCs w:val="15"/>
        </w:rPr>
      </w:pPr>
    </w:p>
    <w:p w14:paraId="196BDE21" w14:textId="77777777" w:rsidR="00A67DAD" w:rsidRPr="005A4BEA" w:rsidRDefault="00A67DAD" w:rsidP="000D05DA">
      <w:pPr>
        <w:ind w:left="1134" w:hanging="567"/>
        <w:jc w:val="both"/>
        <w:rPr>
          <w:rFonts w:ascii="Arial Narrow" w:eastAsia="Arial Narrow" w:hAnsi="Arial Narrow" w:cs="Arial Narrow"/>
          <w:sz w:val="15"/>
          <w:szCs w:val="15"/>
        </w:rPr>
      </w:pPr>
      <w:r w:rsidRPr="005A4BEA">
        <w:rPr>
          <w:rFonts w:ascii="Arial Narrow" w:eastAsia="Arial Narrow" w:hAnsi="Arial Narrow" w:cs="Arial Narrow"/>
          <w:sz w:val="15"/>
          <w:szCs w:val="15"/>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5A4BEA" w:rsidRDefault="00A67DAD" w:rsidP="000D05DA">
      <w:pPr>
        <w:ind w:left="1134" w:hanging="567"/>
        <w:jc w:val="both"/>
        <w:rPr>
          <w:rFonts w:ascii="Arial Narrow" w:eastAsia="Arial Narrow" w:hAnsi="Arial Narrow" w:cs="Arial Narrow"/>
          <w:sz w:val="15"/>
          <w:szCs w:val="15"/>
        </w:rPr>
      </w:pPr>
    </w:p>
    <w:p w14:paraId="4E069314" w14:textId="77777777" w:rsidR="00A67DAD" w:rsidRPr="005A4BEA" w:rsidRDefault="00A67DAD" w:rsidP="000D05DA">
      <w:pPr>
        <w:ind w:left="1134" w:hanging="567"/>
        <w:jc w:val="both"/>
        <w:rPr>
          <w:rFonts w:ascii="Arial Narrow" w:eastAsia="Arial Narrow" w:hAnsi="Arial Narrow" w:cs="Arial Narrow"/>
          <w:sz w:val="15"/>
          <w:szCs w:val="15"/>
        </w:rPr>
      </w:pPr>
      <w:r w:rsidRPr="005A4BEA">
        <w:rPr>
          <w:rFonts w:ascii="Arial Narrow" w:eastAsia="Arial Narrow" w:hAnsi="Arial Narrow" w:cs="Arial Narrow"/>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5A4BEA" w:rsidRDefault="00A67DAD" w:rsidP="000D05DA">
      <w:pPr>
        <w:ind w:left="1134" w:hanging="567"/>
        <w:jc w:val="both"/>
        <w:rPr>
          <w:rFonts w:ascii="Arial Narrow" w:eastAsia="Arial Narrow" w:hAnsi="Arial Narrow" w:cs="Arial Narrow"/>
          <w:sz w:val="15"/>
          <w:szCs w:val="15"/>
        </w:rPr>
      </w:pPr>
    </w:p>
    <w:p w14:paraId="1368CC9D" w14:textId="77777777" w:rsidR="00A67DAD" w:rsidRPr="005A4BEA" w:rsidRDefault="00A67DAD" w:rsidP="000D05DA">
      <w:pPr>
        <w:ind w:left="1134" w:hanging="567"/>
        <w:jc w:val="both"/>
        <w:rPr>
          <w:rFonts w:ascii="Arial Narrow" w:eastAsia="Arial Narrow" w:hAnsi="Arial Narrow" w:cs="Arial Narrow"/>
          <w:sz w:val="15"/>
          <w:szCs w:val="15"/>
        </w:rPr>
      </w:pPr>
      <w:r w:rsidRPr="005A4BEA">
        <w:rPr>
          <w:rFonts w:ascii="Arial Narrow" w:eastAsia="Arial Narrow" w:hAnsi="Arial Narrow" w:cs="Arial Narrow"/>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5A4BEA" w:rsidRDefault="00A67DAD" w:rsidP="000D05DA">
      <w:pPr>
        <w:ind w:left="1134" w:hanging="567"/>
        <w:jc w:val="both"/>
        <w:rPr>
          <w:rFonts w:ascii="Arial Narrow" w:eastAsia="Arial Narrow" w:hAnsi="Arial Narrow" w:cs="Arial Narrow"/>
          <w:sz w:val="15"/>
          <w:szCs w:val="15"/>
        </w:rPr>
      </w:pPr>
    </w:p>
    <w:p w14:paraId="2AFFCC47" w14:textId="77777777" w:rsidR="00A67DAD" w:rsidRPr="005A4BEA" w:rsidRDefault="00A67DAD" w:rsidP="000D05DA">
      <w:pPr>
        <w:ind w:left="1134" w:hanging="567"/>
        <w:jc w:val="both"/>
        <w:rPr>
          <w:rFonts w:ascii="Arial Narrow" w:eastAsia="Arial Narrow" w:hAnsi="Arial Narrow" w:cs="Arial Narrow"/>
          <w:sz w:val="15"/>
          <w:szCs w:val="15"/>
        </w:rPr>
      </w:pPr>
      <w:r w:rsidRPr="005A4BEA">
        <w:rPr>
          <w:rFonts w:ascii="Arial Narrow" w:eastAsia="Arial Narrow" w:hAnsi="Arial Narrow" w:cs="Arial Narrow"/>
          <w:sz w:val="15"/>
          <w:szCs w:val="15"/>
        </w:rPr>
        <w:t xml:space="preserve">115.7 </w:t>
      </w:r>
      <w:r w:rsidRPr="005A4BEA">
        <w:rPr>
          <w:rFonts w:ascii="Arial Narrow" w:eastAsia="Arial Narrow" w:hAnsi="Arial Narrow" w:cs="Arial Narrow"/>
          <w:sz w:val="15"/>
          <w:szCs w:val="15"/>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5A4BEA" w:rsidRDefault="00A67DAD" w:rsidP="000D05DA">
      <w:pPr>
        <w:ind w:left="567"/>
        <w:jc w:val="both"/>
        <w:rPr>
          <w:rFonts w:ascii="Arial Narrow" w:eastAsia="Arial Narrow" w:hAnsi="Arial Narrow" w:cs="Arial Narrow"/>
          <w:sz w:val="15"/>
          <w:szCs w:val="15"/>
        </w:rPr>
      </w:pPr>
    </w:p>
    <w:p w14:paraId="3B75DE27" w14:textId="77777777" w:rsidR="00A67DAD" w:rsidRPr="005A4BEA" w:rsidRDefault="00A67DAD" w:rsidP="000D05DA">
      <w:pPr>
        <w:pBdr>
          <w:top w:val="nil"/>
          <w:left w:val="nil"/>
          <w:bottom w:val="nil"/>
          <w:right w:val="nil"/>
          <w:between w:val="nil"/>
        </w:pBdr>
        <w:ind w:left="567"/>
        <w:jc w:val="both"/>
        <w:rPr>
          <w:rFonts w:ascii="Arial Narrow" w:eastAsia="Arial Narrow" w:hAnsi="Arial Narrow" w:cs="Arial Narrow"/>
          <w:b/>
          <w:sz w:val="15"/>
          <w:szCs w:val="15"/>
        </w:rPr>
      </w:pPr>
      <w:r w:rsidRPr="005A4BEA">
        <w:rPr>
          <w:rFonts w:ascii="Arial Narrow" w:eastAsia="Arial Narrow" w:hAnsi="Arial Narrow" w:cs="Arial Narrow"/>
          <w:b/>
          <w:sz w:val="15"/>
          <w:szCs w:val="15"/>
        </w:rPr>
        <w:t>Artículo 116.- Medidas correctivas complementarias</w:t>
      </w:r>
    </w:p>
    <w:p w14:paraId="33D8402E" w14:textId="77777777" w:rsidR="00A67DAD" w:rsidRPr="005A4BEA"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r w:rsidRPr="005A4BEA">
        <w:rPr>
          <w:rFonts w:ascii="Arial Narrow" w:eastAsia="Arial Narrow" w:hAnsi="Arial Narrow" w:cs="Arial Narrow"/>
          <w:sz w:val="15"/>
          <w:szCs w:val="15"/>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5A4BEA"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5A4BEA">
        <w:rPr>
          <w:rFonts w:ascii="Arial Narrow" w:eastAsia="Arial Narrow" w:hAnsi="Arial Narrow" w:cs="Arial Narrow"/>
          <w:sz w:val="15"/>
          <w:szCs w:val="15"/>
        </w:rPr>
        <w:t>Que el proveedor cumpla con atender la solicitud de información requerida por el consumidor, siempre que dicho requerimiento guarde relación con el producto adquirido o servicio contratado.</w:t>
      </w:r>
    </w:p>
    <w:p w14:paraId="7BB19736" w14:textId="77777777" w:rsidR="00A67DAD" w:rsidRPr="005A4BEA"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5A4BEA">
        <w:rPr>
          <w:rFonts w:ascii="Arial Narrow" w:eastAsia="Arial Narrow" w:hAnsi="Arial Narrow" w:cs="Arial Narrow"/>
          <w:sz w:val="15"/>
          <w:szCs w:val="15"/>
        </w:rPr>
        <w:t>Declarar inexigibles las cláusulas que han sido identificadas como abusivas en el procedimiento.</w:t>
      </w:r>
    </w:p>
    <w:p w14:paraId="6702E328" w14:textId="77777777" w:rsidR="00A67DAD" w:rsidRPr="005A4BEA"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5A4BEA">
        <w:rPr>
          <w:rFonts w:ascii="Arial Narrow" w:eastAsia="Arial Narrow" w:hAnsi="Arial Narrow" w:cs="Arial Narrow"/>
          <w:sz w:val="15"/>
          <w:szCs w:val="15"/>
        </w:rPr>
        <w:t>El decomiso y destrucción de la mercadería, envases, envolturas o etiquetas.</w:t>
      </w:r>
    </w:p>
    <w:p w14:paraId="74D16F23" w14:textId="77777777" w:rsidR="00A67DAD" w:rsidRPr="005A4BEA"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5A4BEA">
        <w:rPr>
          <w:rFonts w:ascii="Arial Narrow" w:eastAsia="Arial Narrow" w:hAnsi="Arial Narrow" w:cs="Arial Narrow"/>
          <w:sz w:val="15"/>
          <w:szCs w:val="15"/>
        </w:rPr>
        <w:t xml:space="preserve">En caso de infracciones muy graves y de reincidencia o </w:t>
      </w:r>
      <w:proofErr w:type="spellStart"/>
      <w:r w:rsidRPr="005A4BEA">
        <w:rPr>
          <w:rFonts w:ascii="Arial Narrow" w:eastAsia="Arial Narrow" w:hAnsi="Arial Narrow" w:cs="Arial Narrow"/>
          <w:sz w:val="15"/>
          <w:szCs w:val="15"/>
        </w:rPr>
        <w:t>reiterancia</w:t>
      </w:r>
      <w:proofErr w:type="spellEnd"/>
      <w:r w:rsidRPr="005A4BEA">
        <w:rPr>
          <w:rFonts w:ascii="Arial Narrow" w:eastAsia="Arial Narrow" w:hAnsi="Arial Narrow" w:cs="Arial Narrow"/>
          <w:sz w:val="15"/>
          <w:szCs w:val="15"/>
        </w:rPr>
        <w:t>:</w:t>
      </w:r>
    </w:p>
    <w:p w14:paraId="21A18A5A" w14:textId="77777777" w:rsidR="00A67DAD" w:rsidRPr="005A4BEA"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r w:rsidRPr="005A4BEA">
        <w:rPr>
          <w:rFonts w:ascii="Arial Narrow" w:eastAsia="Arial Narrow" w:hAnsi="Arial Narrow" w:cs="Arial Narrow"/>
          <w:sz w:val="15"/>
          <w:szCs w:val="15"/>
        </w:rPr>
        <w:t>(i) Solicitar a la autoridad correspondiente la clausura temporal del establecimiento industrial, comercial y de servicios por un plazo máximo de seis (6) meses.</w:t>
      </w:r>
    </w:p>
    <w:p w14:paraId="4D456341" w14:textId="77777777" w:rsidR="00A67DAD" w:rsidRPr="005A4BEA"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r w:rsidRPr="005A4BEA">
        <w:rPr>
          <w:rFonts w:ascii="Arial Narrow" w:eastAsia="Arial Narrow" w:hAnsi="Arial Narrow" w:cs="Arial Narrow"/>
          <w:sz w:val="15"/>
          <w:szCs w:val="15"/>
        </w:rPr>
        <w:t>(</w:t>
      </w:r>
      <w:proofErr w:type="spellStart"/>
      <w:r w:rsidRPr="005A4BEA">
        <w:rPr>
          <w:rFonts w:ascii="Arial Narrow" w:eastAsia="Arial Narrow" w:hAnsi="Arial Narrow" w:cs="Arial Narrow"/>
          <w:sz w:val="15"/>
          <w:szCs w:val="15"/>
        </w:rPr>
        <w:t>ii</w:t>
      </w:r>
      <w:proofErr w:type="spellEnd"/>
      <w:r w:rsidRPr="005A4BEA">
        <w:rPr>
          <w:rFonts w:ascii="Arial Narrow" w:eastAsia="Arial Narrow" w:hAnsi="Arial Narrow" w:cs="Arial Narrow"/>
          <w:sz w:val="15"/>
          <w:szCs w:val="15"/>
        </w:rPr>
        <w:t>) Solicitar a la autoridad competente la inhabilitación, temporal o permanente, del proveedor en función de los alcances de la infracción sancionada.</w:t>
      </w:r>
    </w:p>
    <w:p w14:paraId="79FD962B" w14:textId="77777777" w:rsidR="00A67DAD" w:rsidRPr="005A4BEA"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p>
    <w:p w14:paraId="1076DC7F" w14:textId="77777777" w:rsidR="00A67DAD" w:rsidRPr="005A4BEA"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5A4BEA">
        <w:rPr>
          <w:rFonts w:ascii="Arial Narrow" w:eastAsia="Arial Narrow" w:hAnsi="Arial Narrow" w:cs="Arial Narrow"/>
          <w:sz w:val="15"/>
          <w:szCs w:val="15"/>
        </w:rPr>
        <w:t xml:space="preserve">Publicación de avisos </w:t>
      </w:r>
      <w:proofErr w:type="spellStart"/>
      <w:r w:rsidRPr="005A4BEA">
        <w:rPr>
          <w:rFonts w:ascii="Arial Narrow" w:eastAsia="Arial Narrow" w:hAnsi="Arial Narrow" w:cs="Arial Narrow"/>
          <w:sz w:val="15"/>
          <w:szCs w:val="15"/>
        </w:rPr>
        <w:t>rectificatorios</w:t>
      </w:r>
      <w:proofErr w:type="spellEnd"/>
      <w:r w:rsidRPr="005A4BEA">
        <w:rPr>
          <w:rFonts w:ascii="Arial Narrow" w:eastAsia="Arial Narrow" w:hAnsi="Arial Narrow" w:cs="Arial Narrow"/>
          <w:sz w:val="15"/>
          <w:szCs w:val="15"/>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5A4BEA"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5"/>
          <w:szCs w:val="15"/>
        </w:rPr>
      </w:pPr>
      <w:r w:rsidRPr="005A4BEA">
        <w:rPr>
          <w:rFonts w:ascii="Arial Narrow" w:eastAsia="Arial Narrow" w:hAnsi="Arial Narrow" w:cs="Arial Narrow"/>
          <w:sz w:val="15"/>
          <w:szCs w:val="15"/>
        </w:rPr>
        <w:t>Cualquier otra medida correctiva que tenga el objeto de revertir los efectos de la conducta infractora o evitar que esta se produzca nuevamente en el futuro.</w:t>
      </w:r>
    </w:p>
    <w:p w14:paraId="7CBEC89E" w14:textId="77777777" w:rsidR="00A67DAD" w:rsidRPr="005A4BEA"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p>
    <w:p w14:paraId="3E23584C" w14:textId="77777777" w:rsidR="00A67DAD" w:rsidRPr="005A4BEA" w:rsidRDefault="00A67DAD" w:rsidP="000D05DA">
      <w:pPr>
        <w:pBdr>
          <w:top w:val="nil"/>
          <w:left w:val="nil"/>
          <w:bottom w:val="nil"/>
          <w:right w:val="nil"/>
          <w:between w:val="nil"/>
        </w:pBdr>
        <w:ind w:left="567"/>
        <w:jc w:val="both"/>
        <w:rPr>
          <w:rFonts w:ascii="Arial Narrow" w:eastAsia="Arial Narrow" w:hAnsi="Arial Narrow" w:cs="Arial Narrow"/>
          <w:sz w:val="15"/>
          <w:szCs w:val="15"/>
        </w:rPr>
      </w:pPr>
      <w:r w:rsidRPr="005A4BEA">
        <w:rPr>
          <w:rFonts w:ascii="Arial Narrow" w:eastAsia="Arial Narrow" w:hAnsi="Arial Narrow" w:cs="Arial Narrow"/>
          <w:sz w:val="15"/>
          <w:szCs w:val="15"/>
        </w:rPr>
        <w:t>El Indecopi está facultado para solicitar a la autoridad municipal y policial el apoyo respectivo para la ejecución de las medidas correctivas complementarias correspondientes.</w:t>
      </w:r>
    </w:p>
    <w:p w14:paraId="6CFF4209" w14:textId="77777777" w:rsidR="00A67DAD" w:rsidRPr="005A4BEA" w:rsidRDefault="00A67DAD" w:rsidP="000D05DA">
      <w:pPr>
        <w:ind w:left="567" w:hanging="567"/>
        <w:jc w:val="both"/>
        <w:rPr>
          <w:rFonts w:ascii="Arial Narrow" w:hAnsi="Arial Narrow"/>
          <w:sz w:val="15"/>
          <w:szCs w:val="15"/>
        </w:rPr>
      </w:pPr>
    </w:p>
  </w:footnote>
  <w:footnote w:id="17">
    <w:p w14:paraId="179538BA" w14:textId="4BCAA9A9" w:rsidR="00A67DAD" w:rsidRPr="005A4BEA" w:rsidRDefault="00A67DAD" w:rsidP="000D05DA">
      <w:pPr>
        <w:pStyle w:val="Textonotapie"/>
        <w:ind w:left="567" w:hanging="567"/>
        <w:jc w:val="both"/>
        <w:rPr>
          <w:rFonts w:ascii="Arial Narrow" w:eastAsia="Arial Narrow" w:hAnsi="Arial Narrow" w:cs="Arial"/>
          <w:b/>
          <w:sz w:val="15"/>
          <w:szCs w:val="15"/>
        </w:rPr>
      </w:pPr>
      <w:r w:rsidRPr="005A4BEA">
        <w:rPr>
          <w:rStyle w:val="Refdenotaalpie"/>
          <w:rFonts w:ascii="Arial Narrow" w:hAnsi="Arial Narrow" w:cs="Arial"/>
          <w:sz w:val="16"/>
          <w:szCs w:val="15"/>
          <w:vertAlign w:val="superscript"/>
        </w:rPr>
        <w:footnoteRef/>
      </w:r>
      <w:r w:rsidRPr="005A4BEA">
        <w:rPr>
          <w:rFonts w:ascii="Arial Narrow" w:hAnsi="Arial Narrow" w:cs="Arial"/>
          <w:sz w:val="15"/>
          <w:szCs w:val="15"/>
        </w:rPr>
        <w:t xml:space="preserve"> </w:t>
      </w:r>
      <w:r w:rsidRPr="005A4BEA">
        <w:rPr>
          <w:rFonts w:ascii="Arial Narrow" w:hAnsi="Arial Narrow" w:cs="Arial"/>
          <w:sz w:val="15"/>
          <w:szCs w:val="15"/>
        </w:rPr>
        <w:tab/>
      </w:r>
      <w:r w:rsidR="007C5AB8" w:rsidRPr="005A4BEA">
        <w:rPr>
          <w:rFonts w:ascii="Arial Narrow" w:eastAsia="Arial Narrow" w:hAnsi="Arial Narrow" w:cs="Arial"/>
          <w:b/>
          <w:sz w:val="15"/>
          <w:szCs w:val="15"/>
        </w:rPr>
        <w:t>LEY 29571</w:t>
      </w:r>
      <w:r w:rsidRPr="005A4BEA">
        <w:rPr>
          <w:rFonts w:ascii="Arial Narrow" w:eastAsia="Arial Narrow" w:hAnsi="Arial Narrow" w:cs="Arial"/>
          <w:b/>
          <w:sz w:val="15"/>
          <w:szCs w:val="15"/>
        </w:rPr>
        <w:t>, CÓDIGO DE PROTECCIÓN Y DEFENSA DEL CONSUMIDOR</w:t>
      </w:r>
    </w:p>
    <w:p w14:paraId="52ADE8F2" w14:textId="77777777" w:rsidR="00A67DAD" w:rsidRPr="005A4BEA" w:rsidRDefault="00A67DAD" w:rsidP="000D05DA">
      <w:pPr>
        <w:pStyle w:val="Textonotapie"/>
        <w:ind w:left="567" w:hanging="567"/>
        <w:jc w:val="both"/>
        <w:rPr>
          <w:rFonts w:ascii="Arial Narrow" w:eastAsia="Arial Narrow" w:hAnsi="Arial Narrow" w:cs="Arial"/>
          <w:b/>
          <w:sz w:val="15"/>
          <w:szCs w:val="15"/>
        </w:rPr>
      </w:pPr>
      <w:r w:rsidRPr="005A4BEA">
        <w:rPr>
          <w:rFonts w:ascii="Arial Narrow" w:eastAsia="Arial Narrow" w:hAnsi="Arial Narrow" w:cs="Arial"/>
          <w:b/>
          <w:sz w:val="15"/>
          <w:szCs w:val="15"/>
        </w:rPr>
        <w:tab/>
        <w:t>Artículo 112.- Criterios de graduación de las sanciones administrativas</w:t>
      </w:r>
    </w:p>
    <w:p w14:paraId="74CE80A6" w14:textId="77777777" w:rsidR="00A67DAD" w:rsidRPr="005A4BEA" w:rsidRDefault="00A67DAD" w:rsidP="000D05DA">
      <w:pPr>
        <w:pStyle w:val="Textonotapie"/>
        <w:ind w:left="567" w:hanging="567"/>
        <w:jc w:val="both"/>
        <w:rPr>
          <w:rFonts w:ascii="Arial Narrow" w:eastAsia="Arial Narrow" w:hAnsi="Arial Narrow" w:cs="Arial"/>
          <w:sz w:val="15"/>
          <w:szCs w:val="15"/>
        </w:rPr>
      </w:pPr>
      <w:r w:rsidRPr="005A4BEA">
        <w:rPr>
          <w:rFonts w:ascii="Arial Narrow" w:eastAsia="Arial Narrow" w:hAnsi="Arial Narrow" w:cs="Arial"/>
          <w:sz w:val="15"/>
          <w:szCs w:val="15"/>
        </w:rPr>
        <w:tab/>
        <w:t>[…]</w:t>
      </w:r>
    </w:p>
    <w:p w14:paraId="312A605C" w14:textId="77777777" w:rsidR="00A67DAD" w:rsidRPr="005A4BEA" w:rsidRDefault="00A67DAD" w:rsidP="000D05DA">
      <w:pPr>
        <w:pStyle w:val="Textonotapie"/>
        <w:ind w:left="567" w:hanging="567"/>
        <w:jc w:val="both"/>
        <w:rPr>
          <w:rFonts w:ascii="Arial Narrow" w:eastAsia="Arial Narrow" w:hAnsi="Arial Narrow" w:cs="Arial"/>
          <w:sz w:val="15"/>
          <w:szCs w:val="15"/>
        </w:rPr>
      </w:pPr>
      <w:r w:rsidRPr="005A4BEA">
        <w:rPr>
          <w:rFonts w:ascii="Arial Narrow" w:eastAsia="Arial Narrow" w:hAnsi="Arial Narrow" w:cs="Arial"/>
          <w:sz w:val="15"/>
          <w:szCs w:val="15"/>
        </w:rPr>
        <w:tab/>
        <w:t>Se consideran circunstancias atenuantes especiales, las siguientes:</w:t>
      </w:r>
    </w:p>
    <w:p w14:paraId="41BF6D3B" w14:textId="77777777" w:rsidR="00A67DAD" w:rsidRPr="005A4BEA" w:rsidRDefault="00A67DAD" w:rsidP="000D05DA">
      <w:pPr>
        <w:pStyle w:val="Textonotapie"/>
        <w:ind w:left="567" w:hanging="567"/>
        <w:jc w:val="both"/>
        <w:rPr>
          <w:rFonts w:ascii="Arial Narrow" w:eastAsia="Arial Narrow" w:hAnsi="Arial Narrow" w:cs="Arial"/>
          <w:sz w:val="15"/>
          <w:szCs w:val="15"/>
        </w:rPr>
      </w:pPr>
      <w:r w:rsidRPr="005A4BEA">
        <w:rPr>
          <w:rFonts w:ascii="Arial Narrow" w:eastAsia="Arial Narrow" w:hAnsi="Arial Narrow" w:cs="Arial"/>
          <w:sz w:val="15"/>
          <w:szCs w:val="15"/>
        </w:rPr>
        <w:tab/>
        <w:t>[…]</w:t>
      </w:r>
    </w:p>
    <w:p w14:paraId="67CE5908" w14:textId="77777777" w:rsidR="00A67DAD" w:rsidRPr="005A4BEA" w:rsidRDefault="00A67DAD" w:rsidP="000D05DA">
      <w:pPr>
        <w:pStyle w:val="Textonotapie"/>
        <w:ind w:left="567"/>
        <w:jc w:val="both"/>
        <w:rPr>
          <w:rFonts w:ascii="Arial Narrow" w:eastAsia="Arial Narrow" w:hAnsi="Arial Narrow" w:cs="Arial"/>
          <w:sz w:val="15"/>
          <w:szCs w:val="15"/>
        </w:rPr>
      </w:pPr>
      <w:r w:rsidRPr="005A4BEA">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A4BEA">
        <w:rPr>
          <w:rFonts w:ascii="Arial Narrow" w:eastAsia="Arial Narrow" w:hAnsi="Arial Narrow" w:cs="Arial"/>
          <w:sz w:val="15"/>
          <w:szCs w:val="15"/>
        </w:rPr>
        <w:t>liminarmente</w:t>
      </w:r>
      <w:proofErr w:type="spellEnd"/>
      <w:r w:rsidRPr="005A4BEA">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5A4BEA" w:rsidRDefault="00A67DAD" w:rsidP="000D05DA">
      <w:pPr>
        <w:pStyle w:val="Textonotapie"/>
        <w:ind w:left="567" w:hanging="567"/>
        <w:jc w:val="both"/>
        <w:rPr>
          <w:rFonts w:ascii="Arial Narrow" w:hAnsi="Arial Narrow" w:cs="Arial"/>
          <w:sz w:val="15"/>
          <w:szCs w:val="15"/>
        </w:rPr>
      </w:pPr>
    </w:p>
  </w:footnote>
  <w:footnote w:id="18">
    <w:p w14:paraId="480C084C" w14:textId="77777777" w:rsidR="00A67DAD" w:rsidRPr="005A4BEA" w:rsidRDefault="00A67DAD" w:rsidP="000D05DA">
      <w:pPr>
        <w:autoSpaceDE w:val="0"/>
        <w:autoSpaceDN w:val="0"/>
        <w:adjustRightInd w:val="0"/>
        <w:ind w:left="567" w:hanging="567"/>
        <w:jc w:val="both"/>
        <w:rPr>
          <w:rFonts w:ascii="Arial Narrow" w:hAnsi="Arial Narrow" w:cs="Arial"/>
          <w:b/>
          <w:bCs/>
          <w:sz w:val="15"/>
          <w:szCs w:val="15"/>
        </w:rPr>
      </w:pPr>
      <w:r w:rsidRPr="005A4BEA">
        <w:rPr>
          <w:rStyle w:val="Refdenotaalpie"/>
          <w:rFonts w:ascii="Arial Narrow" w:hAnsi="Arial Narrow" w:cs="Arial"/>
          <w:b/>
          <w:bCs/>
          <w:sz w:val="16"/>
          <w:szCs w:val="15"/>
          <w:vertAlign w:val="superscript"/>
        </w:rPr>
        <w:footnoteRef/>
      </w:r>
      <w:r w:rsidRPr="005A4BEA">
        <w:rPr>
          <w:rFonts w:ascii="Arial Narrow" w:hAnsi="Arial Narrow" w:cs="Arial"/>
          <w:b/>
          <w:bCs/>
          <w:sz w:val="15"/>
          <w:szCs w:val="15"/>
        </w:rPr>
        <w:t xml:space="preserve"> </w:t>
      </w:r>
      <w:r w:rsidRPr="005A4BEA">
        <w:rPr>
          <w:rFonts w:ascii="Arial Narrow" w:hAnsi="Arial Narrow" w:cs="Arial"/>
          <w:b/>
          <w:bCs/>
          <w:sz w:val="15"/>
          <w:szCs w:val="15"/>
        </w:rPr>
        <w:tab/>
        <w:t>DECRETO LEGISLATIVO 807, LEY SOBRE FACULTADES, NORMAS Y ORGANIZACIÓN DEL INDECOPI FACULTADES DE LAS COMISIONES Y OFICINAS DEL INDECOPI.</w:t>
      </w:r>
    </w:p>
    <w:p w14:paraId="10A71711" w14:textId="77777777" w:rsidR="00A67DAD" w:rsidRPr="005A4BEA" w:rsidRDefault="00A67DAD" w:rsidP="000D05DA">
      <w:pPr>
        <w:pStyle w:val="NormalWeb"/>
        <w:spacing w:after="0" w:line="240" w:lineRule="auto"/>
        <w:ind w:left="567"/>
        <w:jc w:val="both"/>
        <w:rPr>
          <w:rFonts w:ascii="Arial Narrow" w:hAnsi="Arial Narrow"/>
          <w:bCs/>
          <w:sz w:val="15"/>
          <w:szCs w:val="15"/>
        </w:rPr>
      </w:pPr>
      <w:r w:rsidRPr="005A4BEA">
        <w:rPr>
          <w:rFonts w:ascii="Arial Narrow" w:hAnsi="Arial Narrow"/>
          <w:b/>
          <w:sz w:val="15"/>
          <w:szCs w:val="15"/>
        </w:rPr>
        <w:t xml:space="preserve">Artículo 29.- </w:t>
      </w:r>
      <w:r w:rsidRPr="005A4BEA">
        <w:rPr>
          <w:rFonts w:ascii="Arial Narrow" w:hAnsi="Arial Narrow"/>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0869D7C8" w14:textId="77777777" w:rsidR="00916597" w:rsidRPr="005A4BEA" w:rsidRDefault="00916597" w:rsidP="000D05DA">
      <w:pPr>
        <w:pStyle w:val="NormalWeb"/>
        <w:spacing w:after="0" w:line="240" w:lineRule="auto"/>
        <w:ind w:left="567"/>
        <w:jc w:val="both"/>
        <w:rPr>
          <w:rFonts w:ascii="Arial Narrow" w:hAnsi="Arial Narrow"/>
          <w:sz w:val="15"/>
          <w:szCs w:val="15"/>
        </w:rPr>
      </w:pPr>
    </w:p>
  </w:footnote>
  <w:footnote w:id="19">
    <w:p w14:paraId="5E547F29" w14:textId="77777777" w:rsidR="00A81E02" w:rsidRPr="005A4BEA" w:rsidRDefault="00A81E02" w:rsidP="00A81E02">
      <w:pPr>
        <w:pStyle w:val="Textonotapie"/>
        <w:ind w:left="567" w:hanging="567"/>
        <w:jc w:val="both"/>
        <w:rPr>
          <w:rFonts w:ascii="Arial Narrow" w:hAnsi="Arial Narrow" w:cs="Arial"/>
          <w:sz w:val="15"/>
          <w:szCs w:val="15"/>
        </w:rPr>
      </w:pPr>
      <w:r w:rsidRPr="005A4BEA">
        <w:rPr>
          <w:rStyle w:val="Refdenotaalpie"/>
          <w:rFonts w:ascii="Arial Narrow" w:hAnsi="Arial Narrow" w:cs="Arial"/>
          <w:sz w:val="16"/>
          <w:szCs w:val="15"/>
          <w:vertAlign w:val="superscript"/>
        </w:rPr>
        <w:footnoteRef/>
      </w:r>
      <w:r w:rsidRPr="005A4BEA">
        <w:rPr>
          <w:rFonts w:ascii="Arial Narrow" w:hAnsi="Arial Narrow" w:cs="Arial"/>
          <w:sz w:val="15"/>
          <w:szCs w:val="15"/>
        </w:rPr>
        <w:t xml:space="preserve"> </w:t>
      </w:r>
      <w:r w:rsidRPr="005A4BEA">
        <w:rPr>
          <w:rFonts w:ascii="Arial Narrow" w:hAnsi="Arial Narrow" w:cs="Arial"/>
          <w:sz w:val="15"/>
          <w:szCs w:val="15"/>
        </w:rPr>
        <w:tab/>
      </w:r>
      <w:r w:rsidRPr="005A4BEA">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6A9F36C9" w14:textId="77777777" w:rsidR="00A81E02" w:rsidRPr="005A4BEA" w:rsidRDefault="00A81E02" w:rsidP="00A81E02">
      <w:pPr>
        <w:pStyle w:val="Textonotapie"/>
        <w:ind w:left="1134" w:hanging="567"/>
        <w:jc w:val="both"/>
        <w:rPr>
          <w:rFonts w:ascii="Arial Narrow" w:hAnsi="Arial Narrow" w:cs="Arial"/>
          <w:b/>
          <w:bCs/>
          <w:sz w:val="15"/>
          <w:szCs w:val="15"/>
        </w:rPr>
      </w:pPr>
      <w:r w:rsidRPr="005A4BEA">
        <w:rPr>
          <w:rFonts w:ascii="Arial Narrow" w:hAnsi="Arial Narrow" w:cs="Arial"/>
          <w:b/>
          <w:bCs/>
          <w:sz w:val="15"/>
          <w:szCs w:val="15"/>
        </w:rPr>
        <w:t>Artículo 20.- Modalidades de notificación</w:t>
      </w:r>
    </w:p>
    <w:p w14:paraId="7905B6A0" w14:textId="77777777" w:rsidR="00A81E02" w:rsidRPr="005A4BEA" w:rsidRDefault="00A81E02" w:rsidP="00A81E02">
      <w:pPr>
        <w:pStyle w:val="Textonotapie"/>
        <w:ind w:left="1134" w:hanging="567"/>
        <w:jc w:val="both"/>
        <w:rPr>
          <w:rFonts w:ascii="Arial Narrow" w:hAnsi="Arial Narrow" w:cs="Arial"/>
          <w:sz w:val="15"/>
          <w:szCs w:val="15"/>
        </w:rPr>
      </w:pPr>
      <w:r w:rsidRPr="005A4BEA">
        <w:rPr>
          <w:rFonts w:ascii="Arial Narrow" w:hAnsi="Arial Narrow" w:cs="Arial"/>
          <w:sz w:val="15"/>
          <w:szCs w:val="15"/>
        </w:rPr>
        <w:t xml:space="preserve">20.4. </w:t>
      </w:r>
      <w:r w:rsidRPr="005A4BEA">
        <w:rPr>
          <w:rFonts w:ascii="Arial Narrow" w:hAnsi="Arial Narrow" w:cs="Arial"/>
          <w:sz w:val="15"/>
          <w:szCs w:val="15"/>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3C10C2" w14:textId="77777777" w:rsidR="00A81E02" w:rsidRPr="005A4BEA" w:rsidRDefault="00A81E02" w:rsidP="00A81E02">
      <w:pPr>
        <w:pStyle w:val="Textonotapie"/>
        <w:ind w:left="1134"/>
        <w:jc w:val="both"/>
        <w:rPr>
          <w:rFonts w:ascii="Arial Narrow" w:hAnsi="Arial Narrow" w:cs="Arial"/>
          <w:sz w:val="15"/>
          <w:szCs w:val="15"/>
        </w:rPr>
      </w:pPr>
      <w:r w:rsidRPr="005A4BEA">
        <w:rPr>
          <w:rFonts w:ascii="Arial Narrow" w:hAnsi="Arial Narrow"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A5BCD65" w14:textId="77777777" w:rsidR="00A81E02" w:rsidRPr="005A4BEA" w:rsidRDefault="00A81E02" w:rsidP="00A81E02">
      <w:pPr>
        <w:pStyle w:val="Textonotapie"/>
        <w:ind w:left="1134"/>
        <w:jc w:val="both"/>
        <w:rPr>
          <w:rFonts w:ascii="Arial Narrow" w:hAnsi="Arial Narrow" w:cs="Arial"/>
          <w:sz w:val="15"/>
          <w:szCs w:val="15"/>
        </w:rPr>
      </w:pPr>
      <w:r w:rsidRPr="005A4BEA">
        <w:rPr>
          <w:rFonts w:ascii="Arial Narrow" w:hAnsi="Arial Narrow"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2EE3A3B0" w14:textId="77777777" w:rsidR="00A81E02" w:rsidRPr="005A4BEA" w:rsidRDefault="00A81E02" w:rsidP="00A81E02">
      <w:pPr>
        <w:pStyle w:val="Textonotapie"/>
        <w:ind w:left="1134" w:hanging="567"/>
        <w:jc w:val="both"/>
        <w:rPr>
          <w:rFonts w:ascii="Arial Narrow" w:hAnsi="Arial Narrow" w:cs="Arial"/>
          <w:sz w:val="15"/>
          <w:szCs w:val="15"/>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78A05A1E"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46B5AEBE"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13C5F478"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3B410564"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3476800D" w14:textId="2C405671"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9"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0"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1"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2"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3"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8"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2"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3"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8"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9"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0"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1"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3"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6"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7"/>
  </w:num>
  <w:num w:numId="4" w16cid:durableId="1483884505">
    <w:abstractNumId w:val="40"/>
  </w:num>
  <w:num w:numId="5" w16cid:durableId="455567226">
    <w:abstractNumId w:val="18"/>
  </w:num>
  <w:num w:numId="6" w16cid:durableId="2026444446">
    <w:abstractNumId w:val="37"/>
  </w:num>
  <w:num w:numId="7" w16cid:durableId="226570501">
    <w:abstractNumId w:val="45"/>
  </w:num>
  <w:num w:numId="8" w16cid:durableId="17315576">
    <w:abstractNumId w:val="7"/>
  </w:num>
  <w:num w:numId="9" w16cid:durableId="884608599">
    <w:abstractNumId w:val="10"/>
  </w:num>
  <w:num w:numId="10" w16cid:durableId="1295600377">
    <w:abstractNumId w:val="19"/>
  </w:num>
  <w:num w:numId="11" w16cid:durableId="705102885">
    <w:abstractNumId w:val="21"/>
  </w:num>
  <w:num w:numId="12" w16cid:durableId="777453909">
    <w:abstractNumId w:val="22"/>
  </w:num>
  <w:num w:numId="13" w16cid:durableId="1773547146">
    <w:abstractNumId w:val="34"/>
  </w:num>
  <w:num w:numId="14" w16cid:durableId="966929564">
    <w:abstractNumId w:val="29"/>
  </w:num>
  <w:num w:numId="15" w16cid:durableId="85274778">
    <w:abstractNumId w:val="39"/>
  </w:num>
  <w:num w:numId="16" w16cid:durableId="1718360001">
    <w:abstractNumId w:val="5"/>
  </w:num>
  <w:num w:numId="17" w16cid:durableId="279728277">
    <w:abstractNumId w:val="11"/>
  </w:num>
  <w:num w:numId="18" w16cid:durableId="1192692785">
    <w:abstractNumId w:val="30"/>
  </w:num>
  <w:num w:numId="19" w16cid:durableId="1151214660">
    <w:abstractNumId w:val="16"/>
  </w:num>
  <w:num w:numId="20" w16cid:durableId="266160511">
    <w:abstractNumId w:val="36"/>
  </w:num>
  <w:num w:numId="21" w16cid:durableId="1489009618">
    <w:abstractNumId w:val="44"/>
  </w:num>
  <w:num w:numId="22" w16cid:durableId="405494340">
    <w:abstractNumId w:val="35"/>
  </w:num>
  <w:num w:numId="23" w16cid:durableId="1938783093">
    <w:abstractNumId w:val="8"/>
  </w:num>
  <w:num w:numId="24" w16cid:durableId="1179657738">
    <w:abstractNumId w:val="1"/>
  </w:num>
  <w:num w:numId="25" w16cid:durableId="374084724">
    <w:abstractNumId w:val="43"/>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6"/>
  </w:num>
  <w:num w:numId="30" w16cid:durableId="8726168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1"/>
  </w:num>
  <w:num w:numId="32" w16cid:durableId="965937931">
    <w:abstractNumId w:val="41"/>
  </w:num>
  <w:num w:numId="33" w16cid:durableId="743726392">
    <w:abstractNumId w:val="4"/>
  </w:num>
  <w:num w:numId="34" w16cid:durableId="881937306">
    <w:abstractNumId w:val="33"/>
  </w:num>
  <w:num w:numId="35" w16cid:durableId="1657686163">
    <w:abstractNumId w:val="23"/>
  </w:num>
  <w:num w:numId="36" w16cid:durableId="1089889263">
    <w:abstractNumId w:val="6"/>
  </w:num>
  <w:num w:numId="37" w16cid:durableId="675116514">
    <w:abstractNumId w:val="14"/>
  </w:num>
  <w:num w:numId="38" w16cid:durableId="1904487413">
    <w:abstractNumId w:val="38"/>
  </w:num>
  <w:num w:numId="39" w16cid:durableId="2099280310">
    <w:abstractNumId w:val="20"/>
  </w:num>
  <w:num w:numId="40" w16cid:durableId="1195078004">
    <w:abstractNumId w:val="32"/>
  </w:num>
  <w:num w:numId="41" w16cid:durableId="49620898">
    <w:abstractNumId w:val="12"/>
  </w:num>
  <w:num w:numId="42" w16cid:durableId="2073698004">
    <w:abstractNumId w:val="25"/>
  </w:num>
  <w:num w:numId="43" w16cid:durableId="1507860776">
    <w:abstractNumId w:val="42"/>
  </w:num>
  <w:num w:numId="44" w16cid:durableId="413547567">
    <w:abstractNumId w:val="46"/>
  </w:num>
  <w:num w:numId="45" w16cid:durableId="987981963">
    <w:abstractNumId w:val="28"/>
  </w:num>
  <w:num w:numId="46" w16cid:durableId="350886285">
    <w:abstractNumId w:val="2"/>
  </w:num>
  <w:num w:numId="47" w16cid:durableId="522668121">
    <w:abstractNumId w:val="17"/>
  </w:num>
  <w:num w:numId="48" w16cid:durableId="132331208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16C58"/>
    <w:rsid w:val="000234F0"/>
    <w:rsid w:val="00023EA3"/>
    <w:rsid w:val="00030DA4"/>
    <w:rsid w:val="0003646E"/>
    <w:rsid w:val="000376BD"/>
    <w:rsid w:val="000410A1"/>
    <w:rsid w:val="00043EB1"/>
    <w:rsid w:val="00046B1E"/>
    <w:rsid w:val="0005087C"/>
    <w:rsid w:val="000534C4"/>
    <w:rsid w:val="00053790"/>
    <w:rsid w:val="00057CD6"/>
    <w:rsid w:val="00063D70"/>
    <w:rsid w:val="00064607"/>
    <w:rsid w:val="00065780"/>
    <w:rsid w:val="00074CFC"/>
    <w:rsid w:val="00074FDB"/>
    <w:rsid w:val="000752C0"/>
    <w:rsid w:val="00075DD0"/>
    <w:rsid w:val="00076EDA"/>
    <w:rsid w:val="00081B5E"/>
    <w:rsid w:val="00084372"/>
    <w:rsid w:val="000872D2"/>
    <w:rsid w:val="00097100"/>
    <w:rsid w:val="000A722F"/>
    <w:rsid w:val="000B3CA4"/>
    <w:rsid w:val="000B6701"/>
    <w:rsid w:val="000B70D3"/>
    <w:rsid w:val="000C0809"/>
    <w:rsid w:val="000C3A43"/>
    <w:rsid w:val="000D05DA"/>
    <w:rsid w:val="000D5918"/>
    <w:rsid w:val="000D60BC"/>
    <w:rsid w:val="000D7F06"/>
    <w:rsid w:val="000E5B82"/>
    <w:rsid w:val="000E6F8B"/>
    <w:rsid w:val="000E7549"/>
    <w:rsid w:val="000F2B3C"/>
    <w:rsid w:val="001002CC"/>
    <w:rsid w:val="001026BA"/>
    <w:rsid w:val="001057E0"/>
    <w:rsid w:val="00107F0E"/>
    <w:rsid w:val="00115282"/>
    <w:rsid w:val="00116092"/>
    <w:rsid w:val="0012370C"/>
    <w:rsid w:val="00123B1A"/>
    <w:rsid w:val="0012411C"/>
    <w:rsid w:val="00125056"/>
    <w:rsid w:val="00134394"/>
    <w:rsid w:val="00141480"/>
    <w:rsid w:val="00142772"/>
    <w:rsid w:val="00144AFA"/>
    <w:rsid w:val="00147C32"/>
    <w:rsid w:val="001519A2"/>
    <w:rsid w:val="00151F4E"/>
    <w:rsid w:val="00152A7A"/>
    <w:rsid w:val="001568CF"/>
    <w:rsid w:val="00160180"/>
    <w:rsid w:val="0016082A"/>
    <w:rsid w:val="001613B0"/>
    <w:rsid w:val="00167A06"/>
    <w:rsid w:val="001708A1"/>
    <w:rsid w:val="00170D07"/>
    <w:rsid w:val="0017234C"/>
    <w:rsid w:val="00181269"/>
    <w:rsid w:val="001923FC"/>
    <w:rsid w:val="00195017"/>
    <w:rsid w:val="0019585D"/>
    <w:rsid w:val="00196146"/>
    <w:rsid w:val="00197AA0"/>
    <w:rsid w:val="00197DAA"/>
    <w:rsid w:val="001A4DE6"/>
    <w:rsid w:val="001A65A2"/>
    <w:rsid w:val="001B2C39"/>
    <w:rsid w:val="001B4DF6"/>
    <w:rsid w:val="001B5632"/>
    <w:rsid w:val="001B5DF9"/>
    <w:rsid w:val="001B7F49"/>
    <w:rsid w:val="001D0E73"/>
    <w:rsid w:val="001D47D4"/>
    <w:rsid w:val="001D7531"/>
    <w:rsid w:val="001E095E"/>
    <w:rsid w:val="001E4481"/>
    <w:rsid w:val="001E45DF"/>
    <w:rsid w:val="001E48B9"/>
    <w:rsid w:val="001F0F0F"/>
    <w:rsid w:val="001F118A"/>
    <w:rsid w:val="001F6E0F"/>
    <w:rsid w:val="00226F0C"/>
    <w:rsid w:val="002314BB"/>
    <w:rsid w:val="00237896"/>
    <w:rsid w:val="00262B8A"/>
    <w:rsid w:val="00274295"/>
    <w:rsid w:val="00280603"/>
    <w:rsid w:val="0028068B"/>
    <w:rsid w:val="00284755"/>
    <w:rsid w:val="002877B9"/>
    <w:rsid w:val="00287905"/>
    <w:rsid w:val="00291AD7"/>
    <w:rsid w:val="00292C8C"/>
    <w:rsid w:val="00294A2E"/>
    <w:rsid w:val="002A45CC"/>
    <w:rsid w:val="002A675E"/>
    <w:rsid w:val="002B00C5"/>
    <w:rsid w:val="002B4A4F"/>
    <w:rsid w:val="002B6B18"/>
    <w:rsid w:val="002C165E"/>
    <w:rsid w:val="002C17A5"/>
    <w:rsid w:val="002C7295"/>
    <w:rsid w:val="002C7D7A"/>
    <w:rsid w:val="002D3756"/>
    <w:rsid w:val="002D4ED8"/>
    <w:rsid w:val="002D6A44"/>
    <w:rsid w:val="002E3240"/>
    <w:rsid w:val="002E38D6"/>
    <w:rsid w:val="002E4BC9"/>
    <w:rsid w:val="002E5FC2"/>
    <w:rsid w:val="00301B68"/>
    <w:rsid w:val="00322B17"/>
    <w:rsid w:val="00324236"/>
    <w:rsid w:val="0032424C"/>
    <w:rsid w:val="00326232"/>
    <w:rsid w:val="003304B1"/>
    <w:rsid w:val="00334E9C"/>
    <w:rsid w:val="003405EA"/>
    <w:rsid w:val="003457BF"/>
    <w:rsid w:val="00347936"/>
    <w:rsid w:val="003513E2"/>
    <w:rsid w:val="00356C53"/>
    <w:rsid w:val="00360B63"/>
    <w:rsid w:val="003610A2"/>
    <w:rsid w:val="00364C39"/>
    <w:rsid w:val="003664A2"/>
    <w:rsid w:val="00366F95"/>
    <w:rsid w:val="0037643B"/>
    <w:rsid w:val="00376786"/>
    <w:rsid w:val="00380361"/>
    <w:rsid w:val="0038344E"/>
    <w:rsid w:val="00384B4D"/>
    <w:rsid w:val="00385921"/>
    <w:rsid w:val="0038648D"/>
    <w:rsid w:val="00392726"/>
    <w:rsid w:val="003A3D90"/>
    <w:rsid w:val="003A61CF"/>
    <w:rsid w:val="003B2ABF"/>
    <w:rsid w:val="003B2FA6"/>
    <w:rsid w:val="003B3B4D"/>
    <w:rsid w:val="003B4556"/>
    <w:rsid w:val="003B55D7"/>
    <w:rsid w:val="003C696C"/>
    <w:rsid w:val="003C6BA1"/>
    <w:rsid w:val="003D40EF"/>
    <w:rsid w:val="003D42B3"/>
    <w:rsid w:val="003E4754"/>
    <w:rsid w:val="003F424D"/>
    <w:rsid w:val="003F5352"/>
    <w:rsid w:val="004025B4"/>
    <w:rsid w:val="00404816"/>
    <w:rsid w:val="00415E47"/>
    <w:rsid w:val="00426533"/>
    <w:rsid w:val="00431BDE"/>
    <w:rsid w:val="00431C66"/>
    <w:rsid w:val="00442B15"/>
    <w:rsid w:val="00444388"/>
    <w:rsid w:val="00446AE1"/>
    <w:rsid w:val="0045047C"/>
    <w:rsid w:val="00450925"/>
    <w:rsid w:val="00463D1A"/>
    <w:rsid w:val="00465219"/>
    <w:rsid w:val="004659CD"/>
    <w:rsid w:val="004712E9"/>
    <w:rsid w:val="00482336"/>
    <w:rsid w:val="004861C2"/>
    <w:rsid w:val="004932DA"/>
    <w:rsid w:val="0049594D"/>
    <w:rsid w:val="004A02B9"/>
    <w:rsid w:val="004B7AB0"/>
    <w:rsid w:val="004C1F80"/>
    <w:rsid w:val="004C6779"/>
    <w:rsid w:val="004C79D1"/>
    <w:rsid w:val="004D3AF8"/>
    <w:rsid w:val="004D40A6"/>
    <w:rsid w:val="004D6570"/>
    <w:rsid w:val="004E20C2"/>
    <w:rsid w:val="004E5F01"/>
    <w:rsid w:val="004E754E"/>
    <w:rsid w:val="004E75EE"/>
    <w:rsid w:val="004E7D26"/>
    <w:rsid w:val="004F64B1"/>
    <w:rsid w:val="004F7E49"/>
    <w:rsid w:val="00501BE6"/>
    <w:rsid w:val="00511B25"/>
    <w:rsid w:val="00513381"/>
    <w:rsid w:val="0051434C"/>
    <w:rsid w:val="00516218"/>
    <w:rsid w:val="00523F1A"/>
    <w:rsid w:val="00524F96"/>
    <w:rsid w:val="00525D40"/>
    <w:rsid w:val="00526253"/>
    <w:rsid w:val="00530E1B"/>
    <w:rsid w:val="005328EF"/>
    <w:rsid w:val="00532DD7"/>
    <w:rsid w:val="005336F6"/>
    <w:rsid w:val="00536AE9"/>
    <w:rsid w:val="00543B73"/>
    <w:rsid w:val="0055500D"/>
    <w:rsid w:val="00555FBE"/>
    <w:rsid w:val="005572DC"/>
    <w:rsid w:val="0056109F"/>
    <w:rsid w:val="00562A3F"/>
    <w:rsid w:val="00564B8B"/>
    <w:rsid w:val="005761C7"/>
    <w:rsid w:val="0057715C"/>
    <w:rsid w:val="0058484C"/>
    <w:rsid w:val="00595C71"/>
    <w:rsid w:val="00595EDA"/>
    <w:rsid w:val="00596952"/>
    <w:rsid w:val="005A4BEA"/>
    <w:rsid w:val="005B065B"/>
    <w:rsid w:val="005C358B"/>
    <w:rsid w:val="005C4157"/>
    <w:rsid w:val="005E0EBF"/>
    <w:rsid w:val="005F30FB"/>
    <w:rsid w:val="005F6CDB"/>
    <w:rsid w:val="005F7FBE"/>
    <w:rsid w:val="00611C6C"/>
    <w:rsid w:val="006154DB"/>
    <w:rsid w:val="00615836"/>
    <w:rsid w:val="006177E8"/>
    <w:rsid w:val="006216F2"/>
    <w:rsid w:val="00623319"/>
    <w:rsid w:val="0063071A"/>
    <w:rsid w:val="0063423D"/>
    <w:rsid w:val="00635CF3"/>
    <w:rsid w:val="00647B7F"/>
    <w:rsid w:val="006527E8"/>
    <w:rsid w:val="006539E1"/>
    <w:rsid w:val="0066497D"/>
    <w:rsid w:val="00670488"/>
    <w:rsid w:val="00671334"/>
    <w:rsid w:val="00676B14"/>
    <w:rsid w:val="00683EBE"/>
    <w:rsid w:val="00684129"/>
    <w:rsid w:val="00684A85"/>
    <w:rsid w:val="00692F05"/>
    <w:rsid w:val="00694CDC"/>
    <w:rsid w:val="006A1BC5"/>
    <w:rsid w:val="006A2433"/>
    <w:rsid w:val="006A2C13"/>
    <w:rsid w:val="006B002D"/>
    <w:rsid w:val="006B1661"/>
    <w:rsid w:val="006D6A19"/>
    <w:rsid w:val="006F60F9"/>
    <w:rsid w:val="00704EE9"/>
    <w:rsid w:val="00712F18"/>
    <w:rsid w:val="00714E12"/>
    <w:rsid w:val="00723F91"/>
    <w:rsid w:val="00730BE9"/>
    <w:rsid w:val="00734C61"/>
    <w:rsid w:val="0074034C"/>
    <w:rsid w:val="00742B8D"/>
    <w:rsid w:val="00742D31"/>
    <w:rsid w:val="00743E26"/>
    <w:rsid w:val="00747D69"/>
    <w:rsid w:val="00761FE2"/>
    <w:rsid w:val="00762935"/>
    <w:rsid w:val="007725A9"/>
    <w:rsid w:val="00772960"/>
    <w:rsid w:val="00773483"/>
    <w:rsid w:val="007755BC"/>
    <w:rsid w:val="007765F3"/>
    <w:rsid w:val="007804D1"/>
    <w:rsid w:val="00783759"/>
    <w:rsid w:val="00783941"/>
    <w:rsid w:val="00787338"/>
    <w:rsid w:val="00795E5F"/>
    <w:rsid w:val="007A16EE"/>
    <w:rsid w:val="007A4FDD"/>
    <w:rsid w:val="007A6C83"/>
    <w:rsid w:val="007B356B"/>
    <w:rsid w:val="007B40FB"/>
    <w:rsid w:val="007B67F9"/>
    <w:rsid w:val="007C4F29"/>
    <w:rsid w:val="007C5AB8"/>
    <w:rsid w:val="007D3FF9"/>
    <w:rsid w:val="007D4AA8"/>
    <w:rsid w:val="007D72D6"/>
    <w:rsid w:val="007E3250"/>
    <w:rsid w:val="007E5A55"/>
    <w:rsid w:val="007E72EC"/>
    <w:rsid w:val="007F3C91"/>
    <w:rsid w:val="00801989"/>
    <w:rsid w:val="00803DFC"/>
    <w:rsid w:val="00812331"/>
    <w:rsid w:val="00833C50"/>
    <w:rsid w:val="00844B09"/>
    <w:rsid w:val="00850497"/>
    <w:rsid w:val="008508C1"/>
    <w:rsid w:val="00851CFC"/>
    <w:rsid w:val="00851D34"/>
    <w:rsid w:val="00852A17"/>
    <w:rsid w:val="008564AE"/>
    <w:rsid w:val="008607E5"/>
    <w:rsid w:val="00860B8C"/>
    <w:rsid w:val="008666C3"/>
    <w:rsid w:val="00873388"/>
    <w:rsid w:val="008909AD"/>
    <w:rsid w:val="008A2C0C"/>
    <w:rsid w:val="008A2F99"/>
    <w:rsid w:val="008A3705"/>
    <w:rsid w:val="008E1B6A"/>
    <w:rsid w:val="008E20CE"/>
    <w:rsid w:val="008E5131"/>
    <w:rsid w:val="008E5DF6"/>
    <w:rsid w:val="008E752F"/>
    <w:rsid w:val="008F345D"/>
    <w:rsid w:val="008F635D"/>
    <w:rsid w:val="00900884"/>
    <w:rsid w:val="00902CFB"/>
    <w:rsid w:val="00902E15"/>
    <w:rsid w:val="0090564A"/>
    <w:rsid w:val="00906E02"/>
    <w:rsid w:val="00910ACE"/>
    <w:rsid w:val="00915980"/>
    <w:rsid w:val="00916597"/>
    <w:rsid w:val="00920266"/>
    <w:rsid w:val="00925C08"/>
    <w:rsid w:val="00926640"/>
    <w:rsid w:val="00927778"/>
    <w:rsid w:val="009304CC"/>
    <w:rsid w:val="009306E6"/>
    <w:rsid w:val="009317A3"/>
    <w:rsid w:val="0095458D"/>
    <w:rsid w:val="00954AAB"/>
    <w:rsid w:val="00955713"/>
    <w:rsid w:val="00975BA2"/>
    <w:rsid w:val="00982687"/>
    <w:rsid w:val="009828AC"/>
    <w:rsid w:val="00990762"/>
    <w:rsid w:val="009960B4"/>
    <w:rsid w:val="009A18DB"/>
    <w:rsid w:val="009C2AE6"/>
    <w:rsid w:val="009C4EE6"/>
    <w:rsid w:val="009D68D5"/>
    <w:rsid w:val="009E3E92"/>
    <w:rsid w:val="009E4036"/>
    <w:rsid w:val="009F3CB2"/>
    <w:rsid w:val="00A01569"/>
    <w:rsid w:val="00A065F5"/>
    <w:rsid w:val="00A103A9"/>
    <w:rsid w:val="00A20E46"/>
    <w:rsid w:val="00A23BA3"/>
    <w:rsid w:val="00A27BCD"/>
    <w:rsid w:val="00A44E9B"/>
    <w:rsid w:val="00A47FD5"/>
    <w:rsid w:val="00A54410"/>
    <w:rsid w:val="00A67DAD"/>
    <w:rsid w:val="00A76C65"/>
    <w:rsid w:val="00A81E02"/>
    <w:rsid w:val="00A84D46"/>
    <w:rsid w:val="00A92D46"/>
    <w:rsid w:val="00A93CC4"/>
    <w:rsid w:val="00A9480F"/>
    <w:rsid w:val="00A959DF"/>
    <w:rsid w:val="00A95CA2"/>
    <w:rsid w:val="00A97C0F"/>
    <w:rsid w:val="00AA5ACB"/>
    <w:rsid w:val="00AB07C7"/>
    <w:rsid w:val="00AB094E"/>
    <w:rsid w:val="00AB26F8"/>
    <w:rsid w:val="00AB2EE2"/>
    <w:rsid w:val="00AB5E0E"/>
    <w:rsid w:val="00AB5F95"/>
    <w:rsid w:val="00AC2394"/>
    <w:rsid w:val="00AE1F6A"/>
    <w:rsid w:val="00AE6B4C"/>
    <w:rsid w:val="00AF3AAD"/>
    <w:rsid w:val="00B00067"/>
    <w:rsid w:val="00B06963"/>
    <w:rsid w:val="00B1624F"/>
    <w:rsid w:val="00B22444"/>
    <w:rsid w:val="00B22D95"/>
    <w:rsid w:val="00B23025"/>
    <w:rsid w:val="00B30203"/>
    <w:rsid w:val="00B378B4"/>
    <w:rsid w:val="00B42439"/>
    <w:rsid w:val="00B46C78"/>
    <w:rsid w:val="00B52D66"/>
    <w:rsid w:val="00B65709"/>
    <w:rsid w:val="00B71F2C"/>
    <w:rsid w:val="00B80358"/>
    <w:rsid w:val="00B835C7"/>
    <w:rsid w:val="00B83C2A"/>
    <w:rsid w:val="00B83FD2"/>
    <w:rsid w:val="00B84E1B"/>
    <w:rsid w:val="00B934B7"/>
    <w:rsid w:val="00B95E6F"/>
    <w:rsid w:val="00BA04CF"/>
    <w:rsid w:val="00BA5216"/>
    <w:rsid w:val="00BA5787"/>
    <w:rsid w:val="00BB0F13"/>
    <w:rsid w:val="00BB13FC"/>
    <w:rsid w:val="00BB193E"/>
    <w:rsid w:val="00BC0999"/>
    <w:rsid w:val="00BC437E"/>
    <w:rsid w:val="00BC460A"/>
    <w:rsid w:val="00BC5A56"/>
    <w:rsid w:val="00BD0F7A"/>
    <w:rsid w:val="00BD75D3"/>
    <w:rsid w:val="00BE2091"/>
    <w:rsid w:val="00BE5776"/>
    <w:rsid w:val="00BF1AEA"/>
    <w:rsid w:val="00BF2F86"/>
    <w:rsid w:val="00BF4466"/>
    <w:rsid w:val="00C03F10"/>
    <w:rsid w:val="00C04377"/>
    <w:rsid w:val="00C04582"/>
    <w:rsid w:val="00C11669"/>
    <w:rsid w:val="00C122FA"/>
    <w:rsid w:val="00C13676"/>
    <w:rsid w:val="00C27D2E"/>
    <w:rsid w:val="00C31B84"/>
    <w:rsid w:val="00C337F1"/>
    <w:rsid w:val="00C3428E"/>
    <w:rsid w:val="00C410F5"/>
    <w:rsid w:val="00C4341D"/>
    <w:rsid w:val="00C436E8"/>
    <w:rsid w:val="00C44F05"/>
    <w:rsid w:val="00C451C4"/>
    <w:rsid w:val="00C47FD0"/>
    <w:rsid w:val="00C505C2"/>
    <w:rsid w:val="00C50C11"/>
    <w:rsid w:val="00C56BDE"/>
    <w:rsid w:val="00C645A5"/>
    <w:rsid w:val="00C70C36"/>
    <w:rsid w:val="00C727C5"/>
    <w:rsid w:val="00C74312"/>
    <w:rsid w:val="00C90FE7"/>
    <w:rsid w:val="00CA7790"/>
    <w:rsid w:val="00CB110E"/>
    <w:rsid w:val="00CC1D80"/>
    <w:rsid w:val="00CC3E58"/>
    <w:rsid w:val="00CC5F7F"/>
    <w:rsid w:val="00CD0320"/>
    <w:rsid w:val="00CD3CE9"/>
    <w:rsid w:val="00CD5F9D"/>
    <w:rsid w:val="00CE0BA9"/>
    <w:rsid w:val="00CE1384"/>
    <w:rsid w:val="00D07740"/>
    <w:rsid w:val="00D07FA9"/>
    <w:rsid w:val="00D11E30"/>
    <w:rsid w:val="00D124F6"/>
    <w:rsid w:val="00D17986"/>
    <w:rsid w:val="00D23B66"/>
    <w:rsid w:val="00D26941"/>
    <w:rsid w:val="00D304D8"/>
    <w:rsid w:val="00D447B6"/>
    <w:rsid w:val="00D457D4"/>
    <w:rsid w:val="00D63584"/>
    <w:rsid w:val="00D63E38"/>
    <w:rsid w:val="00D65BA4"/>
    <w:rsid w:val="00D719D9"/>
    <w:rsid w:val="00D755C6"/>
    <w:rsid w:val="00D8154B"/>
    <w:rsid w:val="00D84940"/>
    <w:rsid w:val="00D87B3B"/>
    <w:rsid w:val="00D87C74"/>
    <w:rsid w:val="00D96C00"/>
    <w:rsid w:val="00DA0579"/>
    <w:rsid w:val="00DA24E9"/>
    <w:rsid w:val="00DA5AFC"/>
    <w:rsid w:val="00DB0DEB"/>
    <w:rsid w:val="00DB182C"/>
    <w:rsid w:val="00DB22A3"/>
    <w:rsid w:val="00DB2D64"/>
    <w:rsid w:val="00DB532B"/>
    <w:rsid w:val="00DB55AA"/>
    <w:rsid w:val="00DB6854"/>
    <w:rsid w:val="00DB7B45"/>
    <w:rsid w:val="00DC1C7B"/>
    <w:rsid w:val="00DC3373"/>
    <w:rsid w:val="00DC59EB"/>
    <w:rsid w:val="00DD3597"/>
    <w:rsid w:val="00DD6360"/>
    <w:rsid w:val="00DD7734"/>
    <w:rsid w:val="00DE03A1"/>
    <w:rsid w:val="00DE3DCB"/>
    <w:rsid w:val="00DF284F"/>
    <w:rsid w:val="00DF370D"/>
    <w:rsid w:val="00E01F35"/>
    <w:rsid w:val="00E0374A"/>
    <w:rsid w:val="00E11D67"/>
    <w:rsid w:val="00E15285"/>
    <w:rsid w:val="00E17990"/>
    <w:rsid w:val="00E20788"/>
    <w:rsid w:val="00E210CF"/>
    <w:rsid w:val="00E212D5"/>
    <w:rsid w:val="00E30684"/>
    <w:rsid w:val="00E36524"/>
    <w:rsid w:val="00E37886"/>
    <w:rsid w:val="00E6053D"/>
    <w:rsid w:val="00E650E5"/>
    <w:rsid w:val="00E66469"/>
    <w:rsid w:val="00E716B3"/>
    <w:rsid w:val="00E902D0"/>
    <w:rsid w:val="00E92076"/>
    <w:rsid w:val="00EA0DB3"/>
    <w:rsid w:val="00EA19AE"/>
    <w:rsid w:val="00EB71C6"/>
    <w:rsid w:val="00EC64DD"/>
    <w:rsid w:val="00ED6BAE"/>
    <w:rsid w:val="00EE1B15"/>
    <w:rsid w:val="00EF2986"/>
    <w:rsid w:val="00EF2DBA"/>
    <w:rsid w:val="00EF52F8"/>
    <w:rsid w:val="00F072B1"/>
    <w:rsid w:val="00F10C8B"/>
    <w:rsid w:val="00F1119F"/>
    <w:rsid w:val="00F14BCC"/>
    <w:rsid w:val="00F14D76"/>
    <w:rsid w:val="00F224F7"/>
    <w:rsid w:val="00F25E1B"/>
    <w:rsid w:val="00F3046A"/>
    <w:rsid w:val="00F46410"/>
    <w:rsid w:val="00F510F0"/>
    <w:rsid w:val="00F52977"/>
    <w:rsid w:val="00F60688"/>
    <w:rsid w:val="00F611CE"/>
    <w:rsid w:val="00F64B23"/>
    <w:rsid w:val="00F74E65"/>
    <w:rsid w:val="00F75D3A"/>
    <w:rsid w:val="00F76653"/>
    <w:rsid w:val="00F767CC"/>
    <w:rsid w:val="00F76F84"/>
    <w:rsid w:val="00F84952"/>
    <w:rsid w:val="00F85617"/>
    <w:rsid w:val="00F85734"/>
    <w:rsid w:val="00F87C3B"/>
    <w:rsid w:val="00F87E55"/>
    <w:rsid w:val="00F921F5"/>
    <w:rsid w:val="00F96C89"/>
    <w:rsid w:val="00FB1BFE"/>
    <w:rsid w:val="00FC2559"/>
    <w:rsid w:val="00FC5D1C"/>
    <w:rsid w:val="00FC6288"/>
    <w:rsid w:val="00FD0BB6"/>
    <w:rsid w:val="00FD1283"/>
    <w:rsid w:val="00FE4DAC"/>
    <w:rsid w:val="00FF025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2.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4.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5.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12</Pages>
  <Words>3214</Words>
  <Characters>17679</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51</cp:revision>
  <cp:lastPrinted>2026-04-24T21:55:00Z</cp:lastPrinted>
  <dcterms:created xsi:type="dcterms:W3CDTF">2023-09-06T17:33:00Z</dcterms:created>
  <dcterms:modified xsi:type="dcterms:W3CDTF">2026-04-24T21:55:00Z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