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308E4" w:rsidRPr="00C308E4">
        <w:rPr>
          <w:rFonts w:ascii="Arial Narrow" w:eastAsia="Times New Roman" w:hAnsi="Arial Narrow" w:cs="Times New Roman"/>
          <w:b/>
          <w:bCs/>
          <w:color w:val="000000"/>
          <w:kern w:val="0"/>
          <w:shd w:val="clear" w:color="auto" w:fill="FFFFFF"/>
          <w:lang w:eastAsia="es-PE"/>
          <ns2:ligatures ns2:val="none"/>
        </w:rPr>
        <w:t>2223-2025/CC1</w:t>
      </w:r>
    </w:p>
    <w:p ns2:paraId="174737B6" ns2: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 xml:space="preserve">DENUNCIANTE:[DENUNCIANTE] (SEÑORA [APELLIDO])</w:t>
      </w:r>
      <w:r w:rsidRPr="00BF2556">
        <w:rPr>
          <w:rFonts w:ascii="Arial Narrow" w:eastAsia="Arial Narrow" w:hAnsi="Arial Narrow" w:cs="Arial Narrow"/>
          <w:b/>
          <w:color w:val="000000"/>
          <w:kern w:val="0"/>
          <w:lang w:eastAsia="es-PE"/>
          <ns2:ligatures ns2:val="none"/>
        </w:rPr>
        <w:tab/>
        <w:t/>
      </w:r>
      <w:r w:rsidRPr="00BF2556">
        <w:rPr>
          <w:rFonts w:ascii="Arial Narrow" w:eastAsia="Arial Narrow" w:hAnsi="Arial Narrow" w:cs="Arial Narrow"/>
          <w:b/>
          <w:color w:val="000000"/>
          <w:kern w:val="0"/>
          <w:lang w:eastAsia="es-PE"/>
          <ns2:ligatures ns2:val="none"/>
        </w:rPr>
        <w:tab/>
      </w:r>
      <w:r w:rsidR="00C308E4" w:rsidRPr="00BF2556">
        <w:rPr>
          <w:rFonts w:ascii="Arial Narrow" w:eastAsia="Arial Narrow" w:hAnsi="Arial Narrow" w:cs="Arial Narrow"/>
          <w:b/>
          <w:color w:val="000000"/>
          <w:kern w:val="0"/>
          <w:lang w:eastAsia="es-PE"/>
          <ns2:ligatures ns2:val="none"/>
        </w:rPr>
        <w:t xml:space="preserve"/>
      </w:r>
      <w:r w:rsidRPr="00BF2556">
        <w:rPr>
          <w:rFonts w:ascii="Arial Narrow" w:eastAsia="Arial Narrow" w:hAnsi="Arial Narrow" w:cs="Arial Narrow"/>
          <w:b/>
          <w:color w:val="000000"/>
          <w:kern w:val="0"/>
          <w:lang w:eastAsia="es-PE"/>
          <ns2:ligatures ns2:val="none"/>
        </w:rPr>
        <w:t/>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xml:space="preserve"/>
      </w:r>
      <w:r w:rsidR="00C308E4" w:rsidRPr="00BF2556">
        <w:rPr>
          <w:rFonts w:ascii="Arial Narrow" w:eastAsia="Arial Narrow" w:hAnsi="Arial Narrow" w:cs="Arial Narrow"/>
          <w:b/>
          <w:color w:val="000000"/>
          <w:kern w:val="0"/>
          <w:lang w:eastAsia="es-PE"/>
          <ns2:ligatures ns2:val="none"/>
        </w:rPr>
        <w:t/>
      </w:r>
      <w:r w:rsidRPr="00BF2556">
        <w:rPr>
          <w:rFonts w:ascii="Arial Narrow" w:eastAsia="Arial Narrow" w:hAnsi="Arial Narrow" w:cs="Arial Narrow"/>
          <w:b/>
          <w:color w:val="000000"/>
          <w:kern w:val="0"/>
          <w:lang w:eastAsia="es-PE"/>
          <ns2:ligatures ns2:val="none"/>
        </w:rPr>
        <w:t/>
      </w:r>
    </w:p>
    <w:p ns2:paraId="223101EF" ns2: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DENUNCIADOS</w:t>
      </w:r>
      <w:r w:rsidRPr="00BF2556">
        <w:rPr>
          <w:rFonts w:ascii="Arial Narrow" w:eastAsia="Arial Narrow" w:hAnsi="Arial Narrow" w:cs="Arial Narrow"/>
          <w:b/>
          <w:color w:val="000000"/>
          <w:kern w:val="0"/>
          <w:lang w:eastAsia="es-PE"/>
          <ns2:ligatures ns2:val="none"/>
        </w:rPr>
        <w:tab/>
        <w:t>:</w:t>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BANCO SANTANDER PERÚ S.A.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BANCO</w:t>
      </w:r>
      <w:r w:rsidRPr="00BF2556">
        <w:rPr>
          <w:rFonts w:ascii="Arial Narrow" w:eastAsia="Arial Narrow" w:hAnsi="Arial Narrow" w:cs="Arial Narrow"/>
          <w:b/>
          <w:color w:val="000000"/>
          <w:kern w:val="0"/>
          <w:lang w:eastAsia="es-PE"/>
          <ns2:ligatures ns2:val="none"/>
        </w:rPr>
        <w:t xml:space="preserve">) </w:t>
      </w:r>
    </w:p>
    <w:p ns2:paraId="4D23E5DF" ns2: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ab/>
      </w:r>
      <w:r w:rsidRPr="00BF2556">
        <w:rPr>
          <w:rFonts w:ascii="Arial Narrow" w:eastAsia="Arial Narrow" w:hAnsi="Arial Narrow" w:cs="Arial Narrow"/>
          <w:b/>
          <w:color w:val="000000"/>
          <w:kern w:val="0"/>
          <w:lang w:eastAsia="es-PE"/>
          <ns2:ligatures ns2:val="none"/>
        </w:rPr>
        <w:tab/>
      </w:r>
      <w:r w:rsidR="00BF2556" w:rsidRPr="00BF2556">
        <w:rPr>
          <w:rFonts w:ascii="Arial Narrow" w:eastAsia="Arial Narrow" w:hAnsi="Arial Narrow" w:cs="Arial Narrow"/>
          <w:b/>
          <w:color w:val="000000"/>
          <w:kern w:val="0"/>
          <w:lang w:eastAsia="es-PE"/>
          <ns2:ligatures ns2:val="none"/>
        </w:rPr>
        <w:t>LA POSITIVA SEGUROS Y REASEGUROS S.A.A.</w:t>
      </w:r>
      <w:r w:rsidRPr="00BF2556">
        <w:rPr>
          <w:rFonts w:ascii="Arial Narrow" w:eastAsia="Arial Narrow" w:hAnsi="Arial Narrow" w:cs="Arial Narrow"/>
          <w:b/>
          <w:color w:val="000000"/>
          <w:kern w:val="0"/>
          <w:lang w:eastAsia="es-PE"/>
          <ns2:ligatures ns2:val="none"/>
        </w:rPr>
        <w:t xml:space="preserve"> (</w:t>
      </w:r>
      <w:r w:rsidR="00BF2556" w:rsidRPr="00BF2556">
        <w:rPr>
          <w:rFonts w:ascii="Arial Narrow" w:eastAsia="Arial Narrow" w:hAnsi="Arial Narrow" w:cs="Arial Narrow"/>
          <w:b/>
          <w:color w:val="000000"/>
          <w:kern w:val="0"/>
          <w:lang w:eastAsia="es-PE"/>
          <ns2:ligatures ns2:val="none"/>
        </w:rPr>
        <w:t>LA POSITIVA</w:t>
      </w:r>
      <w:r w:rsidRPr="00BF2556">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2556">
        <w:rPr>
          <w:rFonts w:ascii="Arial Narrow" w:eastAsia="Arial Narrow" w:hAnsi="Arial Narrow" w:cs="Arial Narrow"/>
          <w:b/>
          <w:color w:val="000000"/>
          <w:kern w:val="0"/>
          <w:lang w:eastAsia="es-PE"/>
          <ns2:ligatures ns2:val="none"/>
        </w:rPr>
        <w:t>MATERIAS</w:t>
      </w:r>
      <w:r w:rsidRPr="00BF2556">
        <w:rPr>
          <w:rFonts w:ascii="Arial Narrow" w:eastAsia="Arial Narrow" w:hAnsi="Arial Narrow" w:cs="Arial Narrow"/>
          <w:b/>
          <w:color w:val="000000"/>
          <w:kern w:val="0"/>
          <w:lang w:eastAsia="es-PE"/>
          <ns2:ligatures ns2:val="none"/>
        </w:rPr>
        <w:tab/>
        <w:t xml:space="preserve">: </w:t>
      </w:r>
      <w:r w:rsidRPr="00BF2556">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483D11">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B46980">
        <w:rPr>
          <w:rFonts w:ascii="Arial Narrow" w:eastAsia="Times New Roman" w:hAnsi="Arial Narrow" w:cs="Times New Roman"/>
          <w:color w:val="000000"/>
          <w:kern w:val="0"/>
          <w:shd w:val="clear" w:color="auto" w:fill="FFFFFF"/>
          <w:lang w:eastAsia="es-PE"/>
          <ns2:ligatures ns2:val="none"/>
        </w:rPr>
        <w:t xml:space="preserve">15 de octubre de 2025</w:t>
      </w:r>
      <w:r w:rsidRPr="00483D11">
        <w:rPr>
          <w:rFonts w:ascii="Arial Narrow" w:eastAsia="Times New Roman" w:hAnsi="Arial Narrow" w:cs="Times New Roman"/>
          <w:color w:val="000000"/>
          <w:kern w:val="0"/>
          <w:shd w:val="clear" w:color="auto" w:fill="FFFFFF"/>
          <w:lang w:eastAsia="es-PE"/>
          <ns2:ligatures ns2:val="none"/>
        </w:rPr>
        <w:t xml:space="preserve"/>
      </w:r>
      <w:r w:rsidR="008752F0" w:rsidRPr="00483D11">
        <w:rPr>
          <w:rFonts w:ascii="Arial Narrow" w:eastAsia="Times New Roman" w:hAnsi="Arial Narrow" w:cs="Times New Roman"/>
          <w:color w:val="000000"/>
          <w:kern w:val="0"/>
          <w:shd w:val="clear" w:color="auto" w:fill="FFFFFF"/>
          <w:lang w:eastAsia="es-PE"/>
          <ns2:ligatures ns2:val="none"/>
        </w:rPr>
        <w:t xml:space="preserve"/>
      </w:r>
      <w:r w:rsidRPr="00483D11">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5ECFCB1A" ns2: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84D18">
        <w:rPr>
          <w:rFonts w:ascii="Arial Narrow" w:eastAsia="Times New Roman" w:hAnsi="Arial Narrow" w:cs="Arial"/>
          <w:color w:val="000000"/>
          <w:kern w:val="0"/>
          <w:lang w:val="es-ES" w:eastAsia="es-ES"/>
          <ns2:ligatures ns2: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ns2:ligatures ns2:val="none"/>
        </w:rPr>
        <w:t/>
      </w:r>
      <w:r w:rsidR="0037115F" w:rsidRPr="0037115F">
        <w:rPr>
          <w:rFonts w:ascii="Arial Narrow" w:eastAsia="Times New Roman" w:hAnsi="Arial Narrow" w:cs="Arial"/>
          <w:color w:val="000000"/>
          <w:kern w:val="0"/>
          <w:lang w:val="es-ES" w:eastAsia="es-ES"/>
          <ns2:ligatures ns2:val="none"/>
        </w:rPr>
        <w:t xml:space="preserve"/>
      </w:r>
      <w:r w:rsidRPr="00AE3E7D">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w:r>
      <w:r w:rsidRPr="00AE3E7D">
        <w:rPr>
          <w:rFonts w:ascii="Arial Narrow" w:eastAsia="Calibri" w:hAnsi="Arial Narrow" w:cs="Arial"/>
          <w:kern w:val="0"/>
          <ns2:ligatures ns2:val="none"/>
        </w:rPr>
        <w:t xml:space="preserve"/>
      </w:r>
      <w:r w:rsidR="00AE3E7D" w:rsidRPr="00AE3E7D">
        <w:rPr>
          <w:rFonts w:ascii="Arial Narrow" w:eastAsia="Calibri" w:hAnsi="Arial Narrow" w:cs="Arial"/>
          <w:kern w:val="0"/>
          <ns2:ligatures ns2:val="none"/>
        </w:rPr>
        <w:t xml:space="preserve"/>
      </w:r>
      <w:r w:rsidRPr="00AE3E7D">
        <w:rPr>
          <w:rFonts w:ascii="Arial Narrow" w:eastAsia="Calibri" w:hAnsi="Arial Narrow" w:cs="Arial"/>
          <w:kern w:val="0"/>
          <ns2:ligatures ns2:val="none"/>
        </w:rPr>
        <w:t/>
      </w:r>
      <w:r w:rsidRPr="00AE3E7D">
        <w:rPr>
          <w:rFonts w:ascii="Arial Narrow" w:eastAsia="Times New Roman" w:hAnsi="Arial Narrow" w:cs="Arial"/>
          <w:color w:val="000000"/>
          <w:kern w:val="0"/>
          <w:lang w:val="es-ES" w:eastAsia="es-ES"/>
          <ns2:ligatures ns2:val="none"/>
        </w:rPr>
        <w:t/>
      </w:r>
      <w:r w:rsidR="00E84D18" w:rsidRPr="00AE3E7D">
        <w:rPr>
          <w:rFonts w:ascii="Arial Narrow" w:eastAsia="Times New Roman" w:hAnsi="Arial Narrow" w:cs="Arial"/>
          <w:color w:val="000000"/>
          <w:kern w:val="0"/>
          <w:lang w:val="es-ES" w:eastAsia="es-ES"/>
          <ns2:ligatures ns2:val="none"/>
        </w:rPr>
        <w:t/>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w:r>
      <w:r w:rsidR="00AE3E7D">
        <w:rPr>
          <w:rFonts w:ascii="Arial Narrow" w:eastAsia="Times New Roman" w:hAnsi="Arial Narrow" w:cs="Arial"/>
          <w:color w:val="000000"/>
          <w:kern w:val="0"/>
          <w:lang w:val="es-ES" w:eastAsia="es-ES"/>
          <ns2:ligatures ns2:val="none"/>
        </w:rPr>
        <w:t xml:space="preserve"/>
      </w:r>
      <w:r w:rsidRPr="00AE3E7D">
        <w:rPr>
          <w:rFonts w:ascii="Arial Narrow" w:eastAsia="Times New Roman" w:hAnsi="Arial Narrow" w:cs="Arial"/>
          <w:color w:val="000000"/>
          <w:kern w:val="0"/>
          <w:lang w:val="es-ES" w:eastAsia="es-ES"/>
          <ns2:ligatures ns2:val="none"/>
        </w:rPr>
        <w:t xml:space="preserve"/>
      </w:r>
      <w:r w:rsidR="00E84D18" w:rsidRPr="00AE3E7D">
        <w:rPr>
          <w:rFonts w:ascii="Arial Narrow" w:eastAsia="Times New Roman" w:hAnsi="Arial Narrow" w:cs="Arial"/>
          <w:color w:val="000000"/>
          <w:kern w:val="0"/>
          <w:lang w:val="es-ES" w:eastAsia="es-ES"/>
          <ns2:ligatures ns2:val="none"/>
        </w:rPr>
        <w:t/>
      </w:r>
      <w:r w:rsidR="00E84D18" w:rsidRPr="00E84D18">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color w:val="000000"/>
          <w:kern w:val="0"/>
          <w:lang w:val="es-ES" w:eastAsia="es-ES"/>
          <ns2:ligatures ns2:val="none"/>
        </w:rPr>
        <w:t/>
      </w:r>
      <w:r w:rsidRPr="007C4773">
        <w:rPr>
          <w:rStyle w:val="Refdenotaalpie"/>
          <w:rFonts w:ascii="Arial Narrow" w:eastAsia="Times New Roman" w:hAnsi="Arial Narrow" w:cs="Times New Roman"/>
          <w:color w:val="000000"/>
          <w:kern w:val="0"/>
          <w:vertAlign w:val="superscript"/>
          <w:lang w:val="es-ES" w:eastAsia="es-ES"/>
          <ns2:ligatures ns2:val="none"/>
        </w:rPr>
        <w:footnoteReference w:id="2"/>
      </w:r>
      <w:r w:rsidRPr="007C4773">
        <w:rPr>
          <w:rFonts w:ascii="Arial Narrow" w:eastAsia="Times New Roman" w:hAnsi="Arial Narrow" w:cs="Arial"/>
          <w:color w:val="000000"/>
          <w:kern w:val="0"/>
          <w:lang w:val="es-ES" w:eastAsia="es-ES"/>
          <ns2:ligatures ns2:val="none"/>
        </w:rPr>
        <w:t xml:space="preserve"/>
      </w:r>
      <w:r w:rsidRPr="007C4773">
        <w:rPr>
          <w:rFonts w:ascii="Arial Narrow" w:eastAsia="Times New Roman" w:hAnsi="Arial Narrow" w:cs="Arial"/>
          <w:bCs/>
          <w:color w:val="000000"/>
          <w:kern w:val="0"/>
          <w:lang w:val="es-ES" w:eastAsia="es-ES"/>
          <ns2:ligatures ns2:val="none"/>
        </w:rPr>
        <w:t/>
      </w:r>
    </w:p>
    <w:p ns2:paraId="64AF7FDB"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A7B14E" ns2: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Con anterioridad al 2 de noviembre de 2024, adquirió el Seguro Vehicular – Póliza </w:t>
      </w:r>
      <w:r w:rsidR="00F536F2" w:rsidRPr="007C4773">
        <w:rPr>
          <w:rFonts w:ascii="Arial Narrow" w:eastAsia="Times New Roman" w:hAnsi="Arial Narrow" w:cs="Arial"/>
          <w:color w:val="000000"/>
          <w:kern w:val="0"/>
          <w:lang w:eastAsia="es-ES"/>
          <ns2:ligatures ns2:val="none"/>
        </w:rPr>
        <w:t xml:space="preserve">230225552 </w:t>
      </w:r>
      <w:r w:rsidR="002379B9" w:rsidRPr="007C4773">
        <w:rPr>
          <w:rFonts w:ascii="Arial Narrow" w:eastAsia="Times New Roman" w:hAnsi="Arial Narrow" w:cs="Arial"/>
          <w:color w:val="000000"/>
          <w:kern w:val="0"/>
          <w:lang w:eastAsia="es-ES"/>
          <ns2:ligatures ns2:val="none"/>
        </w:rPr>
        <w:t>emitido por</w:t>
      </w:r>
      <w:r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mediante intermediación del </w:t>
      </w:r>
      <w:r w:rsidRPr="007C4773">
        <w:rPr>
          <w:rFonts w:ascii="Arial Narrow" w:eastAsia="Times New Roman" w:hAnsi="Arial Narrow" w:cs="Arial"/>
          <w:color w:val="000000"/>
          <w:kern w:val="0"/>
          <w:lang w:val="es-ES" w:eastAsia="es-ES"/>
          <ns2:ligatures ns2:val="none"/>
        </w:rPr>
        <w:t>Banco</w:t>
      </w:r>
      <w:r w:rsidRPr="007C4773">
        <w:rPr>
          <w:rFonts w:ascii="Arial Narrow" w:eastAsia="Times New Roman" w:hAnsi="Arial Narrow" w:cs="Arial"/>
          <w:color w:val="000000"/>
          <w:kern w:val="0"/>
          <w:lang w:eastAsia="es-ES"/>
          <ns2:ligatures ns2:val="none"/>
        </w:rPr>
        <w:t>. Dentro de las coberturas ofrecidas en dicho producto se incluía la prestación del servicio de chofer de reemplazo.</w:t>
      </w:r>
    </w:p>
    <w:p ns2:paraId="38FA19C8" ns2: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88CB05" ns2: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2 de noviembre de 2024, solicitó a </w:t>
      </w:r>
      <w:r w:rsidRPr="007C4773">
        <w:rPr>
          <w:rFonts w:ascii="Arial Narrow" w:eastAsia="Times New Roman" w:hAnsi="Arial Narrow" w:cs="Arial"/>
          <w:color w:val="000000"/>
          <w:kern w:val="0"/>
          <w:lang w:val="es-ES" w:eastAsia="es-ES"/>
          <ns2:ligatures ns2:val="none"/>
        </w:rPr>
        <w:t xml:space="preserve">La Positiva </w:t>
      </w:r>
      <w:r w:rsidRPr="007C4773">
        <w:rPr>
          <w:rFonts w:ascii="Arial Narrow" w:eastAsia="Times New Roman" w:hAnsi="Arial Narrow" w:cs="Arial"/>
          <w:color w:val="000000"/>
          <w:kern w:val="0"/>
          <w:lang w:eastAsia="es-ES"/>
          <ns2:ligatures ns2:val="none"/>
        </w:rPr>
        <w:t xml:space="preserve">la activación del servicio de chofer de reemplazo contemplado en el Seguro Vehicular. </w:t>
      </w:r>
      <w:r w:rsidR="005860FC">
        <w:rPr>
          <w:rFonts w:ascii="Arial Narrow" w:eastAsia="Times New Roman" w:hAnsi="Arial Narrow" w:cs="Arial"/>
          <w:color w:val="000000"/>
          <w:kern w:val="0"/>
          <w:lang w:eastAsia="es-ES"/>
          <ns2:ligatures ns2:val="none"/>
        </w:rPr>
        <w:t>No obstante</w:t>
      </w:r>
      <w:r w:rsidRPr="007C4773">
        <w:rPr>
          <w:rFonts w:ascii="Arial Narrow" w:eastAsia="Times New Roman" w:hAnsi="Arial Narrow" w:cs="Arial"/>
          <w:color w:val="000000"/>
          <w:kern w:val="0"/>
          <w:lang w:eastAsia="es-ES"/>
          <ns2:ligatures ns2: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ns2:ligatures ns2:val="none"/>
        </w:rPr>
        <w:t>, pese a que había realizado los pagos correspondientes.</w:t>
      </w:r>
    </w:p>
    <w:p ns2:paraId="44F198BC" ns2: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8621D06" ns2: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noviembre de 2024, presentó </w:t>
      </w:r>
      <w:r w:rsidR="00475AFF" w:rsidRPr="007C4773">
        <w:rPr>
          <w:rFonts w:ascii="Arial Narrow" w:eastAsia="Times New Roman" w:hAnsi="Arial Narrow" w:cs="Arial"/>
          <w:color w:val="000000"/>
          <w:kern w:val="0"/>
          <w:lang w:eastAsia="es-ES"/>
          <ns2:ligatures ns2:val="none"/>
        </w:rPr>
        <w:t xml:space="preserve">a </w:t>
      </w:r>
      <w:r w:rsidR="00475AFF"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xml:space="preserve"> </w:t>
      </w:r>
      <w:r w:rsidR="00475AFF" w:rsidRPr="007C4773">
        <w:rPr>
          <w:rFonts w:ascii="Arial Narrow" w:eastAsia="Times New Roman" w:hAnsi="Arial Narrow" w:cs="Arial"/>
          <w:color w:val="000000"/>
          <w:kern w:val="0"/>
          <w:lang w:eastAsia="es-ES"/>
          <ns2:ligatures ns2:val="none"/>
        </w:rPr>
        <w:t>un reclamo</w:t>
      </w:r>
      <w:r w:rsidRPr="007C4773">
        <w:rPr>
          <w:rFonts w:ascii="Arial Narrow" w:eastAsia="Times New Roman" w:hAnsi="Arial Narrow" w:cs="Arial"/>
          <w:color w:val="000000"/>
          <w:kern w:val="0"/>
          <w:lang w:eastAsia="es-ES"/>
          <ns2:ligatures ns2: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ns2:ligatures ns2:val="none"/>
        </w:rPr>
        <w:t>compañía aseguradora</w:t>
      </w:r>
      <w:r w:rsidRPr="007C4773">
        <w:rPr>
          <w:rFonts w:ascii="Arial Narrow" w:eastAsia="Times New Roman" w:hAnsi="Arial Narrow" w:cs="Arial"/>
          <w:color w:val="000000"/>
          <w:kern w:val="0"/>
          <w:lang w:eastAsia="es-ES"/>
          <ns2:ligatures ns2:val="none"/>
        </w:rPr>
        <w:t xml:space="preserve"> le ofreció abonar un monto inferior al gasto incurrido en la contratación de un chofer de reemplazo, sin reconocer responsabilidad respecto a la cancelación de la póliza.</w:t>
      </w:r>
    </w:p>
    <w:p ns2:paraId="27003457" ns2: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ns2:ligatures ns2:val="none"/>
        </w:rPr>
      </w:pPr>
    </w:p>
    <w:p ns2:paraId="2FB14F49" ns2: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7C4773">
        <w:rPr>
          <w:rFonts w:ascii="Arial Narrow" w:eastAsia="Times New Roman" w:hAnsi="Arial Narrow" w:cs="Arial"/>
          <w:color w:val="000000"/>
          <w:kern w:val="0"/>
          <w:lang w:eastAsia="es-ES"/>
          <ns2:ligatures ns2:val="none"/>
        </w:rPr>
        <w:t xml:space="preserve">El 11 de diciembre de 2024, presentó ante el </w:t>
      </w:r>
      <w:r w:rsidR="00475AFF" w:rsidRPr="007C4773">
        <w:rPr>
          <w:rFonts w:ascii="Arial Narrow" w:eastAsia="Times New Roman" w:hAnsi="Arial Narrow" w:cs="Arial"/>
          <w:color w:val="000000"/>
          <w:kern w:val="0"/>
          <w:lang w:val="es-ES" w:eastAsia="es-ES"/>
          <ns2:ligatures ns2:val="none"/>
        </w:rPr>
        <w:t>Banco</w:t>
      </w:r>
      <w:r w:rsidR="00475AFF" w:rsidRPr="007C4773">
        <w:rPr>
          <w:rFonts w:ascii="Arial Narrow" w:eastAsia="Times New Roman" w:hAnsi="Arial Narrow" w:cs="Arial"/>
          <w:color w:val="000000"/>
          <w:kern w:val="0"/>
          <w:lang w:eastAsia="es-ES"/>
          <ns2:ligatures ns2:val="none"/>
        </w:rPr>
        <w:t xml:space="preserve"> </w:t>
      </w:r>
      <w:r w:rsidRPr="007C4773">
        <w:rPr>
          <w:rFonts w:ascii="Arial Narrow" w:eastAsia="Times New Roman" w:hAnsi="Arial Narrow" w:cs="Arial"/>
          <w:color w:val="000000"/>
          <w:kern w:val="0"/>
          <w:lang w:eastAsia="es-ES"/>
          <ns2:ligatures ns2:val="none"/>
        </w:rPr>
        <w:t xml:space="preserve">el </w:t>
      </w:r>
      <w:r w:rsidR="00475AFF" w:rsidRPr="007C4773">
        <w:rPr>
          <w:rFonts w:ascii="Arial Narrow" w:eastAsia="Times New Roman" w:hAnsi="Arial Narrow" w:cs="Arial"/>
          <w:color w:val="000000"/>
          <w:kern w:val="0"/>
          <w:lang w:eastAsia="es-ES"/>
          <ns2:ligatures ns2:val="none"/>
        </w:rPr>
        <w:t xml:space="preserve">un reclamo </w:t>
      </w:r>
      <w:r w:rsidRPr="007C4773">
        <w:rPr>
          <w:rFonts w:ascii="Arial Narrow" w:eastAsia="Times New Roman" w:hAnsi="Arial Narrow" w:cs="Arial"/>
          <w:color w:val="000000"/>
          <w:kern w:val="0"/>
          <w:lang w:eastAsia="es-ES"/>
          <ns2:ligatures ns2: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ns2:ligatures ns2:val="none"/>
        </w:rPr>
        <w:t>marzo a noviembre de 2024</w:t>
      </w:r>
      <w:r w:rsidRPr="007C4773">
        <w:rPr>
          <w:rFonts w:ascii="Arial Narrow" w:eastAsia="Times New Roman" w:hAnsi="Arial Narrow" w:cs="Arial"/>
          <w:color w:val="000000"/>
          <w:kern w:val="0"/>
          <w:lang w:eastAsia="es-ES"/>
          <ns2:ligatures ns2: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ns2:ligatures ns2:val="none"/>
        </w:rPr>
        <w:t xml:space="preserve">le </w:t>
      </w:r>
      <w:r w:rsidRPr="007C4773">
        <w:rPr>
          <w:rFonts w:ascii="Arial Narrow" w:eastAsia="Times New Roman" w:hAnsi="Arial Narrow" w:cs="Arial"/>
          <w:color w:val="000000"/>
          <w:kern w:val="0"/>
          <w:lang w:eastAsia="es-ES"/>
          <ns2:ligatures ns2:val="none"/>
        </w:rPr>
        <w:t xml:space="preserve">indicó que las cuotas habían sido trasladadas a </w:t>
      </w:r>
      <w:r w:rsidR="002F4095" w:rsidRPr="007C4773">
        <w:rPr>
          <w:rFonts w:ascii="Arial Narrow" w:eastAsia="Times New Roman" w:hAnsi="Arial Narrow" w:cs="Arial"/>
          <w:color w:val="000000"/>
          <w:kern w:val="0"/>
          <w:lang w:val="es-ES" w:eastAsia="es-ES"/>
          <ns2:ligatures ns2:val="none"/>
        </w:rPr>
        <w:t>La Positiva</w:t>
      </w:r>
      <w:r w:rsidRPr="007C4773">
        <w:rPr>
          <w:rFonts w:ascii="Arial Narrow" w:eastAsia="Times New Roman" w:hAnsi="Arial Narrow" w:cs="Arial"/>
          <w:color w:val="000000"/>
          <w:kern w:val="0"/>
          <w:lang w:eastAsia="es-ES"/>
          <ns2:ligatures ns2:val="none"/>
        </w:rPr>
        <w:t>, sin adjuntar documentación que acreditara dicho traslado.</w:t>
      </w:r>
    </w:p>
    <w:p ns2:paraId="76630485" ns2: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4773">
        <w:rPr>
          <w:rFonts w:ascii="Arial Narrow" w:eastAsia="Times New Roman" w:hAnsi="Arial Narrow" w:cs="Arial"/>
          <w:color w:val="000000"/>
          <w:kern w:val="0"/>
          <w:lang w:val="es-ES" w:eastAsia="es-ES"/>
          <ns2:ligatures ns2: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ns2:ligatures ns2:val="none"/>
        </w:rPr>
        <w:t xml:space="preserve"/>
      </w:r>
      <w:r w:rsidR="00E60CD7" w:rsidRPr="007C4773">
        <w:rPr>
          <w:rFonts w:ascii="Arial Narrow" w:eastAsia="Calibri" w:hAnsi="Arial Narrow" w:cs="Arial"/>
          <w:kern w:val="0"/>
          <ns2:ligatures ns2:val="none"/>
        </w:rPr>
        <w:t/>
      </w:r>
      <w:r w:rsidRPr="007C4773">
        <w:rPr>
          <w:rFonts w:ascii="Arial Narrow" w:eastAsia="Calibri" w:hAnsi="Arial Narrow" w:cs="Arial"/>
          <w:kern w:val="0"/>
          <ns2:ligatures ns2:val="none"/>
        </w:rPr>
        <w:t/>
      </w:r>
      <w:r w:rsidR="00E60CD7" w:rsidRPr="007C4773">
        <w:rPr>
          <w:rFonts w:ascii="Arial Narrow" w:eastAsia="Calibri" w:hAnsi="Arial Narrow" w:cs="Arial"/>
          <w:kern w:val="0"/>
          <ns2:ligatures ns2:val="none"/>
        </w:rPr>
        <w:t xml:space="preserve"/>
      </w:r>
      <w:r w:rsidRPr="007C4773">
        <w:rPr>
          <w:rFonts w:ascii="Arial Narrow" w:eastAsia="Calibri" w:hAnsi="Arial Narrow" w:cs="Arial"/>
          <w:kern w:val="0"/>
          <ns2:ligatures ns2:val="none"/>
        </w:rPr>
        <w:t xml:space="preserve"/>
      </w:r>
      <w:r w:rsidR="00E60CD7" w:rsidRPr="007C4773">
        <w:rPr>
          <w:rFonts w:ascii="Arial Narrow" w:eastAsia="Times New Roman" w:hAnsi="Arial Narrow" w:cs="Arial"/>
          <w:color w:val="000000"/>
          <w:kern w:val="0"/>
          <w:lang w:val="es-ES" w:eastAsia="es-ES"/>
          <ns2:ligatures ns2:val="none"/>
        </w:rPr>
        <w:t xml:space="preserve"/>
      </w:r>
      <w:bookmarkStart w:id="1" w:name="_Hlk206587071"/>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550F19"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w:r>
      <w:r w:rsidR="00AA51E2" w:rsidRPr="007C4773">
        <w:rPr>
          <w:rFonts w:ascii="Arial Narrow" w:eastAsia="Times New Roman" w:hAnsi="Arial Narrow" w:cs="Arial"/>
          <w:color w:val="000000"/>
          <w:kern w:val="0"/>
          <w:lang w:val="es-ES" w:eastAsia="es-ES"/>
          <ns2:ligatures ns2:val="none"/>
        </w:rPr>
        <w:t xml:space="preserve"/>
      </w:r>
      <w:r w:rsidR="001C181A" w:rsidRPr="007C4773">
        <w:rPr>
          <w:rFonts w:ascii="Arial Narrow" w:eastAsia="Times New Roman" w:hAnsi="Arial Narrow" w:cs="Arial"/>
          <w:color w:val="000000"/>
          <w:kern w:val="0"/>
          <w:lang w:val="es-ES" w:eastAsia="es-ES"/>
          <ns2:ligatures ns2:val="none"/>
        </w:rPr>
        <w:t xml:space="preserve"/>
      </w:r>
      <w:r w:rsidR="00AA51E2" w:rsidRPr="007C4773">
        <w:rPr>
          <w:rFonts w:ascii="Arial Narrow" w:eastAsia="Times New Roman" w:hAnsi="Arial Narrow" w:cs="Arial"/>
          <w:color w:val="000000"/>
          <w:kern w:val="0"/>
          <w:lang w:val="es-ES" w:eastAsia="es-ES"/>
          <ns2:ligatures ns2:val="none"/>
        </w:rPr>
        <w:t/>
      </w:r>
      <w:r w:rsidR="00AA51E2"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w:r>
      <w:r w:rsidR="002D1916" w:rsidRPr="001C181A">
        <w:rPr>
          <w:rFonts w:ascii="Arial Narrow" w:eastAsia="Times New Roman" w:hAnsi="Arial Narrow" w:cs="Arial"/>
          <w:color w:val="000000"/>
          <w:kern w:val="0"/>
          <w:lang w:val="es-ES" w:eastAsia="es-ES"/>
          <ns2:ligatures ns2:val="none"/>
        </w:rPr>
        <w:t xml:space="preserve"/>
      </w:r>
      <w:r w:rsidR="00E42F1F" w:rsidRPr="001C181A">
        <w:rPr>
          <w:rFonts w:ascii="Arial Narrow" w:eastAsia="Times New Roman" w:hAnsi="Arial Narrow" w:cs="Arial"/>
          <w:color w:val="000000"/>
          <w:kern w:val="0"/>
          <w:lang w:val="es-ES" w:eastAsia="es-ES"/>
          <ns2:ligatures ns2:val="none"/>
        </w:rPr>
        <w:t xml:space="preserve"/>
      </w:r>
      <w:r w:rsidR="00E60CD7" w:rsidRPr="001C181A">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FD9DC8" ns2: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vertAlign w:val="superscript"/>
          <ns2:ligatures ns2:val="none"/>
        </w:rPr>
        <w:footnoteReference w:id="3"/>
      </w:r>
      <w:r w:rsidRPr="00B741A2">
        <w:rPr>
          <w:rFonts w:ascii="Arial Narrow" w:eastAsia="Times New Roman" w:hAnsi="Arial Narrow" w:cs="Segoe UI"/>
          <w:color w:val="000000"/>
          <w:kern w:val="0"/>
          <w:lang w:eastAsia="es-PE"/>
          <ns2:ligatures ns2:val="none"/>
        </w:rPr>
        <w:t xml:space="preserve">, considera </w:t>
      </w:r>
      <w:r w:rsidRPr="00B741A2">
        <w:rPr>
          <w:rFonts w:ascii="Arial Narrow" w:eastAsia="Arial Narrow" w:hAnsi="Arial Narrow" w:cs="Arial Narrow"/>
          <w:kern w:val="0"/>
          <ns2:ligatures ns2:val="none"/>
        </w:rPr>
        <w:t xml:space="preserve">que el hecho denunciado, </w:t>
      </w:r>
      <w:r w:rsidR="008424BB" w:rsidRPr="00B741A2">
        <w:rPr>
          <w:rFonts w:ascii="Arial Narrow" w:eastAsia="Arial Narrow" w:hAnsi="Arial Narrow" w:cs="Arial Narrow"/>
          <w:kern w:val="0"/>
          <ns2:ligatures ns2:val="none"/>
        </w:rPr>
        <w:t xml:space="preserve">consistente en que </w:t>
      </w:r>
      <w:r w:rsidR="003C647E" w:rsidRPr="003C647E">
        <w:rPr>
          <w:rFonts w:ascii="Arial Narrow" w:eastAsia="Times New Roman" w:hAnsi="Arial Narrow" w:cs="Times New Roman"/>
          <w:color w:val="000000"/>
          <w:kern w:val="0"/>
          <w:shd w:val="clear" w:color="auto" w:fill="FFFFFF"/>
          <w:lang w:eastAsia="es-PE"/>
          <ns2:ligatures ns2: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y 19</w:t>
      </w:r>
      <w:r w:rsidR="008424BB" w:rsidRPr="00B741A2">
        <w:rPr>
          <w:rFonts w:ascii="Arial Narrow" w:eastAsia="Times New Roman" w:hAnsi="Arial Narrow" w:cs="Segoe UI"/>
          <w:color w:val="000000"/>
          <w:kern w:val="0"/>
          <w:lang w:eastAsia="es-PE"/>
          <ns2:ligatures ns2:val="none"/>
        </w:rPr>
        <w:t/>
      </w:r>
      <w:r w:rsidR="008424BB" w:rsidRPr="00B741A2">
        <w:rPr>
          <w:rFonts w:ascii="Arial Narrow" w:eastAsia="Arial Narrow" w:hAnsi="Arial Narrow" w:cs="Arial Narrow"/>
          <w:kern w:val="0"/>
          <ns2:ligatures ns2:val="none"/>
        </w:rPr>
        <w:t xml:space="preserve"> del Código</w:t>
      </w:r>
      <w:r w:rsidR="008424BB" w:rsidRPr="00B741A2">
        <w:rPr>
          <w:rStyle w:val="Refdenotaalpie"/>
          <w:rFonts w:ascii="Arial Narrow" w:eastAsia="Arial Narrow" w:hAnsi="Arial Narrow" w:cs="Arial"/>
          <w:kern w:val="0"/>
          <w:vertAlign w:val="superscript"/>
          <ns2:ligatures ns2:val="none"/>
        </w:rPr>
        <w:footnoteReference w:id="4"/>
      </w:r>
      <w:r w:rsidR="008424BB" w:rsidRPr="00B741A2">
        <w:rPr>
          <w:rFonts w:ascii="Arial Narrow" w:eastAsia="Arial Narrow" w:hAnsi="Arial Narrow" w:cs="Arial Narrow"/>
          <w:kern w:val="0"/>
          <ns2:ligatures ns2:val="none"/>
        </w:rPr>
        <w:t>.</w:t>
      </w:r>
    </w:p>
    <w:p ns2:paraId="4B441948" ns2: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12BFBD44" ns2: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41A2">
        <w:rPr>
          <w:rFonts w:ascii="Arial Narrow" w:eastAsia="Arial Narrow" w:hAnsi="Arial Narrow" w:cs="Arial Narrow"/>
          <w:kern w:val="0"/>
          <ns2:ligatures ns2:val="none"/>
        </w:rPr>
        <w:t xml:space="preserve">Asimismo, la Secretaría Técnica, en ejercicio de sus facultades, </w:t>
      </w:r>
      <w:r w:rsidRPr="00B741A2">
        <w:rPr>
          <w:rFonts w:ascii="Arial Narrow" w:eastAsia="Times New Roman" w:hAnsi="Arial Narrow" w:cs="Segoe UI"/>
          <w:color w:val="000000"/>
          <w:kern w:val="0"/>
          <w:lang w:eastAsia="es-PE"/>
          <ns2:ligatures ns2:val="none"/>
        </w:rPr>
        <w:t xml:space="preserve">considera </w:t>
      </w:r>
      <w:r w:rsidRPr="00B741A2">
        <w:rPr>
          <w:rFonts w:ascii="Arial Narrow" w:eastAsia="Arial Narrow" w:hAnsi="Arial Narrow" w:cs="Arial Narrow"/>
          <w:kern w:val="0"/>
          <ns2:ligatures ns2:val="none"/>
        </w:rPr>
        <w:t>que el hecho denunciado</w:t>
      </w:r>
      <w:r w:rsidRPr="00B741A2">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ns2:ligatures ns2:val="none"/>
        </w:rPr>
        <w:t xml:space="preserve">. Por consiguiente, corresponde calificar el hecho materia de </w:t>
      </w:r>
      <w:r w:rsidRPr="008662B7">
        <w:rPr>
          <w:rFonts w:ascii="Arial Narrow" w:eastAsia="Times New Roman" w:hAnsi="Arial Narrow" w:cs="Segoe UI"/>
          <w:color w:val="000000"/>
          <w:kern w:val="0"/>
          <w:lang w:eastAsia="es-PE"/>
          <ns2:ligatures ns2:val="none"/>
        </w:rPr>
        <w:t>denuncia como una presunta infracción al</w:t>
      </w:r>
      <w:r w:rsidRPr="008662B7">
        <w:rPr>
          <w:rFonts w:ascii="Arial Narrow" w:eastAsia="Arial Narrow" w:hAnsi="Arial Narrow" w:cs="Arial Narrow"/>
          <w:kern w:val="0"/>
          <ns2:ligatures ns2:val="none"/>
        </w:rPr>
        <w:t xml:space="preserve"> numeral 88.1 del artículo 88 del Código</w:t>
      </w:r>
      <w:r w:rsidRPr="008662B7">
        <w:rPr>
          <w:rStyle w:val="Refdenotaalpie"/>
          <w:rFonts w:ascii="Arial Narrow" w:eastAsia="Arial Narrow" w:hAnsi="Arial Narrow" w:cs="Arial"/>
          <w:kern w:val="0"/>
          <w:vertAlign w:val="superscript"/>
          <ns2:ligatures ns2:val="none"/>
        </w:rPr>
        <w:footnoteReference w:id="5"/>
      </w:r>
      <w:r w:rsidRPr="008662B7">
        <w:rPr>
          <w:rFonts w:ascii="Arial Narrow" w:eastAsia="Arial Narrow" w:hAnsi="Arial Narrow" w:cs="Arial Narrow"/>
          <w:kern w:val="0"/>
          <ns2:ligatures ns2:val="none"/>
        </w:rPr>
        <w:t>.</w:t>
      </w:r>
    </w:p>
    <w:p ns2:paraId="479AA52E" ns2: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ns2:ligatures ns2:val="none"/>
        </w:rPr>
      </w:pPr>
    </w:p>
    <w:p ns2:paraId="272C2C84" ns2: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Así también, 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y 19</w:t>
      </w:r>
      <w:r w:rsidR="00F06127" w:rsidRPr="008662B7">
        <w:rPr>
          <w:rFonts w:ascii="Arial Narrow" w:eastAsia="Times New Roman" w:hAnsi="Arial Narrow" w:cs="Segoe UI"/>
          <w:color w:val="000000"/>
          <w:kern w:val="0"/>
          <w:lang w:eastAsia="es-PE"/>
          <ns2:ligatures ns2:val="none"/>
        </w:rPr>
        <w:t/>
      </w:r>
      <w:r w:rsidR="00F06127"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w:bCs/>
          <w:color w:val="000000"/>
          <w:kern w:val="0"/>
          <w:lang w:eastAsia="es-PE"/>
          <ns2:ligatures ns2:val="none"/>
        </w:rPr>
        <w:t xml:space="preserve">. </w:t>
      </w:r>
    </w:p>
    <w:p ns2:paraId="42615B74" ns2:textId="77777777" w:rsidR="008E497D" w:rsidRPr="008E497D" w:rsidRDefault="008E497D" w:rsidP="008E497D">
      <w:pPr>
        <w:pStyle w:val="Prrafodelista"/>
        <w:rPr>
          <w:rFonts w:ascii="Arial Narrow" w:eastAsia="Arial Narrow" w:hAnsi="Arial Narrow" w:cs="Arial Narrow"/>
          <w:kern w:val="0"/>
          <ns2:ligatures ns2:val="none"/>
        </w:rPr>
      </w:pPr>
    </w:p>
    <w:p ns2:paraId="6170E07F" ns2: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8662B7">
        <w:rPr>
          <w:rFonts w:ascii="Arial Narrow" w:eastAsia="Arial Narrow" w:hAnsi="Arial Narrow" w:cs="Arial Narrow"/>
          <w:kern w:val="0"/>
          <ns2:ligatures ns2:val="none"/>
        </w:rPr>
        <w:t xml:space="preserve">la Secretaría Técnica, en ejercicio de sus facultades, </w:t>
      </w:r>
      <w:r w:rsidRPr="008662B7">
        <w:rPr>
          <w:rFonts w:ascii="Arial Narrow" w:eastAsia="Times New Roman" w:hAnsi="Arial Narrow" w:cs="Segoe UI"/>
          <w:color w:val="000000"/>
          <w:kern w:val="0"/>
          <w:lang w:eastAsia="es-PE"/>
          <ns2:ligatures ns2:val="none"/>
        </w:rPr>
        <w:t xml:space="preserve">considera </w:t>
      </w:r>
      <w:r w:rsidRPr="008662B7">
        <w:rPr>
          <w:rFonts w:ascii="Arial Narrow" w:eastAsia="Arial Narrow" w:hAnsi="Arial Narrow" w:cs="Arial Narrow"/>
          <w:kern w:val="0"/>
          <ns2:ligatures ns2: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ns2:ligatures ns2: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ns2:ligatures ns2:val="none"/>
        </w:rPr>
        <w:lastRenderedPageBreak/>
        <w:t>indebidamente la Póliza del Seguro Vehicular 230225552 contratada por la denunciante</w:t>
      </w:r>
      <w:r w:rsidRPr="008662B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y 19</w:t>
      </w:r>
      <w:r w:rsidRPr="008662B7">
        <w:rPr>
          <w:rFonts w:ascii="Arial Narrow" w:eastAsia="Times New Roman" w:hAnsi="Arial Narrow" w:cs="Segoe UI"/>
          <w:color w:val="000000"/>
          <w:kern w:val="0"/>
          <w:lang w:eastAsia="es-PE"/>
          <ns2:ligatures ns2:val="none"/>
        </w:rPr>
        <w:t/>
      </w:r>
      <w:r w:rsidRPr="008662B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64B4971F" ns2: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ns2:ligatures ns2:val="none"/>
        </w:rPr>
      </w:pPr>
    </w:p>
    <w:p ns2:paraId="7B3C687A" ns2: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62B7">
        <w:rPr>
          <w:rFonts w:ascii="Arial Narrow" w:eastAsia="Arial Narrow" w:hAnsi="Arial Narrow" w:cs="Arial Narrow"/>
          <w:kern w:val="0"/>
          <ns2:ligatures ns2:val="none"/>
        </w:rPr>
        <w:t xml:space="preserve">Asimismo, </w:t>
      </w:r>
      <w:r w:rsidR="00F027A2" w:rsidRPr="008662B7">
        <w:rPr>
          <w:rFonts w:ascii="Arial Narrow" w:eastAsia="Arial Narrow" w:hAnsi="Arial Narrow" w:cs="Arial Narrow"/>
          <w:kern w:val="0"/>
          <ns2:ligatures ns2:val="none"/>
        </w:rPr>
        <w:t xml:space="preserve">la Secretaría Técnica, en ejercicio de sus facultades, </w:t>
      </w:r>
      <w:r w:rsidR="00F027A2" w:rsidRPr="008662B7">
        <w:rPr>
          <w:rFonts w:ascii="Arial Narrow" w:eastAsia="Times New Roman" w:hAnsi="Arial Narrow" w:cs="Segoe UI"/>
          <w:color w:val="000000"/>
          <w:kern w:val="0"/>
          <w:lang w:eastAsia="es-PE"/>
          <ns2:ligatures ns2:val="none"/>
        </w:rPr>
        <w:t xml:space="preserve">considera </w:t>
      </w:r>
      <w:r w:rsidR="00F027A2" w:rsidRPr="008662B7">
        <w:rPr>
          <w:rFonts w:ascii="Arial Narrow" w:eastAsia="Arial Narrow" w:hAnsi="Arial Narrow" w:cs="Arial Narrow"/>
          <w:kern w:val="0"/>
          <ns2:ligatures ns2:val="none"/>
        </w:rPr>
        <w:t>que el hecho denunciado</w:t>
      </w:r>
      <w:r w:rsidR="00F027A2" w:rsidRPr="008662B7">
        <w:rPr>
          <w:rFonts w:ascii="Arial Narrow" w:eastAsia="Times New Roman" w:hAnsi="Arial Narrow" w:cs="Segoe UI"/>
          <w:color w:val="000000"/>
          <w:kern w:val="0"/>
          <w:lang w:eastAsia="es-PE"/>
          <ns2:ligatures ns2:val="none"/>
        </w:rPr>
        <w:t xml:space="preserve">, consistente en que </w:t>
      </w:r>
      <w:r w:rsidR="003C647E" w:rsidRPr="003C647E">
        <w:rPr>
          <w:rFonts w:ascii="Arial Narrow" w:eastAsia="Times New Roman" w:hAnsi="Arial Narrow" w:cs="Arial"/>
          <w:color w:val="000000"/>
          <w:kern w:val="0"/>
          <w:lang w:val="es-ES" w:eastAsia="es-ES"/>
          <ns2:ligatures ns2: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62B7">
        <w:rPr>
          <w:rFonts w:ascii="Arial Narrow" w:eastAsia="Arial Narrow" w:hAnsi="Arial Narrow" w:cs="Arial Narrow"/>
          <w:kern w:val="0"/>
          <ns2:ligatures ns2:val="none"/>
        </w:rPr>
        <w:t xml:space="preserve"> numeral 88.1</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artículo 88</w:t>
      </w:r>
      <w:r w:rsidR="00B27F07" w:rsidRPr="008662B7">
        <w:rPr>
          <w:rFonts w:ascii="Arial Narrow" w:eastAsia="Arial Narrow" w:hAnsi="Arial Narrow" w:cs="Arial Narrow"/>
          <w:kern w:val="0"/>
          <ns2:ligatures ns2:val="none"/>
        </w:rPr>
        <w:t/>
      </w:r>
      <w:r w:rsidR="00F027A2" w:rsidRPr="008662B7">
        <w:rPr>
          <w:rFonts w:ascii="Arial Narrow" w:eastAsia="Arial Narrow" w:hAnsi="Arial Narrow" w:cs="Arial Narrow"/>
          <w:kern w:val="0"/>
          <ns2:ligatures ns2:val="none"/>
        </w:rPr>
        <w:t xml:space="preserve"> del Código</w:t>
      </w:r>
      <w:r w:rsidRPr="008662B7">
        <w:rPr>
          <w:rFonts w:ascii="Arial Narrow" w:eastAsia="Arial Narrow" w:hAnsi="Arial Narrow" w:cs="Arial Narrow"/>
          <w:kern w:val="0"/>
          <ns2:ligatures ns2:val="none"/>
        </w:rPr>
        <w:t>.</w:t>
      </w:r>
    </w:p>
    <w:p ns2:paraId="2E7770E0" ns2: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662B7">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w:t>
      </w:r>
      <w:r w:rsidRPr="007A0128">
        <w:rPr>
          <w:rFonts w:ascii="Arial Narrow" w:eastAsia="Times New Roman" w:hAnsi="Arial Narrow" w:cs="Arial"/>
          <w:color w:val="000000"/>
          <w:kern w:val="0"/>
          <w:lang w:val="es-ES" w:eastAsia="es-ES"/>
          <ns2:ligatures ns2: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7A35">
        <w:rPr>
          <w:rFonts w:ascii="Arial Narrow" w:eastAsia="Times New Roman" w:hAnsi="Arial Narrow" w:cs="Arial"/>
          <w:color w:val="000000"/>
          <w:kern w:val="0"/>
          <w:u w:val="single"/>
          <w:lang w:val="es-ES" w:eastAsia="es-ES"/>
          <ns2:ligatures ns2:val="none"/>
        </w:rPr>
        <w:t>A</w:t>
      </w:r>
      <w:r w:rsidR="00972EA4" w:rsidRPr="008C7A35">
        <w:rPr>
          <w:rFonts w:ascii="Arial Narrow" w:eastAsia="Times New Roman" w:hAnsi="Arial Narrow" w:cs="Arial"/>
          <w:color w:val="000000"/>
          <w:kern w:val="0"/>
          <w:u w:val="single"/>
          <w:lang w:val="es-ES" w:eastAsia="es-ES"/>
          <ns2:ligatures ns2:val="none"/>
        </w:rPr>
        <w:t>l</w:t>
      </w:r>
      <w:r w:rsidRPr="008C7A35">
        <w:rPr>
          <w:rFonts w:ascii="Arial Narrow" w:eastAsia="Times New Roman" w:hAnsi="Arial Narrow" w:cs="Arial"/>
          <w:color w:val="000000"/>
          <w:kern w:val="0"/>
          <w:u w:val="single"/>
          <w:lang w:val="es-ES" w:eastAsia="es-ES"/>
          <ns2:ligatures ns2:val="none"/>
        </w:rPr>
        <w:t xml:space="preserve"> </w:t>
      </w:r>
      <w:r w:rsidR="00972EA4" w:rsidRPr="008C7A35">
        <w:rPr>
          <w:rFonts w:ascii="Arial Narrow" w:eastAsia="Times New Roman" w:hAnsi="Arial Narrow" w:cs="Arial"/>
          <w:color w:val="000000"/>
          <w:kern w:val="0"/>
          <w:u w:val="single"/>
          <w:lang w:val="es-ES" w:eastAsia="es-ES"/>
          <ns2:ligatures ns2:val="none"/>
        </w:rPr>
        <w:t>Banco</w:t>
      </w:r>
      <w:r w:rsidRPr="008C7A35">
        <w:rPr>
          <w:rFonts w:ascii="Arial Narrow" w:eastAsia="Times New Roman" w:hAnsi="Arial Narrow" w:cs="Arial"/>
          <w:color w:val="000000"/>
          <w:kern w:val="0"/>
          <w:lang w:val="es-ES"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ns2:ligatures ns2:val="none"/>
        </w:rPr>
        <w:t>iii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72EA4">
        <w:rPr>
          <w:rFonts w:ascii="Arial Narrow" w:eastAsia="Times New Roman" w:hAnsi="Arial Narrow" w:cs="Arial"/>
          <w:color w:val="000000"/>
          <w:kern w:val="0"/>
          <w:u w:val="single"/>
          <w:lang w:val="es-ES" w:eastAsia="es-ES"/>
          <ns2:ligatures ns2:val="none"/>
        </w:rPr>
        <w:t xml:space="preserve">A </w:t>
      </w:r>
      <w:r w:rsidR="00972EA4" w:rsidRPr="00972EA4">
        <w:rPr>
          <w:rFonts w:ascii="Arial Narrow" w:eastAsia="Times New Roman" w:hAnsi="Arial Narrow" w:cs="Arial"/>
          <w:color w:val="000000"/>
          <w:kern w:val="0"/>
          <w:u w:val="single"/>
          <w:lang w:val="es-ES" w:eastAsia="es-ES"/>
          <ns2:ligatures ns2:val="none"/>
        </w:rPr>
        <w:t>La Positiva</w:t>
      </w:r>
      <w:r w:rsidRPr="00BC4731">
        <w:rPr>
          <w:rFonts w:ascii="Arial Narrow" w:eastAsia="Times New Roman" w:hAnsi="Arial Narrow" w:cs="Arial"/>
          <w:color w:val="000000"/>
          <w:kern w:val="0"/>
          <w:lang w:val="es-ES" w:eastAsia="es-ES"/>
          <ns2:ligatures ns2:val="none"/>
        </w:rPr>
        <w:t>:</w:t>
      </w:r>
      <w:r w:rsidRPr="00BC4731">
        <w:rPr>
          <w:rFonts w:ascii="Arial Narrow" w:eastAsia="Times New Roman" w:hAnsi="Arial Narrow" w:cs="Arial"/>
          <w:color w:val="000000"/>
          <w:kern w:val="0"/>
          <w:lang w:eastAsia="es-ES"/>
          <ns2:ligatures ns2:val="none"/>
        </w:rPr>
        <w:t xml:space="preserve"> </w:t>
      </w:r>
      <w:r w:rsidR="00A13058" w:rsidRPr="00A13058">
        <w:rPr>
          <w:rFonts w:ascii="Arial Narrow" w:eastAsia="Times New Roman" w:hAnsi="Arial Narrow" w:cs="Arial"/>
          <w:color w:val="000000"/>
          <w:kern w:val="0"/>
          <w:lang w:val="es-ES" w:eastAsia="es-ES"/>
          <ns2:ligatures ns2: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ns2:ligatures ns2:val="none"/>
        </w:rPr>
        <w:t>ii</w:t>
      </w:r>
      <w:proofErr w:type="spellEnd"/>
      <w:r w:rsidR="00A13058" w:rsidRPr="00A13058">
        <w:rPr>
          <w:rFonts w:ascii="Arial Narrow" w:eastAsia="Times New Roman" w:hAnsi="Arial Narrow" w:cs="Arial"/>
          <w:color w:val="000000"/>
          <w:kern w:val="0"/>
          <w:lang w:val="es-ES" w:eastAsia="es-ES"/>
          <ns2:ligatures ns2: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5E432484" ns2:textId="1C81B2CF" w:rsidR="008424BB" w:rsidRPr="009E0535" w:rsidRDefault="00E60CD7" w:rsidP="00C007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1E6C" w:rsidRPr="00E51E6C">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5B18CE" w:rsidRPr="005B18CE">
        <w:rPr>
          <w:rFonts w:ascii="Arial Narrow" w:eastAsia="Times New Roman" w:hAnsi="Arial Narrow" w:cs="Times New Roman"/>
          <w:color w:val="000000"/>
          <w:kern w:val="0"/>
          <w:shd w:val="clear" w:color="auto" w:fill="FFFFFF"/>
          <w:lang w:eastAsia="es-PE"/>
          <ns2:ligatures ns2: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ns2:ligatures ns2:val="none"/>
        </w:rPr>
        <w:t/>
      </w:r>
      <w:proofErr w:type="spellEnd"/>
      <w:r w:rsidR="005B18CE" w:rsidRPr="005B18C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2EA4">
        <w:rPr>
          <w:rFonts w:ascii="Arial Narrow" w:eastAsia="Times New Roman" w:hAnsi="Arial Narrow" w:cs="Times New Roman"/>
          <w:color w:val="000000"/>
          <w:kern w:val="0"/>
          <w:shd w:val="clear" w:color="auto" w:fill="FFFFFF"/>
          <w:lang w:eastAsia="es-PE"/>
          <ns2:ligatures ns2: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ns2:ligatures ns2:val="none"/>
        </w:rPr>
        <w:t xml:space="preserve"/>
      </w:r>
      <w:r w:rsidR="00CA50CD" w:rsidRPr="0076096F">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C00754">
      <w:pPr>
        <w:spacing w:after="0" w:line="240" w:lineRule="auto"/>
        <w:jc w:val="both"/>
        <w:rPr>
          <w:rFonts w:ascii="Arial Narrow" w:eastAsia="Calibri" w:hAnsi="Arial Narrow" w:cs="Arial Narrow"/>
          <w:color w:val="000000"/>
          <w:kern w:val="0"/>
          <w:lang w:eastAsia="es-PE"/>
          <ns2:ligatures ns2:val="none"/>
        </w:rPr>
      </w:pPr>
    </w:p>
    <w:p ns2:paraId="47869E36" ns2: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w:t>
      </w:r>
      <w:r w:rsidRPr="003C647E">
        <w:rPr>
          <w:rFonts w:ascii="Arial Narrow" w:eastAsia="Arial Narrow" w:hAnsi="Arial Narrow" w:cs="Arial Narrow"/>
          <w:kern w:val="0"/>
          <ns2:ligatures ns2:val="none"/>
        </w:rPr>
        <w:t xml:space="preserve">los artículos 18 y 19 de la Ley 29571, Código de Protección y Defensa del Consumidor, en tanto el </w:t>
      </w:r>
      <w:r w:rsidR="00694F56" w:rsidRPr="003C647E">
        <w:rPr>
          <w:rFonts w:ascii="Arial Narrow" w:eastAsia="Arial Narrow" w:hAnsi="Arial Narrow" w:cs="Arial Narrow"/>
          <w:kern w:val="0"/>
          <ns2:ligatures ns2:val="none"/>
        </w:rPr>
        <w:t>Banco Santander Perú S.A.</w:t>
      </w:r>
      <w:r w:rsidR="0064660C" w:rsidRPr="003C647E">
        <w:rPr>
          <w:rFonts w:ascii="Arial Narrow" w:eastAsia="Arial Narrow" w:hAnsi="Arial Narrow" w:cs="Arial Narrow"/>
          <w:kern w:val="0"/>
          <ns2:ligatures ns2:val="none"/>
        </w:rPr>
        <w:t xml:space="preserve"> </w:t>
      </w:r>
      <w:r w:rsidRPr="003C647E">
        <w:rPr>
          <w:rFonts w:ascii="Arial Narrow" w:eastAsia="Arial Narrow" w:hAnsi="Arial Narrow" w:cs="Arial Narrow"/>
          <w:kern w:val="0"/>
          <ns2:ligatures ns2:val="none"/>
        </w:rPr>
        <w:t xml:space="preserve">no habría </w:t>
      </w:r>
      <w:r w:rsidR="00F4302F" w:rsidRPr="003C647E">
        <w:rPr>
          <w:rFonts w:ascii="Arial Narrow" w:eastAsia="Arial Narrow" w:hAnsi="Arial Narrow" w:cs="Arial Narrow"/>
          <w:kern w:val="0"/>
          <ns2:ligatures ns2:val="none"/>
        </w:rPr>
        <w:t>cumplido con trasladar</w:t>
      </w:r>
      <w:r w:rsidRPr="003C647E">
        <w:rPr>
          <w:rFonts w:ascii="Arial Narrow" w:eastAsia="Arial Narrow" w:hAnsi="Arial Narrow" w:cs="Arial Narrow"/>
          <w:kern w:val="0"/>
          <ns2:ligatures ns2:val="none"/>
        </w:rPr>
        <w:t xml:space="preserve"> oportunamente a </w:t>
      </w:r>
      <w:r w:rsidR="0064660C" w:rsidRPr="003C647E">
        <w:rPr>
          <w:rFonts w:ascii="Arial Narrow" w:eastAsia="Arial Narrow" w:hAnsi="Arial Narrow" w:cs="Arial Narrow"/>
          <w:kern w:val="0"/>
          <ns2:ligatures ns2:val="none"/>
        </w:rPr>
        <w:t xml:space="preserve">La Positiva Seguros y Reaseguros S.A.A. </w:t>
      </w:r>
      <w:r w:rsidR="00536E65" w:rsidRPr="003C647E">
        <w:rPr>
          <w:rFonts w:ascii="Arial Narrow" w:eastAsia="Arial Narrow" w:hAnsi="Arial Narrow" w:cs="Arial Narrow"/>
          <w:kern w:val="0"/>
          <ns2:ligatures ns2:val="none"/>
        </w:rPr>
        <w:t xml:space="preserve"> </w:t>
      </w:r>
      <w:r w:rsidR="007019DD" w:rsidRPr="003C647E">
        <w:rPr>
          <w:rFonts w:ascii="Arial Narrow" w:eastAsia="Arial Narrow" w:hAnsi="Arial Narrow" w:cs="Arial Narrow"/>
          <w:kern w:val="0"/>
          <ns2:ligatures ns2: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ns2:ligatures ns2:val="none"/>
        </w:rPr>
        <w:t xml:space="preserve">por el periodo comprendido </w:t>
      </w:r>
      <w:r w:rsidR="00536E65" w:rsidRPr="003C647E">
        <w:rPr>
          <w:rFonts w:ascii="Arial Narrow" w:eastAsia="Times New Roman" w:hAnsi="Arial Narrow" w:cs="Arial"/>
          <w:color w:val="000000"/>
          <w:kern w:val="0"/>
          <w:lang w:eastAsia="es-ES"/>
          <ns2:ligatures ns2:val="none"/>
        </w:rPr>
        <w:t>entre marzo a noviembre de 2024</w:t>
      </w:r>
      <w:r w:rsidR="007019DD" w:rsidRPr="003C647E">
        <w:rPr>
          <w:rFonts w:ascii="Arial Narrow" w:eastAsia="Arial Narrow" w:hAnsi="Arial Narrow" w:cs="Arial Narrow"/>
          <w:kern w:val="0"/>
          <ns2:ligatures ns2:val="none"/>
        </w:rPr>
        <w:t xml:space="preserve">, generando la anulación de la Póliza </w:t>
      </w:r>
      <w:r w:rsidR="007019DD" w:rsidRPr="003C647E">
        <w:rPr>
          <w:rFonts w:ascii="Arial Narrow" w:eastAsia="Times New Roman" w:hAnsi="Arial Narrow" w:cs="Arial"/>
          <w:color w:val="000000"/>
          <w:kern w:val="0"/>
          <w:lang w:eastAsia="es-ES"/>
          <ns2:ligatures ns2:val="none"/>
        </w:rPr>
        <w:t>230225552.</w:t>
      </w:r>
    </w:p>
    <w:p ns2:paraId="1270585C"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28747B45" ns2: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ns2:ligatures ns2:val="none"/>
        </w:rPr>
        <w:t xml:space="preserve">el </w:t>
      </w:r>
      <w:r w:rsidR="00694F56" w:rsidRPr="003C647E">
        <w:rPr>
          <w:rFonts w:ascii="Arial Narrow" w:eastAsia="Arial Narrow" w:hAnsi="Arial Narrow" w:cs="Arial Narrow"/>
          <w:kern w:val="0"/>
          <ns2:ligatures ns2:val="none"/>
        </w:rPr>
        <w:t xml:space="preserve">Banco Santander Perú S.A. </w:t>
      </w:r>
      <w:r w:rsidR="00312203" w:rsidRPr="003C647E">
        <w:rPr>
          <w:rFonts w:ascii="Arial Narrow" w:eastAsia="Arial Narrow" w:hAnsi="Arial Narrow" w:cs="Arial Narrow"/>
          <w:kern w:val="0"/>
          <ns2:ligatures ns2:val="none"/>
        </w:rPr>
        <w:t xml:space="preserve">habría brindado una respuesta inadecuada al reclamo presentado por la denunciante el </w:t>
      </w:r>
      <w:r w:rsidRPr="003C647E">
        <w:rPr>
          <w:rFonts w:ascii="Arial Narrow" w:eastAsia="Arial Narrow" w:hAnsi="Arial Narrow" w:cs="Arial Narrow"/>
          <w:kern w:val="0"/>
          <ns2:ligatures ns2:val="none"/>
        </w:rPr>
        <w:t>11 de diciembre de 2024</w:t>
      </w:r>
      <w:r w:rsidRPr="00DF7733">
        <w:rPr>
          <w:rFonts w:ascii="Arial Narrow" w:eastAsia="Arial Narrow" w:hAnsi="Arial Narrow" w:cs="Arial Narrow"/>
          <w:kern w:val="0"/>
          <ns2:ligatures ns2:val="none"/>
        </w:rPr>
        <w:t>.</w:t>
      </w:r>
    </w:p>
    <w:p ns2:paraId="17A9CADA" ns2:textId="77777777" w:rsidR="0039428C" w:rsidRPr="00DF7733" w:rsidRDefault="0039428C" w:rsidP="00C00754">
      <w:pPr>
        <w:pStyle w:val="Prrafodelista"/>
        <w:spacing w:line="240" w:lineRule="auto"/>
        <w:rPr>
          <w:rFonts w:ascii="Arial Narrow" w:eastAsia="Arial Narrow" w:hAnsi="Arial Narrow" w:cs="Arial Narrow"/>
          <w:kern w:val="0"/>
          <ns2:ligatures ns2:val="none"/>
        </w:rPr>
      </w:pPr>
    </w:p>
    <w:p ns2:paraId="672F7FDC" ns2: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4348A8" w:rsidRPr="003C647E">
        <w:rPr>
          <w:rFonts w:ascii="Arial Narrow" w:eastAsia="Arial Narrow" w:hAnsi="Arial Narrow" w:cs="Arial Narrow"/>
          <w:kern w:val="0"/>
          <ns2:ligatures ns2:val="none"/>
        </w:rPr>
        <w:t>se habría</w:t>
      </w:r>
      <w:r w:rsidR="00321C25" w:rsidRPr="003C647E">
        <w:rPr>
          <w:rFonts w:ascii="Arial Narrow" w:eastAsia="Arial Narrow" w:hAnsi="Arial Narrow" w:cs="Arial Narrow"/>
          <w:kern w:val="0"/>
          <ns2:ligatures ns2:val="none"/>
        </w:rPr>
        <w:t xml:space="preserve"> negado injustificadamente a</w:t>
      </w:r>
      <w:r w:rsidR="004348A8" w:rsidRPr="003C647E">
        <w:rPr>
          <w:rFonts w:ascii="Arial Narrow" w:eastAsia="Arial Narrow" w:hAnsi="Arial Narrow" w:cs="Arial Narrow"/>
          <w:kern w:val="0"/>
          <ns2:ligatures ns2:val="none"/>
        </w:rPr>
        <w:t xml:space="preserve"> otorgar a la denunciante</w:t>
      </w:r>
      <w:r w:rsidRPr="003C647E">
        <w:rPr>
          <w:rFonts w:ascii="Arial Narrow" w:eastAsia="Arial Narrow" w:hAnsi="Arial Narrow" w:cs="Arial Narrow"/>
          <w:kern w:val="0"/>
          <ns2:ligatures ns2:val="none"/>
        </w:rPr>
        <w:t xml:space="preserve"> la cobertura </w:t>
      </w:r>
      <w:r w:rsidR="007019DD" w:rsidRPr="003C647E">
        <w:rPr>
          <w:rFonts w:ascii="Arial Narrow" w:eastAsia="Arial Narrow" w:hAnsi="Arial Narrow" w:cs="Arial Narrow"/>
          <w:kern w:val="0"/>
          <ns2:ligatures ns2:val="none"/>
        </w:rPr>
        <w:t xml:space="preserve">de </w:t>
      </w:r>
      <w:r w:rsidRPr="003C647E">
        <w:rPr>
          <w:rFonts w:ascii="Arial Narrow" w:eastAsia="Arial Narrow" w:hAnsi="Arial Narrow" w:cs="Arial Narrow"/>
          <w:kern w:val="0"/>
          <ns2:ligatures ns2:val="none"/>
        </w:rPr>
        <w:t xml:space="preserve">chofer de reemplazo </w:t>
      </w:r>
      <w:r w:rsidR="00E93EBF" w:rsidRPr="003C647E">
        <w:rPr>
          <w:rFonts w:ascii="Arial Narrow" w:eastAsia="Arial Narrow" w:hAnsi="Arial Narrow" w:cs="Arial Narrow"/>
          <w:kern w:val="0"/>
          <ns2:ligatures ns2:val="none"/>
        </w:rPr>
        <w:t>solicitada</w:t>
      </w:r>
      <w:r w:rsidR="004348A8" w:rsidRPr="003C647E">
        <w:rPr>
          <w:rFonts w:ascii="Arial Narrow" w:eastAsia="Arial Narrow" w:hAnsi="Arial Narrow" w:cs="Arial Narrow"/>
          <w:kern w:val="0"/>
          <ns2:ligatures ns2:val="none"/>
        </w:rPr>
        <w:t xml:space="preserve"> el 2 de noviembre de 2024</w:t>
      </w:r>
      <w:r w:rsidRPr="00DF7733">
        <w:rPr>
          <w:rFonts w:ascii="Arial Narrow" w:eastAsia="Arial Narrow" w:hAnsi="Arial Narrow" w:cs="Arial Narrow"/>
          <w:kern w:val="0"/>
          <ns2:ligatures ns2:val="none"/>
        </w:rPr>
        <w:t>.</w:t>
      </w:r>
    </w:p>
    <w:p ns2:paraId="2448FA28" ns2:textId="77777777" w:rsidR="0039428C" w:rsidRDefault="0039428C" w:rsidP="00C00754">
      <w:pPr>
        <w:pStyle w:val="Prrafodelista"/>
        <w:spacing w:line="240" w:lineRule="auto"/>
        <w:rPr>
          <w:rFonts w:ascii="Arial Narrow" w:eastAsia="Arial Narrow" w:hAnsi="Arial Narrow" w:cs="Arial Narrow"/>
          <w:kern w:val="0"/>
          <ns2:ligatures ns2:val="none"/>
        </w:rPr>
      </w:pPr>
    </w:p>
    <w:p ns2:paraId="7AD9E78A" ns2: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C647E">
        <w:rPr>
          <w:rFonts w:ascii="Arial Narrow" w:eastAsia="Arial Narrow" w:hAnsi="Arial Narrow" w:cs="Arial Narrow"/>
          <w:kern w:val="0"/>
          <ns2:ligatures ns2:val="none"/>
        </w:rPr>
        <w:t xml:space="preserve">La Positiva Seguros y Reaseguros S.A.A. habría anulado indebidamente la Póliza del </w:t>
      </w:r>
      <w:r w:rsidRPr="003C647E">
        <w:rPr>
          <w:rFonts w:ascii="Arial Narrow" w:eastAsia="Times New Roman" w:hAnsi="Arial Narrow" w:cs="Arial"/>
          <w:color w:val="000000"/>
          <w:kern w:val="0"/>
          <w:lang w:eastAsia="es-ES"/>
          <ns2:ligatures ns2:val="none"/>
        </w:rPr>
        <w:t>Seguro Vehicular 230225552 contratada por la denunciante</w:t>
      </w:r>
      <w:r>
        <w:rPr>
          <w:rFonts w:ascii="Arial Narrow" w:eastAsia="Times New Roman" w:hAnsi="Arial Narrow" w:cs="Arial"/>
          <w:color w:val="000000"/>
          <w:kern w:val="0"/>
          <w:lang w:eastAsia="es-ES"/>
          <ns2:ligatures ns2:val="none"/>
        </w:rPr>
        <w:t>.</w:t>
      </w:r>
    </w:p>
    <w:p ns2:paraId="5FF9525F" ns2:textId="77777777" w:rsidR="007019DD" w:rsidRPr="00DF7733" w:rsidRDefault="007019DD" w:rsidP="00C00754">
      <w:pPr>
        <w:pStyle w:val="Prrafodelista"/>
        <w:spacing w:line="240" w:lineRule="auto"/>
        <w:rPr>
          <w:rFonts w:ascii="Arial Narrow" w:eastAsia="Arial Narrow" w:hAnsi="Arial Narrow" w:cs="Arial Narrow"/>
          <w:kern w:val="0"/>
          <ns2:ligatures ns2:val="none"/>
        </w:rPr>
      </w:pPr>
    </w:p>
    <w:p ns2:paraId="4574375C" ns2: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F7733">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ns2:ligatures ns2:val="none"/>
        </w:rPr>
        <w:t xml:space="preserve">La Positiva Seguros y Reaseguros S.A.A. </w:t>
      </w:r>
      <w:r w:rsidR="00921757" w:rsidRPr="003C647E">
        <w:rPr>
          <w:rFonts w:ascii="Arial Narrow" w:eastAsia="Arial Narrow" w:hAnsi="Arial Narrow" w:cs="Arial Narrow"/>
          <w:kern w:val="0"/>
          <ns2:ligatures ns2:val="none"/>
        </w:rPr>
        <w:t>habría brindado una respuesta inadecuada al reclamo presentado por la denunciante el 11 de noviembre de 2024</w:t>
      </w:r>
      <w:r w:rsidRPr="00DF7733">
        <w:rPr>
          <w:rFonts w:ascii="Arial Narrow" w:eastAsia="Arial Narrow" w:hAnsi="Arial Narrow" w:cs="Arial Narrow"/>
          <w:kern w:val="0"/>
          <ns2:ligatures ns2:val="none"/>
        </w:rPr>
        <w:t>.</w:t>
      </w:r>
    </w:p>
    <w:p ns2:paraId="1DEB3481" ns2:textId="77777777" w:rsidR="00E60CD7" w:rsidRPr="00DF7733" w:rsidRDefault="00E60CD7" w:rsidP="00C00754">
      <w:pPr>
        <w:spacing w:after="0" w:line="240" w:lineRule="auto"/>
        <w:jc w:val="both"/>
        <w:rPr>
          <w:rFonts w:ascii="Arial Narrow" w:eastAsia="Arial Narrow" w:hAnsi="Arial Narrow" w:cs="Arial Narrow"/>
          <w:kern w:val="0"/>
          <ns2:ligatures ns2:val="none"/>
        </w:rPr>
      </w:pPr>
    </w:p>
    <w:p ns2:paraId="634A0D61" ns2:textId="33E41570" w:rsidR="00E60CD7" w:rsidRPr="0026598E" w:rsidRDefault="00E60CD7" w:rsidP="00C00754">
      <w:pPr>
        <w:spacing w:line="240" w:lineRule="auto"/>
        <w:contextualSpacing/>
        <w:jc w:val="both"/>
        <w:rPr>
          <w:rFonts w:ascii="Arial Narrow" w:eastAsia="Calibri" w:hAnsi="Arial Narrow" w:cs="Arial"/>
          <w:kern w:val="0"/>
          <ns2:ligatures ns2:val="none"/>
        </w:rPr>
      </w:pPr>
      <w:r w:rsidRPr="00DF7733">
        <w:rPr>
          <w:rFonts w:ascii="Arial Narrow" w:eastAsia="Arial Narrow" w:hAnsi="Arial Narrow" w:cs="Arial Narrow"/>
          <w:b/>
          <w:color w:val="000000"/>
          <w:kern w:val="0"/>
          <w:lang w:eastAsia="es-PE"/>
          <ns2:ligatures ns2:val="none"/>
        </w:rPr>
        <w:t>SEGUNDO:</w:t>
      </w:r>
      <w:r w:rsidRPr="00DF773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E51E6C">
        <w:rPr>
          <w:rFonts w:ascii="Arial Narrow" w:eastAsia="Arial Narrow" w:hAnsi="Arial Narrow" w:cs="Arial Narrow"/>
          <w:color w:val="000000"/>
          <w:kern w:val="0"/>
          <w:lang w:eastAsia="es-PE"/>
          <ns2:ligatures ns2:val="none"/>
        </w:rPr>
        <w:t xml:space="preserve">denuncia </w:t>
      </w:r>
      <w:r w:rsidRPr="00E51E6C">
        <w:rPr>
          <w:rFonts w:ascii="Arial Narrow" w:eastAsia="Times New Roman" w:hAnsi="Arial Narrow" w:cs="Arial"/>
          <w:color w:val="000000"/>
          <w:kern w:val="0"/>
          <w:lang w:val="es-ES" w:eastAsia="es-ES"/>
          <ns2:ligatures ns2:val="none"/>
        </w:rPr>
        <w:t xml:space="preserve">del </w:t>
      </w:r>
      <w:r w:rsidR="00E51E6C" w:rsidRPr="00E51E6C">
        <w:rPr>
          <w:rFonts w:ascii="Arial Narrow" w:eastAsia="Times New Roman" w:hAnsi="Arial Narrow" w:cs="Arial"/>
          <w:color w:val="000000"/>
          <w:kern w:val="0"/>
          <w:lang w:val="es-ES" w:eastAsia="es-ES"/>
          <ns2:ligatures ns2:val="none"/>
        </w:rPr>
        <w:t>27 de agosto de 2025</w:t>
      </w:r>
      <w:r w:rsidRPr="0026598E">
        <w:rPr>
          <w:rFonts w:ascii="Arial Narrow" w:eastAsia="Calibri" w:hAnsi="Arial Narrow" w:cs="Arial"/>
          <w:kern w:val="0"/>
          <ns2:ligatures ns2:val="none"/>
        </w:rPr>
        <w:t>.</w:t>
      </w:r>
    </w:p>
    <w:p ns2:paraId="2AF03E3F" ns2: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76096F">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Santander Perú S.A. y La Positiva Seguros y Reaseguros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p>
    <w:p ns2:paraId="6D15F6EA" ns2:textId="5AFBA38D"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C7A35" w:rsidRPr="008C7A35">
        <w:rPr>
          <w:rFonts w:ascii="Arial Narrow" w:eastAsia="Times New Roman" w:hAnsi="Arial Narrow" w:cs="Arial"/>
          <w:color w:val="000000"/>
          <w:kern w:val="0"/>
          <w:lang w:val="es-ES" w:eastAsia="es-ES"/>
          <ns2:ligatures ns2:val="none"/>
        </w:rPr>
        <w:t xml:space="preserve">(i) presentar una copia debidamente suscrita de la Póliza 230225552 </w:t>
      </w:r>
      <w:r w:rsidR="00321C25">
        <w:rPr>
          <w:rFonts w:ascii="Arial Narrow" w:eastAsia="Times New Roman" w:hAnsi="Arial Narrow" w:cs="Arial"/>
          <w:color w:val="000000"/>
          <w:kern w:val="0"/>
          <w:lang w:val="es-ES" w:eastAsia="es-ES"/>
          <ns2:ligatures ns2:val="none"/>
        </w:rPr>
        <w:t xml:space="preserve">del </w:t>
      </w:r>
      <w:r w:rsidR="008C7A35" w:rsidRPr="008C7A35">
        <w:rPr>
          <w:rFonts w:ascii="Arial Narrow" w:eastAsia="Times New Roman" w:hAnsi="Arial Narrow" w:cs="Arial"/>
          <w:color w:val="000000"/>
          <w:kern w:val="0"/>
          <w:lang w:val="es-ES" w:eastAsia="es-ES"/>
          <ns2:ligatures ns2:val="none"/>
        </w:rPr>
        <w:t>Seguro Vehicular materia de denuncia; (</w:t>
      </w:r>
      <w:proofErr w:type="spellStart"/>
      <w:r w:rsidR="008C7A35" w:rsidRPr="008C7A35">
        <w:rPr>
          <w:rFonts w:ascii="Arial Narrow" w:eastAsia="Times New Roman" w:hAnsi="Arial Narrow" w:cs="Arial"/>
          <w:color w:val="000000"/>
          <w:kern w:val="0"/>
          <w:lang w:val="es-ES" w:eastAsia="es-ES"/>
          <ns2:ligatures ns2:val="none"/>
        </w:rPr>
        <w:t>ii</w:t>
      </w:r>
      <w:proofErr w:type="spellEnd"/>
      <w:r w:rsidR="008C7A35" w:rsidRPr="008C7A35">
        <w:rPr>
          <w:rFonts w:ascii="Arial Narrow" w:eastAsia="Times New Roman" w:hAnsi="Arial Narrow" w:cs="Arial"/>
          <w:color w:val="000000"/>
          <w:kern w:val="0"/>
          <w:lang w:val="es-ES" w:eastAsia="es-ES"/>
          <ns2:ligatures ns2: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ns2:ligatures ns2:val="none"/>
        </w:rPr>
        <w:t>marzo a noviembre de 2024</w:t>
      </w:r>
      <w:r w:rsidR="008C7A35" w:rsidRPr="008C7A35">
        <w:rPr>
          <w:rFonts w:ascii="Arial Narrow" w:eastAsia="Times New Roman" w:hAnsi="Arial Narrow" w:cs="Arial"/>
          <w:color w:val="000000"/>
          <w:kern w:val="0"/>
          <w:lang w:val="es-ES" w:eastAsia="es-ES"/>
          <ns2:ligatures ns2:val="none"/>
        </w:rPr>
        <w:t>; y, (</w:t>
      </w:r>
      <w:proofErr w:type="spellStart"/>
      <w:r w:rsidR="008C7A35" w:rsidRPr="008C7A35">
        <w:rPr>
          <w:rFonts w:ascii="Arial Narrow" w:eastAsia="Times New Roman" w:hAnsi="Arial Narrow" w:cs="Arial"/>
          <w:color w:val="000000"/>
          <w:kern w:val="0"/>
          <w:lang w:val="es-ES" w:eastAsia="es-ES"/>
          <ns2:ligatures ns2:val="none"/>
        </w:rPr>
        <w:t>iii</w:t>
      </w:r>
      <w:proofErr w:type="spellEnd"/>
      <w:r w:rsidR="008C7A35" w:rsidRPr="008C7A35">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C00754">
      <w:pPr>
        <w:spacing w:after="0" w:line="240" w:lineRule="auto"/>
        <w:jc w:val="both"/>
        <w:rPr>
          <w:rFonts w:ascii="Arial Narrow" w:eastAsia="Times New Roman" w:hAnsi="Arial Narrow" w:cs="Arial"/>
          <w:color w:val="000000"/>
          <w:kern w:val="0"/>
          <w:lang w:val="es-ES" w:eastAsia="es-ES"/>
          <ns2:ligatures ns2:val="none"/>
        </w:rPr>
      </w:pPr>
    </w:p>
    <w:p ns2:paraId="018EE32A" ns2: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ns2:ligatures ns2:val="none"/>
        </w:rPr>
        <w:t xml:space="preserve">La Positiva Seguros </w:t>
      </w:r>
      <w:r w:rsidR="00D55EFB">
        <w:rPr>
          <w:rFonts w:ascii="Arial Narrow" w:eastAsia="Times New Roman" w:hAnsi="Arial Narrow" w:cs="Times New Roman"/>
          <w:color w:val="000000"/>
          <w:kern w:val="0"/>
          <w:shd w:val="clear" w:color="auto" w:fill="FFFFFF"/>
          <w:lang w:eastAsia="es-PE"/>
          <ns2:ligatures ns2:val="none"/>
        </w:rPr>
        <w:t>y</w:t>
      </w:r>
      <w:r w:rsidR="00D55EFB" w:rsidRPr="00D55EFB">
        <w:rPr>
          <w:rFonts w:ascii="Arial Narrow" w:eastAsia="Times New Roman" w:hAnsi="Arial Narrow" w:cs="Times New Roman"/>
          <w:color w:val="000000"/>
          <w:kern w:val="0"/>
          <w:shd w:val="clear" w:color="auto" w:fill="FFFFFF"/>
          <w:lang w:eastAsia="es-PE"/>
          <ns2:ligatures ns2:val="none"/>
        </w:rPr>
        <w:t xml:space="preserve"> Reaseguros S.A.A.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BC4731" w:rsidRPr="00BC4731">
        <w:rPr>
          <w:rFonts w:ascii="Arial Narrow" w:eastAsia="Times New Roman" w:hAnsi="Arial Narrow" w:cs="Arial"/>
          <w:color w:val="000000"/>
          <w:kern w:val="0"/>
          <w:lang w:val="es-ES" w:eastAsia="es-ES"/>
          <ns2:ligatures ns2:val="none"/>
        </w:rPr>
        <w:t xml:space="preserve">(i) presentar una copia debidamente suscrita de la </w:t>
      </w:r>
      <w:r w:rsidR="00321C25" w:rsidRPr="008C7A35">
        <w:rPr>
          <w:rFonts w:ascii="Arial Narrow" w:eastAsia="Times New Roman" w:hAnsi="Arial Narrow" w:cs="Arial"/>
          <w:color w:val="000000"/>
          <w:kern w:val="0"/>
          <w:lang w:val="es-ES" w:eastAsia="es-ES"/>
          <ns2:ligatures ns2:val="none"/>
        </w:rPr>
        <w:t xml:space="preserve">Póliza 230225552 </w:t>
      </w:r>
      <w:r w:rsidR="00321C25">
        <w:rPr>
          <w:rFonts w:ascii="Arial Narrow" w:eastAsia="Times New Roman" w:hAnsi="Arial Narrow" w:cs="Arial"/>
          <w:color w:val="000000"/>
          <w:kern w:val="0"/>
          <w:lang w:val="es-ES" w:eastAsia="es-ES"/>
          <ns2:ligatures ns2:val="none"/>
        </w:rPr>
        <w:t xml:space="preserve">del </w:t>
      </w:r>
      <w:r w:rsidR="00321C25" w:rsidRPr="008C7A35">
        <w:rPr>
          <w:rFonts w:ascii="Arial Narrow" w:eastAsia="Times New Roman" w:hAnsi="Arial Narrow" w:cs="Arial"/>
          <w:color w:val="000000"/>
          <w:kern w:val="0"/>
          <w:lang w:val="es-ES" w:eastAsia="es-ES"/>
          <ns2:ligatures ns2:val="none"/>
        </w:rPr>
        <w:t xml:space="preserve">Seguro Vehicular </w:t>
      </w:r>
      <w:r w:rsidR="00BC4731" w:rsidRPr="00BC4731">
        <w:rPr>
          <w:rFonts w:ascii="Arial Narrow" w:eastAsia="Times New Roman" w:hAnsi="Arial Narrow" w:cs="Arial"/>
          <w:color w:val="000000"/>
          <w:kern w:val="0"/>
          <w:lang w:val="es-ES" w:eastAsia="es-ES"/>
          <ns2:ligatures ns2:val="none"/>
        </w:rPr>
        <w:t>materia de denuncia; y, (</w:t>
      </w:r>
      <w:proofErr w:type="spellStart"/>
      <w:r w:rsidR="00BC4731" w:rsidRPr="00BC4731">
        <w:rPr>
          <w:rFonts w:ascii="Arial Narrow" w:eastAsia="Times New Roman" w:hAnsi="Arial Narrow" w:cs="Arial"/>
          <w:color w:val="000000"/>
          <w:kern w:val="0"/>
          <w:lang w:val="es-ES" w:eastAsia="es-ES"/>
          <ns2:ligatures ns2:val="none"/>
        </w:rPr>
        <w:t>ii</w:t>
      </w:r>
      <w:proofErr w:type="spellEnd"/>
      <w:r w:rsidR="00BC4731" w:rsidRPr="00BC4731">
        <w:rPr>
          <w:rFonts w:ascii="Arial Narrow" w:eastAsia="Times New Roman" w:hAnsi="Arial Narrow" w:cs="Arial"/>
          <w:color w:val="000000"/>
          <w:kern w:val="0"/>
          <w:lang w:val="es-ES" w:eastAsia="es-ES"/>
          <ns2:ligatures ns2:val="none"/>
        </w:rPr>
        <w:t xml:space="preserve">) </w:t>
      </w:r>
      <w:r w:rsidR="00524340" w:rsidRPr="00BC4731">
        <w:rPr>
          <w:rFonts w:ascii="Arial Narrow" w:eastAsia="Times New Roman" w:hAnsi="Arial Narrow" w:cs="Arial"/>
          <w:color w:val="000000"/>
          <w:kern w:val="0"/>
          <w:lang w:val="es-ES" w:eastAsia="es-ES"/>
          <ns2:ligatures ns2: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ns2:ligatures ns2:val="none"/>
        </w:rPr>
        <w:t>todas las</w:t>
      </w:r>
      <w:r w:rsidR="00524340" w:rsidRPr="00BC4731">
        <w:rPr>
          <w:rFonts w:ascii="Arial Narrow" w:eastAsia="Times New Roman" w:hAnsi="Arial Narrow" w:cs="Arial"/>
          <w:color w:val="000000"/>
          <w:kern w:val="0"/>
          <w:lang w:val="es-ES" w:eastAsia="es-ES"/>
          <ns2:ligatures ns2:val="none"/>
        </w:rPr>
        <w:t xml:space="preserve"> llamadas telefónicas</w:t>
      </w:r>
      <w:r w:rsidR="00524340" w:rsidRPr="00BC4731">
        <w:rPr>
          <w:rFonts w:ascii="Arial Narrow" w:eastAsia="Times New Roman" w:hAnsi="Arial Narrow" w:cs="Arial"/>
          <w:color w:val="000000"/>
          <w:kern w:val="0"/>
          <w:lang w:eastAsia="es-ES"/>
          <ns2:ligatures ns2:val="none"/>
        </w:rPr>
        <w:t>,</w:t>
      </w:r>
      <w:r w:rsidR="00524340" w:rsidRPr="00BC4731">
        <w:rPr>
          <w:rFonts w:ascii="Arial Narrow" w:eastAsia="Times New Roman" w:hAnsi="Arial Narrow" w:cs="Arial"/>
          <w:color w:val="000000"/>
          <w:kern w:val="0"/>
          <w:lang w:val="es-ES" w:eastAsia="es-ES"/>
          <ns2:ligatures ns2:val="none"/>
        </w:rPr>
        <w:t xml:space="preserv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C0075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6F8C">
        <w:rPr>
          <w:rFonts w:ascii="Arial Narrow" w:hAnsi="Arial Narrow" w:cs="Arial"/>
          <w:bCs/>
          <w:spacing w:val="-3"/>
          <w:kern w:val="0"/>
          <ns2:ligatures ns2:val="none"/>
        </w:rPr>
        <w:t xml:space="preserve"/>
      </w:r>
      <w:r w:rsidR="00856F8C" w:rsidRPr="00856F8C">
        <w:rPr>
          <w:rFonts w:ascii="Arial Narrow" w:eastAsia="Times New Roman" w:hAnsi="Arial Narrow" w:cs="Times New Roman"/>
          <w:color w:val="000000"/>
          <w:kern w:val="0"/>
          <w:shd w:val="clear" w:color="auto" w:fill="FFFFFF"/>
          <w:lang w:eastAsia="es-PE"/>
          <ns2:ligatures ns2: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ns2:ligatures ns2:val="none"/>
        </w:rPr>
        <w:t/>
      </w:r>
      <w:proofErr w:type="spellEnd"/>
      <w:r w:rsidR="00856F8C" w:rsidRPr="00856F8C">
        <w:rPr>
          <w:rFonts w:ascii="Arial Narrow" w:eastAsia="Times New Roman" w:hAnsi="Arial Narrow" w:cs="Times New Roman"/>
          <w:color w:val="000000"/>
          <w:kern w:val="0"/>
          <w:shd w:val="clear" w:color="auto" w:fill="FFFFFF"/>
          <w:lang w:eastAsia="es-PE"/>
          <ns2:ligatures ns2: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ns2:ligatures ns2: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C00754">
      <w:pPr>
        <w:suppressAutoHyphens/>
        <w:spacing w:after="0" w:line="240" w:lineRule="auto"/>
        <w:jc w:val="both"/>
        <w:rPr>
          <w:rFonts w:ascii="Arial Narrow" w:hAnsi="Arial Narrow" w:cs="Arial"/>
        </w:rPr>
      </w:pPr>
    </w:p>
    <w:p ns2:paraId="12E923CD" ns2: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ns2:paraId="00B9B615" ns2: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C00754">
      <w:pPr>
        <w:spacing w:after="0" w:line="240" w:lineRule="auto"/>
        <w:jc w:val="both"/>
        <w:rPr>
          <w:rFonts w:ascii="Arial Narrow" w:eastAsia="Arial Narrow" w:hAnsi="Arial Narrow" w:cs="Arial Narrow"/>
          <w:b/>
          <w:color w:val="000000"/>
          <w:kern w:val="0"/>
          <w:lang w:eastAsia="es-PE"/>
          <ns2:ligatures ns2:val="none"/>
        </w:rPr>
      </w:pPr>
    </w:p>
    <w:p ns2:paraId="75EC713E" ns2: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 xml:space="preserve">EVELING ROA QUISPE</w:t>
      </w:r>
    </w:p>
    <w:p ns2:paraId="6E21E9EE" ns2: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ns2:ligatures ns2:val="none"/>
        </w:rPr>
      </w:pPr>
      <w:r w:rsidRPr="00483D11">
        <w:rPr>
          <w:rFonts w:ascii="Arial Narrow" w:eastAsia="Calibri" w:hAnsi="Arial Narrow" w:cs="Arial"/>
          <w:b/>
          <w:bCs/>
          <w:color w:val="000000"/>
          <w:kern w:val="0"/>
          <ns2:ligatures ns2:val="none"/>
        </w:rPr>
        <w:t xml:space="preserve">Secretaria Técnica</w:t>
      </w:r>
    </w:p>
    <w:p ns2:paraId="45B05447" ns2: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ns2:ligatures ns2:val="none"/>
        </w:rPr>
      </w:pPr>
      <w:r w:rsidRPr="00483D11">
        <w:rPr>
          <w:rFonts w:ascii="Arial Narrow" w:eastAsia="Calibri" w:hAnsi="Arial Narrow" w:cs="Arial"/>
          <w:b/>
          <w:bCs/>
          <w:color w:val="000000"/>
          <w:kern w:val="0"/>
          <ns2:ligatures ns2:val="none"/>
        </w:rPr>
        <w:t>Comisión </w:t>
      </w:r>
      <w:r w:rsidRPr="00483D11">
        <w:rPr>
          <w:rFonts w:ascii="Arial Narrow" w:eastAsia="Calibri" w:hAnsi="Arial Narrow" w:cs="Arial"/>
          <w:b/>
          <w:bCs/>
          <w:color w:val="000000"/>
          <w:kern w:val="0"/>
          <w:shd w:val="clear" w:color="auto" w:fill="FFFFFF"/>
          <ns2:ligatures ns2:val="none"/>
        </w:rPr>
        <w:t>de</w:t>
      </w:r>
      <w:r w:rsidRPr="00483D11">
        <w:rPr>
          <w:rFonts w:ascii="Arial Narrow" w:eastAsia="Calibri" w:hAnsi="Arial Narrow" w:cs="Arial"/>
          <w:b/>
          <w:bCs/>
          <w:color w:val="000000"/>
          <w:kern w:val="0"/>
          <ns2:ligatures ns2:val="none"/>
        </w:rPr>
        <w:t xml:space="preserve"> Protección al Consumidor </w:t>
      </w:r>
      <w:proofErr w:type="spellStart"/>
      <w:r w:rsidRPr="00483D11">
        <w:rPr>
          <w:rFonts w:ascii="Arial Narrow" w:eastAsia="Calibri" w:hAnsi="Arial Narrow" w:cs="Arial"/>
          <w:b/>
          <w:bCs/>
          <w:color w:val="000000"/>
          <w:kern w:val="0"/>
          <ns2:ligatures ns2:val="none"/>
        </w:rPr>
        <w:t/>
      </w:r>
      <w:proofErr w:type="spellEnd"/>
      <w:r w:rsidRPr="00483D11">
        <w:rPr>
          <w:rFonts w:ascii="Arial Narrow" w:eastAsia="Calibri" w:hAnsi="Arial Narrow" w:cs="Arial"/>
          <w:b/>
          <w:bCs/>
          <w:color w:val="000000"/>
          <w:kern w:val="0"/>
          <ns2:ligatures ns2:val="none"/>
        </w:rPr>
        <w:t xml:space="preserve"> 1</w:t>
      </w:r>
    </w:p>
    <w:p ns2:paraId="74C43D73" ns2: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C0075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 xml:space="preserve">10 de setiembre de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 xml:space="preserve">10 de setiembre de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6"/>
          <w:szCs w:val="14"/>
          <w:vertAlign w:val="superscript"/>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