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538B50A4"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B6339">
        <w:rPr>
          <w:rFonts w:ascii="Arial Narrow" w:eastAsia="Arial Narrow" w:hAnsi="Arial Narrow" w:cs="Arial Narrow"/>
          <w:b/>
          <w:color w:val="000000"/>
          <w:kern w:val="0"/>
          <w:lang w:eastAsia="es-PE"/>
          <ns2:ligatures ns2:val="none"/>
        </w:rPr>
        <w:t>0</w:t>
      </w:r>
      <w:r w:rsidR="001A09F1" w:rsidRPr="001A09F1">
        <w:rPr>
          <w:rFonts w:ascii="Arial Narrow" w:eastAsia="Times New Roman" w:hAnsi="Arial Narrow" w:cs="Times New Roman"/>
          <w:b/>
          <w:bCs/>
          <w:color w:val="000000"/>
          <w:kern w:val="0"/>
          <w:shd w:val="clear" w:color="auto" w:fill="FFFFFF"/>
          <w:lang w:eastAsia="es-PE"/>
          <ns2:ligatures ns2:val="none"/>
        </w:rPr>
        <w:t>204-2026/CC1</w:t>
      </w:r>
    </w:p>
    <w:p ns2:paraId="7E5DC22B" ns2:textId="5E994FC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2A125B" w:rsidRPr="002A125B">
        <w:rPr>
          <w:rFonts w:ascii="Arial Narrow" w:eastAsia="Arial Narrow" w:hAnsi="Arial Narrow" w:cs="Arial Narrow"/>
          <w:b/>
          <w:color w:val="000000"/>
          <w:kern w:val="0"/>
          <w:lang w:eastAsia="es-PE"/>
          <ns2:ligatures ns2:val="none"/>
        </w:rPr>
        <w:t xml:space="preserve"/>
      </w:r>
      <w:r w:rsidRPr="002A125B">
        <w:rPr>
          <w:rFonts w:ascii="Arial Narrow" w:eastAsia="Arial Narrow" w:hAnsi="Arial Narrow" w:cs="Arial Narrow"/>
          <w:b/>
          <w:color w:val="000000"/>
          <w:kern w:val="0"/>
          <w:lang w:eastAsia="es-PE"/>
          <ns2:ligatures ns2:val="none"/>
        </w:rPr>
        <w:t xml:space="preserve"/>
      </w:r>
      <w:r w:rsidR="002A125B" w:rsidRPr="002A125B">
        <w:rPr>
          <w:rFonts w:ascii="Arial Narrow" w:eastAsia="Arial Narrow" w:hAnsi="Arial Narrow" w:cs="Arial Narrow"/>
          <w:b/>
          <w:color w:val="000000"/>
          <w:kern w:val="0"/>
          <w:lang w:eastAsia="es-PE"/>
          <ns2:ligatures ns2:val="none"/>
        </w:rPr>
        <w:t/>
      </w:r>
      <w:r w:rsidRPr="002A125B">
        <w:rPr>
          <w:rFonts w:ascii="Arial Narrow" w:eastAsia="Arial Narrow" w:hAnsi="Arial Narrow" w:cs="Arial Narrow"/>
          <w:b/>
          <w:color w:val="000000"/>
          <w:kern w:val="0"/>
          <w:lang w:eastAsia="es-PE"/>
          <ns2:ligatures ns2:val="none"/>
        </w:rPr>
        <w:t/>
      </w:r>
    </w:p>
    <w:p ns2:paraId="6DEEEDFE" ns2:textId="19658DAF"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A09F1">
        <w:rPr>
          <w:rFonts w:ascii="Arial Narrow" w:eastAsia="Arial Narrow" w:hAnsi="Arial Narrow" w:cs="Arial Narrow"/>
          <w:b/>
          <w:color w:val="000000"/>
          <w:kern w:val="0"/>
          <w:lang w:eastAsia="es-PE"/>
          <ns2:ligatures ns2:val="none"/>
        </w:rPr>
        <w:t>DENUNCIADO</w:t>
      </w:r>
      <w:r w:rsidRPr="001A09F1">
        <w:rPr>
          <w:rFonts w:ascii="Arial Narrow" w:eastAsia="Arial Narrow" w:hAnsi="Arial Narrow" w:cs="Arial Narrow"/>
          <w:b/>
          <w:color w:val="000000"/>
          <w:kern w:val="0"/>
          <w:lang w:eastAsia="es-PE"/>
          <ns2:ligatures ns2:val="none"/>
        </w:rPr>
        <w:tab/>
        <w:t>:</w:t>
      </w:r>
      <w:r w:rsidRPr="001A09F1">
        <w:rPr>
          <w:rFonts w:ascii="Arial Narrow" w:eastAsia="Arial Narrow" w:hAnsi="Arial Narrow" w:cs="Arial Narrow"/>
          <w:b/>
          <w:color w:val="000000"/>
          <w:kern w:val="0"/>
          <w:lang w:eastAsia="es-PE"/>
          <ns2:ligatures ns2:val="none"/>
        </w:rPr>
        <w:tab/>
      </w:r>
      <w:r w:rsidR="001A09F1" w:rsidRPr="001A09F1">
        <w:rPr>
          <w:rFonts w:ascii="Arial Narrow" w:eastAsia="Arial Narrow" w:hAnsi="Arial Narrow" w:cs="Arial Narrow"/>
          <w:b/>
          <w:color w:val="000000"/>
          <w:kern w:val="0"/>
          <w:lang w:eastAsia="es-PE"/>
          <ns2:ligatures ns2:val="none"/>
        </w:rPr>
        <w:t xml:space="preserve">PACÍFICO COMPAÑÍA DE SEGUROS Y REASEGUROS </w:t>
      </w:r>
      <w:r w:rsidRPr="001A09F1">
        <w:rPr>
          <w:rFonts w:ascii="Arial Narrow" w:eastAsia="Arial Narrow" w:hAnsi="Arial Narrow" w:cs="Arial Narrow"/>
          <w:b/>
          <w:color w:val="000000"/>
          <w:kern w:val="0"/>
          <w:lang w:eastAsia="es-PE"/>
          <ns2:ligatures ns2:val="none"/>
        </w:rPr>
        <w:t>S.A. (</w:t>
      </w:r>
      <w:r w:rsidR="001A09F1" w:rsidRPr="001A09F1">
        <w:rPr>
          <w:rFonts w:ascii="Arial Narrow" w:eastAsia="Arial Narrow" w:hAnsi="Arial Narrow" w:cs="Arial Narrow"/>
          <w:b/>
          <w:color w:val="000000"/>
          <w:kern w:val="0"/>
          <w:lang w:eastAsia="es-PE"/>
          <ns2:ligatures ns2:val="none"/>
        </w:rPr>
        <w:t>PACÍFICO</w:t>
      </w:r>
      <w:r w:rsidRPr="001A09F1">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40205543"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A09F1">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6D9478D"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1A09F1">
        <w:rPr>
          <w:rFonts w:ascii="Arial Narrow" w:eastAsia="Times New Roman" w:hAnsi="Arial Narrow" w:cs="Times New Roman"/>
          <w:color w:val="000000"/>
          <w:kern w:val="0"/>
          <w:shd w:val="clear" w:color="auto" w:fill="FFFFFF"/>
          <w:lang w:eastAsia="es-PE"/>
          <ns2:ligatures ns2:val="none"/>
        </w:rPr>
        <w:t xml:space="preserve">Lima, </w:t>
      </w:r>
      <w:r w:rsidR="002D6853">
        <w:rPr>
          <w:rFonts w:ascii="Arial Narrow" w:eastAsia="Times New Roman" w:hAnsi="Arial Narrow" w:cs="Times New Roman"/>
          <w:color w:val="000000"/>
          <w:kern w:val="0"/>
          <w:shd w:val="clear" w:color="auto" w:fill="FFFFFF"/>
          <w:lang w:eastAsia="es-PE"/>
          <ns2:ligatures ns2:val="none"/>
        </w:rPr>
        <w:t xml:space="preserve">13 de febrero de 2026</w:t>
      </w:r>
      <w:r w:rsidRPr="001A09F1">
        <w:rPr>
          <w:rFonts w:ascii="Arial Narrow" w:eastAsia="Times New Roman" w:hAnsi="Arial Narrow" w:cs="Times New Roman"/>
          <w:color w:val="000000"/>
          <w:kern w:val="0"/>
          <w:shd w:val="clear" w:color="auto" w:fill="FFFFFF"/>
          <w:lang w:eastAsia="es-PE"/>
          <ns2:ligatures ns2:val="none"/>
        </w:rPr>
        <w:t xml:space="preserve"/>
      </w:r>
      <w:r w:rsidR="00E55D8D" w:rsidRPr="001A09F1">
        <w:rPr>
          <w:rFonts w:ascii="Arial Narrow" w:eastAsia="Times New Roman" w:hAnsi="Arial Narrow" w:cs="Times New Roman"/>
          <w:color w:val="000000"/>
          <w:kern w:val="0"/>
          <w:shd w:val="clear" w:color="auto" w:fill="FFFFFF"/>
          <w:lang w:eastAsia="es-PE"/>
          <ns2:ligatures ns2:val="none"/>
        </w:rPr>
        <w:t xml:space="preserve"/>
      </w:r>
      <w:r w:rsidR="00985114" w:rsidRPr="001A09F1">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1E8E505C" w:rsidR="00CA59A2" w:rsidRPr="00172AC4"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20 de enero de 2026, la señora [APELLIDO] denunció a Pacífico por presuntas infracciones a la Ley 29571, Código de Protección y Defensa del Consumidor (en adelante, Código), señalando lo siguiente:</w:t>
      </w:r>
      <w:r w:rsidRPr="002A125B">
        <w:rPr>
          <w:rFonts w:ascii="Arial Narrow" w:eastAsia="Times New Roman" w:hAnsi="Arial Narrow" w:cs="Arial"/>
          <w:color w:val="000000"/>
          <w:kern w:val="0"/>
          <w:lang w:val="es-ES" w:eastAsia="es-ES"/>
          <ns2:ligatures ns2:val="none"/>
        </w:rPr>
        <w:t xml:space="preserve"/>
      </w:r>
      <w:r w:rsidR="002A125B" w:rsidRPr="002A125B">
        <w:rPr>
          <w:rFonts w:ascii="Arial Narrow" w:eastAsia="Times New Roman" w:hAnsi="Arial Narrow" w:cs="Arial"/>
          <w:color w:val="000000"/>
          <w:kern w:val="0"/>
          <w:lang w:val="es-ES" w:eastAsia="es-ES"/>
          <ns2:ligatures ns2:val="none"/>
        </w:rPr>
        <w:t/>
      </w:r>
      <w:r w:rsidR="00996DC2" w:rsidRPr="00172AC4">
        <w:rPr>
          <w:rFonts w:ascii="Arial Narrow" w:eastAsia="Calibri" w:hAnsi="Arial Narrow" w:cs="Arial"/>
          <w:kern w:val="0"/>
          <ns2:ligatures ns2:val="none"/>
        </w:rPr>
        <w:t/>
      </w:r>
      <w:r w:rsidRPr="00172AC4">
        <w:rPr>
          <w:rFonts w:ascii="Arial Narrow" w:eastAsia="Calibri" w:hAnsi="Arial Narrow" w:cs="Arial"/>
          <w:kern w:val="0"/>
          <ns2:ligatures ns2:val="none"/>
        </w:rPr>
        <w:t xml:space="preserve"/>
      </w:r>
      <w:r w:rsidR="002A125B" w:rsidRPr="00172AC4">
        <w:rPr>
          <w:rFonts w:ascii="Arial Narrow" w:eastAsia="Calibri" w:hAnsi="Arial Narrow" w:cs="Arial"/>
          <w:kern w:val="0"/>
          <ns2:ligatures ns2:val="none"/>
        </w:rPr>
        <w:t xml:space="preserve"/>
      </w:r>
      <w:r w:rsidRPr="00172AC4">
        <w:rPr>
          <w:rFonts w:ascii="Arial Narrow" w:eastAsia="Calibri" w:hAnsi="Arial Narrow" w:cs="Arial"/>
          <w:kern w:val="0"/>
          <ns2:ligatures ns2:val="none"/>
        </w:rPr>
        <w:t/>
      </w:r>
      <w:r w:rsidRPr="00172AC4">
        <w:rPr>
          <w:rFonts w:ascii="Arial Narrow" w:eastAsia="Times New Roman" w:hAnsi="Arial Narrow" w:cs="Arial"/>
          <w:color w:val="000000"/>
          <w:kern w:val="0"/>
          <w:lang w:val="es-ES" w:eastAsia="es-ES"/>
          <ns2:ligatures ns2:val="none"/>
        </w:rPr>
        <w:t xml:space="preserve"/>
      </w:r>
      <w:r w:rsidR="002A125B" w:rsidRPr="00172AC4">
        <w:rPr>
          <w:rFonts w:ascii="Arial Narrow" w:eastAsia="Times New Roman" w:hAnsi="Arial Narrow" w:cs="Arial"/>
          <w:color w:val="000000"/>
          <w:kern w:val="0"/>
          <w:lang w:val="es-ES" w:eastAsia="es-ES"/>
          <ns2:ligatures ns2:val="none"/>
        </w:rPr>
        <w:t xml:space="preserve"/>
      </w:r>
      <w:r w:rsidRPr="00172AC4">
        <w:rPr>
          <w:rFonts w:ascii="Arial Narrow" w:eastAsia="Times New Roman" w:hAnsi="Arial Narrow" w:cs="Arial"/>
          <w:color w:val="000000"/>
          <w:kern w:val="0"/>
          <w:lang w:val="es-ES" w:eastAsia="es-ES"/>
          <ns2:ligatures ns2:val="none"/>
        </w:rPr>
        <w:t/>
      </w:r>
      <w:r w:rsidRPr="00172AC4">
        <w:rPr>
          <w:rStyle w:val="Refdenotaalpie"/>
          <w:rFonts w:ascii="Arial Narrow" w:eastAsia="Times New Roman" w:hAnsi="Arial Narrow" w:cs="Times New Roman"/>
          <w:color w:val="000000"/>
          <w:kern w:val="0"/>
          <w:vertAlign w:val="superscript"/>
          <w:lang w:val="es-ES" w:eastAsia="es-ES"/>
          <ns2:ligatures ns2:val="none"/>
        </w:rPr>
        <w:footnoteReference w:id="1"/>
      </w:r>
      <w:r w:rsidRPr="00172AC4">
        <w:rPr>
          <w:rFonts w:ascii="Arial Narrow" w:eastAsia="Times New Roman" w:hAnsi="Arial Narrow" w:cs="Arial"/>
          <w:color w:val="000000"/>
          <w:kern w:val="0"/>
          <w:lang w:val="es-ES" w:eastAsia="es-ES"/>
          <ns2:ligatures ns2:val="none"/>
        </w:rPr>
        <w:t xml:space="preserve"/>
      </w:r>
      <w:r w:rsidRPr="00172AC4">
        <w:rPr>
          <w:rFonts w:ascii="Arial Narrow" w:eastAsia="Times New Roman" w:hAnsi="Arial Narrow" w:cs="Arial"/>
          <w:bCs/>
          <w:color w:val="000000"/>
          <w:kern w:val="0"/>
          <w:lang w:val="es-ES" w:eastAsia="es-ES"/>
          <ns2:ligatures ns2:val="none"/>
        </w:rPr>
        <w:t/>
      </w:r>
    </w:p>
    <w:p ns2:paraId="3AD3B7C6" ns2:textId="77777777" w:rsidR="00CA59A2" w:rsidRPr="00172AC4" w:rsidRDefault="00CA59A2" w:rsidP="00327F5B">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27844DE" ns2:textId="767377BA" w:rsidR="003E72EE" w:rsidRPr="00172AC4" w:rsidRDefault="003E72EE" w:rsidP="003E72E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72AC4">
        <w:rPr>
          <w:rFonts w:ascii="Arial Narrow" w:eastAsia="Times New Roman" w:hAnsi="Arial Narrow" w:cs="Arial"/>
          <w:color w:val="000000"/>
          <w:kern w:val="0"/>
          <w:lang w:eastAsia="es-ES"/>
          <ns2:ligatures ns2:val="none"/>
        </w:rPr>
        <w:t xml:space="preserve">El 29 de marzo de 2022, renovó el Seguro de Autos Todo Riesgo – Póliza 2005660195 (en adelante, </w:t>
      </w:r>
      <w:r w:rsidR="00AF40DB" w:rsidRPr="00172AC4">
        <w:rPr>
          <w:rFonts w:ascii="Arial Narrow" w:eastAsia="Times New Roman" w:hAnsi="Arial Narrow" w:cs="Arial"/>
          <w:color w:val="000000"/>
          <w:kern w:val="0"/>
          <w:lang w:eastAsia="es-ES"/>
          <ns2:ligatures ns2:val="none"/>
        </w:rPr>
        <w:t>Seguro de Autos Todo Riesgo</w:t>
      </w:r>
      <w:r w:rsidRPr="00172AC4">
        <w:rPr>
          <w:rFonts w:ascii="Arial Narrow" w:eastAsia="Times New Roman" w:hAnsi="Arial Narrow" w:cs="Arial"/>
          <w:color w:val="000000"/>
          <w:kern w:val="0"/>
          <w:lang w:eastAsia="es-ES"/>
          <ns2:ligatures ns2:val="none"/>
        </w:rPr>
        <w:t>) emitido por Pacífico para el vehículo con Placa de Rodaje BJS</w:t>
      </w:r>
      <w:r w:rsidR="001B6339">
        <w:rPr>
          <w:rFonts w:ascii="Arial Narrow" w:eastAsia="Times New Roman" w:hAnsi="Arial Narrow" w:cs="Arial"/>
          <w:color w:val="000000"/>
          <w:kern w:val="0"/>
          <w:lang w:eastAsia="es-ES"/>
          <ns2:ligatures ns2:val="none"/>
        </w:rPr>
        <w:t>-</w:t>
      </w:r>
      <w:r w:rsidRPr="00172AC4">
        <w:rPr>
          <w:rFonts w:ascii="Arial Narrow" w:eastAsia="Times New Roman" w:hAnsi="Arial Narrow" w:cs="Arial"/>
          <w:color w:val="000000"/>
          <w:kern w:val="0"/>
          <w:lang w:eastAsia="es-ES"/>
          <ns2:ligatures ns2:val="none"/>
        </w:rPr>
        <w:t>316</w:t>
      </w:r>
      <w:r w:rsidR="00C40B34" w:rsidRPr="00172AC4">
        <w:rPr>
          <w:rFonts w:ascii="Arial Narrow" w:eastAsia="Times New Roman" w:hAnsi="Arial Narrow" w:cs="Arial"/>
          <w:color w:val="000000"/>
          <w:kern w:val="0"/>
          <w:lang w:eastAsia="es-ES"/>
          <ns2:ligatures ns2:val="none"/>
        </w:rPr>
        <w:t xml:space="preserve"> (en adelante, vehículo asegurado)</w:t>
      </w:r>
      <w:r w:rsidRPr="00172AC4">
        <w:rPr>
          <w:rFonts w:ascii="Arial Narrow" w:eastAsia="Times New Roman" w:hAnsi="Arial Narrow" w:cs="Arial"/>
          <w:color w:val="000000"/>
          <w:kern w:val="0"/>
          <w:lang w:eastAsia="es-ES"/>
          <ns2:ligatures ns2:val="none"/>
        </w:rPr>
        <w:t xml:space="preserve">, consignándose </w:t>
      </w:r>
      <w:r w:rsidR="00C40B34" w:rsidRPr="00172AC4">
        <w:rPr>
          <w:rFonts w:ascii="Arial Narrow" w:eastAsia="Times New Roman" w:hAnsi="Arial Narrow" w:cs="Arial"/>
          <w:color w:val="000000"/>
          <w:kern w:val="0"/>
          <w:lang w:eastAsia="es-ES"/>
          <ns2:ligatures ns2:val="none"/>
        </w:rPr>
        <w:t xml:space="preserve">en el contrato </w:t>
      </w:r>
      <w:r w:rsidRPr="00172AC4">
        <w:rPr>
          <w:rFonts w:ascii="Arial Narrow" w:eastAsia="Times New Roman" w:hAnsi="Arial Narrow" w:cs="Arial"/>
          <w:color w:val="000000"/>
          <w:kern w:val="0"/>
          <w:lang w:eastAsia="es-ES"/>
          <ns2:ligatures ns2:val="none"/>
        </w:rPr>
        <w:t>en la página 10, ítem A, inciso 2, como denominación del producto “</w:t>
      </w:r>
      <w:r w:rsidR="00C40B34" w:rsidRPr="00172AC4">
        <w:rPr>
          <w:rFonts w:ascii="Arial Narrow" w:eastAsia="Times New Roman" w:hAnsi="Arial Narrow" w:cs="Arial"/>
          <w:color w:val="000000"/>
          <w:kern w:val="0"/>
          <w:lang w:eastAsia="es-ES"/>
          <ns2:ligatures ns2:val="none"/>
        </w:rPr>
        <w:t>seguro de autos todo riesgo</w:t>
      </w:r>
      <w:r w:rsidRPr="00172AC4">
        <w:rPr>
          <w:rFonts w:ascii="Arial Narrow" w:eastAsia="Times New Roman" w:hAnsi="Arial Narrow" w:cs="Arial"/>
          <w:color w:val="000000"/>
          <w:kern w:val="0"/>
          <w:lang w:eastAsia="es-ES"/>
          <ns2:ligatures ns2:val="none"/>
        </w:rPr>
        <w:t>”, bajo las condiciones establecidas en el contrato de renovación.</w:t>
      </w:r>
    </w:p>
    <w:p ns2:paraId="66D99AE7" ns2:textId="77777777" w:rsidR="003E72EE" w:rsidRPr="00172AC4" w:rsidRDefault="003E72EE" w:rsidP="003E72E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5C76DD1" ns2:textId="5920532D" w:rsidR="003E72EE" w:rsidRPr="00172AC4" w:rsidRDefault="003E72EE" w:rsidP="003E72E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72AC4">
        <w:rPr>
          <w:rFonts w:ascii="Arial Narrow" w:eastAsia="Times New Roman" w:hAnsi="Arial Narrow" w:cs="Arial"/>
          <w:color w:val="000000"/>
          <w:kern w:val="0"/>
          <w:lang w:eastAsia="es-ES"/>
          <ns2:ligatures ns2:val="none"/>
        </w:rPr>
        <w:t xml:space="preserve">El 15 de febrero de 2023, el </w:t>
      </w:r>
      <w:r w:rsidR="00C40B34" w:rsidRPr="00172AC4">
        <w:rPr>
          <w:rFonts w:ascii="Arial Narrow" w:eastAsia="Times New Roman" w:hAnsi="Arial Narrow" w:cs="Arial"/>
          <w:color w:val="000000"/>
          <w:kern w:val="0"/>
          <w:lang w:eastAsia="es-ES"/>
          <ns2:ligatures ns2:val="none"/>
        </w:rPr>
        <w:t xml:space="preserve">vehículo asegurado </w:t>
      </w:r>
      <w:r w:rsidR="009301AE" w:rsidRPr="00172AC4">
        <w:rPr>
          <w:rFonts w:ascii="Arial Narrow" w:eastAsia="Times New Roman" w:hAnsi="Arial Narrow" w:cs="Arial"/>
          <w:color w:val="000000"/>
          <w:kern w:val="0"/>
          <w:lang w:eastAsia="es-ES"/>
          <ns2:ligatures ns2:val="none"/>
        </w:rPr>
        <w:t>se vio afectado por</w:t>
      </w:r>
      <w:r w:rsidRPr="00172AC4">
        <w:rPr>
          <w:rFonts w:ascii="Arial Narrow" w:eastAsia="Times New Roman" w:hAnsi="Arial Narrow" w:cs="Arial"/>
          <w:color w:val="000000"/>
          <w:kern w:val="0"/>
          <w:lang w:eastAsia="es-ES"/>
          <ns2:ligatures ns2:val="none"/>
        </w:rPr>
        <w:t xml:space="preserve"> </w:t>
      </w:r>
      <w:r w:rsidR="009301AE" w:rsidRPr="00172AC4">
        <w:rPr>
          <w:rFonts w:ascii="Arial Narrow" w:eastAsia="Times New Roman" w:hAnsi="Arial Narrow" w:cs="Arial"/>
          <w:color w:val="000000"/>
          <w:kern w:val="0"/>
          <w:lang w:eastAsia="es-ES"/>
          <ns2:ligatures ns2:val="none"/>
        </w:rPr>
        <w:t>accidente vehicular</w:t>
      </w:r>
      <w:r w:rsidRPr="00172AC4">
        <w:rPr>
          <w:rFonts w:ascii="Arial Narrow" w:eastAsia="Times New Roman" w:hAnsi="Arial Narrow" w:cs="Arial"/>
          <w:color w:val="000000"/>
          <w:kern w:val="0"/>
          <w:lang w:eastAsia="es-ES"/>
          <ns2:ligatures ns2:val="none"/>
        </w:rPr>
        <w:t xml:space="preserve">, lo que ocasionó la pérdida total del vehículo; hecho que fue comunicado a </w:t>
      </w:r>
      <w:r w:rsidR="009301AE" w:rsidRPr="00172AC4">
        <w:rPr>
          <w:rFonts w:ascii="Arial Narrow" w:eastAsia="Times New Roman" w:hAnsi="Arial Narrow" w:cs="Arial"/>
          <w:color w:val="000000"/>
          <w:kern w:val="0"/>
          <w:lang w:eastAsia="es-ES"/>
          <ns2:ligatures ns2:val="none"/>
        </w:rPr>
        <w:t xml:space="preserve">Pacífico </w:t>
      </w:r>
      <w:r w:rsidRPr="00172AC4">
        <w:rPr>
          <w:rFonts w:ascii="Arial Narrow" w:eastAsia="Times New Roman" w:hAnsi="Arial Narrow" w:cs="Arial"/>
          <w:color w:val="000000"/>
          <w:kern w:val="0"/>
          <w:lang w:eastAsia="es-ES"/>
          <ns2:ligatures ns2:val="none"/>
        </w:rPr>
        <w:t xml:space="preserve">a efectos de </w:t>
      </w:r>
      <w:r w:rsidR="009301AE" w:rsidRPr="00172AC4">
        <w:rPr>
          <w:rFonts w:ascii="Arial Narrow" w:eastAsia="Times New Roman" w:hAnsi="Arial Narrow" w:cs="Arial"/>
          <w:color w:val="000000"/>
          <w:kern w:val="0"/>
          <w:lang w:eastAsia="es-ES"/>
          <ns2:ligatures ns2:val="none"/>
        </w:rPr>
        <w:t>otorgar</w:t>
      </w:r>
      <w:r w:rsidRPr="00172AC4">
        <w:rPr>
          <w:rFonts w:ascii="Arial Narrow" w:eastAsia="Times New Roman" w:hAnsi="Arial Narrow" w:cs="Arial"/>
          <w:color w:val="000000"/>
          <w:kern w:val="0"/>
          <w:lang w:eastAsia="es-ES"/>
          <ns2:ligatures ns2:val="none"/>
        </w:rPr>
        <w:t xml:space="preserve"> la cobertura del </w:t>
      </w:r>
      <w:r w:rsidR="00016522" w:rsidRPr="00172AC4">
        <w:rPr>
          <w:rFonts w:ascii="Arial Narrow" w:eastAsia="Times New Roman" w:hAnsi="Arial Narrow" w:cs="Arial"/>
          <w:color w:val="000000"/>
          <w:kern w:val="0"/>
          <w:lang w:eastAsia="es-ES"/>
          <ns2:ligatures ns2:val="none"/>
        </w:rPr>
        <w:t>Seguro de Autos Todo Riesgo</w:t>
      </w:r>
      <w:r w:rsidRPr="00172AC4">
        <w:rPr>
          <w:rFonts w:ascii="Arial Narrow" w:eastAsia="Times New Roman" w:hAnsi="Arial Narrow" w:cs="Arial"/>
          <w:color w:val="000000"/>
          <w:kern w:val="0"/>
          <w:lang w:eastAsia="es-ES"/>
          <ns2:ligatures ns2:val="none"/>
        </w:rPr>
        <w:t>, adjuntándose posteriormente el informe policial de la comisaría correspondiente y el reporte del agente que acudió al lugar del siniestro.</w:t>
      </w:r>
      <w:r w:rsidR="009301AE" w:rsidRPr="00172AC4">
        <w:rPr>
          <w:rFonts w:ascii="Arial Narrow" w:eastAsia="Times New Roman" w:hAnsi="Arial Narrow" w:cs="Arial"/>
          <w:color w:val="000000"/>
          <w:kern w:val="0"/>
          <w:lang w:eastAsia="es-ES"/>
          <ns2:ligatures ns2:val="none"/>
        </w:rPr>
        <w:t xml:space="preserve"> </w:t>
      </w:r>
    </w:p>
    <w:p ns2:paraId="7ECCCEF4" ns2:textId="77777777" w:rsidR="003E72EE" w:rsidRPr="00172AC4" w:rsidRDefault="003E72EE" w:rsidP="003E72EE">
      <w:pPr>
        <w:pStyle w:val="Prrafodelista"/>
        <w:rPr>
          <w:rFonts w:ascii="Arial Narrow" w:eastAsia="Times New Roman" w:hAnsi="Arial Narrow" w:cs="Arial"/>
          <w:color w:val="000000"/>
          <w:kern w:val="0"/>
          <w:lang w:eastAsia="es-ES"/>
          <ns2:ligatures ns2:val="none"/>
        </w:rPr>
      </w:pPr>
    </w:p>
    <w:p ns2:paraId="2F9CF7F5" ns2:textId="28FE3A9E" w:rsidR="00CA59A2" w:rsidRPr="00172AC4" w:rsidRDefault="003E72EE" w:rsidP="003E72E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172AC4">
        <w:rPr>
          <w:rFonts w:ascii="Arial Narrow" w:eastAsia="Times New Roman" w:hAnsi="Arial Narrow" w:cs="Arial"/>
          <w:color w:val="000000"/>
          <w:kern w:val="0"/>
          <w:lang w:eastAsia="es-ES"/>
          <ns2:ligatures ns2:val="none"/>
        </w:rPr>
        <w:t xml:space="preserve">El 16 de febrero de 2023, </w:t>
      </w:r>
      <w:r w:rsidR="00B33A47" w:rsidRPr="00172AC4">
        <w:rPr>
          <w:rFonts w:ascii="Arial Narrow" w:eastAsia="Times New Roman" w:hAnsi="Arial Narrow" w:cs="Arial"/>
          <w:color w:val="000000"/>
          <w:kern w:val="0"/>
          <w:lang w:eastAsia="es-ES"/>
          <ns2:ligatures ns2:val="none"/>
        </w:rPr>
        <w:t xml:space="preserve">Pacífico </w:t>
      </w:r>
      <w:r w:rsidRPr="00172AC4">
        <w:rPr>
          <w:rFonts w:ascii="Arial Narrow" w:eastAsia="Times New Roman" w:hAnsi="Arial Narrow" w:cs="Arial"/>
          <w:color w:val="000000"/>
          <w:kern w:val="0"/>
          <w:lang w:eastAsia="es-ES"/>
          <ns2:ligatures ns2:val="none"/>
        </w:rPr>
        <w:t>remitió una comunicación por correo electrónico informando cambios en la póliza, modificando la denominación del producto a “Seguro de Autos Robo Total”</w:t>
      </w:r>
      <w:r w:rsidR="00754A71">
        <w:rPr>
          <w:rFonts w:ascii="Arial Narrow" w:eastAsia="Times New Roman" w:hAnsi="Arial Narrow" w:cs="Arial"/>
          <w:color w:val="000000"/>
          <w:kern w:val="0"/>
          <w:lang w:eastAsia="es-ES"/>
          <ns2:ligatures ns2:val="none"/>
        </w:rPr>
        <w:t xml:space="preserve"> </w:t>
      </w:r>
      <w:r w:rsidR="00754A71" w:rsidRPr="00754A71">
        <w:rPr>
          <w:rFonts w:ascii="Arial Narrow" w:eastAsia="Times New Roman" w:hAnsi="Arial Narrow" w:cs="Arial"/>
          <w:color w:val="000000"/>
          <w:kern w:val="0"/>
          <w:lang w:eastAsia="es-ES"/>
          <ns2:ligatures ns2:val="none"/>
        </w:rPr>
        <w:t>sin su aprobación previa</w:t>
      </w:r>
      <w:r w:rsidRPr="00172AC4">
        <w:rPr>
          <w:rFonts w:ascii="Arial Narrow" w:eastAsia="Times New Roman" w:hAnsi="Arial Narrow" w:cs="Arial"/>
          <w:color w:val="000000"/>
          <w:kern w:val="0"/>
          <w:lang w:eastAsia="es-ES"/>
          <ns2:ligatures ns2:val="none"/>
        </w:rPr>
        <w:t xml:space="preserve">, sustentando en dicha modificación su negativa a otorgar cobertura por el siniestro ocurrido el 15 de febrero de 2023, pese a que el contrato renovado el 29 de marzo de 2022 consignaba como denominación “Seguro de Autos Todo Riesgo”.</w:t>
      </w:r>
      <w:r w:rsidR="00B33A47" w:rsidRPr="00172AC4">
        <w:rPr>
          <w:rFonts w:ascii="Arial Narrow" w:eastAsia="Times New Roman" w:hAnsi="Arial Narrow" w:cs="Arial"/>
          <w:color w:val="000000"/>
          <w:kern w:val="0"/>
          <w:lang w:eastAsia="es-ES"/>
          <ns2:ligatures ns2:val="none"/>
        </w:rPr>
        <w:t xml:space="preserve"> </w:t>
      </w:r>
    </w:p>
    <w:p ns2:paraId="33E14FF7" ns2:textId="77777777" w:rsidR="00CA59A2" w:rsidRPr="00172AC4"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015BFDEC" w:rsidR="00CA59A2" w:rsidRPr="0024405E"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172AC4">
        <w:rPr>
          <w:rFonts w:ascii="Arial Narrow" w:eastAsia="Times New Roman" w:hAnsi="Arial Narrow" w:cs="Arial"/>
          <w:color w:val="000000"/>
          <w:kern w:val="0"/>
          <w:lang w:val="es-ES" w:eastAsia="es-ES"/>
          <ns2:ligatures ns2:val="none"/>
        </w:rPr>
        <w:t xml:space="preserve">La señora [APELLIDO] solicitó, en calidad de medida correctiva, que Pacífico cumpla con las condiciones contractuales del Seguro de Autos Todo Riesgo conforme a derecho o se resuelva la controversia. Asimismo, no requirió de manera expresa el reembolso de costos y costas del presente procedimiento. </w:t>
      </w:r>
      <w:r w:rsidR="0024405E" w:rsidRPr="00172AC4">
        <w:rPr>
          <w:rFonts w:ascii="Arial Narrow" w:eastAsia="Calibri" w:hAnsi="Arial Narrow" w:cs="Arial"/>
          <w:kern w:val="0"/>
          <ns2:ligatures ns2:val="none"/>
        </w:rPr>
        <w:t xml:space="preserve"/>
      </w:r>
      <w:r w:rsidRPr="00172AC4">
        <w:rPr>
          <w:rFonts w:ascii="Arial Narrow" w:eastAsia="Times New Roman" w:hAnsi="Arial Narrow" w:cs="Arial"/>
          <w:color w:val="000000"/>
          <w:kern w:val="0"/>
          <w:lang w:val="es-ES" w:eastAsia="es-ES"/>
          <ns2:ligatures ns2:val="none"/>
        </w:rPr>
        <w:t xml:space="preserve"/>
      </w:r>
      <w:r w:rsidR="0024405E" w:rsidRPr="00172AC4">
        <w:rPr>
          <w:rFonts w:ascii="Arial Narrow" w:eastAsia="Times New Roman" w:hAnsi="Arial Narrow" w:cs="Arial"/>
          <w:color w:val="000000"/>
          <w:kern w:val="0"/>
          <w:lang w:val="es-ES" w:eastAsia="es-ES"/>
          <ns2:ligatures ns2:val="none"/>
        </w:rPr>
        <w:t xml:space="preserve"/>
      </w:r>
      <w:r w:rsidRPr="00172AC4">
        <w:rPr>
          <w:rFonts w:ascii="Arial Narrow" w:eastAsia="Times New Roman" w:hAnsi="Arial Narrow" w:cs="Arial"/>
          <w:color w:val="000000"/>
          <w:kern w:val="0"/>
          <w:lang w:val="es-ES" w:eastAsia="es-ES"/>
          <ns2:ligatures ns2:val="none"/>
        </w:rPr>
        <w:t xml:space="preserve"/>
      </w:r>
      <w:r w:rsidR="0024405E" w:rsidRPr="00172AC4">
        <w:rPr>
          <w:rFonts w:ascii="Arial Narrow" w:eastAsia="Times New Roman" w:hAnsi="Arial Narrow" w:cs="Arial"/>
          <w:color w:val="000000"/>
          <w:kern w:val="0"/>
          <w:lang w:val="es-ES" w:eastAsia="es-ES"/>
          <ns2:ligatures ns2:val="none"/>
        </w:rPr>
        <w:t xml:space="preserve"/>
      </w:r>
      <w:r w:rsidR="00AF40DB" w:rsidRPr="00172AC4">
        <w:rPr>
          <w:rFonts w:ascii="Arial Narrow" w:eastAsia="Times New Roman" w:hAnsi="Arial Narrow" w:cs="Arial"/>
          <w:color w:val="000000"/>
          <w:kern w:val="0"/>
          <w:lang w:eastAsia="es-ES"/>
          <ns2:ligatures ns2:val="none"/>
        </w:rPr>
        <w:t xml:space="preserve"/>
      </w:r>
      <w:r w:rsidR="0024405E" w:rsidRPr="00172AC4">
        <w:rPr>
          <w:rFonts w:ascii="Arial Narrow" w:eastAsia="Times New Roman" w:hAnsi="Arial Narrow" w:cs="Arial"/>
          <w:color w:val="000000"/>
          <w:kern w:val="0"/>
          <w:lang w:val="es-ES" w:eastAsia="es-ES"/>
          <ns2:ligatures ns2:val="none"/>
        </w:rPr>
        <w:t/>
      </w:r>
      <w:r w:rsidRPr="00172AC4">
        <w:rPr>
          <w:rFonts w:ascii="Arial Narrow" w:eastAsia="Times New Roman" w:hAnsi="Arial Narrow" w:cs="Arial"/>
          <w:color w:val="000000"/>
          <w:kern w:val="0"/>
          <w:lang w:val="es-ES" w:eastAsia="es-ES"/>
          <ns2:ligatures ns2:val="none"/>
        </w:rPr>
        <w:t xml:space="preserve"/>
      </w:r>
      <w:r w:rsidR="0024405E" w:rsidRPr="00172AC4">
        <w:rPr>
          <w:rFonts w:ascii="Arial Narrow" w:eastAsia="Times New Roman" w:hAnsi="Arial Narrow" w:cs="Arial"/>
          <w:color w:val="000000"/>
          <w:kern w:val="0"/>
          <w:lang w:val="es-ES" w:eastAsia="es-ES"/>
          <ns2:ligatures ns2:val="none"/>
        </w:rPr>
        <w:t xml:space="preserve"/>
      </w:r>
      <w:r w:rsidRPr="00172AC4">
        <w:rPr>
          <w:rFonts w:ascii="Arial Narrow" w:eastAsia="Times New Roman" w:hAnsi="Arial Narrow" w:cs="Arial"/>
          <w:color w:val="000000"/>
          <w:kern w:val="0"/>
          <w:lang w:val="es-ES" w:eastAsia="es-ES"/>
          <ns2:ligatures ns2:val="none"/>
        </w:rPr>
        <w:t/>
      </w:r>
      <w:r w:rsidR="0024405E" w:rsidRPr="00172AC4">
        <w:rPr>
          <w:rFonts w:ascii="Arial Narrow" w:eastAsia="Times New Roman" w:hAnsi="Arial Narrow" w:cs="Arial"/>
          <w:color w:val="000000"/>
          <w:kern w:val="0"/>
          <w:lang w:val="es-ES" w:eastAsia="es-ES"/>
          <ns2:ligatures ns2:val="none"/>
        </w:rPr>
        <w:t xml:space="preserve"/>
      </w:r>
      <w:r w:rsidR="0024405E" w:rsidRPr="00AF40DB">
        <w:rPr>
          <w:rFonts w:ascii="Arial Narrow" w:eastAsia="Times New Roman" w:hAnsi="Arial Narrow" w:cs="Arial"/>
          <w:color w:val="000000"/>
          <w:kern w:val="0"/>
          <w:lang w:val="es-ES" w:eastAsia="es-ES"/>
          <ns2:ligatures ns2:val="none"/>
        </w:rPr>
        <w:t xml:space="preserve"/>
      </w:r>
      <w:r w:rsidRPr="00AF40DB">
        <w:rPr>
          <w:rFonts w:ascii="Arial Narrow" w:eastAsia="Times New Roman" w:hAnsi="Arial Narrow" w:cs="Arial"/>
          <w:color w:val="000000"/>
          <w:kern w:val="0"/>
          <w:lang w:val="es-ES" w:eastAsia="es-ES"/>
          <ns2:ligatures ns2:val="none"/>
        </w:rPr>
        <w:t xml:space="preserve"/>
      </w:r>
      <w:r w:rsidR="0024405E" w:rsidRPr="0024405E">
        <w:rPr>
          <w:rFonts w:ascii="Arial Narrow" w:eastAsia="Times New Roman" w:hAnsi="Arial Narrow" w:cs="Arial"/>
          <w:color w:val="000000"/>
          <w:kern w:val="0"/>
          <w:lang w:val="es-ES" w:eastAsia="es-ES"/>
          <ns2:ligatures ns2:val="none"/>
        </w:rPr>
        <w:t xml:space="preserve"/>
      </w:r>
    </w:p>
    <w:p ns2:paraId="66005174" ns2:textId="77777777" w:rsidR="00CA59A2" w:rsidRPr="0024405E"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0F1BB1"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0F1BB1">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0F1BB1"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3573EE45" w:rsidR="00121544" w:rsidRPr="000F1BB1"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0F1BB1">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0F1BB1">
        <w:rPr>
          <w:rStyle w:val="Refdenotaalpie"/>
          <w:rFonts w:ascii="Arial Narrow" w:eastAsia="Arial Narrow" w:hAnsi="Arial Narrow" w:cs="Arial Narrow"/>
          <w:kern w:val="0"/>
          <w:vertAlign w:val="superscript"/>
          <ns2:ligatures ns2:val="none"/>
        </w:rPr>
        <w:footnoteReference w:id="2"/>
      </w:r>
      <w:r w:rsidRPr="000F1BB1">
        <w:rPr>
          <w:rFonts w:ascii="Arial Narrow" w:eastAsia="Times New Roman" w:hAnsi="Arial Narrow" w:cs="Segoe UI"/>
          <w:color w:val="000000"/>
          <w:kern w:val="0"/>
          <w:lang w:eastAsia="es-PE"/>
          <ns2:ligatures ns2:val="none"/>
        </w:rPr>
        <w:t xml:space="preserve">, </w:t>
      </w:r>
      <w:r w:rsidR="00121544" w:rsidRPr="000F1BB1">
        <w:rPr>
          <w:rFonts w:ascii="Arial Narrow" w:eastAsia="Times New Roman" w:hAnsi="Arial Narrow" w:cs="Segoe UI"/>
          <w:color w:val="000000"/>
          <w:kern w:val="0"/>
          <w:lang w:eastAsia="es-PE"/>
          <ns2:ligatures ns2:val="none"/>
        </w:rPr>
        <w:t xml:space="preserve">considera </w:t>
      </w:r>
      <w:r w:rsidR="00121544" w:rsidRPr="000F1BB1">
        <w:rPr>
          <w:rFonts w:ascii="Arial Narrow" w:eastAsia="Arial Narrow" w:hAnsi="Arial Narrow" w:cs="Arial Narrow"/>
          <w:kern w:val="0"/>
          <ns2:ligatures ns2:val="none"/>
        </w:rPr>
        <w:t xml:space="preserve">que el hecho denunciado, </w:t>
      </w:r>
      <w:bookmarkStart w:id="6" w:name="_Hlk211591623"/>
      <w:r w:rsidR="00121544" w:rsidRPr="000F1BB1">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0F1BB1" w:rsidRPr="000F1BB1">
        <w:rPr>
          <w:rFonts w:ascii="Arial Narrow" w:eastAsia="Times New Roman" w:hAnsi="Arial Narrow" w:cs="Times New Roman"/>
          <w:color w:val="000000"/>
          <w:kern w:val="0"/>
          <w:shd w:val="clear" w:color="auto" w:fill="FFFFFF"/>
          <w:lang w:eastAsia="es-PE"/>
          <ns2:ligatures ns2:val="none"/>
        </w:rPr>
        <w:t xml:space="preserve">la </w:t>
      </w:r>
      <w:r w:rsidR="000F1BB1" w:rsidRPr="000F1BB1">
        <w:rPr>
          <w:rFonts w:ascii="Arial Narrow" w:eastAsia="Times New Roman" w:hAnsi="Arial Narrow" w:cs="Times New Roman"/>
          <w:color w:val="000000"/>
          <w:kern w:val="0"/>
          <w:shd w:val="clear" w:color="auto" w:fill="FFFFFF"/>
          <w:lang w:eastAsia="es-PE"/>
          <ns2:ligatures ns2:val="none"/>
        </w:rPr>
        <w:lastRenderedPageBreak/>
        <w:t>compañía aseguradora habría negado injustificadamente la cobertura al denunciante de la Póliza 2005660195 del Seguro de Autos Todo Riesgo respecto del accidente vehicular ocurrido el 15 de febrero de 2023</w:t>
      </w:r>
      <w:r w:rsidR="00711750" w:rsidRPr="000F1BB1">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F1BB1">
        <w:rPr>
          <w:rFonts w:ascii="Arial Narrow" w:eastAsia="Times New Roman" w:hAnsi="Arial Narrow" w:cs="Segoe UI"/>
          <w:color w:val="000000"/>
          <w:kern w:val="0"/>
          <w:lang w:eastAsia="es-PE"/>
          <ns2:ligatures ns2:val="none"/>
        </w:rPr>
        <w:t/>
      </w:r>
      <w:r w:rsidR="00711750" w:rsidRPr="000F1BB1">
        <w:rPr>
          <w:rFonts w:ascii="Arial Narrow" w:eastAsia="Arial Narrow" w:hAnsi="Arial Narrow" w:cs="Arial Narrow"/>
          <w:kern w:val="0"/>
          <ns2:ligatures ns2:val="none"/>
        </w:rPr>
        <w:t xml:space="preserve"> y 19</w:t>
      </w:r>
      <w:r w:rsidR="00711750" w:rsidRPr="000F1BB1">
        <w:rPr>
          <w:rFonts w:ascii="Arial Narrow" w:eastAsia="Times New Roman" w:hAnsi="Arial Narrow" w:cs="Segoe UI"/>
          <w:color w:val="000000"/>
          <w:kern w:val="0"/>
          <w:lang w:eastAsia="es-PE"/>
          <ns2:ligatures ns2:val="none"/>
        </w:rPr>
        <w:t/>
      </w:r>
      <w:r w:rsidR="00711750" w:rsidRPr="000F1BB1">
        <w:rPr>
          <w:rFonts w:ascii="Arial Narrow" w:eastAsia="Arial Narrow" w:hAnsi="Arial Narrow" w:cs="Arial Narrow"/>
          <w:kern w:val="0"/>
          <ns2:ligatures ns2:val="none"/>
        </w:rPr>
        <w:t xml:space="preserve"> del Código</w:t>
      </w:r>
      <w:bookmarkStart w:id="10" w:name="_Hlk213160896"/>
      <w:bookmarkEnd w:id="7"/>
      <w:r w:rsidR="00711750" w:rsidRPr="000F1BB1">
        <w:rPr>
          <w:rStyle w:val="Refdenotaalpie"/>
          <w:rFonts w:ascii="Arial Narrow" w:eastAsia="Arial Narrow" w:hAnsi="Arial Narrow" w:cs="Arial"/>
          <w:kern w:val="0"/>
          <w:vertAlign w:val="superscript"/>
          <ns2:ligatures ns2:val="none"/>
        </w:rPr>
        <w:footnoteReference w:id="3"/>
      </w:r>
      <w:bookmarkEnd w:id="10"/>
      <w:r w:rsidR="00711750" w:rsidRPr="000F1BB1">
        <w:rPr>
          <w:rFonts w:ascii="Arial Narrow" w:eastAsia="Arial Narrow" w:hAnsi="Arial Narrow" w:cs="Arial Narrow"/>
          <w:kern w:val="0"/>
          <ns2:ligatures ns2:val="none"/>
        </w:rPr>
        <w:t>.</w:t>
      </w:r>
      <w:bookmarkEnd w:id="8"/>
    </w:p>
    <w:p ns2:paraId="116891C0" ns2:textId="77777777" w:rsidR="00121544" w:rsidRPr="000F1BB1" w:rsidRDefault="00121544" w:rsidP="00327F5B">
      <w:pPr>
        <w:pStyle w:val="Prrafodelista"/>
        <w:spacing w:after="0" w:line="240" w:lineRule="auto"/>
        <w:ind w:left="567"/>
        <w:jc w:val="both"/>
        <w:rPr>
          <w:rFonts w:ascii="Arial Narrow" w:eastAsia="Arial Narrow" w:hAnsi="Arial Narrow" w:cs="Arial Narrow"/>
          <w:kern w:val="0"/>
          <ns2:ligatures ns2:val="none"/>
        </w:rPr>
      </w:pPr>
    </w:p>
    <w:p ns2:paraId="73AC2300" ns2:textId="31348E84" w:rsidR="00121544" w:rsidRPr="000F1BB1"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0F1BB1">
        <w:rPr>
          <w:rFonts w:ascii="Arial Narrow" w:eastAsia="Arial Narrow" w:hAnsi="Arial Narrow" w:cs="Arial Narrow"/>
          <w:kern w:val="0"/>
          <ns2:ligatures ns2:val="none"/>
        </w:rPr>
        <w:t xml:space="preserve">Así también, la Secretaría Técnica, en ejercicio de sus facultades, </w:t>
      </w:r>
      <w:r w:rsidRPr="000F1BB1">
        <w:rPr>
          <w:rFonts w:ascii="Arial Narrow" w:eastAsia="Times New Roman" w:hAnsi="Arial Narrow" w:cs="Segoe UI"/>
          <w:color w:val="000000"/>
          <w:kern w:val="0"/>
          <w:lang w:eastAsia="es-PE"/>
          <ns2:ligatures ns2:val="none"/>
        </w:rPr>
        <w:t xml:space="preserve">considera </w:t>
      </w:r>
      <w:r w:rsidRPr="000F1BB1">
        <w:rPr>
          <w:rFonts w:ascii="Arial Narrow" w:eastAsia="Arial Narrow" w:hAnsi="Arial Narrow" w:cs="Arial Narrow"/>
          <w:kern w:val="0"/>
          <ns2:ligatures ns2:val="none"/>
        </w:rPr>
        <w:t xml:space="preserve">que el hecho denunciado, consistente en que </w:t>
      </w:r>
      <w:bookmarkEnd w:id="11"/>
      <w:r w:rsidR="000F1BB1" w:rsidRPr="000F1BB1">
        <w:rPr>
          <w:rFonts w:ascii="Arial Narrow" w:eastAsia="Arial Narrow" w:hAnsi="Arial Narrow" w:cs="Arial Narrow"/>
          <w:kern w:val="0"/>
          <ns2:ligatures ns2:val="none"/>
        </w:rPr>
        <w:t>la compañía aseguradora habría modificado unilateralmente el 16 de febrero de 2023 la denominación del producto contratado bajo la Póliza 2005660195 de “Seguro de Autos Todo Riesgo” a “Seguro de Autos Robo Total”, sin la aprobación previa del denunciante</w:t>
      </w:r>
      <w:r w:rsidR="00711750" w:rsidRPr="000F1BB1">
        <w:rPr>
          <w:rFonts w:ascii="Arial Narrow" w:eastAsia="Arial Narrow" w:hAnsi="Arial Narrow" w:cs="Arial Narrow"/>
          <w:kern w:val="0"/>
          <ns2:ligatures ns2:val="none"/>
        </w:rPr>
        <w:t>.</w:t>
      </w:r>
      <w:r w:rsidRPr="000F1BB1">
        <w:rPr>
          <w:rFonts w:ascii="Arial Narrow" w:eastAsia="Arial Narrow" w:hAnsi="Arial Narrow" w:cs="Arial Narrow"/>
          <w:kern w:val="0"/>
          <ns2:ligatures ns2:val="none"/>
        </w:rPr>
        <w:t xml:space="preserve"> </w:t>
      </w:r>
      <w:r w:rsidR="00711750" w:rsidRPr="000F1BB1">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08134D" w:rsidRPr="000F1BB1">
        <w:rPr>
          <w:rFonts w:ascii="Arial Narrow" w:eastAsia="Arial Narrow" w:hAnsi="Arial Narrow" w:cs="Arial"/>
          <w:bCs/>
          <w:color w:val="000000"/>
          <w:kern w:val="0"/>
          <w:lang w:eastAsia="es-PE"/>
          <ns2:ligatures ns2:val="none"/>
        </w:rPr>
        <w:t xml:space="preserve"> coercitivos</w:t>
      </w:r>
      <w:r w:rsidR="00711750" w:rsidRPr="000F1BB1">
        <w:rPr>
          <w:rFonts w:ascii="Arial Narrow" w:eastAsia="Arial Narrow" w:hAnsi="Arial Narrow" w:cs="Arial"/>
          <w:bCs/>
          <w:color w:val="000000"/>
          <w:kern w:val="0"/>
          <w:lang w:eastAsia="es-PE"/>
          <ns2:ligatures ns2:val="none"/>
        </w:rPr>
        <w:t xml:space="preserve">, tipificado en </w:t>
      </w:r>
      <w:r w:rsidR="00711750" w:rsidRPr="000F1BB1">
        <w:rPr>
          <w:rFonts w:ascii="Arial Narrow" w:eastAsia="Times New Roman" w:hAnsi="Arial Narrow" w:cs="Times New Roman"/>
          <w:color w:val="000000"/>
          <w:kern w:val="0"/>
          <w:shd w:val="clear" w:color="auto" w:fill="FFFFFF"/>
          <w:lang w:eastAsia="es-PE"/>
          <ns2:ligatures ns2:val="none"/>
        </w:rPr>
        <w:t xml:space="preserve">literal </w:t>
      </w:r>
      <w:r w:rsidR="000F1BB1" w:rsidRPr="000F1BB1">
        <w:rPr>
          <w:rFonts w:ascii="Arial Narrow" w:eastAsia="Times New Roman" w:hAnsi="Arial Narrow" w:cs="Times New Roman"/>
          <w:color w:val="000000"/>
          <w:kern w:val="0"/>
          <w:shd w:val="clear" w:color="auto" w:fill="FFFFFF"/>
          <w:lang w:eastAsia="es-PE"/>
          <ns2:ligatures ns2:val="none"/>
        </w:rPr>
        <w:t>c</w:t>
      </w:r>
      <w:r w:rsidR="00711750" w:rsidRPr="000F1BB1">
        <w:rPr>
          <w:rFonts w:ascii="Arial Narrow" w:eastAsia="Times New Roman" w:hAnsi="Arial Narrow" w:cs="Times New Roman"/>
          <w:color w:val="000000"/>
          <w:kern w:val="0"/>
          <w:shd w:val="clear" w:color="auto" w:fill="FFFFFF"/>
          <w:lang w:eastAsia="es-PE"/>
          <ns2:ligatures ns2:val="none"/>
        </w:rPr>
        <w:t xml:space="preserve">) del artículo 56 </w:t>
      </w:r>
      <w:r w:rsidR="00711750" w:rsidRPr="000F1BB1">
        <w:rPr>
          <w:rFonts w:ascii="Arial Narrow" w:eastAsia="Arial Narrow" w:hAnsi="Arial Narrow" w:cs="Arial"/>
          <w:bCs/>
          <w:color w:val="000000"/>
          <w:kern w:val="0"/>
          <w:lang w:eastAsia="es-PE"/>
          <ns2:ligatures ns2:val="none"/>
        </w:rPr>
        <w:t>del Código</w:t>
      </w:r>
      <w:r w:rsidR="00711750" w:rsidRPr="000F1BB1">
        <w:rPr>
          <w:rStyle w:val="Refdenotaalpie"/>
          <w:vertAlign w:val="superscript"/>
          <w:lang w:eastAsia="es-PE"/>
        </w:rPr>
        <w:footnoteReference w:id="4"/>
      </w:r>
      <w:r w:rsidR="00711750" w:rsidRPr="000F1BB1">
        <w:rPr>
          <w:rFonts w:ascii="Arial Narrow" w:eastAsia="Arial Narrow" w:hAnsi="Arial Narrow" w:cs="Arial"/>
          <w:bCs/>
          <w:color w:val="000000"/>
          <w:kern w:val="0"/>
          <w:lang w:eastAsia="es-PE"/>
          <ns2:ligatures ns2:val="none"/>
        </w:rPr>
        <w:t xml:space="preserve">. </w:t>
      </w:r>
    </w:p>
    <w:bookmarkEnd w:id="1"/>
    <w:bookmarkEnd w:id="6"/>
    <w:bookmarkEnd w:id="9"/>
    <w:p ns2:paraId="432038D6" ns2:textId="0A9F6D75" w:rsidR="00CA59A2" w:rsidRPr="000F1BB1" w:rsidRDefault="00CA59A2" w:rsidP="00327F5B">
      <w:pPr>
        <w:spacing w:after="0" w:line="240" w:lineRule="auto"/>
        <w:jc w:val="both"/>
        <w:rPr>
          <w:rFonts w:ascii="Arial Narrow" w:eastAsia="Calibri" w:hAnsi="Arial Narrow" w:cs="Arial Narrow"/>
          <w:kern w:val="0"/>
          <w:lang w:eastAsia="es-PE"/>
          <ns2:ligatures ns2:val="none"/>
        </w:rPr>
      </w:pPr>
    </w:p>
    <w:bookmarkEnd w:id="2"/>
    <w:p ns2:paraId="68C71625" ns2:textId="34AAE1FF" w:rsidR="00CA59A2" w:rsidRPr="006A04E5" w:rsidRDefault="00CA59A2" w:rsidP="006A04E5">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0F1BB1">
        <w:rPr>
          <w:rFonts w:ascii="Arial Narrow" w:eastAsia="Arial" w:hAnsi="Arial Narrow" w:cs="Arial"/>
          <w:color w:val="000000"/>
          <w:kern w:val="0"/>
          <w:lang w:eastAsia="es-PE"/>
          <ns2:ligatures ns2:val="none"/>
        </w:rPr>
        <w:t>En tanto la denuncia reúne los requisitos</w:t>
      </w:r>
      <w:r w:rsidRPr="0026598E">
        <w:rPr>
          <w:rFonts w:ascii="Arial Narrow" w:eastAsia="Arial" w:hAnsi="Arial Narrow" w:cs="Arial"/>
          <w:color w:val="000000"/>
          <w:kern w:val="0"/>
          <w:lang w:eastAsia="es-PE"/>
          <ns2:ligatures ns2:val="none"/>
        </w:rPr>
        <w:t xml:space="preserve">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bookmarkStart w:id="12" w:name="_Hlk214963039"/>
      <w:bookmarkStart w:id="13"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43F541A7"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2"/>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w:t>
      </w:r>
      <w:r w:rsidRPr="002A125B">
        <w:rPr>
          <w:rFonts w:ascii="Arial Narrow" w:eastAsia="Times New Roman" w:hAnsi="Arial Narrow" w:cs="Arial"/>
          <w:color w:val="000000"/>
          <w:kern w:val="0"/>
          <w:lang w:val="es-ES" w:eastAsia="es-ES"/>
          <ns2:ligatures ns2:val="none"/>
        </w:rPr>
        <w:t xml:space="preserve">confiere, conviene requerir </w:t>
      </w:r>
      <w:r w:rsidR="002A125B" w:rsidRPr="002A125B">
        <w:rPr>
          <w:rFonts w:ascii="Arial Narrow" w:eastAsia="Times New Roman" w:hAnsi="Arial Narrow" w:cs="Arial"/>
          <w:color w:val="000000"/>
          <w:kern w:val="0"/>
          <w:lang w:val="es-ES" w:eastAsia="es-ES"/>
          <ns2:ligatures ns2:val="none"/>
        </w:rPr>
        <w:t>a la compañía aseguradora</w:t>
      </w:r>
      <w:r w:rsidRPr="002A125B">
        <w:rPr>
          <w:rFonts w:ascii="Arial Narrow" w:eastAsia="Times New Roman" w:hAnsi="Arial Narrow" w:cs="Arial"/>
          <w:color w:val="000000"/>
          <w:kern w:val="0"/>
          <w:lang w:val="es-ES" w:eastAsia="es-ES"/>
          <ns2:ligatures ns2:val="none"/>
        </w:rPr>
        <w:t xml:space="preserve"> que, en un plazo no mayor de cinco</w:t>
      </w:r>
      <w:r w:rsidRPr="0026598E">
        <w:rPr>
          <w:rFonts w:ascii="Arial Narrow" w:eastAsia="Times New Roman" w:hAnsi="Arial Narrow" w:cs="Arial"/>
          <w:color w:val="000000"/>
          <w:kern w:val="0"/>
          <w:lang w:val="es-ES" w:eastAsia="es-ES"/>
          <ns2:ligatures ns2:val="none"/>
        </w:rPr>
        <w:t xml:space="preserve"> (5) días hábiles contado a partir del día siguiente de la notificación de la presente resolución, cumpla con lo si</w:t>
      </w:r>
      <w:r w:rsidRPr="00DE6A5B">
        <w:rPr>
          <w:rFonts w:ascii="Arial Narrow" w:eastAsia="Times New Roman" w:hAnsi="Arial Narrow" w:cs="Arial"/>
          <w:color w:val="000000"/>
          <w:kern w:val="0"/>
          <w:lang w:val="es-ES" w:eastAsia="es-ES"/>
          <ns2:ligatures ns2:val="none"/>
        </w:rPr>
        <w:t xml:space="preserve">guiente: (i) presentar una copia completa, legible y debidamente suscrita de la </w:t>
      </w:r>
      <w:r w:rsidR="006758EF" w:rsidRPr="00DE6A5B">
        <w:rPr>
          <w:rFonts w:ascii="Arial Narrow" w:eastAsia="Times New Roman" w:hAnsi="Arial Narrow" w:cs="Arial"/>
          <w:color w:val="000000"/>
          <w:kern w:val="0"/>
          <w:lang w:val="es-ES" w:eastAsia="es-ES"/>
          <ns2:ligatures ns2:val="none"/>
        </w:rPr>
        <w:t>Póliza 2005660195 del Seguro de Autos Todo Riesgo</w:t>
      </w:r>
      <w:r w:rsidRPr="00DE6A5B">
        <w:rPr>
          <w:rFonts w:ascii="Arial Narrow" w:eastAsia="Times New Roman" w:hAnsi="Arial Narrow" w:cs="Arial"/>
          <w:color w:val="000000"/>
          <w:kern w:val="0"/>
          <w:lang w:val="es-ES" w:eastAsia="es-ES"/>
          <ns2:ligatures ns2:val="none"/>
        </w:rPr>
        <w:t xml:space="preserve">, </w:t>
      </w:r>
      <w:bookmarkStart w:id="14" w:name="_Hlk211877008"/>
      <w:r w:rsidRPr="00DE6A5B">
        <w:rPr>
          <w:rFonts w:ascii="Arial Narrow" w:eastAsia="Times New Roman" w:hAnsi="Arial Narrow" w:cs="Arial"/>
          <w:color w:val="000000"/>
          <w:kern w:val="0"/>
          <w:lang w:val="es-ES" w:eastAsia="es-ES"/>
          <ns2:ligatures ns2:val="none"/>
        </w:rPr>
        <w:t>así como el cargo de remisión de la póliza</w:t>
      </w:r>
      <w:bookmarkEnd w:id="14"/>
      <w:r w:rsidRPr="00DE6A5B">
        <w:rPr>
          <w:rFonts w:ascii="Arial Narrow" w:eastAsia="Times New Roman" w:hAnsi="Arial Narrow" w:cs="Arial"/>
          <w:color w:val="000000"/>
          <w:kern w:val="0"/>
          <w:lang w:val="es-ES" w:eastAsia="es-ES"/>
          <ns2:ligatures ns2:val="none"/>
        </w:rPr>
        <w:t xml:space="preserve">; (ii) presentar los medios probatorios que acrediten </w:t>
      </w:r>
      <w:r w:rsidR="00DF5488" w:rsidRPr="00DE6A5B">
        <w:rPr>
          <w:rFonts w:ascii="Arial Narrow" w:eastAsia="Times New Roman" w:hAnsi="Arial Narrow" w:cs="Arial"/>
          <w:color w:val="000000"/>
          <w:kern w:val="0"/>
          <w:lang w:val="es-ES" w:eastAsia="es-ES"/>
          <ns2:ligatures ns2:val="none"/>
        </w:rPr>
        <w:t>que la negativa de otorgamiento de cobertura fue justificada; (iii)</w:t>
      </w:r>
      <w:r w:rsidRPr="00DE6A5B">
        <w:rPr>
          <w:rFonts w:ascii="Arial Narrow" w:eastAsia="Times New Roman" w:hAnsi="Arial Narrow" w:cs="Arial"/>
          <w:color w:val="000000"/>
          <w:kern w:val="0"/>
          <w:lang w:val="es-ES" w:eastAsia="es-ES"/>
          <ns2:ligatures ns2:val="none"/>
        </w:rPr>
        <w:t xml:space="preserve">; </w:t>
      </w:r>
      <w:r w:rsidR="00DF5488" w:rsidRPr="00DE6A5B">
        <w:rPr>
          <w:rFonts w:ascii="Arial Narrow" w:eastAsia="Times New Roman" w:hAnsi="Arial Narrow" w:cs="Arial"/>
          <w:color w:val="000000"/>
          <w:kern w:val="0"/>
          <w:lang w:val="es-ES" w:eastAsia="es-ES"/>
          <ns2:ligatures ns2:val="none"/>
        </w:rPr>
        <w:t xml:space="preserve">presentar los medios probatorios que acrediten que </w:t>
      </w:r>
      <w:r w:rsidR="00DE6A5B" w:rsidRPr="00DE6A5B">
        <w:rPr>
          <w:rFonts w:ascii="Arial Narrow" w:eastAsia="Times New Roman" w:hAnsi="Arial Narrow" w:cs="Arial"/>
          <w:color w:val="000000"/>
          <w:kern w:val="0"/>
          <w:lang w:val="es-ES" w:eastAsia="es-ES"/>
          <ns2:ligatures ns2:val="none"/>
        </w:rPr>
        <w:t xml:space="preserve">obtuvo la autorización previa del denunciante para cambiar la denominación de la Póliza 2005660195 del Seguro de Autos Todo Riesgo a “Seguro de Autos Robo Total”; </w:t>
      </w:r>
      <w:r w:rsidRPr="00DE6A5B">
        <w:rPr>
          <w:rFonts w:ascii="Arial Narrow" w:eastAsia="Times New Roman" w:hAnsi="Arial Narrow" w:cs="Arial"/>
          <w:color w:val="000000"/>
          <w:kern w:val="0"/>
          <w:lang w:val="es-ES" w:eastAsia="es-ES"/>
          <ns2:ligatures ns2:val="none"/>
        </w:rPr>
        <w:t>y, (i</w:t>
      </w:r>
      <w:r w:rsidR="00DF5488" w:rsidRPr="00DE6A5B">
        <w:rPr>
          <w:rFonts w:ascii="Arial Narrow" w:eastAsia="Times New Roman" w:hAnsi="Arial Narrow" w:cs="Arial"/>
          <w:color w:val="000000"/>
          <w:kern w:val="0"/>
          <w:lang w:val="es-ES" w:eastAsia="es-ES"/>
          <ns2:ligatures ns2:val="none"/>
        </w:rPr>
        <w:t>v</w:t>
      </w:r>
      <w:r w:rsidRPr="00DE6A5B">
        <w:rPr>
          <w:rFonts w:ascii="Arial Narrow" w:eastAsia="Times New Roman" w:hAnsi="Arial Narrow" w:cs="Arial"/>
          <w:color w:val="000000"/>
          <w:kern w:val="0"/>
          <w:lang w:val="es-ES" w:eastAsia="es-ES"/>
          <ns2:ligatures ns2:val="none"/>
        </w:rPr>
        <w:t xml:space="preserve">) presentar todas las comunicaciones cursadas </w:t>
      </w:r>
      <w:r w:rsidR="00A87B9B" w:rsidRPr="00DE6A5B">
        <w:rPr>
          <w:rFonts w:ascii="Arial Narrow" w:eastAsia="Times New Roman" w:hAnsi="Arial Narrow" w:cs="Arial"/>
          <w:color w:val="000000"/>
          <w:kern w:val="0"/>
          <w:lang w:val="es-ES" w:eastAsia="es-ES"/>
          <ns2:ligatures ns2:val="none"/>
        </w:rPr>
        <w:t xml:space="preserve">con la parte denunciante </w:t>
      </w:r>
      <w:r w:rsidRPr="00DE6A5B">
        <w:rPr>
          <w:rFonts w:ascii="Arial Narrow" w:eastAsia="Times New Roman" w:hAnsi="Arial Narrow" w:cs="Arial"/>
          <w:color w:val="000000"/>
          <w:kern w:val="0"/>
          <w:lang w:val="es-ES" w:eastAsia="es-ES"/>
          <ns2:ligatures ns2:val="none"/>
        </w:rPr>
        <w:t xml:space="preserve">en virtud </w:t>
      </w:r>
      <w:r w:rsidR="00F01410" w:rsidRPr="00DE6A5B">
        <w:rPr>
          <w:rFonts w:ascii="Arial Narrow" w:eastAsia="Times New Roman" w:hAnsi="Arial Narrow" w:cs="Arial"/>
          <w:color w:val="000000"/>
          <w:kern w:val="0"/>
          <w:lang w:val="es-ES" w:eastAsia="es-ES"/>
          <ns2:ligatures ns2:val="none"/>
        </w:rPr>
        <w:t xml:space="preserve">de los hechos materia </w:t>
      </w:r>
      <w:r w:rsidRPr="00DE6A5B">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3"/>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7DE7E9FD" ns2:textId="2A2DA3ED" w:rsidR="002B577A" w:rsidRPr="000F1BB1" w:rsidRDefault="00CA59A2" w:rsidP="000F1BB1">
      <w:pPr>
        <w:spacing w:after="0" w:line="240" w:lineRule="auto"/>
        <w:jc w:val="both"/>
        <w:rPr>
          <w:rFonts w:ascii="Arial Narrow" w:eastAsia="Calibri" w:hAnsi="Arial Narrow" w:cs="Arial Narrow"/>
          <w:color w:val="000000"/>
          <w:kern w:val="0"/>
          <w:lang w:eastAsia="es-PE"/>
          <ns2:ligatures ns2:val="none"/>
        </w:rPr>
      </w:pPr>
      <w:r w:rsidRPr="000F1BB1">
        <w:rPr>
          <w:rFonts w:ascii="Arial Narrow" w:eastAsia="Arial Narrow" w:hAnsi="Arial Narrow" w:cs="Arial Narrow"/>
          <w:b/>
          <w:color w:val="000000"/>
          <w:kern w:val="0"/>
          <w:lang w:eastAsia="es-PE"/>
          <ns2:ligatures ns2:val="none"/>
        </w:rPr>
        <w:t xml:space="preserve">PRIMERO: admitir a trámite la denuncia del 20 de enero de 2026 interpuesta por la señora [DENUNCIANTE] contra Pacífico Compañía de Seguros y Reaseguros S.A., por lo siguiente:</w:t>
      </w:r>
      <w:r w:rsidRPr="000F1BB1">
        <w:rPr>
          <w:rFonts w:ascii="Arial Narrow" w:eastAsia="Times New Roman" w:hAnsi="Arial Narrow" w:cs="Times New Roman"/>
          <w:color w:val="000000"/>
          <w:kern w:val="0"/>
          <w:shd w:val="clear" w:color="auto" w:fill="FFFFFF"/>
          <w:lang w:eastAsia="es-PE"/>
          <ns2:ligatures ns2:val="none"/>
        </w:rPr>
        <w:t xml:space="preserve"/>
      </w:r>
      <w:r w:rsidR="002A125B" w:rsidRPr="000F1BB1">
        <w:rPr>
          <w:rFonts w:ascii="Arial Narrow" w:eastAsia="Times New Roman" w:hAnsi="Arial Narrow" w:cs="Arial"/>
          <w:color w:val="000000"/>
          <w:kern w:val="0"/>
          <w:lang w:val="es-ES" w:eastAsia="es-ES"/>
          <ns2:ligatures ns2:val="none"/>
        </w:rPr>
        <w:t xml:space="preserve"/>
      </w:r>
      <w:r w:rsidRPr="000F1BB1">
        <w:rPr>
          <w:rFonts w:ascii="Arial Narrow" w:eastAsia="Times New Roman" w:hAnsi="Arial Narrow" w:cs="Times New Roman"/>
          <w:color w:val="000000"/>
          <w:kern w:val="0"/>
          <w:shd w:val="clear" w:color="auto" w:fill="FFFFFF"/>
          <w:lang w:eastAsia="es-PE"/>
          <ns2:ligatures ns2:val="none"/>
        </w:rPr>
        <w:t xml:space="preserve"/>
      </w:r>
      <w:r w:rsidR="002A125B" w:rsidRPr="000F1BB1">
        <w:rPr>
          <w:rFonts w:ascii="Arial Narrow" w:eastAsia="Times New Roman" w:hAnsi="Arial Narrow" w:cs="Times New Roman"/>
          <w:color w:val="000000"/>
          <w:kern w:val="0"/>
          <w:shd w:val="clear" w:color="auto" w:fill="FFFFFF"/>
          <w:lang w:eastAsia="es-PE"/>
          <ns2:ligatures ns2:val="none"/>
        </w:rPr>
        <w:t/>
      </w:r>
      <w:r w:rsidRPr="000F1BB1">
        <w:rPr>
          <w:rFonts w:ascii="Arial Narrow" w:eastAsia="Times New Roman" w:hAnsi="Arial Narrow" w:cs="Times New Roman"/>
          <w:color w:val="000000"/>
          <w:kern w:val="0"/>
          <w:shd w:val="clear" w:color="auto" w:fill="FFFFFF"/>
          <w:lang w:eastAsia="es-PE"/>
          <ns2:ligatures ns2:val="none"/>
        </w:rPr>
        <w:t xml:space="preserve"/>
      </w:r>
      <w:r w:rsidR="002A125B" w:rsidRPr="000F1BB1">
        <w:rPr>
          <w:rFonts w:ascii="Arial Narrow" w:hAnsi="Arial Narrow" w:cs="Arial"/>
          <w:bCs/>
          <w:spacing w:val="-3"/>
          <w:kern w:val="0"/>
          <ns2:ligatures ns2:val="none"/>
        </w:rPr>
        <w:t xml:space="preserve"/>
      </w:r>
      <w:r w:rsidR="002A125B" w:rsidRPr="000F1BB1">
        <w:rPr>
          <w:rFonts w:ascii="Arial Narrow" w:eastAsia="Times New Roman" w:hAnsi="Arial Narrow" w:cs="Times New Roman"/>
          <w:color w:val="000000"/>
          <w:kern w:val="0"/>
          <w:shd w:val="clear" w:color="auto" w:fill="FFFFFF"/>
          <w:lang w:eastAsia="es-PE"/>
          <ns2:ligatures ns2:val="none"/>
        </w:rPr>
        <w:t xml:space="preserve"/>
      </w:r>
      <w:r w:rsidRPr="000F1BB1">
        <w:rPr>
          <w:rFonts w:ascii="Arial Narrow" w:eastAsia="Times New Roman" w:hAnsi="Arial Narrow" w:cs="Times New Roman"/>
          <w:color w:val="000000"/>
          <w:kern w:val="0"/>
          <w:shd w:val="clear" w:color="auto" w:fill="FFFFFF"/>
          <w:lang w:eastAsia="es-PE"/>
          <ns2:ligatures ns2:val="none"/>
        </w:rPr>
        <w:t xml:space="preserve"/>
      </w:r>
      <w:r w:rsidR="002A125B" w:rsidRPr="000F1BB1">
        <w:rPr>
          <w:rFonts w:ascii="Arial Narrow" w:eastAsia="Arial Narrow" w:hAnsi="Arial Narrow" w:cs="Arial Narrow"/>
          <w:bCs/>
        </w:rPr>
        <w:t/>
      </w:r>
      <w:r w:rsidRPr="000F1BB1">
        <w:rPr>
          <w:rFonts w:ascii="Arial Narrow" w:eastAsia="Times New Roman" w:hAnsi="Arial Narrow" w:cs="Times New Roman"/>
          <w:color w:val="000000"/>
          <w:kern w:val="0"/>
          <w:shd w:val="clear" w:color="auto" w:fill="FFFFFF"/>
          <w:lang w:eastAsia="es-PE"/>
          <ns2:ligatures ns2:val="none"/>
        </w:rPr>
        <w:t xml:space="preserve"/>
      </w:r>
      <w:bookmarkStart w:id="15" w:name="_Hlk215062067"/>
      <w:r w:rsidR="00121544" w:rsidRPr="000F1BB1">
        <w:rPr>
          <w:rFonts w:ascii="Arial Narrow" w:eastAsia="Times New Roman" w:hAnsi="Arial Narrow" w:cs="Times New Roman"/>
          <w:color w:val="000000"/>
          <w:kern w:val="0"/>
          <w:shd w:val="clear" w:color="auto" w:fill="FFFFFF"/>
          <w:lang w:eastAsia="es-PE"/>
          <ns2:ligatures ns2:val="none"/>
        </w:rPr>
        <w:t/>
      </w:r>
      <w:bookmarkStart w:id="16" w:name="_Hlk215162047"/>
    </w:p>
    <w:p ns2:paraId="160A295F" ns2:textId="77777777" w:rsidR="000F1BB1" w:rsidRPr="000F1BB1" w:rsidRDefault="000F1BB1" w:rsidP="000F1BB1">
      <w:pPr>
        <w:pStyle w:val="Prrafodelista"/>
        <w:spacing w:after="0" w:line="240" w:lineRule="auto"/>
        <w:ind w:left="567"/>
        <w:jc w:val="both"/>
        <w:rPr>
          <w:rFonts w:ascii="Arial Narrow" w:eastAsia="Arial Narrow" w:hAnsi="Arial Narrow" w:cs="Arial Narrow"/>
          <w:kern w:val="0"/>
          <ns2:ligatures ns2:val="none"/>
        </w:rPr>
      </w:pPr>
    </w:p>
    <w:p ns2:paraId="2CA5B727" ns2:textId="4EFD6D04" w:rsidR="002B577A" w:rsidRPr="000F1BB1" w:rsidRDefault="002B577A" w:rsidP="002B577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0F1BB1">
        <w:rPr>
          <w:rFonts w:ascii="Arial Narrow" w:eastAsia="Arial Narrow" w:hAnsi="Arial Narrow" w:cs="Arial Narrow"/>
          <w:kern w:val="0"/>
          <ns2:ligatures ns2:val="none"/>
        </w:rPr>
        <w:t>Presunta infracción a los artículos 18 y 19 de la Ley</w:t>
      </w:r>
      <w:r w:rsidR="001B6339">
        <w:rPr>
          <w:rFonts w:ascii="Arial Narrow" w:eastAsia="Arial Narrow" w:hAnsi="Arial Narrow" w:cs="Arial Narrow"/>
          <w:kern w:val="0"/>
          <ns2:ligatures ns2:val="none"/>
        </w:rPr>
        <w:t xml:space="preserve"> </w:t>
      </w:r>
      <w:r w:rsidRPr="000F1BB1">
        <w:rPr>
          <w:rFonts w:ascii="Arial Narrow" w:eastAsia="Arial Narrow" w:hAnsi="Arial Narrow" w:cs="Arial Narrow"/>
          <w:kern w:val="0"/>
          <ns2:ligatures ns2:val="none"/>
        </w:rPr>
        <w:t xml:space="preserve"> 29571, Código de Protección y Defensa del Consumidor, en tanto </w:t>
      </w:r>
      <w:r w:rsidR="007626DC" w:rsidRPr="000F1BB1">
        <w:rPr>
          <w:rFonts w:ascii="Arial Narrow" w:eastAsia="Arial Narrow" w:hAnsi="Arial Narrow" w:cs="Arial Narrow"/>
          <w:kern w:val="0"/>
          <ns2:ligatures ns2:val="none"/>
        </w:rPr>
        <w:t>la compañía aseguradora</w:t>
      </w:r>
      <w:r w:rsidRPr="000F1BB1">
        <w:rPr>
          <w:rFonts w:ascii="Arial Narrow" w:eastAsia="Arial Narrow" w:hAnsi="Arial Narrow" w:cs="Arial Narrow"/>
          <w:kern w:val="0"/>
          <ns2:ligatures ns2:val="none"/>
        </w:rPr>
        <w:t xml:space="preserve"> habría negado injustificadamente la cobertura </w:t>
      </w:r>
      <w:r w:rsidR="000F1BB1" w:rsidRPr="000F1BB1">
        <w:rPr>
          <w:rFonts w:ascii="Arial Narrow" w:eastAsia="Arial Narrow" w:hAnsi="Arial Narrow" w:cs="Arial Narrow"/>
          <w:kern w:val="0"/>
          <ns2:ligatures ns2:val="none"/>
        </w:rPr>
        <w:t xml:space="preserve">al denunciante </w:t>
      </w:r>
      <w:r w:rsidR="001F4180" w:rsidRPr="000F1BB1">
        <w:rPr>
          <w:rFonts w:ascii="Arial Narrow" w:eastAsia="Arial Narrow" w:hAnsi="Arial Narrow" w:cs="Arial Narrow"/>
          <w:kern w:val="0"/>
          <ns2:ligatures ns2:val="none"/>
        </w:rPr>
        <w:t xml:space="preserve">de la </w:t>
      </w:r>
      <w:r w:rsidR="001F4180" w:rsidRPr="000F1BB1">
        <w:rPr>
          <w:rFonts w:ascii="Arial Narrow" w:eastAsia="Times New Roman" w:hAnsi="Arial Narrow" w:cs="Arial"/>
          <w:color w:val="000000"/>
          <w:kern w:val="0"/>
          <w:lang w:val="es-ES" w:eastAsia="es-ES"/>
          <ns2:ligatures ns2:val="none"/>
        </w:rPr>
        <w:t>Póliza 2005660195 del Seguro de Autos Todo Riesgo</w:t>
      </w:r>
      <w:r w:rsidR="001F4180" w:rsidRPr="000F1BB1">
        <w:rPr>
          <w:rFonts w:ascii="Arial Narrow" w:eastAsia="Arial Narrow" w:hAnsi="Arial Narrow" w:cs="Arial Narrow"/>
          <w:kern w:val="0"/>
          <ns2:ligatures ns2:val="none"/>
        </w:rPr>
        <w:t xml:space="preserve"> </w:t>
      </w:r>
      <w:r w:rsidRPr="000F1BB1">
        <w:rPr>
          <w:rFonts w:ascii="Arial Narrow" w:eastAsia="Arial Narrow" w:hAnsi="Arial Narrow" w:cs="Arial Narrow"/>
          <w:kern w:val="0"/>
          <ns2:ligatures ns2:val="none"/>
        </w:rPr>
        <w:t xml:space="preserve">respecto del </w:t>
      </w:r>
      <w:r w:rsidR="001F4180" w:rsidRPr="000F1BB1">
        <w:rPr>
          <w:rFonts w:ascii="Arial Narrow" w:eastAsia="Arial Narrow" w:hAnsi="Arial Narrow" w:cs="Arial Narrow"/>
          <w:kern w:val="0"/>
          <ns2:ligatures ns2:val="none"/>
        </w:rPr>
        <w:t>accidente vehicular ocurrido</w:t>
      </w:r>
      <w:r w:rsidRPr="000F1BB1">
        <w:rPr>
          <w:rFonts w:ascii="Arial Narrow" w:eastAsia="Arial Narrow" w:hAnsi="Arial Narrow" w:cs="Arial Narrow"/>
          <w:kern w:val="0"/>
          <ns2:ligatures ns2:val="none"/>
        </w:rPr>
        <w:t xml:space="preserve"> el 15 de febrero de 2023.</w:t>
      </w:r>
    </w:p>
    <w:p ns2:paraId="6C7019D3" ns2:textId="77777777" w:rsidR="002B577A" w:rsidRPr="000F1BB1" w:rsidRDefault="002B577A" w:rsidP="002B577A">
      <w:pPr>
        <w:pStyle w:val="Prrafodelista"/>
        <w:spacing w:after="0" w:line="240" w:lineRule="auto"/>
        <w:ind w:left="567"/>
        <w:jc w:val="both"/>
        <w:rPr>
          <w:rFonts w:ascii="Arial Narrow" w:eastAsia="Arial Narrow" w:hAnsi="Arial Narrow" w:cs="Arial Narrow"/>
          <w:kern w:val="0"/>
          <ns2:ligatures ns2:val="none"/>
        </w:rPr>
      </w:pPr>
    </w:p>
    <w:p ns2:paraId="76642F0C" ns2:textId="2F207DCC" w:rsidR="002B577A" w:rsidRPr="000F1BB1" w:rsidRDefault="002B577A" w:rsidP="002B577A">
      <w:pPr>
        <w:pStyle w:val="Prrafodelista"/>
        <w:numPr>
          <w:ilvl w:val="2"/>
          <w:numId w:val="5"/>
        </w:numPr>
        <w:spacing w:after="0" w:line="240" w:lineRule="auto"/>
        <w:ind w:left="567" w:hanging="567"/>
        <w:jc w:val="both"/>
        <w:rPr>
          <w:rFonts w:ascii="Arial Narrow" w:eastAsia="Arial Narrow" w:hAnsi="Arial Narrow" w:cs="Arial Narrow"/>
          <w:kern w:val="0"/>
          <ns2:ligatures ns2:val="none"/>
        </w:rPr>
      </w:pPr>
      <w:r w:rsidRPr="000F1BB1">
        <w:rPr>
          <w:rFonts w:ascii="Arial Narrow" w:eastAsia="Arial Narrow" w:hAnsi="Arial Narrow" w:cs="Arial Narrow"/>
          <w:kern w:val="0"/>
          <ns2:ligatures ns2:val="none"/>
        </w:rPr>
        <w:t>Presunta infracción al literal c) del artículo 56 de la Ley</w:t>
      </w:r>
      <w:r w:rsidR="001B6339">
        <w:rPr>
          <w:rFonts w:ascii="Arial Narrow" w:eastAsia="Arial Narrow" w:hAnsi="Arial Narrow" w:cs="Arial Narrow"/>
          <w:kern w:val="0"/>
          <ns2:ligatures ns2:val="none"/>
        </w:rPr>
        <w:t xml:space="preserve"> </w:t>
      </w:r>
      <w:r w:rsidRPr="000F1BB1">
        <w:rPr>
          <w:rFonts w:ascii="Arial Narrow" w:eastAsia="Arial Narrow" w:hAnsi="Arial Narrow" w:cs="Arial Narrow"/>
          <w:kern w:val="0"/>
          <ns2:ligatures ns2:val="none"/>
        </w:rPr>
        <w:t xml:space="preserve"> 29571, Código de Protección y Defensa del Consumidor, en tanto </w:t>
      </w:r>
      <w:r w:rsidR="007626DC" w:rsidRPr="000F1BB1">
        <w:rPr>
          <w:rFonts w:ascii="Arial Narrow" w:eastAsia="Arial Narrow" w:hAnsi="Arial Narrow" w:cs="Arial Narrow"/>
          <w:kern w:val="0"/>
          <ns2:ligatures ns2:val="none"/>
        </w:rPr>
        <w:t xml:space="preserve">la compañía aseguradora </w:t>
      </w:r>
      <w:r w:rsidRPr="000F1BB1">
        <w:rPr>
          <w:rFonts w:ascii="Arial Narrow" w:eastAsia="Arial Narrow" w:hAnsi="Arial Narrow" w:cs="Arial Narrow"/>
          <w:kern w:val="0"/>
          <ns2:ligatures ns2:val="none"/>
        </w:rPr>
        <w:t>habría modificado unilateralmente el 16 de febrero de 2023 la denominación del producto contratado bajo la Póliza 2005660195 de “Seguro de Autos Todo Riesgo” a “Seguro de Autos Robo Total”</w:t>
      </w:r>
      <w:r w:rsidR="000F1BB1" w:rsidRPr="000F1BB1">
        <w:rPr>
          <w:rFonts w:ascii="Arial Narrow" w:eastAsia="Arial Narrow" w:hAnsi="Arial Narrow" w:cs="Arial Narrow"/>
          <w:kern w:val="0"/>
          <ns2:ligatures ns2:val="none"/>
        </w:rPr>
        <w:t>,</w:t>
      </w:r>
      <w:r w:rsidRPr="000F1BB1">
        <w:rPr>
          <w:rFonts w:ascii="Arial Narrow" w:eastAsia="Arial Narrow" w:hAnsi="Arial Narrow" w:cs="Arial Narrow"/>
          <w:kern w:val="0"/>
          <ns2:ligatures ns2:val="none"/>
        </w:rPr>
        <w:t xml:space="preserve"> sin la aprobación previa de</w:t>
      </w:r>
      <w:r w:rsidR="000F1BB1" w:rsidRPr="000F1BB1">
        <w:rPr>
          <w:rFonts w:ascii="Arial Narrow" w:eastAsia="Arial Narrow" w:hAnsi="Arial Narrow" w:cs="Arial Narrow"/>
          <w:kern w:val="0"/>
          <ns2:ligatures ns2:val="none"/>
        </w:rPr>
        <w:t xml:space="preserve">l </w:t>
      </w:r>
      <w:r w:rsidRPr="000F1BB1">
        <w:rPr>
          <w:rFonts w:ascii="Arial Narrow" w:eastAsia="Arial Narrow" w:hAnsi="Arial Narrow" w:cs="Arial Narrow"/>
          <w:kern w:val="0"/>
          <ns2:ligatures ns2:val="none"/>
        </w:rPr>
        <w:t>denunciante.</w:t>
      </w:r>
    </w:p>
    <w:bookmarkEnd w:id="15"/>
    <w:bookmarkEnd w:id="16"/>
    <w:p ns2:paraId="042B3F54" ns2:textId="777BBF33" w:rsidR="00CA59A2" w:rsidRPr="000F1BB1" w:rsidRDefault="00CA59A2" w:rsidP="00327F5B">
      <w:pPr>
        <w:spacing w:after="0" w:line="240" w:lineRule="auto"/>
        <w:jc w:val="both"/>
        <w:rPr>
          <w:rFonts w:ascii="Arial Narrow" w:eastAsia="Arial Narrow" w:hAnsi="Arial Narrow" w:cs="Arial Narrow"/>
          <w:kern w:val="0"/>
          <ns2:ligatures ns2:val="none"/>
        </w:rPr>
      </w:pPr>
    </w:p>
    <w:p ns2:paraId="0A292C9F" ns2:textId="393964B3" w:rsidR="00CA59A2" w:rsidRPr="0026598E" w:rsidRDefault="00CA59A2" w:rsidP="00327F5B">
      <w:pPr>
        <w:spacing w:line="240" w:lineRule="auto"/>
        <w:contextualSpacing/>
        <w:jc w:val="both"/>
        <w:rPr>
          <w:rFonts w:ascii="Arial Narrow" w:eastAsia="Calibri" w:hAnsi="Arial Narrow" w:cs="Arial"/>
          <w:kern w:val="0"/>
          <ns2:ligatures ns2:val="none"/>
        </w:rPr>
      </w:pPr>
      <w:r w:rsidRPr="000F1BB1">
        <w:rPr>
          <w:rFonts w:ascii="Arial Narrow" w:eastAsia="Arial Narrow" w:hAnsi="Arial Narrow" w:cs="Arial Narrow"/>
          <w:b/>
          <w:color w:val="000000"/>
          <w:kern w:val="0"/>
          <w:lang w:eastAsia="es-PE"/>
          <ns2:ligatures ns2:val="none"/>
        </w:rPr>
        <w:t>SEGUNDO:</w:t>
      </w:r>
      <w:r w:rsidRPr="000F1BB1">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0F1BB1">
        <w:rPr>
          <w:rFonts w:ascii="Arial Narrow" w:eastAsia="Times New Roman" w:hAnsi="Arial Narrow" w:cs="Arial"/>
          <w:color w:val="000000"/>
          <w:kern w:val="0"/>
          <w:lang w:val="es-ES" w:eastAsia="es-ES"/>
          <ns2:ligatures ns2:val="none"/>
        </w:rPr>
        <w:t xml:space="preserve">del </w:t>
      </w:r>
      <w:r w:rsidR="002A125B" w:rsidRPr="000F1BB1">
        <w:rPr>
          <w:rFonts w:ascii="Arial Narrow" w:eastAsia="Times New Roman" w:hAnsi="Arial Narrow" w:cs="Arial"/>
          <w:color w:val="000000"/>
          <w:kern w:val="0"/>
          <w:lang w:val="es-ES" w:eastAsia="es-ES"/>
          <ns2:ligatures ns2:val="none"/>
        </w:rPr>
        <w:t>20 de enero de 2026</w:t>
      </w:r>
      <w:r w:rsidRPr="000F1BB1">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A75518E"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2A125B" w:rsidRPr="002A125B">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52C39361"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7"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7"/>
      <w:r w:rsidRPr="0026598E">
        <w:rPr>
          <w:rFonts w:ascii="Arial Narrow" w:eastAsia="Times New Roman" w:hAnsi="Arial Narrow" w:cs="Arial"/>
          <w:color w:val="000000"/>
          <w:kern w:val="0"/>
          <w:lang w:eastAsia="es-ES"/>
          <ns2:ligatures ns2:val="none"/>
        </w:rPr>
        <w:t xml:space="preserve">, </w:t>
      </w:r>
      <w:bookmarkStart w:id="18"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8"/>
      <w:r w:rsidRPr="0026598E">
        <w:rPr>
          <w:rFonts w:ascii="Arial Narrow" w:eastAsia="Times New Roman" w:hAnsi="Arial Narrow" w:cs="Arial"/>
          <w:color w:val="000000"/>
          <w:kern w:val="0"/>
          <w:lang w:val="es-ES" w:eastAsia="es-ES"/>
          <ns2:ligatures ns2:val="none"/>
        </w:rPr>
        <w:t xml:space="preserve">cumpla con: </w:t>
      </w:r>
      <w:r w:rsidR="005C3605" w:rsidRPr="00DE6A5B">
        <w:rPr>
          <w:rFonts w:ascii="Arial Narrow" w:eastAsia="Times New Roman" w:hAnsi="Arial Narrow" w:cs="Arial"/>
          <w:color w:val="000000"/>
          <w:kern w:val="0"/>
          <w:lang w:val="es-ES" w:eastAsia="es-ES"/>
          <ns2:ligatures ns2:val="none"/>
        </w:rPr>
        <w:t>(i) presentar una copia completa, legible y debidamente suscrita de la Póliza 2005660195 del Seguro de Autos Todo Riesgo, así como el cargo de remisión de la póliza; (ii) presentar los medios probatorios que acrediten que la negativa de otorgamiento de cobertura fue justificada; (iii); presentar los medios probatorios que acrediten que obtuvo la autorización previa del denunciante para cambiar la denominación de la Póliza 2005660195 del Seguro de Autos Todo Riesgo a “Seguro de Autos Robo Total”; y, (iv)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2285D8C5"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19"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1B6339">
        <w:rPr>
          <w:rFonts w:ascii="Arial Narrow" w:eastAsia="Arial Narrow" w:hAnsi="Arial Narrow" w:cs="Arial Narrow"/>
          <w:color w:val="000000"/>
          <w:kern w:val="0"/>
          <w:lang w:eastAsia="es-PE"/>
          <ns2:ligatures ns2:val="none"/>
        </w:rPr>
        <w:t xml:space="preserve"/>
      </w:r>
      <w:r w:rsidRPr="0026598E">
        <w:rPr>
          <w:rFonts w:ascii="Arial Narrow" w:eastAsia="Arial Narrow" w:hAnsi="Arial Narrow" w:cs="Arial Narrow"/>
          <w:color w:val="000000"/>
          <w:kern w:val="0"/>
          <w:lang w:eastAsia="es-PE"/>
          <ns2:ligatures ns2:val="none"/>
        </w:rPr>
        <w:t>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19"/>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0" w:name="h.gjdgxs" w:colFirst="0" w:colLast="0"/>
      <w:bookmarkEnd w:id="20"/>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BDA889C"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2A125B">
        <w:rPr>
          <w:rFonts w:ascii="Arial Narrow" w:hAnsi="Arial Narrow" w:cs="Arial"/>
          <w:bCs/>
          <w:spacing w:val="-3"/>
          <w:kern w:val="0"/>
          <ns2:ligatures ns2:val="none"/>
        </w:rPr>
        <w:t xml:space="preserve"/>
      </w:r>
      <w:r w:rsidR="002A125B" w:rsidRPr="002A125B">
        <w:rPr>
          <w:rFonts w:ascii="Arial Narrow" w:eastAsia="Times New Roman" w:hAnsi="Arial Narrow" w:cs="Times New Roman"/>
          <w:color w:val="000000"/>
          <w:kern w:val="0"/>
          <w:shd w:val="clear" w:color="auto" w:fill="FFFFFF"/>
          <w:lang w:eastAsia="es-PE"/>
          <ns2:ligatures ns2:val="none"/>
        </w:rPr>
        <w:t xml:space="preserve"/>
      </w:r>
      <w:r w:rsidRPr="002A125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1"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1"/>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462FD7F2"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A125B" w:rsidRPr="002A125B">
        <w:rPr>
          <w:rFonts w:ascii="Arial Narrow" w:eastAsia="Arial Narrow" w:hAnsi="Arial Narrow" w:cs="Arial Narrow"/>
          <w:bCs/>
        </w:rPr>
        <w:t xml:space="preserve">Pacífico Compañía de Seguros y Reaseguros S.A. </w:t>
      </w:r>
      <w:r w:rsidRPr="002A125B">
        <w:rPr>
          <w:rFonts w:ascii="Arial Narrow" w:hAnsi="Arial Narrow"/>
          <w:shd w:val="clear" w:color="auto" w:fill="FFFFFF"/>
        </w:rPr>
        <w:t xml:space="preserve">para que </w:t>
      </w:r>
      <w:r w:rsidRPr="002A125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2" w:name="_Hlk198890962"/>
    </w:p>
    <w:p ns2:paraId="36317C11" ns2:textId="77777777" w:rsidR="00CA59A2" w:rsidRPr="002F655C" w:rsidRDefault="00CA59A2" w:rsidP="00327F5B">
      <w:pPr>
        <w:suppressAutoHyphens/>
        <w:spacing w:after="0" w:line="240" w:lineRule="auto"/>
        <w:jc w:val="both"/>
        <w:rPr>
          <w:rFonts w:ascii="Arial Narrow" w:hAnsi="Arial Narrow" w:cs="Arial"/>
          <w:bCs/>
        </w:rPr>
      </w:pPr>
    </w:p>
    <w:bookmarkEnd w:id="22"/>
    <w:p ns2:paraId="23716787" ns2:textId="77777777" w:rsidR="00CA59A2" w:rsidRPr="0026598E" w:rsidRDefault="00CA59A2" w:rsidP="00327F5B">
      <w:pPr>
        <w:suppressAutoHyphens/>
        <w:spacing w:after="0" w:line="240" w:lineRule="auto"/>
        <w:jc w:val="both"/>
        <w:rPr>
          <w:rFonts w:ascii="Arial Narrow" w:hAnsi="Arial Narrow" w:cs="Arial"/>
        </w:rPr>
      </w:pPr>
    </w:p>
    <w:p ns2:paraId="509D673B"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626EF8E7" ns2:textId="36A812F1" w:rsidR="00565126" w:rsidRPr="00DE7477" w:rsidRDefault="00DE7477" w:rsidP="00DE7477">
      <w:pPr>
        <w:spacing w:after="0" w:line="240" w:lineRule="auto"/>
        <w:jc w:val="center"/>
        <w:rPr>
          <w:rFonts w:ascii="Arial Narrow" w:eastAsia="Arial Narrow" w:hAnsi="Arial Narrow" w:cs="Arial Narrow"/>
          <w:bCs/>
          <w:color w:val="000000"/>
          <w:kern w:val="0"/>
          <w:lang w:eastAsia="es-PE"/>
          <ns2:ligatures ns2:val="none"/>
        </w:rPr>
      </w:pPr>
      <w:r w:rsidRPr="00DE7477">
        <w:rPr>
          <w:rFonts w:ascii="Arial Narrow" w:eastAsia="Arial Narrow" w:hAnsi="Arial Narrow" w:cs="Arial Narrow"/>
          <w:bCs/>
          <w:color w:val="000000"/>
          <w:kern w:val="0"/>
          <w:lang w:eastAsia="es-PE"/>
          <ns2:ligatures ns2:val="none"/>
        </w:rPr>
        <w:t>Firmado digitalmente por</w:t>
      </w:r>
    </w:p>
    <w:p ns2:paraId="564FA57C"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EVELING ROA QUISPE</w:t>
      </w:r>
    </w:p>
    <w:p ns2:paraId="488C71A5"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Secretaria Técnica</w:t>
      </w:r>
    </w:p>
    <w:p ns2:paraId="4EF09A7C" ns2:textId="77777777" w:rsidR="00565126" w:rsidRDefault="00565126" w:rsidP="00565126">
      <w:pPr>
        <w:spacing w:after="0" w:line="240" w:lineRule="auto"/>
        <w:jc w:val="center"/>
        <w:rPr>
          <w:rFonts w:ascii="Arial Narrow" w:eastAsia="Calibri" w:hAnsi="Arial Narrow" w:cs="Arial"/>
          <w:b/>
          <w:bCs/>
          <w:color w:val="000000"/>
          <w:kern w:val="0"/>
          <ns2:ligatures ns2:val="none"/>
        </w:rPr>
      </w:pPr>
      <w:r w:rsidRPr="006A41C2">
        <w:rPr>
          <w:rFonts w:ascii="Arial Narrow" w:eastAsia="Calibri" w:hAnsi="Arial Narrow" w:cs="Arial"/>
          <w:b/>
          <w:bCs/>
          <w:color w:val="000000"/>
          <w:kern w:val="0"/>
          <ns2:ligatures ns2:val="none"/>
        </w:rPr>
        <w:t>Comisión de Protección al Consumidor 1</w:t>
      </w:r>
    </w:p>
    <w:p ns2:paraId="7F637530" ns2:textId="77777777" w:rsidR="00565126" w:rsidRPr="0026598E" w:rsidRDefault="00565126" w:rsidP="00565126">
      <w:pPr>
        <w:spacing w:after="0" w:line="240" w:lineRule="auto"/>
        <w:jc w:val="both"/>
        <w:rPr>
          <w:rFonts w:ascii="Arial Narrow" w:eastAsia="Arial Narrow" w:hAnsi="Arial Narrow" w:cs="Arial Narrow"/>
          <w:b/>
          <w:color w:val="000000"/>
          <w:kern w:val="0"/>
          <w:lang w:eastAsia="es-PE"/>
          <ns2:ligatures ns2:val="none"/>
        </w:rPr>
      </w:pPr>
    </w:p>
    <w:p ns2:paraId="2593B317" ns2:textId="1574BFF8" w:rsidR="00565126" w:rsidRPr="00BF49F6" w:rsidRDefault="002A125B" w:rsidP="00565126">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ns2:ligatures ns2:val="none"/>
        </w:rPr>
        <w:t>LGP</w:t>
      </w:r>
      <w:r w:rsidR="00565126" w:rsidRPr="0026598E">
        <w:rPr>
          <w:rFonts w:ascii="Arial Narrow" w:eastAsia="Arial Narrow" w:hAnsi="Arial Narrow" w:cs="Arial"/>
          <w:color w:val="000000"/>
          <w:kern w:val="0"/>
          <w:sz w:val="16"/>
          <w:szCs w:val="16"/>
          <w:lang w:eastAsia="es-PE"/>
          <ns2:ligatures ns2:val="none"/>
        </w:rPr>
        <w:t>/JCQ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8B606" w14:textId="77777777" w:rsidR="00046E2C" w:rsidRDefault="00046E2C" w:rsidP="00DA79A0">
      <w:pPr>
        <w:spacing w:after="0" w:line="240" w:lineRule="auto"/>
      </w:pPr>
      <w:r>
        <w:separator/>
      </w:r>
    </w:p>
  </w:endnote>
  <w:endnote w:type="continuationSeparator" w:id="0">
    <w:p w14:paraId="49ED5475" w14:textId="77777777" w:rsidR="00046E2C" w:rsidRDefault="00046E2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E4933" w14:textId="77777777" w:rsidR="00046E2C" w:rsidRDefault="00046E2C" w:rsidP="00DA79A0">
      <w:pPr>
        <w:spacing w:after="0" w:line="240" w:lineRule="auto"/>
      </w:pPr>
      <w:r>
        <w:separator/>
      </w:r>
    </w:p>
  </w:footnote>
  <w:footnote w:type="continuationSeparator" w:id="0">
    <w:p w14:paraId="224D5A18" w14:textId="77777777" w:rsidR="00046E2C" w:rsidRDefault="00046E2C" w:rsidP="00DA79A0">
      <w:pPr>
        <w:spacing w:after="0" w:line="240" w:lineRule="auto"/>
      </w:pPr>
      <w:r>
        <w:continuationSeparator/>
      </w:r>
    </w:p>
  </w:footnote>
  <w:footnote w:id="1">
    <w:p w14:paraId="1A82CAE4" w14:textId="77777777" w:rsidR="00CA59A2" w:rsidRPr="00016522" w:rsidRDefault="00CA59A2" w:rsidP="00016522">
      <w:pPr>
        <w:pStyle w:val="Textonotapie"/>
        <w:ind w:left="567" w:hanging="567"/>
        <w:jc w:val="both"/>
        <w:rPr>
          <w:rFonts w:ascii="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t>Publicado</w:t>
      </w:r>
      <w:r w:rsidRPr="00016522">
        <w:rPr>
          <w:rFonts w:ascii="Arial Narrow" w:hAnsi="Arial Narrow" w:cs="Arial"/>
          <w:b/>
          <w:sz w:val="16"/>
          <w:szCs w:val="16"/>
        </w:rPr>
        <w:t xml:space="preserve"> </w:t>
      </w:r>
      <w:r w:rsidRPr="00016522">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016522" w:rsidRDefault="00CA59A2" w:rsidP="00016522">
      <w:pPr>
        <w:pStyle w:val="Textonotapie"/>
        <w:ind w:left="567" w:hanging="567"/>
        <w:jc w:val="both"/>
        <w:rPr>
          <w:rFonts w:ascii="Arial Narrow" w:hAnsi="Arial Narrow" w:cs="Arial"/>
          <w:sz w:val="16"/>
          <w:szCs w:val="16"/>
        </w:rPr>
      </w:pPr>
    </w:p>
  </w:footnote>
  <w:footnote w:id="2">
    <w:p w14:paraId="05FCC0FA"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b/>
          <w:bCs/>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b/>
          <w:bCs/>
          <w:sz w:val="16"/>
          <w:szCs w:val="16"/>
        </w:rPr>
      </w:pPr>
      <w:r w:rsidRPr="00016522">
        <w:rPr>
          <w:rFonts w:ascii="Arial Narrow" w:eastAsia="Arial Narrow" w:hAnsi="Arial Narrow" w:cs="Arial"/>
          <w:b/>
          <w:bCs/>
          <w:sz w:val="16"/>
          <w:szCs w:val="16"/>
        </w:rPr>
        <w:tab/>
        <w:t>Artículo 105.- Autoridad competente.</w:t>
      </w:r>
    </w:p>
    <w:p w14:paraId="7C7DEEBE"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 xml:space="preserve">(…). </w:t>
      </w:r>
    </w:p>
    <w:p w14:paraId="6A1CDC8A"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b/>
          <w:bCs/>
          <w:sz w:val="16"/>
          <w:szCs w:val="16"/>
        </w:rPr>
      </w:pPr>
      <w:r w:rsidRPr="00016522">
        <w:rPr>
          <w:rFonts w:ascii="Arial Narrow" w:eastAsia="Arial Narrow" w:hAnsi="Arial Narrow" w:cs="Arial"/>
          <w:sz w:val="16"/>
          <w:szCs w:val="16"/>
        </w:rPr>
        <w:tab/>
      </w:r>
      <w:r w:rsidRPr="00016522">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b/>
          <w:bCs/>
          <w:sz w:val="16"/>
          <w:szCs w:val="16"/>
        </w:rPr>
        <w:tab/>
        <w:t>Artículo 27.-</w:t>
      </w:r>
      <w:r w:rsidRPr="00016522">
        <w:rPr>
          <w:rFonts w:ascii="Arial Narrow" w:eastAsia="Arial Narrow" w:hAnsi="Arial Narrow" w:cs="Arial"/>
          <w:sz w:val="16"/>
          <w:szCs w:val="16"/>
        </w:rPr>
        <w:t xml:space="preserve"> De la Comisión de Protección al Consumidor.- </w:t>
      </w:r>
    </w:p>
    <w:p w14:paraId="5B348423"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016522" w:rsidRDefault="00CA59A2" w:rsidP="00016522">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16522" w:rsidRDefault="00711750" w:rsidP="00016522">
      <w:pPr>
        <w:pStyle w:val="Textonotapie"/>
        <w:tabs>
          <w:tab w:val="left" w:pos="567"/>
        </w:tabs>
        <w:ind w:left="567" w:right="-1" w:hanging="567"/>
        <w:jc w:val="both"/>
        <w:rPr>
          <w:rFonts w:ascii="Arial Narrow" w:eastAsia="Arial Narrow" w:hAnsi="Arial Narrow" w:cs="Arial Narrow"/>
          <w:b/>
          <w:bCs/>
          <w:sz w:val="16"/>
          <w:szCs w:val="16"/>
        </w:rPr>
      </w:pPr>
      <w:r w:rsidRPr="00016522">
        <w:rPr>
          <w:rStyle w:val="Refdenotaalpie"/>
          <w:rFonts w:ascii="Arial Narrow" w:hAnsi="Arial Narrow"/>
          <w:sz w:val="16"/>
          <w:szCs w:val="16"/>
          <w:vertAlign w:val="superscript"/>
        </w:rPr>
        <w:footnoteRef/>
      </w:r>
      <w:r w:rsidRPr="00016522">
        <w:rPr>
          <w:rFonts w:ascii="Arial Narrow" w:hAnsi="Arial Narrow"/>
          <w:sz w:val="16"/>
          <w:szCs w:val="16"/>
        </w:rPr>
        <w:t xml:space="preserve"> </w:t>
      </w:r>
      <w:r w:rsidRPr="00016522">
        <w:rPr>
          <w:rFonts w:ascii="Arial Narrow" w:hAnsi="Arial Narrow"/>
          <w:sz w:val="16"/>
          <w:szCs w:val="16"/>
        </w:rPr>
        <w:tab/>
      </w:r>
      <w:r w:rsidRPr="0001652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016522" w:rsidRDefault="00711750" w:rsidP="00016522">
      <w:pPr>
        <w:pStyle w:val="Textonotapie"/>
        <w:ind w:left="567" w:right="-1"/>
        <w:jc w:val="both"/>
        <w:rPr>
          <w:rFonts w:ascii="Arial Narrow" w:eastAsia="Arial Narrow" w:hAnsi="Arial Narrow" w:cs="Arial Narrow"/>
          <w:b/>
          <w:bCs/>
          <w:sz w:val="16"/>
          <w:szCs w:val="16"/>
        </w:rPr>
      </w:pPr>
      <w:r w:rsidRPr="00016522">
        <w:rPr>
          <w:rFonts w:ascii="Arial Narrow" w:eastAsia="Arial Narrow" w:hAnsi="Arial Narrow" w:cs="Arial Narrow"/>
          <w:b/>
          <w:bCs/>
          <w:sz w:val="16"/>
          <w:szCs w:val="16"/>
        </w:rPr>
        <w:t xml:space="preserve">Artículo 18.- Idoneidad </w:t>
      </w:r>
    </w:p>
    <w:p w14:paraId="478C8B3B" w14:textId="77777777" w:rsidR="00711750" w:rsidRPr="00016522" w:rsidRDefault="00711750" w:rsidP="00016522">
      <w:pPr>
        <w:pStyle w:val="Textonotapie"/>
        <w:ind w:left="567" w:right="-1"/>
        <w:jc w:val="both"/>
        <w:rPr>
          <w:rFonts w:ascii="Arial Narrow" w:eastAsia="Arial Narrow" w:hAnsi="Arial Narrow" w:cs="Arial Narrow"/>
          <w:sz w:val="16"/>
          <w:szCs w:val="16"/>
        </w:rPr>
      </w:pPr>
      <w:r w:rsidRPr="0001652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16522" w:rsidRDefault="00711750" w:rsidP="00016522">
      <w:pPr>
        <w:pStyle w:val="Textonotapie"/>
        <w:ind w:left="567" w:right="-1"/>
        <w:jc w:val="both"/>
        <w:rPr>
          <w:rFonts w:ascii="Arial Narrow" w:eastAsia="Arial Narrow" w:hAnsi="Arial Narrow" w:cs="Arial Narrow"/>
          <w:sz w:val="16"/>
          <w:szCs w:val="16"/>
        </w:rPr>
      </w:pPr>
      <w:r w:rsidRPr="0001652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16522" w:rsidRDefault="00711750" w:rsidP="00016522">
      <w:pPr>
        <w:pStyle w:val="Textonotapie"/>
        <w:ind w:left="567" w:right="-1"/>
        <w:jc w:val="both"/>
        <w:rPr>
          <w:rFonts w:ascii="Arial Narrow" w:eastAsia="Arial Narrow" w:hAnsi="Arial Narrow" w:cs="Arial Narrow"/>
          <w:sz w:val="16"/>
          <w:szCs w:val="16"/>
        </w:rPr>
      </w:pPr>
    </w:p>
    <w:p w14:paraId="2824A68C" w14:textId="77777777" w:rsidR="00711750" w:rsidRPr="00016522" w:rsidRDefault="00711750" w:rsidP="00016522">
      <w:pPr>
        <w:pStyle w:val="Textonotapie"/>
        <w:ind w:left="567" w:right="-1"/>
        <w:jc w:val="both"/>
        <w:rPr>
          <w:rFonts w:ascii="Arial Narrow" w:eastAsia="Arial Narrow" w:hAnsi="Arial Narrow" w:cs="Arial Narrow"/>
          <w:sz w:val="16"/>
          <w:szCs w:val="16"/>
        </w:rPr>
      </w:pPr>
      <w:r w:rsidRPr="00016522">
        <w:rPr>
          <w:rFonts w:ascii="Arial Narrow" w:eastAsia="Arial Narrow" w:hAnsi="Arial Narrow" w:cs="Arial Narrow"/>
          <w:b/>
          <w:bCs/>
          <w:sz w:val="16"/>
          <w:szCs w:val="16"/>
        </w:rPr>
        <w:t xml:space="preserve">Artículo 19.- Obligación de los proveedores </w:t>
      </w:r>
    </w:p>
    <w:p w14:paraId="21160F25" w14:textId="77777777" w:rsidR="00711750" w:rsidRPr="00016522" w:rsidRDefault="00711750" w:rsidP="00016522">
      <w:pPr>
        <w:pStyle w:val="Textonotapie"/>
        <w:ind w:left="567" w:right="-1"/>
        <w:jc w:val="both"/>
        <w:rPr>
          <w:rFonts w:ascii="Arial Narrow" w:eastAsia="Arial Narrow" w:hAnsi="Arial Narrow" w:cs="Arial Narrow"/>
          <w:sz w:val="16"/>
          <w:szCs w:val="16"/>
        </w:rPr>
      </w:pPr>
      <w:r w:rsidRPr="0001652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16522" w:rsidRDefault="00711750" w:rsidP="00016522">
      <w:pPr>
        <w:pStyle w:val="Textonotapie"/>
        <w:jc w:val="both"/>
        <w:rPr>
          <w:rFonts w:ascii="Arial Narrow" w:hAnsi="Arial Narrow"/>
          <w:sz w:val="16"/>
          <w:szCs w:val="16"/>
        </w:rPr>
      </w:pPr>
    </w:p>
  </w:footnote>
  <w:footnote w:id="4">
    <w:p w14:paraId="3F8B6F80" w14:textId="77777777" w:rsidR="00711750" w:rsidRPr="00016522" w:rsidRDefault="00711750" w:rsidP="00016522">
      <w:pPr>
        <w:pStyle w:val="Textonotapie"/>
        <w:tabs>
          <w:tab w:val="left" w:pos="567"/>
        </w:tabs>
        <w:ind w:left="567" w:right="-1" w:hanging="567"/>
        <w:jc w:val="both"/>
        <w:rPr>
          <w:rFonts w:ascii="Arial Narrow" w:eastAsia="Arial Narrow" w:hAnsi="Arial Narrow" w:cs="Arial"/>
          <w:b/>
          <w:bCs/>
          <w:sz w:val="16"/>
          <w:szCs w:val="16"/>
        </w:rPr>
      </w:pPr>
      <w:r w:rsidRPr="00016522">
        <w:rPr>
          <w:rStyle w:val="Refdenotaalpie"/>
          <w:rFonts w:ascii="Arial Narrow" w:hAnsi="Arial Narrow"/>
          <w:sz w:val="16"/>
          <w:szCs w:val="16"/>
          <w:vertAlign w:val="superscript"/>
        </w:rPr>
        <w:footnoteRef/>
      </w:r>
      <w:r w:rsidRPr="00016522">
        <w:rPr>
          <w:rFonts w:ascii="Arial Narrow" w:hAnsi="Arial Narrow"/>
          <w:sz w:val="16"/>
          <w:szCs w:val="16"/>
        </w:rPr>
        <w:t xml:space="preserve"> </w:t>
      </w:r>
      <w:r w:rsidRPr="00016522">
        <w:rPr>
          <w:rFonts w:ascii="Arial Narrow" w:hAnsi="Arial Narrow" w:cs="Arial"/>
          <w:sz w:val="16"/>
          <w:szCs w:val="16"/>
        </w:rPr>
        <w:tab/>
      </w:r>
      <w:r w:rsidRPr="0001652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341593D" w14:textId="77777777" w:rsidR="00711750" w:rsidRPr="00016522" w:rsidRDefault="00711750" w:rsidP="00016522">
      <w:pPr>
        <w:pStyle w:val="Textonotapie"/>
        <w:tabs>
          <w:tab w:val="left" w:pos="567"/>
        </w:tabs>
        <w:jc w:val="both"/>
        <w:rPr>
          <w:rFonts w:ascii="Arial Narrow" w:eastAsia="Arial Narrow" w:hAnsi="Arial Narrow" w:cs="Arial Narrow"/>
          <w:sz w:val="16"/>
          <w:szCs w:val="16"/>
        </w:rPr>
      </w:pPr>
      <w:r w:rsidRPr="00016522">
        <w:rPr>
          <w:rFonts w:ascii="Arial Narrow" w:eastAsia="Arial Narrow" w:hAnsi="Arial Narrow" w:cs="Arial"/>
          <w:b/>
          <w:bCs/>
          <w:sz w:val="16"/>
          <w:szCs w:val="16"/>
        </w:rPr>
        <w:tab/>
        <w:t>Artículo 56.- Métodos comerciales coercitivos</w:t>
      </w:r>
    </w:p>
    <w:p w14:paraId="5D096DE6" w14:textId="77777777" w:rsidR="00711750" w:rsidRPr="00016522" w:rsidRDefault="00711750" w:rsidP="00016522">
      <w:pPr>
        <w:pStyle w:val="Textonotapie"/>
        <w:ind w:left="567"/>
        <w:jc w:val="both"/>
        <w:rPr>
          <w:rFonts w:ascii="Arial Narrow" w:eastAsia="Arial Narrow" w:hAnsi="Arial Narrow" w:cs="Arial Narrow"/>
          <w:sz w:val="16"/>
          <w:szCs w:val="16"/>
        </w:rPr>
      </w:pPr>
      <w:r w:rsidRPr="00016522">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016522" w:rsidRDefault="00711750" w:rsidP="00016522">
      <w:pPr>
        <w:pStyle w:val="Textonotapie"/>
        <w:ind w:left="567"/>
        <w:jc w:val="both"/>
        <w:rPr>
          <w:rFonts w:ascii="Arial Narrow" w:eastAsia="Arial Narrow" w:hAnsi="Arial Narrow" w:cs="Arial Narrow"/>
          <w:sz w:val="16"/>
          <w:szCs w:val="16"/>
        </w:rPr>
      </w:pPr>
      <w:r w:rsidRPr="00016522">
        <w:rPr>
          <w:rFonts w:ascii="Arial Narrow" w:eastAsia="Arial Narrow" w:hAnsi="Arial Narrow" w:cs="Arial Narrow"/>
          <w:sz w:val="16"/>
          <w:szCs w:val="16"/>
        </w:rPr>
        <w:t>(…)</w:t>
      </w:r>
    </w:p>
    <w:p w14:paraId="562C369F" w14:textId="30E2F06C" w:rsidR="00711750" w:rsidRPr="00016522" w:rsidRDefault="002B577A" w:rsidP="00016522">
      <w:pPr>
        <w:pStyle w:val="Textonotapie"/>
        <w:ind w:left="567"/>
        <w:jc w:val="both"/>
        <w:rPr>
          <w:rFonts w:ascii="Arial Narrow" w:hAnsi="Arial Narrow"/>
          <w:sz w:val="16"/>
          <w:szCs w:val="16"/>
        </w:rPr>
      </w:pPr>
      <w:r w:rsidRPr="00016522">
        <w:rPr>
          <w:rFonts w:ascii="Arial Narrow" w:hAnsi="Arial Narrow"/>
          <w:sz w:val="16"/>
          <w:szCs w:val="16"/>
        </w:rPr>
        <w:t>c</w:t>
      </w:r>
      <w:r w:rsidR="00C73D2A" w:rsidRPr="00016522">
        <w:rPr>
          <w:sz w:val="16"/>
          <w:szCs w:val="16"/>
        </w:rPr>
        <w:t xml:space="preserve">. </w:t>
      </w:r>
      <w:r w:rsidR="00C73D2A" w:rsidRPr="00016522">
        <w:rPr>
          <w:rFonts w:ascii="Arial Narrow" w:hAnsi="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711750" w:rsidRPr="00016522">
        <w:rPr>
          <w:rFonts w:ascii="Arial Narrow" w:hAnsi="Arial Narrow"/>
          <w:sz w:val="16"/>
          <w:szCs w:val="16"/>
        </w:rPr>
        <w:t>.</w:t>
      </w:r>
    </w:p>
    <w:p w14:paraId="79385364" w14:textId="77777777" w:rsidR="00711750" w:rsidRPr="00016522" w:rsidRDefault="00711750" w:rsidP="00016522">
      <w:pPr>
        <w:pStyle w:val="Textonotapie"/>
        <w:ind w:left="567"/>
        <w:jc w:val="both"/>
        <w:rPr>
          <w:rFonts w:ascii="Arial Narrow" w:hAnsi="Arial Narrow"/>
          <w:sz w:val="16"/>
          <w:szCs w:val="16"/>
        </w:rPr>
      </w:pPr>
    </w:p>
  </w:footnote>
  <w:footnote w:id="5">
    <w:p w14:paraId="17A59CC5"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bCs/>
          <w:sz w:val="16"/>
          <w:szCs w:val="16"/>
        </w:rPr>
        <w:t>LEY SOBRE FACULTADES, NORMAS Y ORGANIZACIÓN DEL INDECOPI, APROBADA POR DECRETO LEGISLATIVO 807 Artículo 24.-</w:t>
      </w:r>
      <w:r w:rsidRPr="00016522">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 xml:space="preserve">(...) </w:t>
      </w:r>
    </w:p>
    <w:p w14:paraId="7B2AB955"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w:t>
      </w:r>
    </w:p>
    <w:p w14:paraId="09B4F71B"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 </w:t>
      </w:r>
    </w:p>
    <w:p w14:paraId="7E788299" w14:textId="77777777" w:rsidR="00CA59A2" w:rsidRPr="00016522" w:rsidRDefault="00CA59A2" w:rsidP="0001652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016522" w:rsidRDefault="00CA59A2" w:rsidP="00016522">
      <w:pPr>
        <w:pStyle w:val="Textonotapie"/>
        <w:ind w:left="567" w:hanging="567"/>
        <w:jc w:val="both"/>
        <w:rPr>
          <w:rFonts w:ascii="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16522">
        <w:rPr>
          <w:rFonts w:ascii="Arial Narrow" w:hAnsi="Arial Narrow" w:cs="Arial"/>
          <w:sz w:val="16"/>
          <w:szCs w:val="16"/>
        </w:rPr>
        <w:t>entrada en vigencia</w:t>
      </w:r>
      <w:proofErr w:type="gramEnd"/>
      <w:r w:rsidRPr="0001652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016522" w:rsidRDefault="00CA59A2" w:rsidP="00016522">
      <w:pPr>
        <w:pStyle w:val="Textonotapie"/>
        <w:ind w:left="567" w:hanging="567"/>
        <w:jc w:val="both"/>
        <w:rPr>
          <w:rFonts w:ascii="Arial Narrow" w:hAnsi="Arial Narrow" w:cs="Arial"/>
          <w:sz w:val="16"/>
          <w:szCs w:val="16"/>
        </w:rPr>
      </w:pPr>
    </w:p>
  </w:footnote>
  <w:footnote w:id="7">
    <w:p w14:paraId="12554D7B" w14:textId="77777777" w:rsidR="00CA59A2" w:rsidRPr="00016522" w:rsidRDefault="00CA59A2" w:rsidP="00016522">
      <w:pPr>
        <w:pStyle w:val="Textonotapie"/>
        <w:ind w:left="567" w:hanging="567"/>
        <w:jc w:val="both"/>
        <w:rPr>
          <w:rFonts w:ascii="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sz w:val="16"/>
          <w:szCs w:val="16"/>
        </w:rPr>
        <w:t>LEY 29571, CÓDIGO DE PROTECCIÓN Y DEFENSA DEL CONSUMIDOR</w:t>
      </w:r>
      <w:r w:rsidRPr="00016522">
        <w:rPr>
          <w:rFonts w:ascii="Arial Narrow" w:hAnsi="Arial Narrow" w:cs="Arial"/>
          <w:b/>
          <w:bCs/>
          <w:sz w:val="16"/>
          <w:szCs w:val="16"/>
        </w:rPr>
        <w:t xml:space="preserve">, </w:t>
      </w:r>
      <w:r w:rsidRPr="00016522">
        <w:rPr>
          <w:rFonts w:ascii="Arial Narrow" w:hAnsi="Arial Narrow" w:cs="Arial"/>
          <w:b/>
          <w:sz w:val="16"/>
          <w:szCs w:val="16"/>
        </w:rPr>
        <w:t>publicado el 2 de setiembre de 2010 y modificado por Decreto Legislativo 1308</w:t>
      </w:r>
    </w:p>
    <w:p w14:paraId="6D8A2F03" w14:textId="77777777" w:rsidR="00CA59A2" w:rsidRPr="00016522" w:rsidRDefault="00CA59A2" w:rsidP="00016522">
      <w:pPr>
        <w:pStyle w:val="Textonotapie"/>
        <w:ind w:left="567" w:hanging="567"/>
        <w:jc w:val="both"/>
        <w:rPr>
          <w:rFonts w:ascii="Arial Narrow" w:hAnsi="Arial Narrow" w:cs="Arial"/>
          <w:b/>
          <w:bCs/>
          <w:sz w:val="16"/>
          <w:szCs w:val="16"/>
        </w:rPr>
      </w:pPr>
      <w:r w:rsidRPr="00016522">
        <w:rPr>
          <w:rFonts w:ascii="Arial Narrow" w:hAnsi="Arial Narrow" w:cs="Arial"/>
          <w:sz w:val="16"/>
          <w:szCs w:val="16"/>
        </w:rPr>
        <w:tab/>
      </w:r>
      <w:r w:rsidRPr="00016522">
        <w:rPr>
          <w:rFonts w:ascii="Arial Narrow" w:hAnsi="Arial Narrow" w:cs="Arial"/>
          <w:b/>
          <w:bCs/>
          <w:sz w:val="16"/>
          <w:szCs w:val="16"/>
        </w:rPr>
        <w:t>Artículo 110.- Sanciones Administrativas</w:t>
      </w:r>
    </w:p>
    <w:p w14:paraId="693A834B" w14:textId="77777777" w:rsidR="00CA59A2" w:rsidRPr="00016522" w:rsidRDefault="00CA59A2" w:rsidP="00016522">
      <w:pPr>
        <w:autoSpaceDE w:val="0"/>
        <w:autoSpaceDN w:val="0"/>
        <w:adjustRightInd w:val="0"/>
        <w:spacing w:after="0" w:line="240" w:lineRule="auto"/>
        <w:ind w:left="567"/>
        <w:jc w:val="both"/>
        <w:rPr>
          <w:rFonts w:ascii="Arial Narrow" w:hAnsi="Arial Narrow" w:cs="Arial"/>
          <w:sz w:val="16"/>
          <w:szCs w:val="16"/>
          <w:lang w:eastAsia="es-PE"/>
        </w:rPr>
      </w:pPr>
      <w:r w:rsidRPr="00016522">
        <w:rPr>
          <w:rFonts w:ascii="Arial Narrow" w:hAnsi="Arial Narrow" w:cs="Arial"/>
          <w:sz w:val="16"/>
          <w:szCs w:val="16"/>
          <w:lang w:eastAsia="es-PE"/>
        </w:rPr>
        <w:t>(…)</w:t>
      </w:r>
    </w:p>
    <w:p w14:paraId="04CBC22B" w14:textId="77777777" w:rsidR="00CA59A2" w:rsidRPr="00016522" w:rsidRDefault="00CA59A2" w:rsidP="00016522">
      <w:pPr>
        <w:autoSpaceDE w:val="0"/>
        <w:autoSpaceDN w:val="0"/>
        <w:adjustRightInd w:val="0"/>
        <w:spacing w:after="0" w:line="240" w:lineRule="auto"/>
        <w:ind w:left="567"/>
        <w:jc w:val="both"/>
        <w:rPr>
          <w:rFonts w:ascii="Arial Narrow" w:hAnsi="Arial Narrow" w:cs="Arial"/>
          <w:sz w:val="16"/>
          <w:szCs w:val="16"/>
          <w:lang w:eastAsia="es-PE"/>
        </w:rPr>
      </w:pPr>
      <w:r w:rsidRPr="0001652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016522" w:rsidRDefault="00CA59A2" w:rsidP="00016522">
      <w:pPr>
        <w:autoSpaceDE w:val="0"/>
        <w:autoSpaceDN w:val="0"/>
        <w:adjustRightInd w:val="0"/>
        <w:spacing w:after="0" w:line="240" w:lineRule="auto"/>
        <w:ind w:left="567"/>
        <w:jc w:val="both"/>
        <w:rPr>
          <w:rFonts w:ascii="Arial Narrow" w:hAnsi="Arial Narrow" w:cs="Arial"/>
          <w:sz w:val="16"/>
          <w:szCs w:val="16"/>
          <w:lang w:eastAsia="es-PE"/>
        </w:rPr>
      </w:pPr>
      <w:r w:rsidRPr="00016522">
        <w:rPr>
          <w:rFonts w:ascii="Arial Narrow" w:hAnsi="Arial Narrow" w:cs="Arial"/>
          <w:sz w:val="16"/>
          <w:szCs w:val="16"/>
          <w:lang w:eastAsia="es-PE"/>
        </w:rPr>
        <w:t>(…).</w:t>
      </w:r>
    </w:p>
    <w:p w14:paraId="3B6754D8" w14:textId="77777777" w:rsidR="00CA59A2" w:rsidRPr="00016522" w:rsidRDefault="00CA59A2" w:rsidP="0001652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016522" w:rsidRDefault="00CA59A2" w:rsidP="00016522">
      <w:pPr>
        <w:spacing w:after="0" w:line="240" w:lineRule="auto"/>
        <w:ind w:left="567" w:hanging="567"/>
        <w:jc w:val="both"/>
        <w:rPr>
          <w:rFonts w:ascii="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vertAlign w:val="superscript"/>
        </w:rPr>
        <w:t xml:space="preserve"> </w:t>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sz w:val="16"/>
          <w:szCs w:val="16"/>
        </w:rPr>
        <w:t>LEY 29571, CÓDIGO DE PROTECCIÓN Y DEFENSA DEL CONSUMIDOR</w:t>
      </w:r>
      <w:r w:rsidRPr="00016522">
        <w:rPr>
          <w:rFonts w:ascii="Arial Narrow" w:hAnsi="Arial Narrow" w:cs="Arial"/>
          <w:b/>
          <w:bCs/>
          <w:sz w:val="16"/>
          <w:szCs w:val="16"/>
        </w:rPr>
        <w:t xml:space="preserve">, </w:t>
      </w:r>
      <w:r w:rsidRPr="00016522">
        <w:rPr>
          <w:rFonts w:ascii="Arial Narrow" w:hAnsi="Arial Narrow" w:cs="Arial"/>
          <w:b/>
          <w:sz w:val="16"/>
          <w:szCs w:val="16"/>
        </w:rPr>
        <w:t>publicado el 2 de setiembre de 2010 y modificado por Decreto Legislativo 1308</w:t>
      </w:r>
    </w:p>
    <w:p w14:paraId="4BC9BF8D" w14:textId="77777777" w:rsidR="00CA59A2" w:rsidRPr="00016522" w:rsidRDefault="00CA59A2" w:rsidP="00016522">
      <w:pPr>
        <w:spacing w:after="0" w:line="240" w:lineRule="auto"/>
        <w:ind w:left="567" w:hanging="567"/>
        <w:jc w:val="both"/>
        <w:rPr>
          <w:rFonts w:ascii="Arial Narrow" w:eastAsia="Arial Narrow" w:hAnsi="Arial Narrow" w:cs="Arial"/>
          <w:b/>
          <w:sz w:val="16"/>
          <w:szCs w:val="16"/>
        </w:rPr>
      </w:pPr>
      <w:r w:rsidRPr="00016522">
        <w:rPr>
          <w:rFonts w:ascii="Arial Narrow" w:eastAsia="Arial Narrow" w:hAnsi="Arial Narrow" w:cs="Arial"/>
          <w:b/>
          <w:sz w:val="16"/>
          <w:szCs w:val="16"/>
        </w:rPr>
        <w:tab/>
        <w:t>Artículo 110.- Sanciones administrativas</w:t>
      </w:r>
    </w:p>
    <w:p w14:paraId="15C6524D" w14:textId="77777777" w:rsidR="00CA59A2" w:rsidRPr="00016522" w:rsidRDefault="00CA59A2" w:rsidP="00016522">
      <w:pPr>
        <w:spacing w:after="0" w:line="240" w:lineRule="auto"/>
        <w:ind w:left="567"/>
        <w:jc w:val="both"/>
        <w:rPr>
          <w:rFonts w:ascii="Arial Narrow" w:hAnsi="Arial Narrow" w:cs="Arial"/>
          <w:sz w:val="16"/>
          <w:szCs w:val="16"/>
        </w:rPr>
      </w:pPr>
      <w:r w:rsidRPr="0001652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016522" w:rsidRDefault="00CA59A2" w:rsidP="00016522">
      <w:pPr>
        <w:numPr>
          <w:ilvl w:val="0"/>
          <w:numId w:val="2"/>
        </w:numPr>
        <w:spacing w:after="0" w:line="240" w:lineRule="auto"/>
        <w:ind w:left="426" w:firstLine="141"/>
        <w:jc w:val="both"/>
        <w:rPr>
          <w:rFonts w:ascii="Arial Narrow" w:eastAsia="Arial Narrow" w:hAnsi="Arial Narrow" w:cs="Arial"/>
          <w:sz w:val="16"/>
          <w:szCs w:val="16"/>
        </w:rPr>
      </w:pPr>
      <w:r w:rsidRPr="00016522">
        <w:rPr>
          <w:rFonts w:ascii="Arial Narrow" w:eastAsia="Arial Narrow" w:hAnsi="Arial Narrow" w:cs="Arial"/>
          <w:sz w:val="16"/>
          <w:szCs w:val="16"/>
        </w:rPr>
        <w:t>Infracciones leves, con una amonestación o con una multa de hasta cincuenta (50) UIT.</w:t>
      </w:r>
    </w:p>
    <w:p w14:paraId="3EC7469A" w14:textId="77777777" w:rsidR="00CA59A2" w:rsidRPr="00016522" w:rsidRDefault="00CA59A2" w:rsidP="00016522">
      <w:pPr>
        <w:numPr>
          <w:ilvl w:val="0"/>
          <w:numId w:val="2"/>
        </w:numPr>
        <w:spacing w:after="0" w:line="240" w:lineRule="auto"/>
        <w:ind w:left="426" w:firstLine="141"/>
        <w:jc w:val="both"/>
        <w:rPr>
          <w:rFonts w:ascii="Arial Narrow" w:eastAsia="Arial Narrow" w:hAnsi="Arial Narrow" w:cs="Arial"/>
          <w:sz w:val="16"/>
          <w:szCs w:val="16"/>
        </w:rPr>
      </w:pPr>
      <w:r w:rsidRPr="00016522">
        <w:rPr>
          <w:rFonts w:ascii="Arial Narrow" w:eastAsia="Arial Narrow" w:hAnsi="Arial Narrow" w:cs="Arial"/>
          <w:sz w:val="16"/>
          <w:szCs w:val="16"/>
        </w:rPr>
        <w:t>Infracciones graves, con una multa de hasta ciento cincuenta (150) UIT.</w:t>
      </w:r>
    </w:p>
    <w:p w14:paraId="7DEC6213" w14:textId="77777777" w:rsidR="00CA59A2" w:rsidRPr="00016522" w:rsidRDefault="00CA59A2" w:rsidP="00016522">
      <w:pPr>
        <w:numPr>
          <w:ilvl w:val="0"/>
          <w:numId w:val="2"/>
        </w:numPr>
        <w:spacing w:after="0" w:line="240" w:lineRule="auto"/>
        <w:ind w:left="426" w:firstLine="141"/>
        <w:jc w:val="both"/>
        <w:rPr>
          <w:rFonts w:ascii="Arial Narrow" w:eastAsia="Arial Narrow" w:hAnsi="Arial Narrow" w:cs="Arial"/>
          <w:sz w:val="16"/>
          <w:szCs w:val="16"/>
        </w:rPr>
      </w:pPr>
      <w:r w:rsidRPr="00016522">
        <w:rPr>
          <w:rFonts w:ascii="Arial Narrow" w:eastAsia="Arial Narrow" w:hAnsi="Arial Narrow" w:cs="Arial"/>
          <w:sz w:val="16"/>
          <w:szCs w:val="16"/>
        </w:rPr>
        <w:t>Infracciones muy graves, con una multa de hasta cuatrocientos cincuenta (450) UIT.</w:t>
      </w:r>
    </w:p>
    <w:p w14:paraId="707B74D3" w14:textId="77777777" w:rsidR="00CA59A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w:t>
      </w:r>
    </w:p>
    <w:p w14:paraId="095F29C8" w14:textId="77777777" w:rsidR="00016522" w:rsidRPr="00016522" w:rsidRDefault="00016522" w:rsidP="00016522">
      <w:pPr>
        <w:spacing w:after="0" w:line="240" w:lineRule="auto"/>
        <w:ind w:left="567"/>
        <w:jc w:val="both"/>
        <w:rPr>
          <w:rFonts w:ascii="Arial Narrow" w:eastAsia="Arial Narrow" w:hAnsi="Arial Narrow" w:cs="Arial"/>
          <w:sz w:val="16"/>
          <w:szCs w:val="16"/>
        </w:rPr>
      </w:pPr>
    </w:p>
  </w:footnote>
  <w:footnote w:id="9">
    <w:p w14:paraId="4B3DC1A8" w14:textId="77777777" w:rsidR="00CA59A2" w:rsidRPr="00016522" w:rsidRDefault="00CA59A2" w:rsidP="00016522">
      <w:pPr>
        <w:spacing w:after="0" w:line="240" w:lineRule="auto"/>
        <w:ind w:left="567" w:hanging="567"/>
        <w:jc w:val="both"/>
        <w:rPr>
          <w:rFonts w:ascii="Arial Narrow" w:eastAsia="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sz w:val="16"/>
          <w:szCs w:val="16"/>
        </w:rPr>
        <w:t>Artículo 114.- Medidas correctivas</w:t>
      </w:r>
    </w:p>
    <w:p w14:paraId="1B3B1F61"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016522" w:rsidRDefault="00CA59A2" w:rsidP="00016522">
      <w:pPr>
        <w:spacing w:after="0" w:line="240" w:lineRule="auto"/>
        <w:ind w:left="567"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016522" w:rsidRDefault="00CA59A2" w:rsidP="00016522">
      <w:pPr>
        <w:spacing w:after="0" w:line="240" w:lineRule="auto"/>
        <w:ind w:left="567" w:hanging="567"/>
        <w:jc w:val="both"/>
        <w:rPr>
          <w:rFonts w:ascii="Arial Narrow" w:eastAsia="Arial Narrow" w:hAnsi="Arial Narrow" w:cs="Arial"/>
          <w:sz w:val="16"/>
          <w:szCs w:val="16"/>
        </w:rPr>
      </w:pPr>
      <w:r w:rsidRPr="00016522">
        <w:rPr>
          <w:rFonts w:ascii="Arial Narrow" w:eastAsia="Arial Narrow" w:hAnsi="Arial Narrow" w:cs="Arial"/>
          <w:sz w:val="16"/>
          <w:szCs w:val="16"/>
        </w:rPr>
        <w:tab/>
        <w:t>Las medidas correctivas complementarias pueden dictarse de oficio o a pedido de parte.</w:t>
      </w:r>
    </w:p>
    <w:p w14:paraId="51455ACA" w14:textId="77777777" w:rsidR="00CA59A2" w:rsidRPr="00016522" w:rsidRDefault="00CA59A2" w:rsidP="00016522">
      <w:pPr>
        <w:spacing w:after="0" w:line="240" w:lineRule="auto"/>
        <w:ind w:left="567" w:hanging="567"/>
        <w:jc w:val="both"/>
        <w:rPr>
          <w:rFonts w:ascii="Arial Narrow" w:hAnsi="Arial Narrow" w:cs="Arial"/>
          <w:sz w:val="16"/>
          <w:szCs w:val="16"/>
        </w:rPr>
      </w:pPr>
    </w:p>
    <w:p w14:paraId="6CB8D69D" w14:textId="77777777" w:rsidR="00CA59A2" w:rsidRPr="00016522" w:rsidRDefault="00CA59A2" w:rsidP="00016522">
      <w:pPr>
        <w:spacing w:after="0" w:line="240" w:lineRule="auto"/>
        <w:ind w:left="567" w:hanging="567"/>
        <w:jc w:val="both"/>
        <w:rPr>
          <w:rFonts w:ascii="Arial Narrow" w:hAnsi="Arial Narrow" w:cs="Arial"/>
          <w:sz w:val="16"/>
          <w:szCs w:val="16"/>
        </w:rPr>
      </w:pPr>
      <w:r w:rsidRPr="00016522">
        <w:rPr>
          <w:rFonts w:ascii="Arial Narrow" w:eastAsia="Arial Narrow" w:hAnsi="Arial Narrow" w:cs="Arial"/>
          <w:b/>
          <w:sz w:val="16"/>
          <w:szCs w:val="16"/>
        </w:rPr>
        <w:tab/>
        <w:t>Artículo 115.- Medidas correctivas reparadoras</w:t>
      </w:r>
    </w:p>
    <w:p w14:paraId="0A0E4012" w14:textId="77777777" w:rsidR="00CA59A2" w:rsidRPr="00016522" w:rsidRDefault="00CA59A2" w:rsidP="00016522">
      <w:pPr>
        <w:spacing w:after="0" w:line="240" w:lineRule="auto"/>
        <w:ind w:left="567" w:hanging="283"/>
        <w:jc w:val="both"/>
        <w:rPr>
          <w:rFonts w:ascii="Arial Narrow" w:eastAsia="Arial Narrow" w:hAnsi="Arial Narrow" w:cs="Arial"/>
          <w:sz w:val="16"/>
          <w:szCs w:val="16"/>
        </w:rPr>
      </w:pPr>
      <w:r w:rsidRPr="0001652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Reparar productos.</w:t>
      </w:r>
    </w:p>
    <w:p w14:paraId="64B5280D"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Cumplir con ejecutar otras prestaciones u obligaciones legales o convencionales a su cargo.</w:t>
      </w:r>
    </w:p>
    <w:p w14:paraId="385F165C"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016522" w:rsidRDefault="00CA59A2" w:rsidP="00016522">
      <w:pPr>
        <w:numPr>
          <w:ilvl w:val="0"/>
          <w:numId w:val="1"/>
        </w:numPr>
        <w:spacing w:after="0" w:line="240" w:lineRule="auto"/>
        <w:ind w:left="567" w:firstLine="0"/>
        <w:jc w:val="both"/>
        <w:rPr>
          <w:rFonts w:ascii="Arial Narrow" w:eastAsia="Arial Narrow" w:hAnsi="Arial Narrow" w:cs="Arial"/>
          <w:sz w:val="16"/>
          <w:szCs w:val="16"/>
        </w:rPr>
      </w:pPr>
      <w:r w:rsidRPr="0001652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016522" w:rsidRDefault="00CA59A2" w:rsidP="00016522">
      <w:pPr>
        <w:pStyle w:val="Sinespaciado"/>
        <w:ind w:firstLine="567"/>
        <w:jc w:val="both"/>
        <w:rPr>
          <w:rFonts w:ascii="Arial Narrow" w:hAnsi="Arial Narrow" w:cs="Arial"/>
          <w:sz w:val="16"/>
          <w:szCs w:val="16"/>
        </w:rPr>
      </w:pPr>
      <w:r w:rsidRPr="00016522">
        <w:rPr>
          <w:rFonts w:ascii="Arial Narrow" w:hAnsi="Arial Narrow" w:cs="Arial"/>
          <w:sz w:val="16"/>
          <w:szCs w:val="16"/>
        </w:rPr>
        <w:t>Pagar los gastos incurridos por el consumidor para mitigar las consecuencias de la infracción administrativa.</w:t>
      </w:r>
    </w:p>
    <w:p w14:paraId="130D0A42" w14:textId="77777777" w:rsidR="00CA59A2" w:rsidRPr="00016522" w:rsidRDefault="00CA59A2" w:rsidP="00016522">
      <w:pPr>
        <w:pStyle w:val="Sinespaciado"/>
        <w:ind w:firstLine="567"/>
        <w:jc w:val="both"/>
        <w:rPr>
          <w:rFonts w:ascii="Arial Narrow" w:hAnsi="Arial Narrow" w:cs="Arial"/>
          <w:sz w:val="16"/>
          <w:szCs w:val="16"/>
        </w:rPr>
      </w:pPr>
      <w:r w:rsidRPr="00016522">
        <w:rPr>
          <w:rFonts w:ascii="Arial Narrow" w:hAnsi="Arial Narrow" w:cs="Arial"/>
          <w:sz w:val="16"/>
          <w:szCs w:val="16"/>
        </w:rPr>
        <w:t>Otras medidas reparadoras análogas de efectos equivalentes a las anteriores.</w:t>
      </w:r>
    </w:p>
    <w:p w14:paraId="764F3361" w14:textId="77777777" w:rsidR="00CA59A2" w:rsidRPr="00016522" w:rsidRDefault="00CA59A2" w:rsidP="00016522">
      <w:pPr>
        <w:pStyle w:val="Sinespaciado"/>
        <w:ind w:left="567"/>
        <w:jc w:val="both"/>
        <w:rPr>
          <w:rFonts w:ascii="Arial Narrow" w:hAnsi="Arial Narrow" w:cs="Arial"/>
          <w:sz w:val="16"/>
          <w:szCs w:val="16"/>
        </w:rPr>
      </w:pPr>
      <w:r w:rsidRPr="0001652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16522">
        <w:rPr>
          <w:rFonts w:ascii="Arial Narrow" w:hAnsi="Arial Narrow" w:cs="Arial"/>
          <w:sz w:val="16"/>
          <w:szCs w:val="16"/>
        </w:rPr>
        <w:t>conjuntamente con</w:t>
      </w:r>
      <w:proofErr w:type="gramEnd"/>
      <w:r w:rsidRPr="0001652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016522" w:rsidRDefault="00CA59A2" w:rsidP="00016522">
      <w:pPr>
        <w:spacing w:after="0" w:line="240" w:lineRule="auto"/>
        <w:ind w:left="567"/>
        <w:jc w:val="both"/>
        <w:rPr>
          <w:rFonts w:ascii="Arial Narrow" w:hAnsi="Arial Narrow" w:cs="Arial"/>
          <w:sz w:val="16"/>
          <w:szCs w:val="16"/>
        </w:rPr>
      </w:pPr>
      <w:r w:rsidRPr="0001652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016522" w:rsidRDefault="00CA59A2" w:rsidP="00016522">
      <w:pPr>
        <w:spacing w:after="0" w:line="240" w:lineRule="auto"/>
        <w:ind w:left="567"/>
        <w:jc w:val="both"/>
        <w:rPr>
          <w:rFonts w:ascii="Arial Narrow" w:hAnsi="Arial Narrow" w:cs="Arial"/>
          <w:sz w:val="16"/>
          <w:szCs w:val="16"/>
        </w:rPr>
      </w:pPr>
      <w:r w:rsidRPr="0001652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016522" w:rsidRDefault="00CA59A2" w:rsidP="00016522">
      <w:pPr>
        <w:spacing w:after="0" w:line="240" w:lineRule="auto"/>
        <w:ind w:left="567"/>
        <w:jc w:val="both"/>
        <w:rPr>
          <w:rFonts w:ascii="Arial Narrow" w:eastAsia="Arial Narrow" w:hAnsi="Arial Narrow" w:cs="Arial"/>
          <w:sz w:val="16"/>
          <w:szCs w:val="16"/>
        </w:rPr>
      </w:pPr>
    </w:p>
    <w:p w14:paraId="579B3C0E" w14:textId="77777777" w:rsidR="00CA59A2" w:rsidRPr="00016522" w:rsidRDefault="00CA59A2" w:rsidP="00016522">
      <w:pPr>
        <w:spacing w:after="0" w:line="240" w:lineRule="auto"/>
        <w:ind w:left="567"/>
        <w:jc w:val="both"/>
        <w:rPr>
          <w:rFonts w:ascii="Arial Narrow" w:eastAsia="Arial Narrow" w:hAnsi="Arial Narrow" w:cs="Arial"/>
          <w:b/>
          <w:bCs/>
          <w:sz w:val="16"/>
          <w:szCs w:val="16"/>
        </w:rPr>
      </w:pPr>
      <w:r w:rsidRPr="00016522">
        <w:rPr>
          <w:rFonts w:ascii="Arial Narrow" w:eastAsia="Arial Narrow" w:hAnsi="Arial Narrow" w:cs="Arial"/>
          <w:b/>
          <w:bCs/>
          <w:sz w:val="16"/>
          <w:szCs w:val="16"/>
        </w:rPr>
        <w:t>Artículo 116.- Medidas correctivas complementarias</w:t>
      </w:r>
    </w:p>
    <w:p w14:paraId="795BD0E8"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d. En caso de infracciones muy graves y de reincidencia o reiterancia: </w:t>
      </w:r>
    </w:p>
    <w:p w14:paraId="700F1C70"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016522" w:rsidRDefault="00CA59A2" w:rsidP="00016522">
      <w:pPr>
        <w:spacing w:after="0" w:line="240" w:lineRule="auto"/>
        <w:ind w:left="567"/>
        <w:jc w:val="both"/>
        <w:rPr>
          <w:rFonts w:ascii="Arial Narrow" w:eastAsia="Arial Narrow" w:hAnsi="Arial Narrow" w:cs="Arial"/>
          <w:sz w:val="16"/>
          <w:szCs w:val="16"/>
        </w:rPr>
      </w:pPr>
      <w:r w:rsidRPr="0001652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016522" w:rsidRDefault="00CA59A2" w:rsidP="0001652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016522" w:rsidRDefault="00CA59A2" w:rsidP="00016522">
      <w:pPr>
        <w:pStyle w:val="Textonotapie"/>
        <w:tabs>
          <w:tab w:val="left" w:pos="567"/>
        </w:tabs>
        <w:ind w:left="567" w:hanging="567"/>
        <w:jc w:val="both"/>
        <w:rPr>
          <w:rFonts w:ascii="Arial Narrow" w:hAnsi="Arial Narrow" w:cs="Arial"/>
          <w:b/>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Narrow" w:hAnsi="Arial Narrow" w:cs="Arial"/>
          <w:b/>
          <w:sz w:val="16"/>
          <w:szCs w:val="16"/>
        </w:rPr>
        <w:t>LEY 29571, CÓDIGO DE PROTECCIÓN Y DEFENSA DEL CONSUMIDOR</w:t>
      </w:r>
      <w:r w:rsidRPr="00016522">
        <w:rPr>
          <w:rFonts w:ascii="Arial Narrow" w:hAnsi="Arial Narrow" w:cs="Arial"/>
          <w:b/>
          <w:bCs/>
          <w:sz w:val="16"/>
          <w:szCs w:val="16"/>
        </w:rPr>
        <w:t xml:space="preserve">, </w:t>
      </w:r>
      <w:r w:rsidRPr="00016522">
        <w:rPr>
          <w:rFonts w:ascii="Arial Narrow" w:hAnsi="Arial Narrow" w:cs="Arial"/>
          <w:b/>
          <w:sz w:val="16"/>
          <w:szCs w:val="16"/>
        </w:rPr>
        <w:t>publicado el 2 de setiembre de 2010 y modificado por Decreto Legislativo 1308</w:t>
      </w:r>
    </w:p>
    <w:p w14:paraId="6927EAA2" w14:textId="77777777" w:rsidR="00CA59A2" w:rsidRPr="00016522" w:rsidRDefault="00CA59A2" w:rsidP="00016522">
      <w:pPr>
        <w:pStyle w:val="Textonotapie"/>
        <w:tabs>
          <w:tab w:val="left" w:pos="567"/>
        </w:tabs>
        <w:jc w:val="both"/>
        <w:rPr>
          <w:rFonts w:ascii="Arial Narrow" w:eastAsia="Arial Narrow" w:hAnsi="Arial Narrow" w:cs="Arial"/>
          <w:b/>
          <w:sz w:val="16"/>
          <w:szCs w:val="16"/>
        </w:rPr>
      </w:pPr>
      <w:r w:rsidRPr="00016522">
        <w:rPr>
          <w:rFonts w:ascii="Arial Narrow" w:eastAsia="Arial Narrow" w:hAnsi="Arial Narrow" w:cs="Arial"/>
          <w:b/>
          <w:sz w:val="16"/>
          <w:szCs w:val="16"/>
        </w:rPr>
        <w:tab/>
        <w:t>Artículo 112.- Criterios de graduación de las sanciones administrativas</w:t>
      </w:r>
    </w:p>
    <w:p w14:paraId="3B612D08" w14:textId="77777777" w:rsidR="00CA59A2" w:rsidRPr="00016522" w:rsidRDefault="00CA59A2" w:rsidP="00016522">
      <w:pPr>
        <w:pStyle w:val="Textonotapie"/>
        <w:tabs>
          <w:tab w:val="left" w:pos="567"/>
        </w:tabs>
        <w:jc w:val="both"/>
        <w:rPr>
          <w:rFonts w:ascii="Arial Narrow" w:eastAsia="Arial Narrow" w:hAnsi="Arial Narrow" w:cs="Arial"/>
          <w:sz w:val="16"/>
          <w:szCs w:val="16"/>
        </w:rPr>
      </w:pPr>
      <w:r w:rsidRPr="00016522">
        <w:rPr>
          <w:rFonts w:ascii="Arial Narrow" w:eastAsia="Arial Narrow" w:hAnsi="Arial Narrow" w:cs="Arial"/>
          <w:sz w:val="16"/>
          <w:szCs w:val="16"/>
        </w:rPr>
        <w:tab/>
        <w:t>(…)</w:t>
      </w:r>
    </w:p>
    <w:p w14:paraId="1A096021" w14:textId="77777777" w:rsidR="00CA59A2" w:rsidRPr="00016522" w:rsidRDefault="00CA59A2" w:rsidP="00016522">
      <w:pPr>
        <w:pStyle w:val="Textonotapie"/>
        <w:tabs>
          <w:tab w:val="left" w:pos="567"/>
        </w:tabs>
        <w:jc w:val="both"/>
        <w:rPr>
          <w:rFonts w:ascii="Arial Narrow" w:eastAsia="Arial Narrow" w:hAnsi="Arial Narrow" w:cs="Arial"/>
          <w:sz w:val="16"/>
          <w:szCs w:val="16"/>
        </w:rPr>
      </w:pPr>
      <w:r w:rsidRPr="00016522">
        <w:rPr>
          <w:rFonts w:ascii="Arial Narrow" w:eastAsia="Arial Narrow" w:hAnsi="Arial Narrow" w:cs="Arial"/>
          <w:sz w:val="16"/>
          <w:szCs w:val="16"/>
        </w:rPr>
        <w:tab/>
        <w:t>Se consideran circunstancias atenuantes especiales, las siguientes:</w:t>
      </w:r>
    </w:p>
    <w:p w14:paraId="74B98BC1" w14:textId="77777777" w:rsidR="00CA59A2" w:rsidRPr="00016522" w:rsidRDefault="00CA59A2" w:rsidP="00016522">
      <w:pPr>
        <w:pStyle w:val="Textonotapie"/>
        <w:tabs>
          <w:tab w:val="left" w:pos="567"/>
        </w:tabs>
        <w:jc w:val="both"/>
        <w:rPr>
          <w:rFonts w:ascii="Arial Narrow" w:eastAsia="Arial Narrow" w:hAnsi="Arial Narrow" w:cs="Arial"/>
          <w:sz w:val="16"/>
          <w:szCs w:val="16"/>
        </w:rPr>
      </w:pPr>
      <w:r w:rsidRPr="00016522">
        <w:rPr>
          <w:rFonts w:ascii="Arial Narrow" w:eastAsia="Arial Narrow" w:hAnsi="Arial Narrow" w:cs="Arial"/>
          <w:sz w:val="16"/>
          <w:szCs w:val="16"/>
        </w:rPr>
        <w:tab/>
        <w:t>(…)</w:t>
      </w:r>
    </w:p>
    <w:p w14:paraId="0D336D0B" w14:textId="77777777" w:rsidR="00CA59A2" w:rsidRPr="00016522" w:rsidRDefault="00CA59A2" w:rsidP="00016522">
      <w:pPr>
        <w:pStyle w:val="Textonotapie"/>
        <w:tabs>
          <w:tab w:val="left" w:pos="567"/>
        </w:tabs>
        <w:ind w:left="567"/>
        <w:jc w:val="both"/>
        <w:rPr>
          <w:rFonts w:ascii="Arial Narrow" w:eastAsia="Arial Narrow" w:hAnsi="Arial Narrow" w:cs="Arial"/>
          <w:sz w:val="16"/>
          <w:szCs w:val="16"/>
        </w:rPr>
      </w:pPr>
      <w:r w:rsidRPr="00016522">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016522" w:rsidRDefault="00CA59A2" w:rsidP="00016522">
      <w:pPr>
        <w:pStyle w:val="Textonotapie"/>
        <w:jc w:val="both"/>
        <w:rPr>
          <w:rFonts w:ascii="Arial Narrow" w:hAnsi="Arial Narrow" w:cs="Arial"/>
          <w:sz w:val="16"/>
          <w:szCs w:val="16"/>
        </w:rPr>
      </w:pPr>
    </w:p>
  </w:footnote>
  <w:footnote w:id="11">
    <w:p w14:paraId="3836DFB3" w14:textId="77777777" w:rsidR="00CA59A2" w:rsidRPr="00016522" w:rsidRDefault="00CA59A2" w:rsidP="00016522">
      <w:pPr>
        <w:autoSpaceDE w:val="0"/>
        <w:autoSpaceDN w:val="0"/>
        <w:adjustRightInd w:val="0"/>
        <w:spacing w:after="0" w:line="240" w:lineRule="auto"/>
        <w:ind w:left="567" w:hanging="567"/>
        <w:jc w:val="both"/>
        <w:rPr>
          <w:rFonts w:ascii="Arial Narrow" w:hAnsi="Arial Narrow" w:cs="Arial"/>
          <w:b/>
          <w:bCs/>
          <w:sz w:val="16"/>
          <w:szCs w:val="16"/>
        </w:rPr>
      </w:pPr>
      <w:r w:rsidRPr="00016522">
        <w:rPr>
          <w:rStyle w:val="Refdenotaalpie"/>
          <w:rFonts w:ascii="Arial Narrow" w:hAnsi="Arial Narrow" w:cs="Arial"/>
          <w:b/>
          <w:bCs/>
          <w:sz w:val="16"/>
          <w:szCs w:val="16"/>
          <w:vertAlign w:val="superscript"/>
        </w:rPr>
        <w:footnoteRef/>
      </w:r>
      <w:r w:rsidRPr="00016522">
        <w:rPr>
          <w:rFonts w:ascii="Arial Narrow" w:hAnsi="Arial Narrow" w:cs="Arial"/>
          <w:b/>
          <w:bCs/>
          <w:sz w:val="16"/>
          <w:szCs w:val="16"/>
        </w:rPr>
        <w:t xml:space="preserve"> </w:t>
      </w:r>
      <w:r w:rsidRPr="00016522">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016522" w:rsidRDefault="00CA59A2" w:rsidP="00016522">
      <w:pPr>
        <w:pStyle w:val="NormalWeb"/>
        <w:spacing w:after="0" w:line="240" w:lineRule="auto"/>
        <w:ind w:left="567"/>
        <w:jc w:val="both"/>
        <w:rPr>
          <w:rFonts w:ascii="Arial Narrow" w:hAnsi="Arial Narrow" w:cs="Arial"/>
          <w:bCs/>
          <w:sz w:val="16"/>
          <w:szCs w:val="16"/>
        </w:rPr>
      </w:pPr>
      <w:r w:rsidRPr="00016522">
        <w:rPr>
          <w:rFonts w:ascii="Arial Narrow" w:hAnsi="Arial Narrow" w:cs="Arial"/>
          <w:b/>
          <w:sz w:val="16"/>
          <w:szCs w:val="16"/>
        </w:rPr>
        <w:t xml:space="preserve">Artículo 29.- </w:t>
      </w:r>
      <w:r w:rsidRPr="00016522">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16522" w:rsidRDefault="00CA59A2" w:rsidP="0001652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16522" w:rsidRDefault="00CA59A2" w:rsidP="00016522">
      <w:pPr>
        <w:pStyle w:val="Textonotapie"/>
        <w:ind w:left="567" w:hanging="567"/>
        <w:jc w:val="both"/>
        <w:rPr>
          <w:rFonts w:ascii="Arial Narrow" w:hAnsi="Arial Narrow" w:cs="Arial"/>
          <w:sz w:val="16"/>
          <w:szCs w:val="16"/>
        </w:rPr>
      </w:pPr>
      <w:r w:rsidRPr="00016522">
        <w:rPr>
          <w:rStyle w:val="Refdenotaalpie"/>
          <w:rFonts w:ascii="Arial Narrow" w:hAnsi="Arial Narrow" w:cs="Arial"/>
          <w:sz w:val="16"/>
          <w:szCs w:val="16"/>
          <w:vertAlign w:val="superscript"/>
        </w:rPr>
        <w:footnoteRef/>
      </w:r>
      <w:r w:rsidRPr="00016522">
        <w:rPr>
          <w:rFonts w:ascii="Arial Narrow" w:hAnsi="Arial Narrow" w:cs="Arial"/>
          <w:sz w:val="16"/>
          <w:szCs w:val="16"/>
        </w:rPr>
        <w:t xml:space="preserve"> </w:t>
      </w:r>
      <w:r w:rsidRPr="00016522">
        <w:rPr>
          <w:rFonts w:ascii="Arial Narrow" w:hAnsi="Arial Narrow" w:cs="Arial"/>
          <w:sz w:val="16"/>
          <w:szCs w:val="16"/>
        </w:rPr>
        <w:tab/>
      </w:r>
      <w:r w:rsidRPr="0001652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016522" w:rsidRDefault="00CA59A2" w:rsidP="00016522">
      <w:pPr>
        <w:pStyle w:val="Textonotapie"/>
        <w:ind w:left="1134" w:hanging="567"/>
        <w:jc w:val="both"/>
        <w:rPr>
          <w:rFonts w:ascii="Arial Narrow" w:hAnsi="Arial Narrow" w:cs="Arial"/>
          <w:b/>
          <w:bCs/>
          <w:sz w:val="16"/>
          <w:szCs w:val="16"/>
        </w:rPr>
      </w:pPr>
      <w:r w:rsidRPr="00016522">
        <w:rPr>
          <w:rFonts w:ascii="Arial Narrow" w:hAnsi="Arial Narrow" w:cs="Arial"/>
          <w:b/>
          <w:bCs/>
          <w:sz w:val="16"/>
          <w:szCs w:val="16"/>
        </w:rPr>
        <w:t>Artículo 20.- Modalidades de notificación</w:t>
      </w:r>
    </w:p>
    <w:p w14:paraId="078AE407" w14:textId="77777777" w:rsidR="00B97AB5" w:rsidRPr="00016522" w:rsidRDefault="00772A00" w:rsidP="00016522">
      <w:pPr>
        <w:pStyle w:val="Textonotapie"/>
        <w:ind w:left="567"/>
        <w:jc w:val="both"/>
        <w:rPr>
          <w:rFonts w:ascii="Arial Narrow" w:hAnsi="Arial Narrow" w:cs="Arial"/>
          <w:sz w:val="16"/>
          <w:szCs w:val="16"/>
          <w:lang w:val="es-ES"/>
        </w:rPr>
      </w:pPr>
      <w:r w:rsidRPr="00016522">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016522" w:rsidRDefault="00772A00" w:rsidP="00016522">
      <w:pPr>
        <w:pStyle w:val="Textonotapie"/>
        <w:ind w:left="567"/>
        <w:jc w:val="both"/>
        <w:rPr>
          <w:rFonts w:ascii="Arial Narrow" w:hAnsi="Arial Narrow" w:cs="Arial"/>
          <w:sz w:val="16"/>
          <w:szCs w:val="16"/>
          <w:lang w:val="es-ES"/>
        </w:rPr>
      </w:pPr>
      <w:r w:rsidRPr="00016522">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016522" w:rsidRDefault="00772A00" w:rsidP="00016522">
      <w:pPr>
        <w:pStyle w:val="Textonotapie"/>
        <w:ind w:left="567"/>
        <w:jc w:val="both"/>
        <w:rPr>
          <w:rFonts w:ascii="Arial Narrow" w:hAnsi="Arial Narrow" w:cs="Arial"/>
          <w:sz w:val="16"/>
          <w:szCs w:val="16"/>
          <w:lang w:val="es-ES"/>
        </w:rPr>
      </w:pPr>
      <w:r w:rsidRPr="00016522">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6522"/>
    <w:rsid w:val="000313B8"/>
    <w:rsid w:val="00043A1C"/>
    <w:rsid w:val="00046E2C"/>
    <w:rsid w:val="00080193"/>
    <w:rsid w:val="0008134D"/>
    <w:rsid w:val="000955F4"/>
    <w:rsid w:val="000A1CD5"/>
    <w:rsid w:val="000A2C5A"/>
    <w:rsid w:val="000C03E0"/>
    <w:rsid w:val="000C186B"/>
    <w:rsid w:val="000C4DDA"/>
    <w:rsid w:val="000D0811"/>
    <w:rsid w:val="000E04C3"/>
    <w:rsid w:val="000E5C8E"/>
    <w:rsid w:val="000E6429"/>
    <w:rsid w:val="000F1BB1"/>
    <w:rsid w:val="00107A1A"/>
    <w:rsid w:val="00121544"/>
    <w:rsid w:val="00131702"/>
    <w:rsid w:val="00164BA4"/>
    <w:rsid w:val="00166964"/>
    <w:rsid w:val="00172AC4"/>
    <w:rsid w:val="001817A1"/>
    <w:rsid w:val="0019248B"/>
    <w:rsid w:val="001A09F1"/>
    <w:rsid w:val="001B51BB"/>
    <w:rsid w:val="001B5674"/>
    <w:rsid w:val="001B56A2"/>
    <w:rsid w:val="001B6339"/>
    <w:rsid w:val="001B6FB2"/>
    <w:rsid w:val="001B6FF8"/>
    <w:rsid w:val="001D3F79"/>
    <w:rsid w:val="001F344A"/>
    <w:rsid w:val="001F4180"/>
    <w:rsid w:val="002024D8"/>
    <w:rsid w:val="00215307"/>
    <w:rsid w:val="002162CF"/>
    <w:rsid w:val="0024405E"/>
    <w:rsid w:val="00251562"/>
    <w:rsid w:val="00260C16"/>
    <w:rsid w:val="00274849"/>
    <w:rsid w:val="0028624B"/>
    <w:rsid w:val="00290C55"/>
    <w:rsid w:val="002919C1"/>
    <w:rsid w:val="00293F2F"/>
    <w:rsid w:val="002A0A1A"/>
    <w:rsid w:val="002A10BA"/>
    <w:rsid w:val="002A125B"/>
    <w:rsid w:val="002B0771"/>
    <w:rsid w:val="002B2DF7"/>
    <w:rsid w:val="002B577A"/>
    <w:rsid w:val="002C265E"/>
    <w:rsid w:val="002D6853"/>
    <w:rsid w:val="002E5997"/>
    <w:rsid w:val="002E5B3A"/>
    <w:rsid w:val="002F36CE"/>
    <w:rsid w:val="0030215E"/>
    <w:rsid w:val="00327F5B"/>
    <w:rsid w:val="003304BA"/>
    <w:rsid w:val="003416D0"/>
    <w:rsid w:val="00345437"/>
    <w:rsid w:val="00353D90"/>
    <w:rsid w:val="003719B7"/>
    <w:rsid w:val="003748FB"/>
    <w:rsid w:val="003A3BA6"/>
    <w:rsid w:val="003C22C4"/>
    <w:rsid w:val="003C6685"/>
    <w:rsid w:val="003E72EE"/>
    <w:rsid w:val="004251B6"/>
    <w:rsid w:val="00453840"/>
    <w:rsid w:val="004551D0"/>
    <w:rsid w:val="0047310F"/>
    <w:rsid w:val="00474B50"/>
    <w:rsid w:val="00487837"/>
    <w:rsid w:val="004B0B44"/>
    <w:rsid w:val="004B1E5F"/>
    <w:rsid w:val="004C4BF2"/>
    <w:rsid w:val="004D0925"/>
    <w:rsid w:val="004D7945"/>
    <w:rsid w:val="004F1116"/>
    <w:rsid w:val="00515328"/>
    <w:rsid w:val="00531C07"/>
    <w:rsid w:val="00537A7E"/>
    <w:rsid w:val="00537BD7"/>
    <w:rsid w:val="00544EBE"/>
    <w:rsid w:val="005468DB"/>
    <w:rsid w:val="00547BF9"/>
    <w:rsid w:val="005505B7"/>
    <w:rsid w:val="005636EE"/>
    <w:rsid w:val="00565126"/>
    <w:rsid w:val="0058044E"/>
    <w:rsid w:val="005C3605"/>
    <w:rsid w:val="005C4E5B"/>
    <w:rsid w:val="005D3B8D"/>
    <w:rsid w:val="005D7A26"/>
    <w:rsid w:val="005E5407"/>
    <w:rsid w:val="005F38F3"/>
    <w:rsid w:val="00601F77"/>
    <w:rsid w:val="00626395"/>
    <w:rsid w:val="0063408E"/>
    <w:rsid w:val="00654587"/>
    <w:rsid w:val="00657D0C"/>
    <w:rsid w:val="006758EF"/>
    <w:rsid w:val="006A04E5"/>
    <w:rsid w:val="006E20FA"/>
    <w:rsid w:val="006F0D03"/>
    <w:rsid w:val="00711750"/>
    <w:rsid w:val="00712D6E"/>
    <w:rsid w:val="00714623"/>
    <w:rsid w:val="00735F8D"/>
    <w:rsid w:val="0074378D"/>
    <w:rsid w:val="0074704C"/>
    <w:rsid w:val="00754A71"/>
    <w:rsid w:val="00761FEA"/>
    <w:rsid w:val="007626DC"/>
    <w:rsid w:val="00772A00"/>
    <w:rsid w:val="00793E0A"/>
    <w:rsid w:val="007A3FB6"/>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1ABC"/>
    <w:rsid w:val="00856C2A"/>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6BA0"/>
    <w:rsid w:val="008E746F"/>
    <w:rsid w:val="009301AE"/>
    <w:rsid w:val="00947FE2"/>
    <w:rsid w:val="009606E6"/>
    <w:rsid w:val="009805B9"/>
    <w:rsid w:val="00985114"/>
    <w:rsid w:val="00987623"/>
    <w:rsid w:val="00996DC2"/>
    <w:rsid w:val="009B2027"/>
    <w:rsid w:val="009D2900"/>
    <w:rsid w:val="009D4278"/>
    <w:rsid w:val="009D7D45"/>
    <w:rsid w:val="00A17FC8"/>
    <w:rsid w:val="00A23703"/>
    <w:rsid w:val="00A37879"/>
    <w:rsid w:val="00A50683"/>
    <w:rsid w:val="00A54BBE"/>
    <w:rsid w:val="00A66BF2"/>
    <w:rsid w:val="00A66DE0"/>
    <w:rsid w:val="00A7053E"/>
    <w:rsid w:val="00A760AA"/>
    <w:rsid w:val="00A84194"/>
    <w:rsid w:val="00A87B9B"/>
    <w:rsid w:val="00A91613"/>
    <w:rsid w:val="00AA1996"/>
    <w:rsid w:val="00AA61D3"/>
    <w:rsid w:val="00AC5DF4"/>
    <w:rsid w:val="00AC634C"/>
    <w:rsid w:val="00AE2D20"/>
    <w:rsid w:val="00AF40DB"/>
    <w:rsid w:val="00B20DDF"/>
    <w:rsid w:val="00B27062"/>
    <w:rsid w:val="00B33A47"/>
    <w:rsid w:val="00B37487"/>
    <w:rsid w:val="00B37A7A"/>
    <w:rsid w:val="00B45EBC"/>
    <w:rsid w:val="00B71A7D"/>
    <w:rsid w:val="00B739FB"/>
    <w:rsid w:val="00B906B1"/>
    <w:rsid w:val="00B91E42"/>
    <w:rsid w:val="00B953E7"/>
    <w:rsid w:val="00B97AB5"/>
    <w:rsid w:val="00BA461D"/>
    <w:rsid w:val="00BB47E5"/>
    <w:rsid w:val="00BC42BA"/>
    <w:rsid w:val="00BD2086"/>
    <w:rsid w:val="00BD433E"/>
    <w:rsid w:val="00BD470D"/>
    <w:rsid w:val="00BD7737"/>
    <w:rsid w:val="00BF1B59"/>
    <w:rsid w:val="00C2093C"/>
    <w:rsid w:val="00C40B34"/>
    <w:rsid w:val="00C56FC4"/>
    <w:rsid w:val="00C72EFF"/>
    <w:rsid w:val="00C73D2A"/>
    <w:rsid w:val="00C77DFA"/>
    <w:rsid w:val="00C93C33"/>
    <w:rsid w:val="00C95E59"/>
    <w:rsid w:val="00CA59A2"/>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95607"/>
    <w:rsid w:val="00DA02A5"/>
    <w:rsid w:val="00DA79A0"/>
    <w:rsid w:val="00DB05E2"/>
    <w:rsid w:val="00DB5CCB"/>
    <w:rsid w:val="00DB6197"/>
    <w:rsid w:val="00DC00FF"/>
    <w:rsid w:val="00DD0EE7"/>
    <w:rsid w:val="00DE3385"/>
    <w:rsid w:val="00DE4803"/>
    <w:rsid w:val="00DE6A5B"/>
    <w:rsid w:val="00DE7477"/>
    <w:rsid w:val="00DE7EA8"/>
    <w:rsid w:val="00DF5488"/>
    <w:rsid w:val="00E142DD"/>
    <w:rsid w:val="00E2296F"/>
    <w:rsid w:val="00E500B6"/>
    <w:rsid w:val="00E55AB3"/>
    <w:rsid w:val="00E55D8D"/>
    <w:rsid w:val="00E6140E"/>
    <w:rsid w:val="00E67D34"/>
    <w:rsid w:val="00EA78F9"/>
    <w:rsid w:val="00ED4B2D"/>
    <w:rsid w:val="00ED5D86"/>
    <w:rsid w:val="00ED6393"/>
    <w:rsid w:val="00EE3204"/>
    <w:rsid w:val="00F01410"/>
    <w:rsid w:val="00F14BCC"/>
    <w:rsid w:val="00F3683E"/>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7</Pages>
  <Words>1758</Words>
  <Characters>9673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96</cp:revision>
  <cp:lastPrinted>2026-02-13T19:53:00Z</cp:lastPrinted>
  <dcterms:created xsi:type="dcterms:W3CDTF">2024-06-18T08:44:00Z</dcterms:created>
  <dcterms:modified xsi:type="dcterms:W3CDTF">2026-02-13T19:53:00Z</dcterms:modified>
</cp:coreProperties>
</file>