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01BF5">
        <w:rPr>
          <w:rFonts w:ascii="Arial Narrow" w:eastAsia="Arial Narrow" w:hAnsi="Arial Narrow" w:cs="Arial Narrow"/>
          <w:b/>
          <w:color w:val="000000"/>
          <w:kern w:val="0"/>
          <w:sz w:val="22"/>
          <w:szCs w:val="22"/>
          <w:lang w:eastAsia="es-PE"/>
          <w14:ligatures w14:val="none"/>
        </w:rPr>
        <w:t xml:space="preserve">EXPEDIENTE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bCs/>
          <w:color w:val="000000"/>
          <w:kern w:val="0"/>
          <w:sz w:val="22"/>
          <w:szCs w:val="22"/>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DENUNCIADOS</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RÍMAC SEGUROS Y REASEGUROS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RÍMAC</w:t>
      </w:r>
      <w:r w:rsidRPr="00601BF5">
        <w:rPr>
          <w:rFonts w:ascii="Arial Narrow" w:eastAsia="Arial Narrow" w:hAnsi="Arial Narrow" w:cs="Arial Narrow"/>
          <w:b/>
          <w:color w:val="000000"/>
          <w:kern w:val="0"/>
          <w:sz w:val="22"/>
          <w:szCs w:val="22"/>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BANCO BBVA PERÚ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BANCO</w:t>
      </w:r>
      <w:r w:rsidRPr="00601BF5">
        <w:rPr>
          <w:rFonts w:ascii="Arial Narrow" w:eastAsia="Arial Narrow" w:hAnsi="Arial Narrow" w:cs="Arial Narrow"/>
          <w:b/>
          <w:color w:val="000000"/>
          <w:kern w:val="0"/>
          <w:sz w:val="22"/>
          <w:szCs w:val="22"/>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4A11F7" w:rsidRPr="00601BF5">
        <w:rPr>
          <w:rFonts w:ascii="Arial Narrow" w:eastAsia="Arial Narrow" w:hAnsi="Arial Narrow" w:cs="Arial Narrow"/>
          <w:b/>
          <w:color w:val="000000"/>
          <w:kern w:val="0"/>
          <w:sz w:val="22"/>
          <w:szCs w:val="22"/>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MATERIAS</w:t>
      </w:r>
      <w:r w:rsidRPr="00601BF5">
        <w:rPr>
          <w:rFonts w:ascii="Arial Narrow" w:eastAsia="Arial Narrow" w:hAnsi="Arial Narrow" w:cs="Arial Narrow"/>
          <w:b/>
          <w:color w:val="000000"/>
          <w:kern w:val="0"/>
          <w:sz w:val="22"/>
          <w:szCs w:val="22"/>
          <w:lang w:eastAsia="es-PE"/>
          <w14:ligatures w14:val="none"/>
        </w:rPr>
        <w:tab/>
        <w:t xml:space="preserve">: </w:t>
      </w:r>
      <w:r w:rsidRPr="00601BF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1BF5">
        <w:rPr>
          <w:rFonts w:ascii="Arial Narrow" w:eastAsia="Arial Narrow" w:hAnsi="Arial Narrow" w:cs="Arial Narrow"/>
          <w:color w:val="000000"/>
          <w:kern w:val="0"/>
          <w:sz w:val="22"/>
          <w:szCs w:val="22"/>
          <w:shd w:val="clear" w:color="auto" w:fill="FFFFFF"/>
          <w:lang w:eastAsia="es-PE"/>
          <w14:ligatures w14:val="none"/>
        </w:rPr>
        <w:t xml:space="preserve">Lima, </w:t>
      </w:r>
      <w:r w:rsidR="00E33584" w:rsidRPr="00601BF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001B6218" w:rsidRPr="00601BF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Mediante la denuncia del 6 de enero de 2026</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1BF5">
        <w:rPr>
          <w:rFonts w:ascii="Arial Narrow" w:eastAsia="Arial Narrow" w:hAnsi="Arial Narrow" w:cs="Arial Narrow"/>
          <w:color w:val="000000"/>
          <w:kern w:val="0"/>
          <w:sz w:val="22"/>
          <w:szCs w:val="22"/>
          <w:lang w:val="es-ES" w:eastAsia="es-ES"/>
          <w14:ligatures w14:val="none"/>
        </w:rPr>
        <w:t xml:space="preserve">, complementada con escrito del 17 de marzo de 2026, subsanada mediante escrito del 25 de mayo de 2026, el señor [APELLIDO] denunció a Rímac, al Banco y a Impulsa 365 por presuntas infracciones a la Ley 29571, Código de Protección y Defensa del Consumidor</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01B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1F7"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kern w:val="0"/>
          <w14:ligatures w14:val="none"/>
          <w:sz w:val="22"/>
          <w:szCs w:val="22"/>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01BF5" w:rsidRDefault="00E60CD7" w:rsidP="00651B8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Adquirió</w:t>
      </w:r>
      <w:r w:rsidR="00E60CD7"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Seguro Protección Múltiple Plan 2 – Certificado 001177944002994373 (en adelante, Seguro </w:t>
      </w:r>
      <w:r w:rsidR="00057521"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comercializado por</w:t>
      </w:r>
      <w:r w:rsidR="00057521" w:rsidRPr="00601BF5">
        <w:rPr>
          <w:rFonts w:ascii="Arial Narrow" w:eastAsia="Arial Narrow" w:hAnsi="Arial Narrow" w:cs="Arial Narrow"/>
          <w:color w:val="000000"/>
          <w:kern w:val="0"/>
          <w:sz w:val="22"/>
          <w:szCs w:val="22"/>
          <w:lang w:eastAsia="es-ES"/>
          <w14:ligatures w14:val="none"/>
        </w:rPr>
        <w:t xml:space="preserve"> el</w:t>
      </w:r>
      <w:r w:rsidRPr="00601BF5">
        <w:rPr>
          <w:rFonts w:ascii="Arial Narrow" w:eastAsia="Arial Narrow" w:hAnsi="Arial Narrow" w:cs="Arial Narrow"/>
          <w:color w:val="000000"/>
          <w:kern w:val="0"/>
          <w:sz w:val="22"/>
          <w:szCs w:val="22"/>
          <w:lang w:eastAsia="es-ES"/>
          <w14:ligatures w14:val="none"/>
        </w:rPr>
        <w:t xml:space="preserve"> </w:t>
      </w:r>
      <w:r w:rsidR="00057521"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y vinculado a la cobertura de servicios de gasfitería prestados por Impulsa</w:t>
      </w:r>
      <w:r w:rsidR="00253D86"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365. </w:t>
      </w:r>
    </w:p>
    <w:p w14:paraId="05DDA39B" w14:textId="77777777" w:rsidR="00057521" w:rsidRPr="00601BF5" w:rsidRDefault="00057521"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Arial Narrow" w:hAnsi="Arial Narrow" w:cs="Arial Narrow"/>
          <w:color w:val="000000"/>
          <w:kern w:val="0"/>
          <w:sz w:val="22"/>
          <w:szCs w:val="22"/>
          <w:lang w:eastAsia="es-ES"/>
          <w14:ligatures w14:val="none"/>
        </w:rPr>
        <w:t xml:space="preserve">el </w:t>
      </w:r>
      <w:r w:rsidR="0071400A"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 xml:space="preserve">con la finalidad de solicitar la atención del servicio de gasfitería </w:t>
      </w:r>
      <w:r w:rsidR="0071400A" w:rsidRPr="00601BF5">
        <w:rPr>
          <w:rFonts w:ascii="Arial Narrow" w:eastAsia="Arial Narrow" w:hAnsi="Arial Narrow" w:cs="Arial Narrow"/>
          <w:color w:val="000000"/>
          <w:kern w:val="0"/>
          <w:sz w:val="22"/>
          <w:szCs w:val="22"/>
          <w:lang w:eastAsia="es-ES"/>
          <w14:ligatures w14:val="none"/>
        </w:rPr>
        <w:t>en</w:t>
      </w:r>
      <w:r w:rsidR="00253D86" w:rsidRPr="00601BF5">
        <w:rPr>
          <w:rFonts w:ascii="Arial Narrow" w:eastAsia="Arial Narrow" w:hAnsi="Arial Narrow" w:cs="Arial Narrow"/>
          <w:color w:val="000000"/>
          <w:kern w:val="0"/>
          <w:sz w:val="22"/>
          <w:szCs w:val="22"/>
          <w:lang w:eastAsia="es-ES"/>
          <w14:ligatures w14:val="none"/>
        </w:rPr>
        <w:t xml:space="preserve"> </w:t>
      </w:r>
      <w:r w:rsidR="0071400A" w:rsidRPr="00601BF5">
        <w:rPr>
          <w:rFonts w:ascii="Arial Narrow" w:eastAsia="Arial Narrow" w:hAnsi="Arial Narrow" w:cs="Arial Narrow"/>
          <w:color w:val="000000"/>
          <w:kern w:val="0"/>
          <w:sz w:val="22"/>
          <w:szCs w:val="22"/>
          <w:lang w:eastAsia="es-ES"/>
          <w14:ligatures w14:val="none"/>
        </w:rPr>
        <w:t>virtud de</w:t>
      </w:r>
      <w:r w:rsidR="00253D86" w:rsidRPr="00601BF5">
        <w:rPr>
          <w:rFonts w:ascii="Arial Narrow" w:eastAsia="Arial Narrow" w:hAnsi="Arial Narrow" w:cs="Arial Narrow"/>
          <w:color w:val="000000"/>
          <w:kern w:val="0"/>
          <w:sz w:val="22"/>
          <w:szCs w:val="22"/>
          <w:lang w:eastAsia="es-ES"/>
          <w14:ligatures w14:val="none"/>
        </w:rPr>
        <w:t xml:space="preserve"> la cobertura del</w:t>
      </w:r>
      <w:r w:rsidRPr="00601BF5">
        <w:rPr>
          <w:rFonts w:ascii="Arial Narrow" w:eastAsia="Arial Narrow" w:hAnsi="Arial Narrow" w:cs="Arial Narrow"/>
          <w:color w:val="000000"/>
          <w:kern w:val="0"/>
          <w:sz w:val="22"/>
          <w:szCs w:val="22"/>
          <w:lang w:eastAsia="es-ES"/>
          <w14:ligatures w14:val="none"/>
        </w:rPr>
        <w:t xml:space="preserve"> </w:t>
      </w:r>
      <w:r w:rsidR="00035D5E" w:rsidRPr="00601BF5">
        <w:rPr>
          <w:rFonts w:ascii="Arial Narrow" w:eastAsia="Arial Narrow" w:hAnsi="Arial Narrow" w:cs="Arial Narrow"/>
          <w:color w:val="000000"/>
          <w:kern w:val="0"/>
          <w:sz w:val="22"/>
          <w:szCs w:val="22"/>
          <w:lang w:eastAsia="es-ES"/>
          <w14:ligatures w14:val="none"/>
        </w:rPr>
        <w:t>Seguro de Protección Múltiple</w:t>
      </w:r>
      <w:r w:rsidRPr="00601BF5">
        <w:rPr>
          <w:rFonts w:ascii="Arial Narrow" w:eastAsia="Arial Narrow" w:hAnsi="Arial Narrow" w:cs="Arial Narrow"/>
          <w:color w:val="000000"/>
          <w:kern w:val="0"/>
          <w:sz w:val="22"/>
          <w:szCs w:val="22"/>
          <w:lang w:eastAsia="es-ES"/>
          <w14:ligatures w14:val="none"/>
        </w:rPr>
        <w:t>.</w:t>
      </w:r>
    </w:p>
    <w:p w14:paraId="50AB7925" w14:textId="77777777" w:rsidR="00651B8B" w:rsidRPr="00601BF5" w:rsidRDefault="00651B8B"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w:t>
      </w:r>
      <w:r w:rsidRPr="00601BF5">
        <w:rPr>
          <w:rFonts w:ascii="Arial Narrow" w:eastAsia="Arial Narrow" w:hAnsi="Arial Narrow" w:cs="Arial Narrow"/>
          <w:color w:val="000000"/>
          <w:kern w:val="0"/>
          <w:sz w:val="22"/>
          <w:szCs w:val="22"/>
          <w:lang w:val="es-ES" w:eastAsia="es-ES"/>
          <w14:ligatures w14:val="none"/>
        </w:rPr>
        <w:t xml:space="preserve">Banco </w:t>
      </w:r>
      <w:r w:rsidR="00651B8B" w:rsidRPr="00601BF5">
        <w:rPr>
          <w:rFonts w:ascii="Arial Narrow" w:eastAsia="Arial Narrow" w:hAnsi="Arial Narrow" w:cs="Arial Narrow"/>
          <w:color w:val="000000"/>
          <w:kern w:val="0"/>
          <w:sz w:val="22"/>
          <w:szCs w:val="22"/>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Sin embargo</w:t>
      </w:r>
      <w:r w:rsidR="00651B8B" w:rsidRPr="00601BF5">
        <w:rPr>
          <w:rFonts w:ascii="Arial Narrow" w:eastAsia="Arial Narrow" w:hAnsi="Arial Narrow" w:cs="Arial Narrow"/>
          <w:color w:val="000000"/>
          <w:kern w:val="0"/>
          <w:sz w:val="22"/>
          <w:szCs w:val="22"/>
          <w:lang w:eastAsia="es-ES"/>
          <w14:ligatures w14:val="none"/>
        </w:rPr>
        <w:t>, se comunicó con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w:t>
      </w:r>
      <w:r w:rsidRPr="00601BF5">
        <w:rPr>
          <w:rFonts w:ascii="Arial Narrow" w:eastAsia="Arial Narrow" w:hAnsi="Arial Narrow" w:cs="Arial Narrow"/>
          <w:color w:val="000000"/>
          <w:kern w:val="0"/>
          <w:sz w:val="22"/>
          <w:szCs w:val="22"/>
          <w:lang w:eastAsia="es-ES"/>
          <w14:ligatures w14:val="none"/>
        </w:rPr>
        <w:t>y se verificó</w:t>
      </w:r>
      <w:r w:rsidR="00651B8B" w:rsidRPr="00601BF5">
        <w:rPr>
          <w:rFonts w:ascii="Arial Narrow" w:eastAsia="Arial Narrow" w:hAnsi="Arial Narrow" w:cs="Arial Narrow"/>
          <w:color w:val="000000"/>
          <w:kern w:val="0"/>
          <w:sz w:val="22"/>
          <w:szCs w:val="22"/>
          <w:lang w:eastAsia="es-ES"/>
          <w14:ligatures w14:val="none"/>
        </w:rPr>
        <w:t xml:space="preserve"> que aún contaba con tres eventos disponibles dentro de su plan</w:t>
      </w:r>
      <w:r w:rsidR="009D7551"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el cual </w:t>
      </w:r>
      <w:r w:rsidR="009D7551" w:rsidRPr="00601BF5">
        <w:rPr>
          <w:rFonts w:ascii="Arial Narrow" w:eastAsia="Arial Narrow" w:hAnsi="Arial Narrow" w:cs="Arial Narrow"/>
          <w:color w:val="000000"/>
          <w:kern w:val="0"/>
          <w:sz w:val="22"/>
          <w:szCs w:val="22"/>
          <w:lang w:eastAsia="es-ES"/>
          <w14:ligatures w14:val="none"/>
        </w:rPr>
        <w:t>podría</w:t>
      </w:r>
      <w:r w:rsidR="00651B8B" w:rsidRPr="00601BF5">
        <w:rPr>
          <w:rFonts w:ascii="Arial Narrow" w:eastAsia="Arial Narrow" w:hAnsi="Arial Narrow" w:cs="Arial Narrow"/>
          <w:color w:val="000000"/>
          <w:kern w:val="0"/>
          <w:sz w:val="22"/>
          <w:szCs w:val="22"/>
          <w:lang w:eastAsia="es-ES"/>
          <w14:ligatures w14:val="none"/>
        </w:rPr>
        <w:t xml:space="preserve"> ser gestionado </w:t>
      </w:r>
      <w:r w:rsidR="009D7551" w:rsidRPr="00601BF5">
        <w:rPr>
          <w:rFonts w:ascii="Arial Narrow" w:eastAsia="Arial Narrow" w:hAnsi="Arial Narrow" w:cs="Arial Narrow"/>
          <w:color w:val="000000"/>
          <w:kern w:val="0"/>
          <w:sz w:val="22"/>
          <w:szCs w:val="22"/>
          <w:lang w:eastAsia="es-ES"/>
          <w14:ligatures w14:val="none"/>
        </w:rPr>
        <w:t xml:space="preserve">únicamente </w:t>
      </w:r>
      <w:r w:rsidR="00651B8B" w:rsidRPr="00601BF5">
        <w:rPr>
          <w:rFonts w:ascii="Arial Narrow" w:eastAsia="Arial Narrow" w:hAnsi="Arial Narrow" w:cs="Arial Narrow"/>
          <w:color w:val="000000"/>
          <w:kern w:val="0"/>
          <w:sz w:val="22"/>
          <w:szCs w:val="22"/>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Ante la respuesta de Impulsa 365</w:t>
      </w:r>
      <w:r w:rsidR="00651B8B" w:rsidRPr="00601BF5">
        <w:rPr>
          <w:rFonts w:ascii="Arial Narrow" w:eastAsia="Arial Narrow" w:hAnsi="Arial Narrow" w:cs="Arial Narrow"/>
          <w:color w:val="000000"/>
          <w:kern w:val="0"/>
          <w:sz w:val="22"/>
          <w:szCs w:val="22"/>
          <w:lang w:eastAsia="es-ES"/>
          <w14:ligatures w14:val="none"/>
        </w:rPr>
        <w:t xml:space="preserve">, solicitó que </w:t>
      </w:r>
      <w:r w:rsidRPr="00601BF5">
        <w:rPr>
          <w:rFonts w:ascii="Arial Narrow" w:eastAsia="Arial Narrow" w:hAnsi="Arial Narrow" w:cs="Arial Narrow"/>
          <w:color w:val="000000"/>
          <w:kern w:val="0"/>
          <w:sz w:val="22"/>
          <w:szCs w:val="22"/>
          <w:lang w:eastAsia="es-ES"/>
          <w14:ligatures w14:val="none"/>
        </w:rPr>
        <w:t xml:space="preserve">se </w:t>
      </w:r>
      <w:r w:rsidR="00651B8B" w:rsidRPr="00601BF5">
        <w:rPr>
          <w:rFonts w:ascii="Arial Narrow" w:eastAsia="Arial Narrow" w:hAnsi="Arial Narrow" w:cs="Arial Narrow"/>
          <w:color w:val="000000"/>
          <w:kern w:val="0"/>
          <w:sz w:val="22"/>
          <w:szCs w:val="22"/>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Arial Narrow" w:hAnsi="Arial Narrow" w:cs="Arial Narrow"/>
          <w:color w:val="000000"/>
          <w:kern w:val="0"/>
          <w:sz w:val="22"/>
          <w:szCs w:val="22"/>
          <w:lang w:eastAsia="es-ES"/>
          <w14:ligatures w14:val="none"/>
        </w:rPr>
        <w:t xml:space="preserve"> y por ello</w:t>
      </w:r>
      <w:r w:rsidR="00651B8B" w:rsidRPr="00601BF5">
        <w:rPr>
          <w:rFonts w:ascii="Arial Narrow" w:eastAsia="Arial Narrow" w:hAnsi="Arial Narrow" w:cs="Arial Narrow"/>
          <w:color w:val="000000"/>
          <w:kern w:val="0"/>
          <w:sz w:val="22"/>
          <w:szCs w:val="22"/>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la referencia efectuada por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Arial Narrow" w:hAnsi="Arial Narrow" w:cs="Arial Narrow"/>
          <w:color w:val="000000"/>
          <w:kern w:val="0"/>
          <w:sz w:val="22"/>
          <w:szCs w:val="22"/>
          <w:lang w:eastAsia="es-ES"/>
          <w14:ligatures w14:val="none"/>
        </w:rPr>
        <w:lastRenderedPageBreak/>
        <w:t>la reparación realizada, el cual señaló que se encontraba siendo evaluado en otra instanci</w:t>
      </w:r>
      <w:r w:rsidR="008E1C73" w:rsidRPr="00601BF5">
        <w:rPr>
          <w:rFonts w:ascii="Arial Narrow" w:eastAsia="Arial Narrow" w:hAnsi="Arial Narrow" w:cs="Arial Narrow"/>
          <w:color w:val="000000"/>
          <w:kern w:val="0"/>
          <w:sz w:val="22"/>
          <w:szCs w:val="22"/>
          <w:lang w:eastAsia="es-ES"/>
          <w14:ligatures w14:val="none"/>
        </w:rPr>
        <w:t xml:space="preserve">a. </w:t>
      </w:r>
      <w:r w:rsidR="00651B8B" w:rsidRPr="00601BF5">
        <w:rPr>
          <w:rFonts w:ascii="Arial Narrow" w:eastAsia="Arial Narrow" w:hAnsi="Arial Narrow" w:cs="Arial Narrow"/>
          <w:color w:val="000000"/>
          <w:kern w:val="0"/>
          <w:sz w:val="22"/>
          <w:szCs w:val="22"/>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Por otra parte,</w:t>
      </w:r>
      <w:r w:rsidR="00651B8B" w:rsidRPr="00601BF5">
        <w:rPr>
          <w:rFonts w:ascii="Arial Narrow" w:eastAsia="Arial Narrow" w:hAnsi="Arial Narrow" w:cs="Arial Narrow"/>
          <w:color w:val="000000"/>
          <w:kern w:val="0"/>
          <w:sz w:val="22"/>
          <w:szCs w:val="22"/>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Arial Narrow" w:hAnsi="Arial Narrow" w:cs="Arial Narrow"/>
          <w:color w:val="000000"/>
          <w:kern w:val="0"/>
          <w:sz w:val="22"/>
          <w:szCs w:val="22"/>
          <w:lang w:eastAsia="es-ES"/>
          <w14:ligatures w14:val="none"/>
        </w:rPr>
        <w:t xml:space="preserve">de </w:t>
      </w:r>
      <w:r w:rsidR="00651B8B" w:rsidRPr="00601BF5">
        <w:rPr>
          <w:rFonts w:ascii="Arial Narrow" w:eastAsia="Arial Narrow" w:hAnsi="Arial Narrow" w:cs="Arial Narrow"/>
          <w:color w:val="000000"/>
          <w:kern w:val="0"/>
          <w:sz w:val="22"/>
          <w:szCs w:val="22"/>
          <w:lang w:eastAsia="es-ES"/>
          <w14:ligatures w14:val="none"/>
        </w:rPr>
        <w:t>Protección Múltiple por parte de</w:t>
      </w:r>
      <w:r w:rsidRPr="00601BF5">
        <w:rPr>
          <w:rFonts w:ascii="Arial Narrow" w:eastAsia="Arial Narrow" w:hAnsi="Arial Narrow" w:cs="Arial Narrow"/>
          <w:color w:val="000000"/>
          <w:kern w:val="0"/>
          <w:sz w:val="22"/>
          <w:szCs w:val="22"/>
          <w:lang w:eastAsia="es-ES"/>
          <w14:ligatures w14:val="none"/>
        </w:rPr>
        <w:t>l Banco</w:t>
      </w:r>
      <w:r w:rsidR="00651B8B" w:rsidRPr="00601BF5">
        <w:rPr>
          <w:rFonts w:ascii="Arial Narrow" w:eastAsia="Arial Narrow" w:hAnsi="Arial Narrow" w:cs="Arial Narrow"/>
          <w:color w:val="000000"/>
          <w:kern w:val="0"/>
          <w:sz w:val="22"/>
          <w:szCs w:val="22"/>
          <w:lang w:eastAsia="es-ES"/>
          <w14:ligatures w14:val="none"/>
        </w:rPr>
        <w:t xml:space="preserve">, Rímac </w:t>
      </w:r>
      <w:r w:rsidRPr="00601BF5">
        <w:rPr>
          <w:rFonts w:ascii="Arial Narrow" w:eastAsia="Arial Narrow" w:hAnsi="Arial Narrow" w:cs="Arial Narrow"/>
          <w:color w:val="000000"/>
          <w:kern w:val="0"/>
          <w:sz w:val="22"/>
          <w:szCs w:val="22"/>
          <w:lang w:eastAsia="es-ES"/>
          <w14:ligatures w14:val="none"/>
        </w:rPr>
        <w:t>y ni de</w:t>
      </w:r>
      <w:r w:rsidR="00651B8B" w:rsidRPr="00601BF5">
        <w:rPr>
          <w:rFonts w:ascii="Arial Narrow" w:eastAsia="Arial Narrow" w:hAnsi="Arial Narrow" w:cs="Arial Narrow"/>
          <w:color w:val="000000"/>
          <w:kern w:val="0"/>
          <w:sz w:val="22"/>
          <w:szCs w:val="22"/>
          <w:lang w:eastAsia="es-ES"/>
          <w14:ligatures w14:val="none"/>
        </w:rPr>
        <w:t xml:space="preserve">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Asimismo, no identificó dicha condición dentro de la documentación vinculada al </w:t>
      </w:r>
      <w:r w:rsidRPr="00601BF5">
        <w:rPr>
          <w:rFonts w:ascii="Arial Narrow" w:eastAsia="Arial Narrow" w:hAnsi="Arial Narrow" w:cs="Arial Narrow"/>
          <w:color w:val="000000"/>
          <w:kern w:val="0"/>
          <w:sz w:val="22"/>
          <w:szCs w:val="22"/>
          <w:lang w:eastAsia="es-ES"/>
          <w14:ligatures w14:val="none"/>
        </w:rPr>
        <w:t xml:space="preserve">referido </w:t>
      </w:r>
      <w:r w:rsidR="00651B8B" w:rsidRPr="00601BF5">
        <w:rPr>
          <w:rFonts w:ascii="Arial Narrow" w:eastAsia="Arial Narrow" w:hAnsi="Arial Narrow" w:cs="Arial Narrow"/>
          <w:color w:val="000000"/>
          <w:kern w:val="0"/>
          <w:sz w:val="22"/>
          <w:szCs w:val="22"/>
          <w:lang w:eastAsia="es-ES"/>
          <w14:ligatures w14:val="none"/>
        </w:rPr>
        <w:t>seguro.</w:t>
      </w:r>
    </w:p>
    <w:p w14:paraId="79D83A95"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w:t>
      </w:r>
      <w:r w:rsidR="00F12BC6" w:rsidRPr="00601BF5">
        <w:rPr>
          <w:rFonts w:ascii="Arial Narrow" w:eastAsia="Arial Narrow" w:hAnsi="Arial Narrow" w:cs="Arial Narrow"/>
          <w:color w:val="000000"/>
          <w:kern w:val="0"/>
          <w:sz w:val="22"/>
          <w:szCs w:val="22"/>
          <w:lang w:eastAsia="es-ES"/>
          <w14:ligatures w14:val="none"/>
        </w:rPr>
        <w:t xml:space="preserve">24 de octubre de 2025</w:t>
      </w:r>
      <w:r w:rsidRPr="00601BF5">
        <w:rPr>
          <w:rFonts w:ascii="Arial Narrow" w:eastAsia="Arial Narrow" w:hAnsi="Arial Narrow" w:cs="Arial Narrow"/>
          <w:color w:val="000000"/>
          <w:kern w:val="0"/>
          <w:sz w:val="22"/>
          <w:szCs w:val="22"/>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L</w:t>
      </w:r>
      <w:r w:rsidR="00651B8B" w:rsidRPr="00601BF5">
        <w:rPr>
          <w:rFonts w:ascii="Arial Narrow" w:eastAsia="Arial Narrow" w:hAnsi="Arial Narrow" w:cs="Arial Narrow"/>
          <w:color w:val="000000"/>
          <w:kern w:val="0"/>
          <w:sz w:val="22"/>
          <w:szCs w:val="22"/>
          <w:lang w:eastAsia="es-ES"/>
          <w14:ligatures w14:val="none"/>
        </w:rPr>
        <w:t>uego de la referida comunicación,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No obstante, </w:t>
      </w:r>
      <w:r w:rsidR="00651B8B" w:rsidRPr="00601BF5">
        <w:rPr>
          <w:rFonts w:ascii="Arial Narrow" w:eastAsia="Arial Narrow" w:hAnsi="Arial Narrow" w:cs="Arial Narrow"/>
          <w:color w:val="000000"/>
          <w:kern w:val="0"/>
          <w:sz w:val="22"/>
          <w:szCs w:val="22"/>
          <w:lang w:eastAsia="es-ES"/>
          <w14:ligatures w14:val="none"/>
        </w:rPr>
        <w:t>la explicación brindada por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color w:val="000000"/>
          <w:kern w:val="0"/>
          <w:sz w:val="22"/>
          <w:szCs w:val="22"/>
          <w:lang w:val="es-ES" w:eastAsia="es-ES"/>
          <w14:ligatures w14:val="none"/>
        </w:rPr>
        <w:t xml:space="preserve"/>
      </w:r>
      <w:bookmarkStart w:id="1" w:name="_Hlk206587071"/>
      <w:r w:rsidR="003216A8" w:rsidRPr="00601BF5">
        <w:rPr>
          <w:rFonts w:ascii="Arial Narrow" w:eastAsia="Arial Narrow" w:hAnsi="Arial Narrow" w:cs="Arial Narrow"/>
          <w:color w:val="000000"/>
          <w:kern w:val="0"/>
          <w:sz w:val="22"/>
          <w:szCs w:val="22"/>
          <w:lang w:val="es-ES" w:eastAsia="es-ES"/>
          <w14:ligatures w14:val="none"/>
        </w:rPr>
        <w:t/>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601BF5" w:rsidRDefault="00E60CD7" w:rsidP="00F7787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01BF5" w:rsidRDefault="00E60CD7" w:rsidP="00F7787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01BF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01B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sz w:val="22"/>
          <w:szCs w:val="22"/>
          <w:vertAlign w:val="superscript"/>
          <w14:ligatures w14:val="none"/>
        </w:rPr>
        <w:footnoteReference w:id="3"/>
      </w:r>
      <w:r w:rsidRPr="00601BF5">
        <w:rPr>
          <w:rFonts w:ascii="Arial Narrow" w:eastAsia="Arial Narrow" w:hAnsi="Arial Narrow" w:cs="Arial Narrow"/>
          <w:color w:val="000000"/>
          <w:kern w:val="0"/>
          <w:sz w:val="22"/>
          <w:szCs w:val="22"/>
          <w:lang w:eastAsia="es-PE"/>
          <w14:ligatures w14:val="none"/>
        </w:rPr>
        <w:t xml:space="preserve">, considera </w:t>
      </w:r>
      <w:r w:rsidRPr="00601BF5">
        <w:rPr>
          <w:rFonts w:ascii="Arial Narrow" w:eastAsia="Arial Narrow" w:hAnsi="Arial Narrow" w:cs="Arial Narrow"/>
          <w:kern w:val="0"/>
          <w14:ligatures w14:val="none"/>
          <w:sz w:val="22"/>
          <w:szCs w:val="22"/>
        </w:rPr>
        <w:t xml:space="preserve">que el hecho denunciado, </w:t>
      </w:r>
      <w:r w:rsidR="008424BB" w:rsidRPr="00601BF5">
        <w:rPr>
          <w:rFonts w:ascii="Arial Narrow" w:eastAsia="Arial Narrow" w:hAnsi="Arial Narrow" w:cs="Arial Narrow"/>
          <w:kern w:val="0"/>
          <w14:ligatures w14:val="none"/>
          <w:sz w:val="22"/>
          <w:szCs w:val="22"/>
        </w:rPr>
        <w:t xml:space="preserve">consistente en que </w:t>
      </w:r>
      <w:r w:rsidR="006836C2" w:rsidRPr="00601BF5">
        <w:rPr>
          <w:rFonts w:ascii="Arial Narrow" w:eastAsia="Arial Narrow" w:hAnsi="Arial Narrow" w:cs="Arial Narrow"/>
          <w:color w:val="000000"/>
          <w:kern w:val="0"/>
          <w:sz w:val="22"/>
          <w:szCs w:val="22"/>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Narrow"/>
          <w:kern w:val="0"/>
          <w:sz w:val="22"/>
          <w:szCs w:val="22"/>
          <w:vertAlign w:val="superscript"/>
          <w14:ligatures w14:val="none"/>
        </w:rPr>
        <w:footnoteReference w:id="4"/>
      </w:r>
      <w:r w:rsidR="008424BB" w:rsidRPr="00601BF5">
        <w:rPr>
          <w:rFonts w:ascii="Arial Narrow" w:eastAsia="Arial Narrow" w:hAnsi="Arial Narrow" w:cs="Arial Narrow"/>
          <w:kern w:val="0"/>
          <w14:ligatures w14:val="none"/>
          <w:sz w:val="22"/>
          <w:szCs w:val="22"/>
        </w:rPr>
        <w:t>.</w:t>
      </w:r>
      <w:bookmarkEnd w:id="5"/>
    </w:p>
    <w:p w14:paraId="062567B7" w14:textId="77777777" w:rsidR="00135A26" w:rsidRPr="00601BF5" w:rsidRDefault="00135A26" w:rsidP="00135A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Narrow"/>
          <w:kern w:val="0"/>
          <w14:ligatures w14:val="none"/>
          <w:sz w:val="22"/>
          <w:szCs w:val="22"/>
        </w:rPr>
        <w:t>.</w:t>
      </w:r>
    </w:p>
    <w:p w14:paraId="2F8D23C0" w14:textId="77777777" w:rsidR="008424BB" w:rsidRPr="00601BF5" w:rsidRDefault="008424BB" w:rsidP="00F778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601BF5">
        <w:rPr>
          <w:rFonts w:ascii="Arial Narrow" w:eastAsia="Arial Narrow" w:hAnsi="Arial Narrow" w:cs="Arial Narrow"/>
          <w:color w:val="000000"/>
          <w:kern w:val="0"/>
          <w:sz w:val="22"/>
          <w:szCs w:val="22"/>
          <w:lang w:eastAsia="es-PE"/>
          <w14:ligatures w14:val="none"/>
        </w:rPr>
        <w:t xml:space="preserve">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Narrow"/>
          <w:bCs/>
          <w:color w:val="000000"/>
          <w:kern w:val="0"/>
          <w:sz w:val="22"/>
          <w:szCs w:val="22"/>
          <w:lang w:eastAsia="es-PE"/>
          <w14:ligatures w14:val="none"/>
        </w:rPr>
        <w:t xml:space="preserve"> coercitivos</w:t>
      </w:r>
      <w:r w:rsidRPr="00601BF5">
        <w:rPr>
          <w:rFonts w:ascii="Arial Narrow" w:eastAsia="Arial Narrow" w:hAnsi="Arial Narrow" w:cs="Arial Narrow"/>
          <w:bCs/>
          <w:color w:val="000000"/>
          <w:kern w:val="0"/>
          <w:sz w:val="22"/>
          <w:szCs w:val="22"/>
          <w:lang w:eastAsia="es-PE"/>
          <w14:ligatures w14:val="none"/>
        </w:rPr>
        <w:t xml:space="preserve">, tipificado en </w:t>
      </w:r>
      <w:r w:rsidRPr="00601BF5">
        <w:rPr>
          <w:rFonts w:ascii="Arial Narrow" w:eastAsia="Arial Narrow" w:hAnsi="Arial Narrow" w:cs="Arial Narrow"/>
          <w:color w:val="000000"/>
          <w:kern w:val="0"/>
          <w:sz w:val="22"/>
          <w:szCs w:val="22"/>
          <w:shd w:val="clear" w:color="auto" w:fill="FFFFFF"/>
          <w:lang w:eastAsia="es-PE"/>
          <w14:ligatures w14:val="none"/>
        </w:rPr>
        <w:t xml:space="preserve">literal </w:t>
      </w:r>
      <w:r w:rsidR="00830FC1" w:rsidRPr="00601BF5">
        <w:rPr>
          <w:rFonts w:ascii="Arial Narrow" w:eastAsia="Arial Narrow" w:hAnsi="Arial Narrow" w:cs="Arial Narrow"/>
          <w:color w:val="000000"/>
          <w:kern w:val="0"/>
          <w:sz w:val="22"/>
          <w:szCs w:val="22"/>
          <w:shd w:val="clear" w:color="auto" w:fill="FFFFFF"/>
          <w:lang w:eastAsia="es-PE"/>
          <w14:ligatures w14:val="none"/>
        </w:rPr>
        <w:t>c</w:t>
      </w:r>
      <w:r w:rsidRPr="00601B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601BF5">
        <w:rPr>
          <w:rFonts w:ascii="Arial Narrow" w:eastAsia="Arial Narrow" w:hAnsi="Arial Narrow" w:cs="Arial Narrow"/>
          <w:bCs/>
          <w:color w:val="000000"/>
          <w:kern w:val="0"/>
          <w:sz w:val="22"/>
          <w:szCs w:val="22"/>
          <w:lang w:eastAsia="es-PE"/>
          <w14:ligatures w14:val="none"/>
        </w:rPr>
        <w:t>del Código</w:t>
      </w:r>
      <w:r w:rsidRPr="00601BF5">
        <w:rPr>
          <w:rStyle w:val="Refdenotaalpie"/>
          <w:rFonts w:ascii="Arial Narrow" w:eastAsia="Arial Narrow" w:hAnsi="Arial Narrow" w:cs="Arial Narrow"/>
          <w:sz w:val="22"/>
          <w:szCs w:val="22"/>
          <w:vertAlign w:val="superscript"/>
          <w:lang w:eastAsia="es-PE"/>
        </w:rPr>
        <w:footnoteReference w:id="5"/>
      </w:r>
      <w:r w:rsidRPr="00601BF5">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A06F9" w:rsidRPr="00601BF5">
        <w:rPr>
          <w:rFonts w:ascii="Arial Narrow" w:eastAsia="Arial Narrow" w:hAnsi="Arial Narrow" w:cs="Arial Narrow"/>
          <w:bCs/>
          <w:color w:val="000000"/>
          <w:kern w:val="0"/>
          <w:sz w:val="22"/>
          <w:szCs w:val="22"/>
          <w:lang w:eastAsia="es-PE"/>
          <w14:ligatures w14:val="none"/>
        </w:rPr>
        <w:t xml:space="preserve">. </w:t>
      </w:r>
    </w:p>
    <w:p w14:paraId="7A507243" w14:textId="77777777"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601BF5">
        <w:rPr>
          <w:rFonts w:ascii="Arial Narrow" w:eastAsia="Arial Narrow" w:hAnsi="Arial Narrow" w:cs="Arial Narrow"/>
          <w:bCs/>
          <w:color w:val="000000"/>
          <w:kern w:val="0"/>
          <w:sz w:val="22"/>
          <w:szCs w:val="22"/>
          <w:lang w:eastAsia="es-PE"/>
          <w14:ligatures w14:val="none"/>
        </w:rPr>
        <w:t xml:space="preserve"/>
      </w:r>
      <w:bookmarkEnd w:id="7"/>
      <w:r w:rsidRPr="00601BF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01BF5" w:rsidRDefault="001D00D0" w:rsidP="00F77873">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 xml:space="preserve">.</w:t>
      </w:r>
    </w:p>
    <w:p w14:paraId="152C62AD" w14:textId="77777777" w:rsidR="00CA06F9" w:rsidRPr="00601BF5" w:rsidRDefault="00CA06F9" w:rsidP="00CA06F9">
      <w:pPr>
        <w:pStyle w:val="Prrafodelista"/>
        <w:spacing w:before="0" w:after="0" w:line="240" w:lineRule="auto"/>
        <w:rPr>
          <w:rFonts w:ascii="Arial Narrow" w:eastAsia="Arial Narrow" w:hAnsi="Arial Narrow" w:cs="Arial Narrow"/>
          <w:kern w:val="0"/>
          <w14:ligatures w14:val="none"/>
          <w:sz w:val="22"/>
          <w:szCs w:val="22"/>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bCs/>
          <w:color w:val="000000"/>
          <w:kern w:val="0"/>
          <w:sz w:val="22"/>
          <w:szCs w:val="22"/>
          <w:lang w:eastAsia="es-PE"/>
          <w14:ligatures w14:val="none"/>
        </w:rPr>
        <w:lastRenderedPageBreak/>
        <w:t xml:space="preserve">. </w:t>
      </w:r>
    </w:p>
    <w:p w14:paraId="3F993A93" w14:textId="77777777" w:rsidR="00CA06F9" w:rsidRPr="00601BF5" w:rsidRDefault="00CA06F9" w:rsidP="00CA06F9">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 xml:space="preserve">.</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sz w:val="22"/>
          <w:szCs w:val="22"/>
          <w:vertAlign w:val="superscript"/>
          <w14:ligatures w14:val="none"/>
        </w:rPr>
        <w:footnoteReference w:id="7"/>
      </w:r>
      <w:r w:rsidRPr="00601BF5">
        <w:rPr>
          <w:rFonts w:ascii="Arial Narrow" w:eastAsia="Arial Narrow" w:hAnsi="Arial Narrow" w:cs="Arial Narrow"/>
          <w:color w:val="000000"/>
          <w:kern w:val="0"/>
          <w:sz w:val="22"/>
          <w:szCs w:val="22"/>
          <w:lang w:eastAsia="es-PE"/>
          <w14:ligatures w14:val="none"/>
        </w:rPr>
        <w:t>.</w:t>
      </w:r>
    </w:p>
    <w:p w14:paraId="17426A8E" w14:textId="77777777" w:rsidR="00E60CD7" w:rsidRPr="00601BF5" w:rsidRDefault="00E60CD7" w:rsidP="00F7787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01BF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Rímac</w:t>
      </w:r>
      <w:r w:rsidRPr="00601BF5">
        <w:rPr>
          <w:rFonts w:ascii="Arial Narrow" w:eastAsia="Arial Narrow" w:hAnsi="Arial Narrow" w:cs="Arial Narrow"/>
          <w:color w:val="000000"/>
          <w:kern w:val="0"/>
          <w:sz w:val="22"/>
          <w:szCs w:val="22"/>
          <w:lang w:val="es-ES" w:eastAsia="es-ES"/>
          <w14:ligatures w14:val="none"/>
        </w:rPr>
        <w:t xml:space="preserve">:</w:t>
      </w:r>
      <w:r w:rsidRPr="00601BF5">
        <w:rPr>
          <w:rFonts w:ascii="Arial Narrow" w:eastAsia="Arial Narrow" w:hAnsi="Arial Narrow" w:cs="Arial Narrow"/>
          <w:color w:val="000000"/>
          <w:kern w:val="0"/>
          <w:sz w:val="22"/>
          <w:szCs w:val="22"/>
          <w:lang w:val="es-ES" w:eastAsia="es-ES"/>
          <w14:ligatures w14:val="none"/>
        </w:rPr>
        <w:t xml:space="preserve"> (i) </w:t>
      </w:r>
      <w:r w:rsidR="0085751A" w:rsidRPr="00601BF5">
        <w:rPr>
          <w:rFonts w:ascii="Arial Narrow" w:eastAsia="Arial Narrow" w:hAnsi="Arial Narrow" w:cs="Arial Narrow"/>
          <w:color w:val="000000"/>
          <w:kern w:val="0"/>
          <w:sz w:val="22"/>
          <w:szCs w:val="22"/>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xml:space="preserve">; </w:t>
      </w:r>
      <w:r w:rsidR="00A27846" w:rsidRPr="00601BF5">
        <w:rPr>
          <w:rFonts w:ascii="Arial Narrow" w:eastAsia="Arial Narrow" w:hAnsi="Arial Narrow" w:cs="Arial Narrow"/>
          <w:color w:val="000000"/>
          <w:kern w:val="0"/>
          <w:sz w:val="22"/>
          <w:szCs w:val="22"/>
          <w:lang w:eastAsia="es-ES"/>
          <w14:ligatures w14:val="none"/>
        </w:rPr>
        <w:t xml:space="preserve">(ii) presentar los medios probatorios que acrediten </w:t>
      </w:r>
      <w:r w:rsidR="003B4B08" w:rsidRPr="00601BF5">
        <w:rPr>
          <w:rFonts w:ascii="Arial Narrow" w:eastAsia="Arial Narrow" w:hAnsi="Arial Narrow" w:cs="Arial Narrow"/>
          <w:color w:val="000000"/>
          <w:kern w:val="0"/>
          <w:sz w:val="22"/>
          <w:szCs w:val="22"/>
          <w:lang w:eastAsia="es-ES"/>
          <w14:ligatures w14:val="none"/>
        </w:rPr>
        <w:t xml:space="preserve">la </w:t>
      </w:r>
      <w:r w:rsidR="000875CC" w:rsidRPr="00601BF5">
        <w:rPr>
          <w:rFonts w:ascii="Arial Narrow" w:eastAsia="Arial Narrow" w:hAnsi="Arial Narrow" w:cs="Arial Narrow"/>
          <w:color w:val="000000"/>
          <w:kern w:val="0"/>
          <w:sz w:val="22"/>
          <w:szCs w:val="22"/>
          <w:lang w:eastAsia="es-ES"/>
          <w14:ligatures w14:val="none"/>
        </w:rPr>
        <w:t>cantidad total</w:t>
      </w:r>
      <w:r w:rsidR="003B4B08" w:rsidRPr="00601BF5">
        <w:rPr>
          <w:rFonts w:ascii="Arial Narrow" w:eastAsia="Arial Narrow" w:hAnsi="Arial Narrow" w:cs="Arial Narrow"/>
          <w:color w:val="000000"/>
          <w:kern w:val="0"/>
          <w:sz w:val="22"/>
          <w:szCs w:val="22"/>
          <w:lang w:eastAsia="es-ES"/>
          <w14:ligatures w14:val="none"/>
        </w:rPr>
        <w:t xml:space="preserve"> de los servicios anuales contemplados en la cobertura </w:t>
      </w:r>
      <w:r w:rsidR="003B4B08"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3B4B08" w:rsidRPr="00601BF5">
        <w:rPr>
          <w:rFonts w:ascii="Arial Narrow" w:eastAsia="Arial Narrow" w:hAnsi="Arial Narrow" w:cs="Arial Narrow"/>
          <w:color w:val="000000"/>
          <w:kern w:val="0"/>
          <w:sz w:val="22"/>
          <w:szCs w:val="22"/>
          <w:lang w:eastAsia="es-ES"/>
          <w14:ligatures w14:val="none"/>
        </w:rPr>
        <w:t>; (iii) presentar los medios probatorios que acrediten la</w:t>
      </w:r>
      <w:r w:rsidR="003B4B08" w:rsidRPr="00601BF5">
        <w:rPr>
          <w:rFonts w:ascii="Arial Narrow" w:eastAsia="Arial Narrow" w:hAnsi="Arial Narrow" w:cs="Arial Narrow"/>
          <w:color w:val="000000"/>
          <w:kern w:val="0"/>
          <w:sz w:val="22"/>
          <w:szCs w:val="22"/>
          <w:lang w:val="es-ES" w:eastAsia="es-ES"/>
          <w14:ligatures w14:val="none"/>
        </w:rPr>
        <w:t xml:space="preserve"> existencia </w:t>
      </w:r>
      <w:r w:rsidR="00A27846" w:rsidRPr="00601BF5">
        <w:rPr>
          <w:rFonts w:ascii="Arial Narrow" w:eastAsia="Arial Narrow" w:hAnsi="Arial Narrow" w:cs="Arial Narrow"/>
          <w:color w:val="000000"/>
          <w:kern w:val="0"/>
          <w:sz w:val="22"/>
          <w:szCs w:val="22"/>
          <w:lang w:val="es-ES" w:eastAsia="es-ES"/>
          <w14:ligatures w14:val="none"/>
        </w:rPr>
        <w:t>de condiciones contractuales que facultaran la activación automática de la modalidad de reembolso; y, (</w:t>
      </w:r>
      <w:r w:rsidR="002322AD" w:rsidRPr="00601BF5">
        <w:rPr>
          <w:rFonts w:ascii="Arial Narrow" w:eastAsia="Arial Narrow" w:hAnsi="Arial Narrow" w:cs="Arial Narrow"/>
          <w:color w:val="000000"/>
          <w:kern w:val="0"/>
          <w:sz w:val="22"/>
          <w:szCs w:val="22"/>
          <w:lang w:val="es-ES" w:eastAsia="es-ES"/>
          <w14:ligatures w14:val="none"/>
        </w:rPr>
        <w:t>iv</w:t>
      </w:r>
      <w:r w:rsidR="00A27846" w:rsidRPr="00601BF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A</w:t>
      </w:r>
      <w:r w:rsidR="00EB3A10" w:rsidRPr="00601BF5">
        <w:rPr>
          <w:rFonts w:ascii="Arial Narrow" w:eastAsia="Arial Narrow" w:hAnsi="Arial Narrow" w:cs="Arial Narrow"/>
          <w:color w:val="000000"/>
          <w:kern w:val="0"/>
          <w:sz w:val="22"/>
          <w:szCs w:val="22"/>
          <w:u w:val="single"/>
          <w:lang w:val="es-ES" w:eastAsia="es-ES"/>
          <w14:ligatures w14:val="none"/>
        </w:rPr>
        <w:t>l</w:t>
      </w:r>
      <w:r w:rsidRPr="00601BF5">
        <w:rPr>
          <w:rFonts w:ascii="Arial Narrow" w:eastAsia="Arial Narrow" w:hAnsi="Arial Narrow" w:cs="Arial Narrow"/>
          <w:color w:val="000000"/>
          <w:kern w:val="0"/>
          <w:sz w:val="22"/>
          <w:szCs w:val="22"/>
          <w:u w:val="single"/>
          <w:lang w:val="es-ES" w:eastAsia="es-ES"/>
          <w14:ligatures w14:val="none"/>
        </w:rPr>
        <w:t xml:space="preserve"> </w:t>
      </w:r>
      <w:r w:rsidR="00EB3A10" w:rsidRPr="00601BF5">
        <w:rPr>
          <w:rFonts w:ascii="Arial Narrow" w:eastAsia="Arial Narrow" w:hAnsi="Arial Narrow" w:cs="Arial Narrow"/>
          <w:color w:val="000000"/>
          <w:kern w:val="0"/>
          <w:sz w:val="22"/>
          <w:szCs w:val="22"/>
          <w:u w:val="single"/>
          <w:lang w:val="es-ES" w:eastAsia="es-ES"/>
          <w14:ligatures w14:val="none"/>
        </w:rPr>
        <w:t>Banco</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D60FD9"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2322AD" w:rsidRPr="00601BF5">
        <w:rPr>
          <w:rFonts w:ascii="Arial Narrow" w:eastAsia="Arial Narrow" w:hAnsi="Arial Narrow" w:cs="Arial Narrow"/>
          <w:color w:val="000000"/>
          <w:kern w:val="0"/>
          <w:sz w:val="22"/>
          <w:szCs w:val="22"/>
          <w:lang w:val="es-ES" w:eastAsia="es-ES"/>
          <w14:ligatures w14:val="none"/>
        </w:rPr>
        <w:t xml:space="preserve"> materia de denuncia</w:t>
      </w:r>
      <w:r w:rsidR="0085751A" w:rsidRPr="00601BF5">
        <w:rPr>
          <w:rFonts w:ascii="Arial Narrow" w:eastAsia="Arial Narrow" w:hAnsi="Arial Narrow" w:cs="Arial Narrow"/>
          <w:color w:val="000000"/>
          <w:kern w:val="0"/>
          <w:sz w:val="22"/>
          <w:szCs w:val="22"/>
          <w:lang w:val="es-ES" w:eastAsia="es-ES"/>
          <w14:ligatures w14:val="none"/>
        </w:rPr>
        <w:t>,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Impulsa 365</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(i) presentar una copia</w:t>
      </w:r>
      <w:r w:rsidR="00A8297C" w:rsidRPr="00601BF5">
        <w:rPr>
          <w:rFonts w:ascii="Arial Narrow" w:eastAsia="Arial Narrow" w:hAnsi="Arial Narrow" w:cs="Arial Narrow"/>
          <w:color w:val="000000"/>
          <w:kern w:val="0"/>
          <w:sz w:val="22"/>
          <w:szCs w:val="22"/>
          <w:lang w:val="es-ES" w:eastAsia="es-ES"/>
          <w14:ligatures w14:val="none"/>
        </w:rPr>
        <w:t xml:space="preserve"> de la</w:t>
      </w:r>
      <w:r w:rsidRPr="00601BF5">
        <w:rPr>
          <w:rFonts w:ascii="Arial Narrow" w:eastAsia="Arial Narrow" w:hAnsi="Arial Narrow" w:cs="Arial Narrow"/>
          <w:color w:val="000000"/>
          <w:kern w:val="0"/>
          <w:sz w:val="22"/>
          <w:szCs w:val="22"/>
          <w:lang w:val="es-ES" w:eastAsia="es-ES"/>
          <w14:ligatures w14:val="none"/>
        </w:rPr>
        <w:t xml:space="preserve"> </w:t>
      </w:r>
      <w:r w:rsidR="00A8297C" w:rsidRPr="00601BF5">
        <w:rPr>
          <w:rFonts w:ascii="Arial Narrow" w:eastAsia="Arial Narrow" w:hAnsi="Arial Narrow" w:cs="Arial Narrow"/>
          <w:color w:val="000000"/>
          <w:kern w:val="0"/>
          <w:sz w:val="22"/>
          <w:szCs w:val="22"/>
          <w:lang w:val="es-ES" w:eastAsia="es-ES"/>
          <w14:ligatures w14:val="none"/>
        </w:rPr>
        <w:t xml:space="preserve">documentación que acreditara la falta de disponibilidad de personal técnico para atender el siniestro del </w:t>
      </w:r>
      <w:r w:rsidR="00A8297C" w:rsidRPr="00601BF5">
        <w:rPr>
          <w:rFonts w:ascii="Arial Narrow" w:eastAsia="Arial Narrow" w:hAnsi="Arial Narrow" w:cs="Arial Narrow"/>
          <w:color w:val="000000"/>
          <w:kern w:val="0"/>
          <w:sz w:val="22"/>
          <w:szCs w:val="22"/>
          <w:lang w:eastAsia="es-ES"/>
          <w14:ligatures w14:val="none"/>
        </w:rPr>
        <w:t xml:space="preserve">14 de octubre de 2025; (ii) presentar los medios probatorios que acrediten </w:t>
      </w:r>
      <w:r w:rsidR="00A8297C" w:rsidRPr="00601BF5">
        <w:rPr>
          <w:rFonts w:ascii="Arial Narrow" w:eastAsia="Arial Narrow" w:hAnsi="Arial Narrow" w:cs="Arial Narrow"/>
          <w:color w:val="000000"/>
          <w:kern w:val="0"/>
          <w:sz w:val="22"/>
          <w:szCs w:val="22"/>
          <w:lang w:val="es-ES" w:eastAsia="es-ES"/>
          <w14:ligatures w14:val="none"/>
        </w:rPr>
        <w:t>la existencia de condiciones contractuales que facultaran la activación automática de la modalidad de reembolso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01BF5" w:rsidRDefault="00E60CD7" w:rsidP="00F7787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5A5263" w14:textId="6206A1BA" w:rsidR="002356FA" w:rsidRPr="00601BF5" w:rsidRDefault="00E60CD7" w:rsidP="00E8437E">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PRIMERO:</w:t>
      </w:r>
      <w:r w:rsidRPr="00601BF5">
        <w:rPr>
          <w:rFonts w:ascii="Arial Narrow" w:eastAsia="Arial Narrow" w:hAnsi="Arial Narrow" w:cs="Arial Narrow"/>
          <w:color w:val="000000"/>
          <w:kern w:val="0"/>
          <w:sz w:val="22"/>
          <w:szCs w:val="22"/>
          <w:lang w:eastAsia="es-PE"/>
          <w14:ligatures w14:val="none"/>
        </w:rPr>
        <w:t xml:space="preserve">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D05B3"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pacing w:val="-3"/>
          <w:kern w:val="0"/>
          <w14:ligatures w14:val="none"/>
          <w:sz w:val="22"/>
          <w:szCs w:val="22"/>
        </w:rPr>
        <w:t xml:space="preserve"/>
      </w:r>
      <w:r w:rsidR="006900BB" w:rsidRPr="00601BF5">
        <w:rPr>
          <w:rFonts w:ascii="Arial Narrow" w:eastAsia="Arial Narrow" w:hAnsi="Arial Narrow" w:cs="Arial Narrow"/>
          <w:spacing w:val="-3"/>
          <w:kern w:val="0"/>
          <w14:ligatures w14:val="none"/>
          <w:sz w:val="22"/>
          <w:szCs w:val="22"/>
        </w:rPr>
        <w:lastRenderedPageBreak/>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z w:val="22"/>
          <w:szCs w:val="22"/>
        </w:rPr>
        <w:t/>
      </w:r>
      <w:r w:rsidR="006900BB" w:rsidRPr="00601BF5">
        <w:rPr>
          <w:rFonts w:ascii="Arial Narrow" w:eastAsia="Arial Narrow" w:hAnsi="Arial Narrow" w:cs="Arial Narrow"/>
          <w:color w:val="000000"/>
          <w:kern w:val="0"/>
          <w:sz w:val="22"/>
          <w:szCs w:val="22"/>
          <w:shd w:val="clear" w:color="auto" w:fill="FFFFFF"/>
          <w:lang w:eastAsia="es-PE"/>
          <w14:ligatures w14:val="none"/>
        </w:rPr>
        <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1BF5">
        <w:rPr>
          <w:rFonts w:ascii="Arial Narrow" w:eastAsia="Arial Narrow" w:hAnsi="Arial Narrow" w:cs="Arial Narrow"/>
          <w:color w:val="000000"/>
          <w:kern w:val="0"/>
          <w:sz w:val="22"/>
          <w:szCs w:val="22"/>
          <w:shd w:val="clear" w:color="auto" w:fill="FFFFFF"/>
          <w:lang w:eastAsia="es-PE"/>
          <w14:ligatures w14:val="none"/>
        </w:rPr>
        <w:t/>
      </w:r>
    </w:p>
    <w:p w14:paraId="04462B15" w14:textId="77777777" w:rsidR="00E8437E" w:rsidRPr="00601BF5" w:rsidRDefault="00E8437E" w:rsidP="00E8437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habría </w:t>
      </w:r>
      <w:r w:rsidR="00291276" w:rsidRPr="00601BF5">
        <w:rPr>
          <w:rFonts w:ascii="Arial Narrow" w:eastAsia="Arial Narrow" w:hAnsi="Arial Narrow" w:cs="Arial Narrow"/>
          <w:kern w:val="0"/>
          <w14:ligatures w14:val="none"/>
          <w:sz w:val="22"/>
          <w:szCs w:val="22"/>
        </w:rPr>
        <w:t>impuesto indebidamente</w:t>
      </w:r>
      <w:r w:rsidR="00F4554E" w:rsidRPr="00601BF5">
        <w:rPr>
          <w:rFonts w:ascii="Arial Narrow" w:eastAsia="Arial Narrow" w:hAnsi="Arial Narrow" w:cs="Arial Narrow"/>
          <w:kern w:val="0"/>
          <w14:ligatures w14:val="none"/>
          <w:sz w:val="22"/>
          <w:szCs w:val="22"/>
        </w:rPr>
        <w:t xml:space="preserve"> </w:t>
      </w:r>
      <w:r w:rsidR="00524071" w:rsidRPr="00601BF5">
        <w:rPr>
          <w:rFonts w:ascii="Arial Narrow" w:eastAsia="Arial Narrow" w:hAnsi="Arial Narrow" w:cs="Arial Narrow"/>
          <w:kern w:val="0"/>
          <w14:ligatures w14:val="none"/>
          <w:sz w:val="22"/>
          <w:szCs w:val="22"/>
        </w:rPr>
        <w:t xml:space="preserve">la modalidad de atención vía reembolso al servicio de gasfitería </w:t>
      </w:r>
      <w:r w:rsidR="006836C2" w:rsidRPr="00601BF5">
        <w:rPr>
          <w:rFonts w:ascii="Arial Narrow" w:eastAsia="Arial Narrow" w:hAnsi="Arial Narrow" w:cs="Arial Narrow"/>
          <w:kern w:val="0"/>
          <w14:ligatures w14:val="none"/>
          <w:sz w:val="22"/>
          <w:szCs w:val="22"/>
        </w:rPr>
        <w:t xml:space="preserve">solicitado </w:t>
      </w:r>
      <w:r w:rsidRPr="00601BF5">
        <w:rPr>
          <w:rFonts w:ascii="Arial Narrow" w:eastAsia="Arial Narrow" w:hAnsi="Arial Narrow" w:cs="Arial Narrow"/>
          <w:kern w:val="0"/>
          <w14:ligatures w14:val="none"/>
          <w:sz w:val="22"/>
          <w:szCs w:val="22"/>
        </w:rPr>
        <w:t>el 14 de octubre de 2025</w:t>
      </w:r>
      <w:r w:rsidR="00291276" w:rsidRPr="00601BF5">
        <w:rPr>
          <w:rFonts w:ascii="Arial Narrow" w:eastAsia="Arial Narrow" w:hAnsi="Arial Narrow" w:cs="Arial Narrow"/>
          <w:kern w:val="0"/>
          <w14:ligatures w14:val="none"/>
          <w:sz w:val="22"/>
          <w:szCs w:val="22"/>
        </w:rPr>
        <w:t>,</w:t>
      </w:r>
      <w:r w:rsidRPr="00601BF5">
        <w:rPr>
          <w:rFonts w:ascii="Arial Narrow" w:eastAsia="Arial Narrow" w:hAnsi="Arial Narrow" w:cs="Arial Narrow"/>
          <w:kern w:val="0"/>
          <w14:ligatures w14:val="none"/>
          <w:sz w:val="22"/>
          <w:szCs w:val="22"/>
        </w:rPr>
        <w:t xml:space="preserve"> asociado a</w:t>
      </w:r>
      <w:r w:rsidR="003A4E9B" w:rsidRPr="00601BF5">
        <w:rPr>
          <w:rFonts w:ascii="Arial Narrow" w:eastAsia="Arial Narrow" w:hAnsi="Arial Narrow" w:cs="Arial Narrow"/>
          <w:kern w:val="0"/>
          <w14:ligatures w14:val="none"/>
          <w:sz w:val="22"/>
          <w:szCs w:val="22"/>
        </w:rPr>
        <w:t xml:space="preserve"> la cobertura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el servicio originalmente ofrecido contemplaba el envío de personal técnico al domicilio del denunciante.</w:t>
      </w:r>
    </w:p>
    <w:p w14:paraId="632206C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sz w:val="22"/>
          <w:szCs w:val="22"/>
        </w:rPr>
        <w:t xml:space="preserve">, en virtud de la cobertura </w:t>
      </w:r>
      <w:r w:rsidRPr="00601BF5">
        <w:rPr>
          <w:rFonts w:ascii="Arial Narrow" w:eastAsia="Arial Narrow" w:hAnsi="Arial Narrow" w:cs="Arial Narrow"/>
          <w:kern w:val="0"/>
          <w14:ligatures w14:val="none"/>
          <w:sz w:val="22"/>
          <w:szCs w:val="22"/>
        </w:rPr>
        <w:t xml:space="preserve">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w:t>
      </w:r>
    </w:p>
    <w:p w14:paraId="4A579EF6" w14:textId="77777777" w:rsidR="00830FC1" w:rsidRPr="00601BF5" w:rsidRDefault="00830FC1" w:rsidP="008E36C3">
      <w:pPr>
        <w:spacing w:before="0" w:after="0" w:line="240" w:lineRule="auto"/>
        <w:tabs>
          <w:tab w:val="num" w:pos="567"/>
        </w:tabs>
        <w:jc w:val="both"/>
        <w:rPr>
          <w:rFonts w:ascii="Arial Narrow" w:eastAsia="Arial Narrow" w:hAnsi="Arial Narrow" w:cs="Arial Narrow"/>
          <w:kern w:val="0"/>
          <w14:ligatures w14:val="none"/>
          <w:sz w:val="22"/>
          <w:szCs w:val="22"/>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830FC1" w:rsidRPr="00601BF5">
        <w:rPr>
          <w:rFonts w:ascii="Arial Narrow" w:eastAsia="Arial Narrow" w:hAnsi="Arial Narrow" w:cs="Arial Narrow"/>
          <w:kern w:val="0"/>
          <w14:ligatures w14:val="none"/>
          <w:sz w:val="22"/>
          <w:szCs w:val="22"/>
        </w:rPr>
        <w:t>infracción al literal c) del artículo 56 de la Ley</w:t>
      </w:r>
      <w:r w:rsidR="00601BF5">
        <w:rPr>
          <w:rFonts w:ascii="Arial Narrow" w:eastAsia="Arial Narrow" w:hAnsi="Arial Narrow" w:cs="Arial Narrow"/>
          <w:kern w:val="0"/>
          <w14:ligatures w14:val="none"/>
          <w:sz w:val="22"/>
          <w:szCs w:val="22"/>
        </w:rPr>
        <w:t xml:space="preserve"> </w:t>
      </w:r>
      <w:r w:rsidR="00830FC1"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Rímac Seguros y Reaseguros S.A. </w:t>
      </w:r>
      <w:r w:rsidRPr="00601BF5">
        <w:rPr>
          <w:rFonts w:ascii="Arial Narrow" w:eastAsia="Arial Narrow" w:hAnsi="Arial Narrow" w:cs="Arial Narrow"/>
          <w:kern w:val="0"/>
          <w14:ligatures w14:val="none"/>
          <w:sz w:val="22"/>
          <w:szCs w:val="22"/>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sz w:val="22"/>
          <w:szCs w:val="22"/>
        </w:rPr>
        <w:t>como parte de la cobertura</w:t>
      </w:r>
      <w:r w:rsidRPr="00601BF5">
        <w:rPr>
          <w:rFonts w:ascii="Arial Narrow" w:eastAsia="Arial Narrow" w:hAnsi="Arial Narrow" w:cs="Arial Narrow"/>
          <w:kern w:val="0"/>
          <w14:ligatures w14:val="none"/>
          <w:sz w:val="22"/>
          <w:szCs w:val="22"/>
        </w:rPr>
        <w:t xml:space="preserve"> </w:t>
      </w:r>
      <w:r w:rsidR="003A4E9B" w:rsidRPr="00601BF5">
        <w:rPr>
          <w:rFonts w:ascii="Arial Narrow" w:eastAsia="Arial Narrow" w:hAnsi="Arial Narrow" w:cs="Arial Narrow"/>
          <w:kern w:val="0"/>
          <w14:ligatures w14:val="none"/>
          <w:sz w:val="22"/>
          <w:szCs w:val="22"/>
        </w:rPr>
        <w:t>de</w:t>
      </w:r>
      <w:r w:rsidRPr="00601BF5">
        <w:rPr>
          <w:rFonts w:ascii="Arial Narrow" w:eastAsia="Arial Narrow" w:hAnsi="Arial Narrow" w:cs="Arial Narrow"/>
          <w:kern w:val="0"/>
          <w14:ligatures w14:val="none"/>
          <w:sz w:val="22"/>
          <w:szCs w:val="22"/>
        </w:rPr>
        <w:t xml:space="preserv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el Banco BBVA Perú S.A. </w:t>
      </w:r>
      <w:r w:rsidRPr="00601BF5">
        <w:rPr>
          <w:rFonts w:ascii="Arial Narrow" w:eastAsia="Arial Narrow" w:hAnsi="Arial Narrow" w:cs="Arial Narrow"/>
          <w:kern w:val="0"/>
          <w14:ligatures w14:val="none"/>
          <w:sz w:val="22"/>
          <w:szCs w:val="22"/>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sz w:val="22"/>
          <w:szCs w:val="22"/>
        </w:rPr>
        <w:t>de la cobertura del</w:t>
      </w:r>
      <w:r w:rsidRPr="00601BF5">
        <w:rPr>
          <w:rFonts w:ascii="Arial Narrow" w:eastAsia="Arial Narrow" w:hAnsi="Arial Narrow" w:cs="Arial Narrow"/>
          <w:kern w:val="0"/>
          <w14:ligatures w14:val="none"/>
          <w:sz w:val="22"/>
          <w:szCs w:val="22"/>
        </w:rPr>
        <w:t xml:space="preserve">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aún contaba con tres eventos disponibles.</w:t>
      </w:r>
    </w:p>
    <w:p w14:paraId="245EACCA"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el Banco BBVA Perú S.A.</w:t>
      </w:r>
      <w:r w:rsidR="002908DD" w:rsidRPr="00601BF5">
        <w:rPr>
          <w:rFonts w:ascii="Arial Narrow" w:eastAsia="Arial Narrow" w:hAnsi="Arial Narrow" w:cs="Arial Narrow"/>
          <w:kern w:val="0"/>
          <w14:ligatures w14:val="none"/>
          <w:sz w:val="22"/>
          <w:szCs w:val="22"/>
        </w:rPr>
        <w:t>, Rímac Seguros y Reaseguros S.A. e Impulsa 365 S.A.C.</w:t>
      </w:r>
      <w:r w:rsidR="008D0D2D"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kern w:val="0"/>
          <w14:ligatures w14:val="none"/>
          <w:sz w:val="22"/>
          <w:szCs w:val="22"/>
        </w:rPr>
        <w:t>no habría</w:t>
      </w:r>
      <w:r w:rsidR="002908DD"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D124AB" w:rsidRPr="00601BF5">
        <w:rPr>
          <w:rFonts w:ascii="Arial Narrow" w:eastAsia="Arial Narrow" w:hAnsi="Arial Narrow" w:cs="Arial Narrow"/>
          <w:kern w:val="0"/>
          <w14:ligatures w14:val="none"/>
          <w:sz w:val="22"/>
          <w:szCs w:val="22"/>
        </w:rPr>
        <w:t xml:space="preserve">el Banco BBVA Perú S.A., Rímac Seguros y Reaseguros S.A. e Impulsa 365 S.A.C. </w:t>
      </w:r>
      <w:r w:rsidRPr="00601BF5">
        <w:rPr>
          <w:rFonts w:ascii="Arial Narrow" w:eastAsia="Arial Narrow" w:hAnsi="Arial Narrow" w:cs="Arial Narrow"/>
          <w:kern w:val="0"/>
          <w14:ligatures w14:val="none"/>
          <w:sz w:val="22"/>
          <w:szCs w:val="22"/>
        </w:rPr>
        <w:t>no habría</w:t>
      </w:r>
      <w:r w:rsidR="00D124AB"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D124AB"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una eventual falta de disponibilidad de personal técnico se activaría automáticamente la modalidad de atención vía reembolso.</w:t>
      </w:r>
    </w:p>
    <w:p w14:paraId="008F3749" w14:textId="77777777" w:rsidR="00091214" w:rsidRPr="00601BF5" w:rsidRDefault="00091214" w:rsidP="00D124AB">
      <w:pPr>
        <w:spacing w:before="0" w:after="0" w:line="240" w:lineRule="auto"/>
        <w:tabs>
          <w:tab w:val="num" w:pos="567"/>
        </w:tabs>
        <w:jc w:val="both"/>
        <w:rPr>
          <w:rFonts w:ascii="Arial Narrow" w:eastAsia="Arial Narrow" w:hAnsi="Arial Narrow" w:cs="Arial Narrow"/>
          <w:kern w:val="0"/>
          <w14:ligatures w14:val="none"/>
          <w:sz w:val="22"/>
          <w:szCs w:val="22"/>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no habría proporcionado al denunciante </w:t>
      </w:r>
      <w:r w:rsidR="00E8437E" w:rsidRPr="00601BF5">
        <w:rPr>
          <w:rFonts w:ascii="Arial Narrow" w:eastAsia="Arial Narrow" w:hAnsi="Arial Narrow" w:cs="Arial Narrow"/>
          <w:kern w:val="0"/>
          <w14:ligatures w14:val="none"/>
          <w:sz w:val="22"/>
          <w:szCs w:val="22"/>
        </w:rPr>
        <w:t>la información</w:t>
      </w:r>
      <w:r w:rsidRPr="00601BF5">
        <w:rPr>
          <w:rFonts w:ascii="Arial Narrow" w:eastAsia="Arial Narrow" w:hAnsi="Arial Narrow" w:cs="Arial Narrow"/>
          <w:kern w:val="0"/>
          <w14:ligatures w14:val="none"/>
          <w:sz w:val="22"/>
          <w:szCs w:val="22"/>
        </w:rPr>
        <w:t xml:space="preserve"> que acreditara </w:t>
      </w:r>
      <w:r w:rsidR="009B3F1A" w:rsidRPr="00601BF5">
        <w:rPr>
          <w:rFonts w:ascii="Arial Narrow" w:eastAsia="Arial Narrow" w:hAnsi="Arial Narrow" w:cs="Arial Narrow"/>
          <w:kern w:val="0"/>
          <w14:ligatures w14:val="none"/>
          <w:sz w:val="22"/>
          <w:szCs w:val="22"/>
        </w:rPr>
        <w:t xml:space="preserve">bajo qué excepción contractual el servicio de gasfitería se </w:t>
      </w:r>
      <w:r w:rsidR="00135A26" w:rsidRPr="00601BF5">
        <w:rPr>
          <w:rFonts w:ascii="Arial Narrow" w:eastAsia="Arial Narrow" w:hAnsi="Arial Narrow" w:cs="Arial Narrow"/>
          <w:kern w:val="0"/>
          <w14:ligatures w14:val="none"/>
          <w:sz w:val="22"/>
          <w:szCs w:val="22"/>
        </w:rPr>
        <w:t>estaría</w:t>
      </w:r>
      <w:r w:rsidR="009B3F1A" w:rsidRPr="00601BF5">
        <w:rPr>
          <w:rFonts w:ascii="Arial Narrow" w:eastAsia="Arial Narrow" w:hAnsi="Arial Narrow" w:cs="Arial Narrow"/>
          <w:kern w:val="0"/>
          <w14:ligatures w14:val="none"/>
          <w:sz w:val="22"/>
          <w:szCs w:val="22"/>
        </w:rPr>
        <w:t xml:space="preserve"> gestionando únicamente vía reembolso </w:t>
      </w:r>
      <w:r w:rsidRPr="00601BF5">
        <w:rPr>
          <w:rFonts w:ascii="Arial Narrow" w:eastAsia="Arial Narrow" w:hAnsi="Arial Narrow" w:cs="Arial Narrow"/>
          <w:kern w:val="0"/>
          <w14:ligatures w14:val="none"/>
          <w:sz w:val="22"/>
          <w:szCs w:val="22"/>
        </w:rPr>
        <w:t>respecto de la solicitud de atención presentada el 14 de octubre de 2025.</w:t>
      </w:r>
    </w:p>
    <w:p w14:paraId="1DEB3481" w14:textId="77777777" w:rsidR="00E60CD7" w:rsidRPr="00601BF5" w:rsidRDefault="00E60CD7" w:rsidP="00F77873">
      <w:pPr>
        <w:spacing w:before="0" w:after="0" w:line="240" w:lineRule="auto"/>
        <w:jc w:val="both"/>
        <w:rPr>
          <w:rFonts w:ascii="Arial Narrow" w:eastAsia="Arial Narrow" w:hAnsi="Arial Narrow" w:cs="Arial Narrow"/>
          <w:kern w:val="0"/>
          <w14:ligatures w14:val="none"/>
          <w:sz w:val="22"/>
          <w:szCs w:val="22"/>
        </w:rPr>
      </w:pPr>
    </w:p>
    <w:p w14:paraId="634A0D61" w14:textId="39E77AC7" w:rsidR="00E60CD7" w:rsidRPr="00601BF5" w:rsidRDefault="00E60CD7" w:rsidP="00F77873">
      <w:pPr>
        <w:spacing w:after="0" w:line="240" w:lineRule="auto"/>
        <w:contextualSpacing/>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b/>
          <w:color w:val="000000"/>
          <w:kern w:val="0"/>
          <w:sz w:val="22"/>
          <w:szCs w:val="22"/>
          <w:lang w:eastAsia="es-PE"/>
          <w14:ligatures w14:val="none"/>
        </w:rPr>
        <w:t>SEGUNDO:</w:t>
      </w:r>
      <w:r w:rsidRPr="00601BF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01BF5">
        <w:rPr>
          <w:rFonts w:ascii="Arial Narrow" w:eastAsia="Arial Narrow" w:hAnsi="Arial Narrow" w:cs="Arial Narrow"/>
          <w:color w:val="000000"/>
          <w:kern w:val="0"/>
          <w:sz w:val="22"/>
          <w:szCs w:val="22"/>
          <w:lang w:val="es-ES" w:eastAsia="es-ES"/>
          <w14:ligatures w14:val="none"/>
        </w:rPr>
        <w:t xml:space="preserve">del </w:t>
      </w:r>
      <w:r w:rsidR="006D05B3" w:rsidRPr="00601BF5">
        <w:rPr>
          <w:rFonts w:ascii="Arial Narrow" w:eastAsia="Arial Narrow" w:hAnsi="Arial Narrow" w:cs="Arial Narrow"/>
          <w:color w:val="000000"/>
          <w:kern w:val="0"/>
          <w:sz w:val="22"/>
          <w:szCs w:val="22"/>
          <w:lang w:val="es-ES" w:eastAsia="es-ES"/>
          <w14:ligatures w14:val="none"/>
        </w:rPr>
        <w:t>6 de enero de 2026, complementada con escrito del 17 de marzo de 2026, subsanada mediante escrito del 25 de mayo de 2026</w:t>
      </w:r>
      <w:r w:rsidRPr="00601BF5">
        <w:rPr>
          <w:rFonts w:ascii="Arial Narrow" w:eastAsia="Arial Narrow" w:hAnsi="Arial Narrow" w:cs="Arial Narrow"/>
          <w:kern w:val="0"/>
          <w14:ligatures w14:val="none"/>
          <w:sz w:val="22"/>
          <w:szCs w:val="22"/>
        </w:rPr>
        <w:t>.</w:t>
      </w:r>
    </w:p>
    <w:p w14:paraId="2AF03E3F" w14:textId="77777777" w:rsidR="00E60CD7" w:rsidRPr="00601BF5" w:rsidRDefault="00E60CD7" w:rsidP="00F7787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TERCERO: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requerir a </w:t>
      </w:r>
      <w:r w:rsidR="006900BB" w:rsidRPr="00601BF5">
        <w:rPr>
          <w:rFonts w:ascii="Arial Narrow" w:eastAsia="Arial Narrow" w:hAnsi="Arial Narrow" w:cs="Arial Narrow"/>
          <w:sz w:val="22"/>
          <w:szCs w:val="22"/>
        </w:rPr>
        <w:t xml:space="preserve">Rímac Seguros y Reaseguros S.A., al Banco BBVA Perú S.A. y a Impulsa 365 S.A.C., </w:t>
      </w:r>
      <w:r w:rsidRPr="00601BF5">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01BF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01BF5">
        <w:rPr>
          <w:rFonts w:ascii="Arial Narrow" w:eastAsia="Arial Narrow" w:hAnsi="Arial Narrow" w:cs="Arial Narrow"/>
          <w:kern w:val="0"/>
          <w:sz w:val="22"/>
          <w:szCs w:val="22"/>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Arial Narrow" w:hAnsi="Arial Narrow" w:cs="Arial Narrow"/>
          <w:kern w:val="0"/>
          <w:sz w:val="22"/>
          <w:szCs w:val="22"/>
          <w:vertAlign w:val="superscript"/>
          <w14:ligatures w14:val="none"/>
        </w:rPr>
        <w:footnoteReference w:id="8"/>
      </w:r>
      <w:r w:rsidRPr="00601BF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01BF5">
        <w:rPr>
          <w:rFonts w:ascii="Arial Narrow" w:eastAsia="Arial Narrow" w:hAnsi="Arial Narrow" w:cs="Arial Narrow"/>
          <w:spacing w:val="-2"/>
          <w:kern w:val="0"/>
          <w14:ligatures w14:val="none"/>
          <w:sz w:val="22"/>
          <w:szCs w:val="22"/>
        </w:rPr>
        <w:t>Código</w:t>
      </w:r>
      <w:r w:rsidRPr="00601BF5">
        <w:rPr>
          <w:rStyle w:val="Refdenotaalpie"/>
          <w:rFonts w:ascii="Arial Narrow" w:eastAsia="Arial Narrow" w:hAnsi="Arial Narrow" w:cs="Arial Narrow"/>
          <w:spacing w:val="-2"/>
          <w:kern w:val="0"/>
          <w:sz w:val="22"/>
          <w:szCs w:val="22"/>
          <w:vertAlign w:val="superscript"/>
          <w14:ligatures w14:val="none"/>
        </w:rPr>
        <w:footnoteReference w:id="9"/>
      </w:r>
      <w:r w:rsidRPr="00601BF5">
        <w:rPr>
          <w:rFonts w:ascii="Arial Narrow" w:eastAsia="Arial Narrow" w:hAnsi="Arial Narrow" w:cs="Arial Narrow"/>
          <w:spacing w:val="-2"/>
          <w:kern w:val="0"/>
          <w14:ligatures w14:val="none"/>
          <w:sz w:val="22"/>
          <w:szCs w:val="22"/>
        </w:rPr>
        <w:t>.</w:t>
      </w:r>
    </w:p>
    <w:p w14:paraId="1B2AA0D1" w14:textId="77777777" w:rsidR="00E60CD7" w:rsidRPr="00601BF5" w:rsidRDefault="00E60CD7" w:rsidP="00F7787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8D173F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lastRenderedPageBreak/>
        <w:t xml:space="preserve">QUINTO:</w:t>
      </w:r>
      <w:r w:rsidRPr="00601BF5">
        <w:rPr>
          <w:rFonts w:ascii="Arial Narrow" w:eastAsia="Arial Narrow" w:hAnsi="Arial Narrow" w:cs="Arial Narrow"/>
          <w:color w:val="000000"/>
          <w:kern w:val="0"/>
          <w:sz w:val="22"/>
          <w:szCs w:val="22"/>
          <w:lang w:eastAsia="es-PE"/>
          <w14:ligatures w14:val="none"/>
        </w:rPr>
        <w:t xml:space="preserve"> </w:t>
      </w:r>
      <w:bookmarkStart w:id="10" w:name="_Hlk188286813"/>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01BF5">
        <w:rPr>
          <w:rFonts w:ascii="Arial Narrow" w:eastAsia="Arial Narrow" w:hAnsi="Arial Narrow" w:cs="Arial Narrow"/>
          <w:color w:val="000000"/>
          <w:kern w:val="0"/>
          <w:sz w:val="22"/>
          <w:szCs w:val="22"/>
          <w:lang w:eastAsia="es-ES"/>
          <w14:ligatures w14:val="none"/>
        </w:rPr>
        <w:t xml:space="preserve">, </w:t>
      </w:r>
      <w:bookmarkStart w:id="11" w:name="_Hlk188286828"/>
      <w:r w:rsidR="006900BB" w:rsidRPr="00601BF5">
        <w:rPr>
          <w:rFonts w:ascii="Arial Narrow" w:eastAsia="Arial Narrow" w:hAnsi="Arial Narrow" w:cs="Arial Narrow"/>
          <w:sz w:val="22"/>
          <w:szCs w:val="22"/>
        </w:rPr>
        <w:t>Rímac Seguros y Reaseguros S.A</w:t>
      </w:r>
      <w:r w:rsidRPr="00601BF5">
        <w:rPr>
          <w:rFonts w:ascii="Arial Narrow" w:eastAsia="Arial Narrow" w:hAnsi="Arial Narrow" w:cs="Arial Narrow"/>
          <w:sz w:val="22"/>
          <w:szCs w:val="22"/>
        </w:rPr>
        <w:t>.</w:t>
      </w:r>
      <w:r w:rsidRPr="00601BF5">
        <w:rPr>
          <w:rFonts w:ascii="Arial Narrow" w:eastAsia="Arial Narrow" w:hAnsi="Arial Narrow" w:cs="Arial Narrow"/>
          <w:color w:val="000000"/>
          <w:kern w:val="0"/>
          <w:sz w:val="22"/>
          <w:szCs w:val="22"/>
          <w:lang w:eastAsia="es-ES"/>
          <w14:ligatures w14:val="none"/>
        </w:rPr>
        <w:t xml:space="preserve">, </w:t>
      </w:r>
      <w:bookmarkEnd w:id="11"/>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7EAE58B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90CE3B4"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SEXTO: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Banco BBVA Perú S.A.</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09376C78" w14:textId="77777777" w:rsidR="001E778D" w:rsidRPr="00601BF5" w:rsidRDefault="001E778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3AB8DCE7" w:rsidR="00E60CD7"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SÉTIMO: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Impulsa 365 S.A.C.</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262B363D" w14:textId="77777777" w:rsidR="002322AD" w:rsidRPr="00601BF5" w:rsidRDefault="002322A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bCs/>
          <w:kern w:val="0"/>
          <w14:ligatures w14:val="none"/>
          <w:sz w:val="22"/>
          <w:szCs w:val="22"/>
        </w:rPr>
        <w:t>OCTAVO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601BF5">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01BF5">
        <w:rPr>
          <w:rFonts w:ascii="Arial Narrow" w:eastAsia="Arial Narrow" w:hAnsi="Arial Narrow" w:cs="Arial Narrow"/>
          <w:color w:val="000000"/>
          <w:kern w:val="0"/>
          <w:sz w:val="22"/>
          <w:szCs w:val="22"/>
          <w:lang w:eastAsia="es-PE"/>
          <w14:ligatures w14:val="none"/>
        </w:rPr>
        <w:t>Ley</w:t>
      </w:r>
      <w:r w:rsidR="00601BF5">
        <w:rPr>
          <w:rFonts w:ascii="Arial Narrow" w:eastAsia="Arial Narrow" w:hAnsi="Arial Narrow" w:cs="Arial Narrow"/>
          <w:color w:val="000000"/>
          <w:kern w:val="0"/>
          <w:sz w:val="22"/>
          <w:szCs w:val="22"/>
          <w:lang w:eastAsia="es-PE"/>
          <w14:ligatures w14:val="none"/>
        </w:rPr>
        <w:t xml:space="preserve"> </w:t>
      </w:r>
      <w:r w:rsidR="00D67CE6" w:rsidRPr="00601BF5">
        <w:rPr>
          <w:rFonts w:ascii="Arial Narrow" w:eastAsia="Arial Narrow" w:hAnsi="Arial Narrow" w:cs="Arial Narrow"/>
          <w:color w:val="000000"/>
          <w:kern w:val="0"/>
          <w:sz w:val="22"/>
          <w:szCs w:val="22"/>
          <w:lang w:eastAsia="es-PE"/>
          <w14:ligatures w14:val="none"/>
        </w:rPr>
        <w:t xml:space="preserve"> 29571</w:t>
      </w:r>
      <w:r w:rsidR="00E60CD7" w:rsidRPr="00601BF5">
        <w:rPr>
          <w:rFonts w:ascii="Arial Narrow" w:eastAsia="Arial Narrow" w:hAnsi="Arial Narrow" w:cs="Arial Narrow"/>
          <w:color w:val="000000"/>
          <w:kern w:val="0"/>
          <w:sz w:val="22"/>
          <w:szCs w:val="22"/>
          <w:lang w:eastAsia="es-PE"/>
          <w14:ligatures w14:val="none"/>
        </w:rPr>
        <w:t>, Código de Protección y Defensa del Consumidor</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01BF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01BF5">
        <w:rPr>
          <w:rFonts w:ascii="Arial Narrow" w:eastAsia="Arial Narrow" w:hAnsi="Arial Narrow" w:cs="Arial Narrow"/>
          <w:color w:val="000000"/>
          <w:kern w:val="0"/>
          <w:sz w:val="22"/>
          <w:szCs w:val="22"/>
          <w:lang w:eastAsia="es-PE"/>
          <w14:ligatures w14:val="none"/>
        </w:rPr>
        <w:t xml:space="preserve">. </w:t>
      </w:r>
      <w:bookmarkEnd w:id="12"/>
      <w:r w:rsidR="00E60CD7" w:rsidRPr="00601BF5">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01BF5">
        <w:rPr>
          <w:rFonts w:ascii="Arial Narrow" w:eastAsia="Arial Narrow" w:hAnsi="Arial Narrow" w:cs="Arial Narrow"/>
          <w:color w:val="000000"/>
          <w:kern w:val="0"/>
          <w:sz w:val="22"/>
          <w:szCs w:val="22"/>
          <w:lang w:eastAsia="es-PE"/>
          <w14:ligatures w14:val="none"/>
        </w:rPr>
        <w:t>.</w:t>
      </w:r>
    </w:p>
    <w:p w14:paraId="7A5236A4"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NOVENO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Arial Narrow" w:hAnsi="Arial Narrow" w:cs="Arial Narrow"/>
          <w:kern w:val="0"/>
          <w:sz w:val="22"/>
          <w:szCs w:val="22"/>
          <w:u w:val="single"/>
          <w14:ligatures w14:val="none"/>
        </w:rPr>
      </w:pPr>
      <w:r w:rsidRPr="00601BF5">
        <w:rPr>
          <w:rFonts w:ascii="Arial Narrow" w:eastAsia="Arial Narrow" w:hAnsi="Arial Narrow" w:cs="Arial Narrow"/>
          <w:b/>
          <w:spacing w:val="-3"/>
          <w:kern w:val="0"/>
          <w14:ligatures w14:val="none"/>
          <w:sz w:val="22"/>
          <w:szCs w:val="22"/>
        </w:rPr>
        <w:t>DÉCIMO</w:t>
      </w:r>
      <w:r w:rsidR="00E60CD7" w:rsidRPr="00601BF5">
        <w:rPr>
          <w:rFonts w:ascii="Arial Narrow" w:eastAsia="Arial Narrow" w:hAnsi="Arial Narrow" w:cs="Arial Narrow"/>
          <w:b/>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601BF5">
        <w:rPr>
          <w:rStyle w:val="Refdenotaalpie"/>
          <w:rFonts w:ascii="Arial Narrow" w:eastAsia="Arial Narrow" w:hAnsi="Arial Narrow" w:cs="Arial Narrow"/>
          <w:kern w:val="0"/>
          <w:sz w:val="22"/>
          <w:szCs w:val="22"/>
          <w:vertAlign w:val="superscript"/>
          <w14:ligatures w14:val="none"/>
        </w:rPr>
        <w:footnoteReference w:id="15"/>
      </w:r>
      <w:r w:rsidR="00E60CD7" w:rsidRPr="00601BF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Arial Narrow" w:hAnsi="Arial Narrow" w:cs="Arial Narrow"/>
          <w:kern w:val="0"/>
          <w:sz w:val="22"/>
          <w:szCs w:val="22"/>
          <w14:ligatures w14:val="none"/>
        </w:rPr>
        <w:t>expresamente su facultad para asistir y conciliar en su representación</w:t>
      </w:r>
      <w:r w:rsidR="00E60CD7" w:rsidRPr="00601BF5">
        <w:rPr>
          <w:rFonts w:ascii="Arial Narrow" w:eastAsia="Arial Narrow" w:hAnsi="Arial Narrow" w:cs="Arial Narrow"/>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pacing w:before="0" w:after="0" w:line="240" w:lineRule="auto"/>
        <w:suppressAutoHyphens/>
        <w:jc w:val="both"/>
        <w:rPr>
          <w:rFonts w:ascii="Arial Narrow" w:eastAsia="Arial Narrow" w:hAnsi="Arial Narrow" w:cs="Arial Narrow"/>
          <w:kern w:val="0"/>
          <w:sz w:val="22"/>
          <w:szCs w:val="22"/>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spacing w:val="-3"/>
          <w:kern w:val="0"/>
          <w14:ligatures w14:val="none"/>
          <w:sz w:val="22"/>
          <w:szCs w:val="22"/>
        </w:rPr>
        <w:t>DÉCIMO</w:t>
      </w:r>
      <w:r w:rsidR="00C73CE5" w:rsidRPr="00601BF5">
        <w:rPr>
          <w:rFonts w:ascii="Arial Narrow" w:eastAsia="Arial Narrow" w:hAnsi="Arial Narrow" w:cs="Arial Narrow"/>
          <w:b/>
          <w:spacing w:val="-3"/>
          <w:kern w:val="0"/>
          <w14:ligatures w14:val="none"/>
          <w:sz w:val="22"/>
          <w:szCs w:val="22"/>
        </w:rPr>
        <w:t xml:space="preserve"> </w:t>
      </w:r>
      <w:r w:rsidR="00C73CE5" w:rsidRPr="00601BF5">
        <w:rPr>
          <w:rFonts w:ascii="Arial Narrow" w:eastAsia="Arial Narrow" w:hAnsi="Arial Narrow" w:cs="Arial Narrow"/>
          <w:b/>
          <w:bCs/>
          <w:sz w:val="22"/>
          <w:szCs w:val="22"/>
        </w:rPr>
        <w:t>PRIMERO</w:t>
      </w:r>
      <w:r w:rsidRPr="00601BF5">
        <w:rPr>
          <w:rFonts w:ascii="Arial Narrow" w:eastAsia="Arial Narrow" w:hAnsi="Arial Narrow" w:cs="Arial Narrow"/>
          <w:b/>
          <w:color w:val="000000"/>
          <w:kern w:val="0"/>
          <w:sz w:val="22"/>
          <w:szCs w:val="22"/>
          <w:lang w:eastAsia="es-PE"/>
          <w14:ligatures w14:val="none"/>
        </w:rPr>
        <w:t>:</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pacing w:before="0" w:after="0" w:line="240" w:lineRule="auto"/>
        <w:suppressAutoHyphens/>
        <w:jc w:val="both"/>
        <w:rPr>
          <w:rFonts w:ascii="Arial Narrow" w:eastAsia="Arial Narrow" w:hAnsi="Arial Narrow" w:cs="Arial Narrow"/>
          <w:b/>
          <w:bCs/>
          <w:sz w:val="22"/>
          <w:szCs w:val="22"/>
        </w:rPr>
      </w:pPr>
    </w:p>
    <w:p w14:paraId="4DB7FEAC" w14:textId="33EFEAEA"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t xml:space="preserve">DÉCIMO SEGUNDO:</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sz w:val="22"/>
          <w:szCs w:val="22"/>
        </w:rPr>
        <w:t/>
      </w:r>
      <w:r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xml:space="preserve"/>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EB6EFB" w:rsidRPr="00601BF5">
        <w:rPr>
          <w:rStyle w:val="Refdenotaalpie"/>
          <w:rFonts w:ascii="Arial Narrow" w:eastAsia="Arial Narrow" w:hAnsi="Arial Narrow" w:cs="Arial Narrow"/>
          <w:sz w:val="22"/>
          <w:szCs w:val="22"/>
          <w:vertAlign w:val="superscript"/>
        </w:rPr>
        <w:footnoteReference w:id="16"/>
      </w:r>
      <w:r w:rsidR="00EB6EFB" w:rsidRPr="00601BF5">
        <w:rPr>
          <w:rFonts w:ascii="Arial Narrow" w:eastAsia="Arial Narrow" w:hAnsi="Arial Narrow" w:cs="Arial Narrow"/>
          <w:sz w:val="22"/>
          <w:szCs w:val="22"/>
        </w:rPr>
        <w:t/>
      </w:r>
    </w:p>
    <w:p w14:paraId="26B1ED4B" w14:textId="77777777" w:rsidR="00E60CD7" w:rsidRPr="00601BF5" w:rsidRDefault="00E60CD7" w:rsidP="00F77873">
      <w:pPr>
        <w:spacing w:before="0" w:after="0" w:line="240" w:lineRule="auto"/>
        <w:suppressAutoHyphens/>
        <w:jc w:val="both"/>
        <w:rPr>
          <w:rFonts w:ascii="Arial Narrow" w:eastAsia="Arial Narrow" w:hAnsi="Arial Narrow" w:cs="Arial Narrow"/>
          <w:sz w:val="22"/>
          <w:szCs w:val="22"/>
        </w:rPr>
      </w:pPr>
    </w:p>
    <w:p w14:paraId="12E923CD" w14:textId="76E119C3"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lastRenderedPageBreak/>
        <w:t xml:space="preserve">DÉCIMO </w:t>
      </w:r>
      <w:r w:rsidR="00C73CE5" w:rsidRPr="00601BF5">
        <w:rPr>
          <w:rFonts w:ascii="Arial Narrow" w:eastAsia="Arial Narrow" w:hAnsi="Arial Narrow" w:cs="Arial Narrow"/>
          <w:b/>
          <w:spacing w:val="-3"/>
          <w:kern w:val="0"/>
          <w14:ligatures w14:val="none"/>
          <w:sz w:val="22"/>
          <w:szCs w:val="22"/>
        </w:rPr>
        <w:t>TERCERO</w:t>
      </w:r>
      <w:r w:rsidRPr="00601BF5">
        <w:rPr>
          <w:rFonts w:ascii="Arial Narrow" w:eastAsia="Arial Narrow" w:hAnsi="Arial Narrow" w:cs="Arial Narrow"/>
          <w:b/>
          <w:bCs/>
          <w:sz w:val="22"/>
          <w:szCs w:val="22"/>
        </w:rPr>
        <w:t>:</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color w:val="000000"/>
          <w:sz w:val="22"/>
          <w:szCs w:val="22"/>
        </w:rPr>
        <w:t>requerir a</w:t>
      </w:r>
      <w:r w:rsidR="001E778D" w:rsidRPr="00601BF5">
        <w:rPr>
          <w:rFonts w:ascii="Arial Narrow" w:eastAsia="Arial Narrow" w:hAnsi="Arial Narrow" w:cs="Arial Narrow"/>
          <w:color w:val="000000"/>
          <w:sz w:val="22"/>
          <w:szCs w:val="22"/>
        </w:rPr>
        <w:t>l</w:t>
      </w:r>
      <w:r w:rsidRPr="00601BF5">
        <w:rPr>
          <w:rFonts w:ascii="Arial Narrow" w:eastAsia="Arial Narrow" w:hAnsi="Arial Narrow" w:cs="Arial Narrow"/>
          <w:color w:val="000000"/>
          <w:sz w:val="22"/>
          <w:szCs w:val="22"/>
        </w:rPr>
        <w:t xml:space="preserve"> </w:t>
      </w:r>
      <w:r w:rsidR="0006367C" w:rsidRPr="00601BF5">
        <w:rPr>
          <w:rFonts w:ascii="Arial Narrow" w:eastAsia="Arial Narrow" w:hAnsi="Arial Narrow" w:cs="Arial Narrow"/>
          <w:sz w:val="22"/>
          <w:szCs w:val="22"/>
        </w:rPr>
        <w:t>Banco BBVA Perú S.A.</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shd w:val="clear" w:color="auto" w:fill="FFFFFF"/>
        </w:rPr>
        <w:t xml:space="preserve">para que </w:t>
      </w:r>
      <w:r w:rsidRPr="00601BF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pacing w:before="0" w:after="0" w:line="240" w:lineRule="auto"/>
        <w:suppressAutoHyphens/>
        <w:jc w:val="both"/>
        <w:rPr>
          <w:rFonts w:ascii="Arial Narrow" w:eastAsia="Arial Narrow" w:hAnsi="Arial Narrow" w:cs="Arial Narrow"/>
          <w:sz w:val="22"/>
          <w:szCs w:val="22"/>
        </w:rPr>
      </w:pPr>
    </w:p>
    <w:p w14:paraId="150F22E0" w14:textId="480B0608"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spacing w:val="-3"/>
          <w:kern w:val="0"/>
          <w14:ligatures w14:val="none"/>
          <w:sz w:val="22"/>
          <w:szCs w:val="22"/>
        </w:rPr>
        <w:t xml:space="preserve">DÉCIMO </w:t>
      </w:r>
      <w:r w:rsidR="00C73CE5" w:rsidRPr="00601BF5">
        <w:rPr>
          <w:rFonts w:ascii="Arial Narrow" w:eastAsia="Arial Narrow" w:hAnsi="Arial Narrow" w:cs="Arial Narrow"/>
          <w:b/>
          <w:spacing w:val="-3"/>
          <w:kern w:val="0"/>
          <w14:ligatures w14:val="none"/>
          <w:sz w:val="22"/>
          <w:szCs w:val="22"/>
        </w:rPr>
        <w:t>CUARTO</w:t>
      </w:r>
      <w:r w:rsidRPr="00601BF5">
        <w:rPr>
          <w:rFonts w:ascii="Arial Narrow" w:eastAsia="Arial Narrow" w:hAnsi="Arial Narrow" w:cs="Arial Narrow"/>
          <w:b/>
          <w:spacing w:val="-3"/>
          <w:kern w:val="0"/>
          <w14:ligatures w14:val="none"/>
          <w:sz w:val="22"/>
          <w:szCs w:val="22"/>
        </w:rPr>
        <w:t>:</w:t>
      </w:r>
      <w:r w:rsidRPr="00601BF5">
        <w:rPr>
          <w:rFonts w:ascii="Arial Narrow" w:eastAsia="Arial Narrow" w:hAnsi="Arial Narrow" w:cs="Arial Narrow"/>
          <w:spacing w:val="-3"/>
          <w:kern w:val="0"/>
          <w14:ligatures w14:val="none"/>
          <w:sz w:val="22"/>
          <w:szCs w:val="22"/>
        </w:rPr>
        <w:t xml:space="preserve"> </w:t>
      </w:r>
      <w:r w:rsidRPr="00601BF5">
        <w:rPr>
          <w:rFonts w:ascii="Arial Narrow" w:eastAsia="Arial Narrow" w:hAnsi="Arial Narrow" w:cs="Arial Narrow"/>
          <w:spacing w:val="-3"/>
          <w:kern w:val="0"/>
          <w14:ligatures w14:val="none"/>
          <w:sz w:val="22"/>
          <w:szCs w:val="22"/>
        </w:rPr>
        <w:t xml:space="preserve">requerir a</w:t>
      </w:r>
      <w:r w:rsidRPr="00601BF5">
        <w:rPr>
          <w:rFonts w:ascii="Arial Narrow" w:eastAsia="Arial Narrow" w:hAnsi="Arial Narrow" w:cs="Arial Narrow"/>
          <w:sz w:val="22"/>
          <w:szCs w:val="22"/>
        </w:rPr>
        <w:t xml:space="preserve"> </w:t>
      </w:r>
      <w:r w:rsidR="0006367C" w:rsidRPr="00601BF5">
        <w:rPr>
          <w:rFonts w:ascii="Arial Narrow" w:eastAsia="Arial Narrow" w:hAnsi="Arial Narrow" w:cs="Arial Narrow"/>
          <w:sz w:val="22"/>
          <w:szCs w:val="22"/>
        </w:rPr>
        <w:t xml:space="preserve">Impulsa 365 S.A.C. </w:t>
      </w:r>
      <w:r w:rsidRPr="00601BF5">
        <w:rPr>
          <w:rFonts w:ascii="Arial Narrow" w:eastAsia="Arial Narrow" w:hAnsi="Arial Narrow" w:cs="Arial Narrow"/>
          <w:color w:val="000000"/>
          <w:sz w:val="22"/>
          <w:szCs w:val="22"/>
        </w:rPr>
        <w:t xml:space="preserve">para que, </w:t>
      </w:r>
      <w:r w:rsidRPr="00601BF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01BF5">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F7787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F77873">
      <w:pPr>
        <w:spacing w:after="0"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4A11F7" w:rsidRPr="00601BF5">
        <w:rPr>
          <w:rFonts w:ascii="Arial Narrow" w:eastAsia="Arial Narrow" w:hAnsi="Arial Narrow" w:cs="Arial Narrow"/>
          <w:sz w:val="16"/>
          <w:szCs w:val="16"/>
        </w:rPr>
        <w:tab/>
        <w:t xml:space="preserve">Denuncia remitida a esta Comisión mediante DOCUMENTO DE TRASLADO 125-2026-PS1/INDECOPI de fecha 7 de mayo de 2026, recibida el 13 de mayo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Publicado</w:t>
      </w:r>
      <w:r w:rsidRPr="00601BF5">
        <w:rPr>
          <w:rFonts w:ascii="Arial Narrow" w:eastAsia="Arial Narrow" w:hAnsi="Arial Narrow" w:cs="Arial Narrow"/>
          <w:b/>
          <w:sz w:val="16"/>
          <w:szCs w:val="16"/>
        </w:rPr>
        <w:t xml:space="preserve"> </w:t>
      </w:r>
      <w:r w:rsidRPr="00601BF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w:t>
      </w: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27.-</w:t>
      </w:r>
      <w:r w:rsidR="00CA50CD" w:rsidRPr="00601BF5">
        <w:rPr>
          <w:rFonts w:ascii="Arial Narrow" w:eastAsia="Arial Narrow" w:hAnsi="Arial Narrow" w:cs="Arial Narrow"/>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8424BB" w:rsidRPr="00601BF5">
        <w:rPr>
          <w:rFonts w:ascii="Arial Narrow" w:eastAsia="Arial Narrow" w:hAnsi="Arial Narrow" w:cs="Arial Narrow"/>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w:t>
      </w:r>
      <w:r w:rsidR="008424BB"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Narrow"/>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w:t>
      </w:r>
    </w:p>
    <w:p w14:paraId="2FFEE039"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SOBRE FACULTADES, NORMAS Y ORGANIZACIÓN DEL INDECOPI, APROBADA POR DECRETO LEGISLATIVO 807 Artículo 24.-</w:t>
      </w:r>
      <w:r w:rsidRPr="00601BF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LEY</w:t>
      </w:r>
      <w:r w:rsidR="00D67CE6" w:rsidRPr="00601BF5">
        <w:rPr>
          <w:rFonts w:ascii="Arial Narrow" w:eastAsia="Arial Narrow" w:hAnsi="Arial Narrow" w:cs="Arial Narrow"/>
          <w:b/>
          <w:sz w:val="16"/>
          <w:szCs w:val="16"/>
        </w:rPr>
        <w:t xml:space="preserve">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601BF5" w:rsidRDefault="00E60CD7" w:rsidP="00106C41">
      <w:pPr>
        <w:tabs>
          <w:tab w:val="left" w:pos="567"/>
        </w:tabs>
        <w:spacing w:after="0" w:line="240" w:lineRule="auto"/>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vertAlign w:val="superscript"/>
        </w:rPr>
        <w:t xml:space="preserve"/>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601BF5" w:rsidRDefault="00E60CD7" w:rsidP="00106C41">
      <w:pPr>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F51E02"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114.-</w:t>
      </w:r>
      <w:r w:rsidRPr="00601BF5">
        <w:rPr>
          <w:rFonts w:ascii="Arial Narrow" w:eastAsia="Arial Narrow" w:hAnsi="Arial Narrow" w:cs="Arial Narrow"/>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01BF5" w:rsidRDefault="00E60CD7" w:rsidP="00106C41">
      <w:pPr>
        <w:spacing w:after="0" w:line="240" w:lineRule="auto"/>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601BF5" w:rsidRDefault="00E60CD7" w:rsidP="00106C41">
      <w:pPr>
        <w:pStyle w:val="Textonotapie"/>
        <w:tabs>
          <w:tab w:val="left" w:pos="567"/>
        </w:tabs>
        <w:ind w:left="567" w:hanging="567"/>
        <w:jc w:val="both"/>
        <w:rPr>
          <w:rFonts w:ascii="Arial Narrow" w:eastAsia="Arial Narrow" w:hAnsi="Arial Narrow" w:cs="Arial Narrow"/>
          <w:b/>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b/>
      </w:r>
      <w:r w:rsidR="00E60CD7" w:rsidRPr="00601BF5">
        <w:rPr>
          <w:rFonts w:ascii="Arial Narrow" w:eastAsia="Arial Narrow" w:hAnsi="Arial Narrow" w:cs="Arial Narrow"/>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01BF5" w:rsidRDefault="00E60CD7" w:rsidP="00106C4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b/>
          <w:bCs/>
          <w:sz w:val="16"/>
          <w:szCs w:val="16"/>
          <w:vertAlign w:val="superscript"/>
        </w:rPr>
        <w:footnoteRef/>
      </w:r>
      <w:r w:rsidRPr="00601BF5">
        <w:rPr>
          <w:rFonts w:ascii="Arial Narrow" w:eastAsia="Arial Narrow" w:hAnsi="Arial Narrow" w:cs="Arial Narrow"/>
          <w:b/>
          <w:bCs/>
          <w:sz w:val="16"/>
          <w:szCs w:val="16"/>
        </w:rPr>
        <w:t xml:space="preserve"/>
      </w:r>
      <w:r w:rsidRPr="00601BF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eastAsia="Arial Narrow" w:hAnsi="Arial Narrow" w:cs="Arial Narrow"/>
          <w:bCs/>
          <w:sz w:val="16"/>
          <w:szCs w:val="16"/>
        </w:rPr>
      </w:pPr>
      <w:r w:rsidRPr="00601BF5">
        <w:rPr>
          <w:rFonts w:ascii="Arial Narrow" w:eastAsia="Arial Narrow" w:hAnsi="Arial Narrow" w:cs="Arial Narrow"/>
          <w:b/>
          <w:sz w:val="16"/>
          <w:szCs w:val="16"/>
        </w:rPr>
        <w:t xml:space="preserve">Artículo 29.- </w:t>
      </w:r>
      <w:r w:rsidRPr="00601BF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601BF5" w:rsidRDefault="00EB6EFB"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