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6D0B4B1E" w:rsidR="00E60CD7" w:rsidRPr="007B08B7" w:rsidRDefault="00E60CD7" w:rsidP="002077A5">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7B08B7">
        <w:rPr>
          <w:rFonts w:ascii="Arial Narrow" w:eastAsia="Arial Narrow" w:hAnsi="Arial Narrow" w:cs="Arial Narrow"/>
          <w:b/>
          <w:color w:val="000000"/>
          <w:kern w:val="0"/>
          <w:lang w:eastAsia="es-PE"/>
          <w14:ligatures w14:val="none"/>
        </w:rPr>
        <w:t xml:space="preserve">EXPEDIENTE </w:t>
      </w:r>
      <w:r w:rsidRPr="007B08B7">
        <w:rPr>
          <w:rFonts w:ascii="Arial Narrow" w:eastAsia="Arial Narrow" w:hAnsi="Arial Narrow" w:cs="Arial Narrow"/>
          <w:b/>
          <w:color w:val="000000"/>
          <w:kern w:val="0"/>
          <w:lang w:eastAsia="es-PE"/>
          <w14:ligatures w14:val="none"/>
        </w:rPr>
        <w:tab/>
        <w:t>:</w:t>
      </w:r>
      <w:r w:rsidRPr="007B08B7">
        <w:rPr>
          <w:rFonts w:ascii="Arial Narrow" w:eastAsia="Arial Narrow" w:hAnsi="Arial Narrow" w:cs="Arial Narrow"/>
          <w:b/>
          <w:color w:val="000000"/>
          <w:kern w:val="0"/>
          <w:lang w:eastAsia="es-PE"/>
          <w14:ligatures w14:val="none"/>
        </w:rPr>
        <w:tab/>
      </w:r>
      <w:r w:rsidR="00CE6C62" w:rsidRPr="007B08B7">
        <w:rPr>
          <w:rFonts w:ascii="Arial Narrow" w:eastAsia="Times New Roman" w:hAnsi="Arial Narrow" w:cs="Times New Roman"/>
          <w:b/>
          <w:bCs/>
          <w:color w:val="000000"/>
          <w:kern w:val="0"/>
          <w:shd w:val="clear" w:color="auto" w:fill="FFFFFF"/>
          <w:lang w:eastAsia="es-PE"/>
          <w14:ligatures w14:val="none"/>
        </w:rPr>
        <w:t>1948-2025/CC1</w:t>
      </w:r>
    </w:p>
    <w:p w14:paraId="174737B6" w14:textId="32BF8B64" w:rsidR="00E60CD7" w:rsidRPr="007B08B7" w:rsidRDefault="00E60CD7" w:rsidP="002077A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B08B7">
        <w:rPr>
          <w:rFonts w:ascii="Arial Narrow" w:eastAsia="Arial Narrow" w:hAnsi="Arial Narrow" w:cs="Arial Narrow"/>
          <w:b/>
          <w:color w:val="000000"/>
          <w:kern w:val="0"/>
          <w:lang w:eastAsia="es-PE"/>
          <w14:ligatures w14:val="none"/>
        </w:rPr>
        <w:t xml:space="preserve">DENUNCIANTE:[DENUNCIANTE] (SEÑOR [APELLIDO])</w:t>
      </w:r>
      <w:r w:rsidRPr="007B08B7">
        <w:rPr>
          <w:rFonts w:ascii="Arial Narrow" w:eastAsia="Arial Narrow" w:hAnsi="Arial Narrow" w:cs="Arial Narrow"/>
          <w:b/>
          <w:color w:val="000000"/>
          <w:kern w:val="0"/>
          <w:lang w:eastAsia="es-PE"/>
          <w14:ligatures w14:val="none"/>
        </w:rPr>
        <w:tab/>
        <w:t/>
      </w:r>
      <w:r w:rsidRPr="007B08B7">
        <w:rPr>
          <w:rFonts w:ascii="Arial Narrow" w:eastAsia="Arial Narrow" w:hAnsi="Arial Narrow" w:cs="Arial Narrow"/>
          <w:b/>
          <w:color w:val="000000"/>
          <w:kern w:val="0"/>
          <w:lang w:eastAsia="es-PE"/>
          <w14:ligatures w14:val="none"/>
        </w:rPr>
        <w:tab/>
      </w:r>
      <w:r w:rsidR="00CE6C62" w:rsidRPr="007B08B7">
        <w:rPr>
          <w:rFonts w:ascii="Arial Narrow" w:eastAsia="Arial Narrow" w:hAnsi="Arial Narrow" w:cs="Arial Narrow"/>
          <w:b/>
          <w:color w:val="000000"/>
          <w:kern w:val="0"/>
          <w:lang w:eastAsia="es-PE"/>
          <w14:ligatures w14:val="none"/>
        </w:rPr>
        <w:t xml:space="preserve"/>
      </w:r>
      <w:r w:rsidRPr="007B08B7">
        <w:rPr>
          <w:rFonts w:ascii="Arial Narrow" w:eastAsia="Arial Narrow" w:hAnsi="Arial Narrow" w:cs="Arial Narrow"/>
          <w:b/>
          <w:color w:val="000000"/>
          <w:kern w:val="0"/>
          <w:lang w:eastAsia="es-PE"/>
          <w14:ligatures w14:val="none"/>
        </w:rPr>
        <w:t xml:space="preserve"/>
      </w:r>
      <w:r w:rsidR="00CE6C62" w:rsidRPr="007B08B7">
        <w:rPr>
          <w:rFonts w:ascii="Arial Narrow" w:eastAsia="Arial Narrow" w:hAnsi="Arial Narrow" w:cs="Arial Narrow"/>
          <w:b/>
          <w:color w:val="000000"/>
          <w:kern w:val="0"/>
          <w:lang w:eastAsia="es-PE"/>
          <w14:ligatures w14:val="none"/>
        </w:rPr>
        <w:t/>
      </w:r>
      <w:r w:rsidRPr="007B08B7">
        <w:rPr>
          <w:rFonts w:ascii="Arial Narrow" w:eastAsia="Arial Narrow" w:hAnsi="Arial Narrow" w:cs="Arial Narrow"/>
          <w:b/>
          <w:color w:val="000000"/>
          <w:kern w:val="0"/>
          <w:lang w:eastAsia="es-PE"/>
          <w14:ligatures w14:val="none"/>
        </w:rPr>
        <w:t/>
      </w:r>
    </w:p>
    <w:p w14:paraId="223101EF" w14:textId="2B79D195" w:rsidR="00E60CD7" w:rsidRPr="007B08B7" w:rsidRDefault="00E60CD7" w:rsidP="002077A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B08B7">
        <w:rPr>
          <w:rFonts w:ascii="Arial Narrow" w:eastAsia="Arial Narrow" w:hAnsi="Arial Narrow" w:cs="Arial Narrow"/>
          <w:b/>
          <w:color w:val="000000"/>
          <w:kern w:val="0"/>
          <w:lang w:eastAsia="es-PE"/>
          <w14:ligatures w14:val="none"/>
        </w:rPr>
        <w:t>DENUNCIADOS</w:t>
      </w:r>
      <w:r w:rsidRPr="007B08B7">
        <w:rPr>
          <w:rFonts w:ascii="Arial Narrow" w:eastAsia="Arial Narrow" w:hAnsi="Arial Narrow" w:cs="Arial Narrow"/>
          <w:b/>
          <w:color w:val="000000"/>
          <w:kern w:val="0"/>
          <w:lang w:eastAsia="es-PE"/>
          <w14:ligatures w14:val="none"/>
        </w:rPr>
        <w:tab/>
        <w:t>:</w:t>
      </w:r>
      <w:r w:rsidRPr="007B08B7">
        <w:rPr>
          <w:rFonts w:ascii="Arial Narrow" w:eastAsia="Arial Narrow" w:hAnsi="Arial Narrow" w:cs="Arial Narrow"/>
          <w:b/>
          <w:color w:val="000000"/>
          <w:kern w:val="0"/>
          <w:lang w:eastAsia="es-PE"/>
          <w14:ligatures w14:val="none"/>
        </w:rPr>
        <w:tab/>
      </w:r>
      <w:r w:rsidR="007B08B7" w:rsidRPr="007B08B7">
        <w:rPr>
          <w:rFonts w:ascii="Arial Narrow" w:eastAsia="Arial Narrow" w:hAnsi="Arial Narrow" w:cs="Arial Narrow"/>
          <w:b/>
          <w:color w:val="000000"/>
          <w:kern w:val="0"/>
          <w:lang w:eastAsia="es-PE"/>
          <w14:ligatures w14:val="none"/>
        </w:rPr>
        <w:t xml:space="preserve">MAPFRE PERÚ COMPAÑÍA DE SEGUROS Y REASEGUROS </w:t>
      </w:r>
      <w:r w:rsidRPr="007B08B7">
        <w:rPr>
          <w:rFonts w:ascii="Arial Narrow" w:eastAsia="Arial Narrow" w:hAnsi="Arial Narrow" w:cs="Arial Narrow"/>
          <w:b/>
          <w:color w:val="000000"/>
          <w:kern w:val="0"/>
          <w:lang w:eastAsia="es-PE"/>
          <w14:ligatures w14:val="none"/>
        </w:rPr>
        <w:t>S.A. (</w:t>
      </w:r>
      <w:r w:rsidR="007B08B7" w:rsidRPr="007B08B7">
        <w:rPr>
          <w:rFonts w:ascii="Arial Narrow" w:eastAsia="Arial Narrow" w:hAnsi="Arial Narrow" w:cs="Arial Narrow"/>
          <w:b/>
          <w:color w:val="000000"/>
          <w:kern w:val="0"/>
          <w:lang w:eastAsia="es-PE"/>
          <w14:ligatures w14:val="none"/>
        </w:rPr>
        <w:t>MAPFRE</w:t>
      </w:r>
      <w:r w:rsidRPr="007B08B7">
        <w:rPr>
          <w:rFonts w:ascii="Arial Narrow" w:eastAsia="Arial Narrow" w:hAnsi="Arial Narrow" w:cs="Arial Narrow"/>
          <w:b/>
          <w:color w:val="000000"/>
          <w:kern w:val="0"/>
          <w:lang w:eastAsia="es-PE"/>
          <w14:ligatures w14:val="none"/>
        </w:rPr>
        <w:t xml:space="preserve">) </w:t>
      </w:r>
    </w:p>
    <w:p w14:paraId="4D23E5DF" w14:textId="77277CD0" w:rsidR="00E60CD7" w:rsidRPr="007B08B7" w:rsidRDefault="00E60CD7" w:rsidP="002077A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B08B7">
        <w:rPr>
          <w:rFonts w:ascii="Arial Narrow" w:eastAsia="Arial Narrow" w:hAnsi="Arial Narrow" w:cs="Arial Narrow"/>
          <w:b/>
          <w:color w:val="000000"/>
          <w:kern w:val="0"/>
          <w:lang w:eastAsia="es-PE"/>
          <w14:ligatures w14:val="none"/>
        </w:rPr>
        <w:tab/>
      </w:r>
      <w:r w:rsidRPr="007B08B7">
        <w:rPr>
          <w:rFonts w:ascii="Arial Narrow" w:eastAsia="Arial Narrow" w:hAnsi="Arial Narrow" w:cs="Arial Narrow"/>
          <w:b/>
          <w:color w:val="000000"/>
          <w:kern w:val="0"/>
          <w:lang w:eastAsia="es-PE"/>
          <w14:ligatures w14:val="none"/>
        </w:rPr>
        <w:tab/>
      </w:r>
      <w:r w:rsidR="007B08B7" w:rsidRPr="007B08B7">
        <w:rPr>
          <w:rFonts w:ascii="Arial Narrow" w:eastAsia="Arial Narrow" w:hAnsi="Arial Narrow" w:cs="Arial Narrow"/>
          <w:b/>
          <w:color w:val="000000"/>
          <w:kern w:val="0"/>
          <w:lang w:eastAsia="es-PE"/>
          <w14:ligatures w14:val="none"/>
        </w:rPr>
        <w:t>EMPRESA DE CRÉDITOS SANTANDER CONSUMO PERÚ S.A.</w:t>
      </w:r>
      <w:r w:rsidR="00B5020D">
        <w:rPr>
          <w:rFonts w:ascii="Arial Narrow" w:eastAsia="Arial Narrow" w:hAnsi="Arial Narrow" w:cs="Arial Narrow"/>
          <w:b/>
          <w:color w:val="000000"/>
          <w:kern w:val="0"/>
          <w:lang w:eastAsia="es-PE"/>
          <w14:ligatures w14:val="none"/>
        </w:rPr>
        <w:t xml:space="preserve"> </w:t>
      </w:r>
      <w:r w:rsidRPr="007B08B7">
        <w:rPr>
          <w:rFonts w:ascii="Arial Narrow" w:eastAsia="Arial Narrow" w:hAnsi="Arial Narrow" w:cs="Arial Narrow"/>
          <w:b/>
          <w:color w:val="000000"/>
          <w:kern w:val="0"/>
          <w:lang w:eastAsia="es-PE"/>
          <w14:ligatures w14:val="none"/>
        </w:rPr>
        <w:t>(SANTANDER)</w:t>
      </w:r>
    </w:p>
    <w:p w14:paraId="753670C1" w14:textId="77777777" w:rsidR="00E60CD7" w:rsidRPr="007B08B7" w:rsidRDefault="00E60CD7" w:rsidP="002077A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B08B7">
        <w:rPr>
          <w:rFonts w:ascii="Arial Narrow" w:eastAsia="Arial Narrow" w:hAnsi="Arial Narrow" w:cs="Arial Narrow"/>
          <w:b/>
          <w:color w:val="000000"/>
          <w:kern w:val="0"/>
          <w:lang w:eastAsia="es-PE"/>
          <w14:ligatures w14:val="none"/>
        </w:rPr>
        <w:t>MATERIAS</w:t>
      </w:r>
      <w:r w:rsidRPr="007B08B7">
        <w:rPr>
          <w:rFonts w:ascii="Arial Narrow" w:eastAsia="Arial Narrow" w:hAnsi="Arial Narrow" w:cs="Arial Narrow"/>
          <w:b/>
          <w:color w:val="000000"/>
          <w:kern w:val="0"/>
          <w:lang w:eastAsia="es-PE"/>
          <w14:ligatures w14:val="none"/>
        </w:rPr>
        <w:tab/>
        <w:t xml:space="preserve">: </w:t>
      </w:r>
      <w:r w:rsidRPr="007B08B7">
        <w:rPr>
          <w:rFonts w:ascii="Arial Narrow" w:eastAsia="Arial Narrow" w:hAnsi="Arial Narrow" w:cs="Arial Narrow"/>
          <w:b/>
          <w:color w:val="000000"/>
          <w:kern w:val="0"/>
          <w:lang w:eastAsia="es-PE"/>
          <w14:ligatures w14:val="none"/>
        </w:rPr>
        <w:tab/>
        <w:t>ADMISIÓN A TRÁMITE</w:t>
      </w:r>
    </w:p>
    <w:p w14:paraId="449086A9" w14:textId="77777777" w:rsidR="00E60CD7" w:rsidRPr="007B08B7" w:rsidRDefault="00E60CD7" w:rsidP="002077A5">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B08B7">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7B08B7" w:rsidRDefault="00E60CD7" w:rsidP="002077A5">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B08B7">
        <w:rPr>
          <w:rFonts w:ascii="Arial Narrow" w:eastAsia="Arial Narrow" w:hAnsi="Arial Narrow" w:cs="Arial Narrow"/>
          <w:b/>
          <w:color w:val="000000"/>
          <w:kern w:val="0"/>
          <w:lang w:eastAsia="es-PE"/>
          <w14:ligatures w14:val="none"/>
        </w:rPr>
        <w:t xml:space="preserve">RESOLUCIÓN </w:t>
      </w:r>
      <w:r w:rsidRPr="007B08B7">
        <w:rPr>
          <w:rFonts w:ascii="Arial Narrow" w:eastAsia="Arial Narrow" w:hAnsi="Arial Narrow" w:cs="Arial Narrow"/>
          <w:b/>
          <w:color w:val="000000"/>
          <w:kern w:val="0"/>
          <w:lang w:eastAsia="es-PE"/>
          <w14:ligatures w14:val="none"/>
        </w:rPr>
        <w:tab/>
        <w:t>:</w:t>
      </w:r>
      <w:r w:rsidRPr="007B08B7">
        <w:rPr>
          <w:rFonts w:ascii="Arial Narrow" w:eastAsia="Arial Narrow" w:hAnsi="Arial Narrow" w:cs="Arial Narrow"/>
          <w:b/>
          <w:color w:val="000000"/>
          <w:kern w:val="0"/>
          <w:lang w:eastAsia="es-PE"/>
          <w14:ligatures w14:val="none"/>
        </w:rPr>
        <w:tab/>
        <w:t>1</w:t>
      </w:r>
    </w:p>
    <w:p w14:paraId="26BE4AD0" w14:textId="77777777" w:rsidR="00E60CD7" w:rsidRPr="007B08B7" w:rsidRDefault="00E60CD7" w:rsidP="002077A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2824814E" w:rsidR="00E60CD7" w:rsidRPr="007B08B7" w:rsidRDefault="00E60CD7" w:rsidP="002077A5">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B08B7">
        <w:rPr>
          <w:rFonts w:ascii="Arial Narrow" w:eastAsia="Times New Roman" w:hAnsi="Arial Narrow" w:cs="Times New Roman"/>
          <w:color w:val="000000"/>
          <w:kern w:val="0"/>
          <w:shd w:val="clear" w:color="auto" w:fill="FFFFFF"/>
          <w:lang w:eastAsia="es-PE"/>
          <w14:ligatures w14:val="none"/>
        </w:rPr>
        <w:t xml:space="preserve">Lima, </w:t>
      </w:r>
      <w:r w:rsidR="002D7A59">
        <w:rPr>
          <w:rFonts w:ascii="Arial Narrow" w:eastAsia="Times New Roman" w:hAnsi="Arial Narrow" w:cs="Times New Roman"/>
          <w:color w:val="000000"/>
          <w:kern w:val="0"/>
          <w:shd w:val="clear" w:color="auto" w:fill="FFFFFF"/>
          <w:lang w:eastAsia="es-PE"/>
          <w14:ligatures w14:val="none"/>
        </w:rPr>
        <w:t>12</w:t>
      </w:r>
      <w:r w:rsidRPr="007B08B7">
        <w:rPr>
          <w:rFonts w:ascii="Arial Narrow" w:eastAsia="Times New Roman" w:hAnsi="Arial Narrow" w:cs="Times New Roman"/>
          <w:color w:val="000000"/>
          <w:kern w:val="0"/>
          <w:shd w:val="clear" w:color="auto" w:fill="FFFFFF"/>
          <w:lang w:eastAsia="es-PE"/>
          <w14:ligatures w14:val="none"/>
        </w:rPr>
        <w:t xml:space="preserve"> de </w:t>
      </w:r>
      <w:r w:rsidR="007B08B7" w:rsidRPr="007B08B7">
        <w:rPr>
          <w:rFonts w:ascii="Arial Narrow" w:eastAsia="Times New Roman" w:hAnsi="Arial Narrow" w:cs="Times New Roman"/>
          <w:color w:val="000000"/>
          <w:kern w:val="0"/>
          <w:shd w:val="clear" w:color="auto" w:fill="FFFFFF"/>
          <w:lang w:eastAsia="es-PE"/>
          <w14:ligatures w14:val="none"/>
        </w:rPr>
        <w:t>septiembre</w:t>
      </w:r>
      <w:r w:rsidRPr="007B08B7">
        <w:rPr>
          <w:rFonts w:ascii="Arial Narrow" w:eastAsia="Times New Roman" w:hAnsi="Arial Narrow" w:cs="Times New Roman"/>
          <w:color w:val="000000"/>
          <w:kern w:val="0"/>
          <w:shd w:val="clear" w:color="auto" w:fill="FFFFFF"/>
          <w:lang w:eastAsia="es-PE"/>
          <w14:ligatures w14:val="none"/>
        </w:rPr>
        <w:t xml:space="preserve"> de 2025</w:t>
      </w:r>
    </w:p>
    <w:p w14:paraId="1EF3C256" w14:textId="77777777" w:rsidR="00E60CD7" w:rsidRPr="007B08B7" w:rsidRDefault="00E60CD7" w:rsidP="002077A5">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7B08B7" w:rsidRDefault="00E60CD7" w:rsidP="002077A5">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7B08B7">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2077A5">
      <w:pPr>
        <w:spacing w:after="0" w:line="240" w:lineRule="auto"/>
        <w:jc w:val="both"/>
        <w:rPr>
          <w:rFonts w:ascii="Arial Narrow" w:eastAsia="Times New Roman" w:hAnsi="Arial Narrow" w:cs="Times New Roman"/>
          <w:color w:val="000000"/>
          <w:kern w:val="0"/>
          <w:lang w:eastAsia="es-PE"/>
          <w14:ligatures w14:val="none"/>
        </w:rPr>
      </w:pPr>
    </w:p>
    <w:p w14:paraId="5ECFCB1A" w14:textId="15C65087" w:rsidR="00E60CD7" w:rsidRPr="002B6CCC" w:rsidRDefault="00E60CD7" w:rsidP="002077A5">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D5131F">
        <w:rPr>
          <w:rFonts w:ascii="Arial Narrow" w:eastAsia="Times New Roman" w:hAnsi="Arial Narrow" w:cs="Arial"/>
          <w:color w:val="000000"/>
          <w:kern w:val="0"/>
          <w:lang w:val="es-ES" w:eastAsia="es-ES"/>
          <w14:ligatures w14:val="none"/>
        </w:rPr>
        <w:t xml:space="preserve">Mediante la denuncia del 11 de julio de 2025, subsanada mediante escrito del 21 de julio de 2025, el señor [APELLIDO] denunció a Mapfre y Santander por presuntas infracciones a la Ley 29571, Código de Protección y Defensa del Consumidor (en adelante, Código), señalando lo siguiente:</w:t>
      </w:r>
      <w:r w:rsidRPr="00AD14C1">
        <w:rPr>
          <w:rFonts w:ascii="Arial Narrow" w:eastAsia="Times New Roman" w:hAnsi="Arial Narrow" w:cs="Arial"/>
          <w:color w:val="000000"/>
          <w:kern w:val="0"/>
          <w:lang w:val="es-ES" w:eastAsia="es-ES"/>
          <w14:ligatures w14:val="none"/>
        </w:rPr>
        <w:t xml:space="preserve"/>
      </w:r>
      <w:r w:rsidR="00AD14C1" w:rsidRPr="00AD14C1">
        <w:rPr>
          <w:rFonts w:ascii="Arial Narrow" w:eastAsia="Times New Roman" w:hAnsi="Arial Narrow" w:cs="Arial"/>
          <w:color w:val="000000"/>
          <w:kern w:val="0"/>
          <w:lang w:val="es-ES" w:eastAsia="es-ES"/>
          <w14:ligatures w14:val="none"/>
        </w:rPr>
        <w:t xml:space="preserve"/>
      </w:r>
      <w:r w:rsidR="00AD14C1" w:rsidRPr="00B11E20">
        <w:rPr>
          <w:rFonts w:ascii="Arial Narrow" w:eastAsia="Times New Roman" w:hAnsi="Arial Narrow" w:cs="Arial"/>
          <w:color w:val="000000"/>
          <w:kern w:val="0"/>
          <w:lang w:val="es-ES" w:eastAsia="es-ES"/>
          <w14:ligatures w14:val="none"/>
        </w:rPr>
        <w:t/>
      </w:r>
      <w:r w:rsidRPr="00B11E20">
        <w:rPr>
          <w:rStyle w:val="Refdenotaalpie"/>
          <w:rFonts w:ascii="Arial Narrow" w:eastAsia="Times New Roman" w:hAnsi="Arial Narrow" w:cs="Times New Roman"/>
          <w:color w:val="000000"/>
          <w:kern w:val="0"/>
          <w:vertAlign w:val="superscript"/>
          <w:lang w:val="es-ES" w:eastAsia="es-ES"/>
          <w14:ligatures w14:val="none"/>
        </w:rPr>
        <w:footnoteReference w:id="1"/>
      </w:r>
      <w:r w:rsidRPr="00B11E20">
        <w:rPr>
          <w:rFonts w:ascii="Arial Narrow" w:eastAsia="Times New Roman" w:hAnsi="Arial Narrow" w:cs="Arial"/>
          <w:color w:val="000000"/>
          <w:kern w:val="0"/>
          <w:lang w:val="es-ES" w:eastAsia="es-ES"/>
          <w14:ligatures w14:val="none"/>
        </w:rPr>
        <w:t xml:space="preserve"/>
      </w:r>
      <w:r w:rsidR="00AD14C1" w:rsidRPr="00B11E20">
        <w:rPr>
          <w:rFonts w:ascii="Arial Narrow" w:eastAsia="Times New Roman" w:hAnsi="Arial Narrow" w:cs="Arial"/>
          <w:color w:val="000000"/>
          <w:kern w:val="0"/>
          <w:lang w:val="es-ES" w:eastAsia="es-ES"/>
          <w14:ligatures w14:val="none"/>
        </w:rPr>
        <w:t/>
      </w:r>
      <w:r w:rsidRPr="00B11E20">
        <w:rPr>
          <w:rFonts w:ascii="Arial Narrow" w:eastAsia="Calibri" w:hAnsi="Arial Narrow" w:cs="Arial"/>
          <w:kern w:val="0"/>
          <w14:ligatures w14:val="none"/>
        </w:rPr>
        <w:t xml:space="preserve"/>
      </w:r>
      <w:r w:rsidR="00B11E20" w:rsidRPr="00B11E20">
        <w:rPr>
          <w:rFonts w:ascii="Arial Narrow" w:eastAsia="Calibri" w:hAnsi="Arial Narrow" w:cs="Arial"/>
          <w:kern w:val="0"/>
          <w14:ligatures w14:val="none"/>
        </w:rPr>
        <w:t xml:space="preserve"/>
      </w:r>
      <w:r w:rsidRPr="002B6CCC">
        <w:rPr>
          <w:rFonts w:ascii="Arial Narrow" w:eastAsia="Calibri" w:hAnsi="Arial Narrow" w:cs="Arial"/>
          <w:kern w:val="0"/>
          <w14:ligatures w14:val="none"/>
        </w:rPr>
        <w:t/>
      </w:r>
      <w:r w:rsidRPr="002B6CCC">
        <w:rPr>
          <w:rFonts w:ascii="Arial Narrow" w:eastAsia="Times New Roman" w:hAnsi="Arial Narrow" w:cs="Arial"/>
          <w:color w:val="000000"/>
          <w:kern w:val="0"/>
          <w:lang w:val="es-ES" w:eastAsia="es-ES"/>
          <w14:ligatures w14:val="none"/>
        </w:rPr>
        <w:t xml:space="preserve"/>
      </w:r>
      <w:r w:rsidR="00B11E20" w:rsidRPr="002B6CCC">
        <w:rPr>
          <w:rFonts w:ascii="Arial Narrow" w:eastAsia="Times New Roman" w:hAnsi="Arial Narrow" w:cs="Arial"/>
          <w:color w:val="000000"/>
          <w:kern w:val="0"/>
          <w:lang w:val="es-ES" w:eastAsia="es-ES"/>
          <w14:ligatures w14:val="none"/>
        </w:rPr>
        <w:t xml:space="preserve"/>
      </w:r>
      <w:r w:rsidRPr="002B6CCC">
        <w:rPr>
          <w:rFonts w:ascii="Arial Narrow" w:eastAsia="Times New Roman" w:hAnsi="Arial Narrow" w:cs="Arial"/>
          <w:color w:val="000000"/>
          <w:kern w:val="0"/>
          <w:lang w:val="es-ES" w:eastAsia="es-ES"/>
          <w14:ligatures w14:val="none"/>
        </w:rPr>
        <w:t/>
      </w:r>
      <w:r w:rsidRPr="002B6CCC">
        <w:rPr>
          <w:rStyle w:val="Refdenotaalpie"/>
          <w:rFonts w:ascii="Arial Narrow" w:eastAsia="Times New Roman" w:hAnsi="Arial Narrow" w:cs="Times New Roman"/>
          <w:color w:val="000000"/>
          <w:kern w:val="0"/>
          <w:vertAlign w:val="superscript"/>
          <w:lang w:val="es-ES" w:eastAsia="es-ES"/>
          <w14:ligatures w14:val="none"/>
        </w:rPr>
        <w:footnoteReference w:id="2"/>
      </w:r>
      <w:r w:rsidRPr="002B6CCC">
        <w:rPr>
          <w:rFonts w:ascii="Arial Narrow" w:eastAsia="Times New Roman" w:hAnsi="Arial Narrow" w:cs="Arial"/>
          <w:color w:val="000000"/>
          <w:kern w:val="0"/>
          <w:lang w:val="es-ES" w:eastAsia="es-ES"/>
          <w14:ligatures w14:val="none"/>
        </w:rPr>
        <w:t xml:space="preserve"/>
      </w:r>
      <w:r w:rsidRPr="002B6CCC">
        <w:rPr>
          <w:rFonts w:ascii="Arial Narrow" w:eastAsia="Times New Roman" w:hAnsi="Arial Narrow" w:cs="Arial"/>
          <w:bCs/>
          <w:color w:val="000000"/>
          <w:kern w:val="0"/>
          <w:lang w:val="es-ES" w:eastAsia="es-ES"/>
          <w14:ligatures w14:val="none"/>
        </w:rPr>
        <w:t/>
      </w:r>
    </w:p>
    <w:p w14:paraId="64AF7FDB" w14:textId="77777777" w:rsidR="00E60CD7" w:rsidRPr="002B6CCC" w:rsidRDefault="00E60CD7" w:rsidP="002077A5">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588F7EB1" w14:textId="4DB62163"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 xml:space="preserve">El 24 de febrero de 2023, recibió un correo electrónico de bienvenida de </w:t>
      </w:r>
      <w:r w:rsidR="001D7762" w:rsidRPr="002B6CCC">
        <w:rPr>
          <w:rFonts w:ascii="Arial Narrow" w:eastAsia="Times New Roman" w:hAnsi="Arial Narrow" w:cs="Arial"/>
          <w:color w:val="000000"/>
          <w:kern w:val="0"/>
          <w:lang w:val="es-ES" w:eastAsia="es-ES"/>
          <w14:ligatures w14:val="none"/>
        </w:rPr>
        <w:t xml:space="preserve">Santander </w:t>
      </w:r>
      <w:r w:rsidRPr="002B6CCC">
        <w:rPr>
          <w:rFonts w:ascii="Arial Narrow" w:eastAsia="Times New Roman" w:hAnsi="Arial Narrow" w:cs="Arial"/>
          <w:color w:val="000000"/>
          <w:kern w:val="0"/>
          <w:lang w:eastAsia="es-ES"/>
          <w14:ligatures w14:val="none"/>
        </w:rPr>
        <w:t>en el que se remitió el cronograma de pagos correspondiente a</w:t>
      </w:r>
      <w:r w:rsidR="001D7762">
        <w:rPr>
          <w:rFonts w:ascii="Arial Narrow" w:eastAsia="Times New Roman" w:hAnsi="Arial Narrow" w:cs="Arial"/>
          <w:color w:val="000000"/>
          <w:kern w:val="0"/>
          <w:lang w:eastAsia="es-ES"/>
          <w14:ligatures w14:val="none"/>
        </w:rPr>
        <w:t xml:space="preserve"> un</w:t>
      </w:r>
      <w:r w:rsidRPr="002B6CCC">
        <w:rPr>
          <w:rFonts w:ascii="Arial Narrow" w:eastAsia="Times New Roman" w:hAnsi="Arial Narrow" w:cs="Arial"/>
          <w:color w:val="000000"/>
          <w:kern w:val="0"/>
          <w:lang w:eastAsia="es-ES"/>
          <w14:ligatures w14:val="none"/>
        </w:rPr>
        <w:t xml:space="preserve"> crédito vehicular.</w:t>
      </w:r>
    </w:p>
    <w:p w14:paraId="13FC356E"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D9A6A5E" w14:textId="3FD1B6A8"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El 28 de febrero de 2023, recibió un correo electrónico mediante el cual le fue remitido el documento correspondiente al Seguro Vehicular – Póliza 3012300009918 (en adelante, “</w:t>
      </w:r>
      <w:r w:rsidR="00E3139E">
        <w:rPr>
          <w:rFonts w:ascii="Arial Narrow" w:eastAsia="Times New Roman" w:hAnsi="Arial Narrow" w:cs="Arial"/>
          <w:color w:val="000000"/>
          <w:kern w:val="0"/>
          <w:lang w:eastAsia="es-ES"/>
          <w14:ligatures w14:val="none"/>
        </w:rPr>
        <w:t xml:space="preserve">Primer </w:t>
      </w:r>
      <w:r w:rsidRPr="002B6CCC">
        <w:rPr>
          <w:rFonts w:ascii="Arial Narrow" w:eastAsia="Times New Roman" w:hAnsi="Arial Narrow" w:cs="Arial"/>
          <w:color w:val="000000"/>
          <w:kern w:val="0"/>
          <w:lang w:eastAsia="es-ES"/>
          <w14:ligatures w14:val="none"/>
        </w:rPr>
        <w:t>Seguro Vehicular”)</w:t>
      </w:r>
      <w:r w:rsidR="001D7762">
        <w:rPr>
          <w:rFonts w:ascii="Arial Narrow" w:eastAsia="Times New Roman" w:hAnsi="Arial Narrow" w:cs="Arial"/>
          <w:color w:val="000000"/>
          <w:kern w:val="0"/>
          <w:lang w:eastAsia="es-ES"/>
          <w14:ligatures w14:val="none"/>
        </w:rPr>
        <w:t xml:space="preserve"> emitido por </w:t>
      </w:r>
      <w:r w:rsidR="001D7762" w:rsidRPr="002B6CCC">
        <w:rPr>
          <w:rFonts w:ascii="Arial Narrow" w:eastAsia="Times New Roman" w:hAnsi="Arial Narrow" w:cs="Arial"/>
          <w:color w:val="000000"/>
          <w:kern w:val="0"/>
          <w:lang w:val="es-ES" w:eastAsia="es-ES"/>
          <w14:ligatures w14:val="none"/>
        </w:rPr>
        <w:t>Mapfre</w:t>
      </w:r>
      <w:r w:rsidR="001F63AF">
        <w:rPr>
          <w:rFonts w:ascii="Arial Narrow" w:eastAsia="Times New Roman" w:hAnsi="Arial Narrow" w:cs="Arial"/>
          <w:color w:val="000000"/>
          <w:kern w:val="0"/>
          <w:lang w:val="es-ES" w:eastAsia="es-ES"/>
          <w14:ligatures w14:val="none"/>
        </w:rPr>
        <w:t xml:space="preserve"> vinculado al crédito vehicular</w:t>
      </w:r>
      <w:r w:rsidRPr="002B6CCC">
        <w:rPr>
          <w:rFonts w:ascii="Arial Narrow" w:eastAsia="Times New Roman" w:hAnsi="Arial Narrow" w:cs="Arial"/>
          <w:color w:val="000000"/>
          <w:kern w:val="0"/>
          <w:lang w:eastAsia="es-ES"/>
          <w14:ligatures w14:val="none"/>
        </w:rPr>
        <w:t>.</w:t>
      </w:r>
    </w:p>
    <w:p w14:paraId="37EF74D6"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86203AA" w14:textId="32FC1AB1"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El 10 de marzo de 2023,</w:t>
      </w:r>
      <w:r w:rsidR="002842E0">
        <w:rPr>
          <w:rFonts w:ascii="Arial Narrow" w:eastAsia="Times New Roman" w:hAnsi="Arial Narrow" w:cs="Arial"/>
          <w:color w:val="000000"/>
          <w:kern w:val="0"/>
          <w:lang w:eastAsia="es-ES"/>
          <w14:ligatures w14:val="none"/>
        </w:rPr>
        <w:t xml:space="preserve"> al recibir un correo de bienvenida</w:t>
      </w:r>
      <w:r w:rsidRPr="002B6CCC">
        <w:rPr>
          <w:rFonts w:ascii="Arial Narrow" w:eastAsia="Times New Roman" w:hAnsi="Arial Narrow" w:cs="Arial"/>
          <w:color w:val="000000"/>
          <w:kern w:val="0"/>
          <w:lang w:eastAsia="es-ES"/>
          <w14:ligatures w14:val="none"/>
        </w:rPr>
        <w:t xml:space="preserve"> solicitó mediante correo electrónico la rectificación del monto de la cuota mensual correspondiente al </w:t>
      </w:r>
      <w:r w:rsidR="00E3139E">
        <w:rPr>
          <w:rFonts w:ascii="Arial Narrow" w:eastAsia="Times New Roman" w:hAnsi="Arial Narrow" w:cs="Arial"/>
          <w:color w:val="000000"/>
          <w:kern w:val="0"/>
          <w:lang w:eastAsia="es-ES"/>
          <w14:ligatures w14:val="none"/>
        </w:rPr>
        <w:t xml:space="preserve">Primer </w:t>
      </w:r>
      <w:r w:rsidR="00E3139E" w:rsidRPr="002B6CCC">
        <w:rPr>
          <w:rFonts w:ascii="Arial Narrow" w:eastAsia="Times New Roman" w:hAnsi="Arial Narrow" w:cs="Arial"/>
          <w:color w:val="000000"/>
          <w:kern w:val="0"/>
          <w:lang w:eastAsia="es-ES"/>
          <w14:ligatures w14:val="none"/>
        </w:rPr>
        <w:t>Seguro Vehicular</w:t>
      </w:r>
      <w:r w:rsidRPr="002B6CCC">
        <w:rPr>
          <w:rFonts w:ascii="Arial Narrow" w:eastAsia="Times New Roman" w:hAnsi="Arial Narrow" w:cs="Arial"/>
          <w:color w:val="000000"/>
          <w:kern w:val="0"/>
          <w:lang w:eastAsia="es-ES"/>
          <w14:ligatures w14:val="none"/>
        </w:rPr>
        <w:t>, solicitando la reducción de US$ 310 a US$ 86,50.</w:t>
      </w:r>
    </w:p>
    <w:p w14:paraId="63338D5D"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BC30552" w14:textId="598C913F"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El 29 de marzo de 2023, recibió un correo electrónico de bienvenida</w:t>
      </w:r>
      <w:r w:rsidR="00CF5CA0">
        <w:rPr>
          <w:rFonts w:ascii="Arial Narrow" w:eastAsia="Times New Roman" w:hAnsi="Arial Narrow" w:cs="Arial"/>
          <w:color w:val="000000"/>
          <w:kern w:val="0"/>
          <w:lang w:eastAsia="es-ES"/>
          <w14:ligatures w14:val="none"/>
        </w:rPr>
        <w:t xml:space="preserve"> de </w:t>
      </w:r>
      <w:r w:rsidR="00CF5CA0" w:rsidRPr="002B6CCC">
        <w:rPr>
          <w:rFonts w:ascii="Arial Narrow" w:eastAsia="Times New Roman" w:hAnsi="Arial Narrow" w:cs="Arial"/>
          <w:color w:val="000000"/>
          <w:kern w:val="0"/>
          <w:lang w:val="es-ES" w:eastAsia="es-ES"/>
          <w14:ligatures w14:val="none"/>
        </w:rPr>
        <w:t>Santander</w:t>
      </w:r>
      <w:r w:rsidRPr="002B6CCC">
        <w:rPr>
          <w:rFonts w:ascii="Arial Narrow" w:eastAsia="Times New Roman" w:hAnsi="Arial Narrow" w:cs="Arial"/>
          <w:color w:val="000000"/>
          <w:kern w:val="0"/>
          <w:lang w:eastAsia="es-ES"/>
          <w14:ligatures w14:val="none"/>
        </w:rPr>
        <w:t xml:space="preserve"> en el cual le fue remitido el cronograma de pagos actualizado junto con </w:t>
      </w:r>
      <w:r w:rsidR="00CF5CA0">
        <w:rPr>
          <w:rFonts w:ascii="Arial Narrow" w:eastAsia="Times New Roman" w:hAnsi="Arial Narrow" w:cs="Arial"/>
          <w:color w:val="000000"/>
          <w:kern w:val="0"/>
          <w:lang w:eastAsia="es-ES"/>
          <w14:ligatures w14:val="none"/>
        </w:rPr>
        <w:t xml:space="preserve">la póliza </w:t>
      </w:r>
      <w:r w:rsidRPr="002B6CCC">
        <w:rPr>
          <w:rFonts w:ascii="Arial Narrow" w:eastAsia="Times New Roman" w:hAnsi="Arial Narrow" w:cs="Arial"/>
          <w:color w:val="000000"/>
          <w:kern w:val="0"/>
          <w:lang w:eastAsia="es-ES"/>
          <w14:ligatures w14:val="none"/>
        </w:rPr>
        <w:t xml:space="preserve">del </w:t>
      </w:r>
      <w:r w:rsidR="00E3139E">
        <w:rPr>
          <w:rFonts w:ascii="Arial Narrow" w:eastAsia="Times New Roman" w:hAnsi="Arial Narrow" w:cs="Arial"/>
          <w:color w:val="000000"/>
          <w:kern w:val="0"/>
          <w:lang w:eastAsia="es-ES"/>
          <w14:ligatures w14:val="none"/>
        </w:rPr>
        <w:t xml:space="preserve">Primer </w:t>
      </w:r>
      <w:r w:rsidR="00E3139E" w:rsidRPr="002B6CCC">
        <w:rPr>
          <w:rFonts w:ascii="Arial Narrow" w:eastAsia="Times New Roman" w:hAnsi="Arial Narrow" w:cs="Arial"/>
          <w:color w:val="000000"/>
          <w:kern w:val="0"/>
          <w:lang w:eastAsia="es-ES"/>
          <w14:ligatures w14:val="none"/>
        </w:rPr>
        <w:t>Seguro Vehicular</w:t>
      </w:r>
      <w:r w:rsidRPr="002B6CCC">
        <w:rPr>
          <w:rFonts w:ascii="Arial Narrow" w:eastAsia="Times New Roman" w:hAnsi="Arial Narrow" w:cs="Arial"/>
          <w:color w:val="000000"/>
          <w:kern w:val="0"/>
          <w:lang w:eastAsia="es-ES"/>
          <w14:ligatures w14:val="none"/>
        </w:rPr>
        <w:t>.</w:t>
      </w:r>
    </w:p>
    <w:p w14:paraId="13B00125"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28A090" w14:textId="6688DEB7" w:rsidR="002B6CCC" w:rsidRPr="00117780"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 xml:space="preserve">El 14 de abril de 2023, recibió una comunicación electrónica en la que se confirmó la regularización del cronograma de pagos y la rectificación del monto de la cuota mensual del </w:t>
      </w:r>
      <w:r w:rsidR="00E3139E">
        <w:rPr>
          <w:rFonts w:ascii="Arial Narrow" w:eastAsia="Times New Roman" w:hAnsi="Arial Narrow" w:cs="Arial"/>
          <w:color w:val="000000"/>
          <w:kern w:val="0"/>
          <w:lang w:eastAsia="es-ES"/>
          <w14:ligatures w14:val="none"/>
        </w:rPr>
        <w:t xml:space="preserve">Primer </w:t>
      </w:r>
      <w:r w:rsidR="00E3139E" w:rsidRPr="002B6CCC">
        <w:rPr>
          <w:rFonts w:ascii="Arial Narrow" w:eastAsia="Times New Roman" w:hAnsi="Arial Narrow" w:cs="Arial"/>
          <w:color w:val="000000"/>
          <w:kern w:val="0"/>
          <w:lang w:eastAsia="es-ES"/>
          <w14:ligatures w14:val="none"/>
        </w:rPr>
        <w:t xml:space="preserve">Seguro Vehicular </w:t>
      </w:r>
      <w:r w:rsidRPr="002B6CCC">
        <w:rPr>
          <w:rFonts w:ascii="Arial Narrow" w:eastAsia="Times New Roman" w:hAnsi="Arial Narrow" w:cs="Arial"/>
          <w:color w:val="000000"/>
          <w:kern w:val="0"/>
          <w:lang w:eastAsia="es-ES"/>
          <w14:ligatures w14:val="none"/>
        </w:rPr>
        <w:t xml:space="preserve">a US$ 86,50, así como el pago efectuado correspondiente a la primera cuota adelantada del mes de marzo </w:t>
      </w:r>
      <w:r w:rsidRPr="00117780">
        <w:rPr>
          <w:rFonts w:ascii="Arial Narrow" w:eastAsia="Times New Roman" w:hAnsi="Arial Narrow" w:cs="Arial"/>
          <w:color w:val="000000"/>
          <w:kern w:val="0"/>
          <w:lang w:eastAsia="es-ES"/>
          <w14:ligatures w14:val="none"/>
        </w:rPr>
        <w:t>de 2023.</w:t>
      </w:r>
    </w:p>
    <w:p w14:paraId="4BA49006" w14:textId="77777777" w:rsidR="002B6CCC" w:rsidRPr="00117780"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3361C9C" w14:textId="60380442" w:rsidR="002B6CCC" w:rsidRPr="00117780"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17780">
        <w:rPr>
          <w:rFonts w:ascii="Arial Narrow" w:eastAsia="Times New Roman" w:hAnsi="Arial Narrow" w:cs="Arial"/>
          <w:color w:val="000000"/>
          <w:kern w:val="0"/>
          <w:lang w:eastAsia="es-ES"/>
          <w14:ligatures w14:val="none"/>
        </w:rPr>
        <w:t xml:space="preserve">El 18 de febrero de 2024, </w:t>
      </w:r>
      <w:r w:rsidR="00F57E14" w:rsidRPr="00117780">
        <w:rPr>
          <w:rFonts w:ascii="Arial Narrow" w:eastAsia="Times New Roman" w:hAnsi="Arial Narrow" w:cs="Arial"/>
          <w:color w:val="000000"/>
          <w:kern w:val="0"/>
          <w:lang w:eastAsia="es-ES"/>
          <w14:ligatures w14:val="none"/>
        </w:rPr>
        <w:t xml:space="preserve">tuvo un accidente </w:t>
      </w:r>
      <w:r w:rsidRPr="00117780">
        <w:rPr>
          <w:rFonts w:ascii="Arial Narrow" w:eastAsia="Times New Roman" w:hAnsi="Arial Narrow" w:cs="Arial"/>
          <w:color w:val="000000"/>
          <w:kern w:val="0"/>
          <w:lang w:eastAsia="es-ES"/>
          <w14:ligatures w14:val="none"/>
        </w:rPr>
        <w:t>vehicular</w:t>
      </w:r>
      <w:r w:rsidR="00F57E14" w:rsidRPr="00117780">
        <w:rPr>
          <w:rFonts w:ascii="Arial Narrow" w:eastAsia="Times New Roman" w:hAnsi="Arial Narrow" w:cs="Arial"/>
          <w:color w:val="000000"/>
          <w:kern w:val="0"/>
          <w:lang w:eastAsia="es-ES"/>
          <w14:ligatures w14:val="none"/>
        </w:rPr>
        <w:t xml:space="preserve"> y reportó a </w:t>
      </w:r>
      <w:r w:rsidR="00F57E14" w:rsidRPr="00117780">
        <w:rPr>
          <w:rFonts w:ascii="Arial Narrow" w:eastAsia="Times New Roman" w:hAnsi="Arial Narrow" w:cs="Arial"/>
          <w:color w:val="000000"/>
          <w:kern w:val="0"/>
          <w:lang w:val="es-ES" w:eastAsia="es-ES"/>
          <w14:ligatures w14:val="none"/>
        </w:rPr>
        <w:t xml:space="preserve">Mapfre </w:t>
      </w:r>
      <w:r w:rsidR="00F57E14" w:rsidRPr="00117780">
        <w:rPr>
          <w:rFonts w:ascii="Arial Narrow" w:eastAsia="Times New Roman" w:hAnsi="Arial Narrow" w:cs="Arial"/>
          <w:color w:val="000000"/>
          <w:kern w:val="0"/>
          <w:lang w:eastAsia="es-ES"/>
          <w14:ligatures w14:val="none"/>
        </w:rPr>
        <w:t>el siniestro</w:t>
      </w:r>
      <w:r w:rsidRPr="00117780">
        <w:rPr>
          <w:rFonts w:ascii="Arial Narrow" w:eastAsia="Times New Roman" w:hAnsi="Arial Narrow" w:cs="Arial"/>
          <w:color w:val="000000"/>
          <w:kern w:val="0"/>
          <w:lang w:eastAsia="es-ES"/>
          <w14:ligatures w14:val="none"/>
        </w:rPr>
        <w:t>, remitiendo la información solicitada y generándose el número de siniestro 86242305.</w:t>
      </w:r>
      <w:r w:rsidR="00CF5CA0" w:rsidRPr="00117780">
        <w:rPr>
          <w:rFonts w:ascii="Arial Narrow" w:eastAsia="Times New Roman" w:hAnsi="Arial Narrow" w:cs="Arial"/>
          <w:color w:val="000000"/>
          <w:kern w:val="0"/>
          <w:lang w:eastAsia="es-ES"/>
          <w14:ligatures w14:val="none"/>
        </w:rPr>
        <w:t xml:space="preserve"> </w:t>
      </w:r>
    </w:p>
    <w:p w14:paraId="4DF44BC3" w14:textId="77777777" w:rsidR="002B6CCC" w:rsidRPr="00117780"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00B4F6F" w14:textId="0A0A39AA" w:rsidR="002B6CCC" w:rsidRPr="00117780"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117780">
        <w:rPr>
          <w:rFonts w:ascii="Arial Narrow" w:eastAsia="Times New Roman" w:hAnsi="Arial Narrow" w:cs="Arial"/>
          <w:color w:val="000000"/>
          <w:kern w:val="0"/>
          <w:lang w:eastAsia="es-ES"/>
          <w14:ligatures w14:val="none"/>
        </w:rPr>
        <w:t xml:space="preserve">El 24 de febrero de 2024, el asesor del taller </w:t>
      </w:r>
      <w:proofErr w:type="spellStart"/>
      <w:r w:rsidRPr="00117780">
        <w:rPr>
          <w:rFonts w:ascii="Arial Narrow" w:eastAsia="Times New Roman" w:hAnsi="Arial Narrow" w:cs="Arial"/>
          <w:color w:val="000000"/>
          <w:kern w:val="0"/>
          <w:lang w:eastAsia="es-ES"/>
          <w14:ligatures w14:val="none"/>
        </w:rPr>
        <w:t>Go</w:t>
      </w:r>
      <w:proofErr w:type="spellEnd"/>
      <w:r w:rsidRPr="00117780">
        <w:rPr>
          <w:rFonts w:ascii="Arial Narrow" w:eastAsia="Times New Roman" w:hAnsi="Arial Narrow" w:cs="Arial"/>
          <w:color w:val="000000"/>
          <w:kern w:val="0"/>
          <w:lang w:eastAsia="es-ES"/>
          <w14:ligatures w14:val="none"/>
        </w:rPr>
        <w:t xml:space="preserve"> </w:t>
      </w:r>
      <w:proofErr w:type="spellStart"/>
      <w:r w:rsidRPr="00117780">
        <w:rPr>
          <w:rFonts w:ascii="Arial Narrow" w:eastAsia="Times New Roman" w:hAnsi="Arial Narrow" w:cs="Arial"/>
          <w:color w:val="000000"/>
          <w:kern w:val="0"/>
          <w:lang w:eastAsia="es-ES"/>
          <w14:ligatures w14:val="none"/>
        </w:rPr>
        <w:t>Gatsu</w:t>
      </w:r>
      <w:proofErr w:type="spellEnd"/>
      <w:r w:rsidRPr="00117780">
        <w:rPr>
          <w:rFonts w:ascii="Arial Narrow" w:eastAsia="Times New Roman" w:hAnsi="Arial Narrow" w:cs="Arial"/>
          <w:color w:val="000000"/>
          <w:kern w:val="0"/>
          <w:lang w:eastAsia="es-ES"/>
          <w14:ligatures w14:val="none"/>
        </w:rPr>
        <w:t xml:space="preserve"> Independencia, Claudio Espinoza, le indicó que no sería posible atender las reparaciones del vehículo debido a problemas relacionados con el </w:t>
      </w:r>
      <w:r w:rsidR="00E3139E" w:rsidRPr="00117780">
        <w:rPr>
          <w:rFonts w:ascii="Arial Narrow" w:eastAsia="Times New Roman" w:hAnsi="Arial Narrow" w:cs="Arial"/>
          <w:color w:val="000000"/>
          <w:kern w:val="0"/>
          <w:lang w:eastAsia="es-ES"/>
          <w14:ligatures w14:val="none"/>
        </w:rPr>
        <w:t>Primer Seguro Vehicular</w:t>
      </w:r>
      <w:r w:rsidRPr="00117780">
        <w:rPr>
          <w:rFonts w:ascii="Arial Narrow" w:eastAsia="Times New Roman" w:hAnsi="Arial Narrow" w:cs="Arial"/>
          <w:color w:val="000000"/>
          <w:kern w:val="0"/>
          <w:lang w:eastAsia="es-ES"/>
          <w14:ligatures w14:val="none"/>
        </w:rPr>
        <w:t>.</w:t>
      </w:r>
    </w:p>
    <w:p w14:paraId="3CF32CC4" w14:textId="77777777" w:rsidR="002B6CCC" w:rsidRPr="00064D66"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41F5A59" w14:textId="7749FAF2" w:rsidR="002B6CCC" w:rsidRPr="00FC4B72"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C4B72">
        <w:rPr>
          <w:rFonts w:ascii="Arial Narrow" w:eastAsia="Times New Roman" w:hAnsi="Arial Narrow" w:cs="Arial"/>
          <w:color w:val="000000"/>
          <w:kern w:val="0"/>
          <w:lang w:eastAsia="es-ES"/>
          <w14:ligatures w14:val="none"/>
        </w:rPr>
        <w:t xml:space="preserve">El 26 de febrero de 2024, solicitó a </w:t>
      </w:r>
      <w:r w:rsidR="00D503D6" w:rsidRPr="00FC4B72">
        <w:rPr>
          <w:rFonts w:ascii="Arial Narrow" w:eastAsia="Times New Roman" w:hAnsi="Arial Narrow" w:cs="Arial"/>
          <w:color w:val="000000"/>
          <w:kern w:val="0"/>
          <w:lang w:val="es-ES" w:eastAsia="es-ES"/>
          <w14:ligatures w14:val="none"/>
        </w:rPr>
        <w:t>Santander</w:t>
      </w:r>
      <w:r w:rsidRPr="00FC4B72">
        <w:rPr>
          <w:rFonts w:ascii="Arial Narrow" w:eastAsia="Times New Roman" w:hAnsi="Arial Narrow" w:cs="Arial"/>
          <w:color w:val="000000"/>
          <w:kern w:val="0"/>
          <w:lang w:eastAsia="es-ES"/>
          <w14:ligatures w14:val="none"/>
        </w:rPr>
        <w:t xml:space="preserve">, mediante correo electrónico, la verificación del estado del </w:t>
      </w:r>
      <w:r w:rsidR="00E3139E" w:rsidRPr="00FC4B72">
        <w:rPr>
          <w:rFonts w:ascii="Arial Narrow" w:eastAsia="Times New Roman" w:hAnsi="Arial Narrow" w:cs="Arial"/>
          <w:color w:val="000000"/>
          <w:kern w:val="0"/>
          <w:lang w:eastAsia="es-ES"/>
          <w14:ligatures w14:val="none"/>
        </w:rPr>
        <w:t>Primer Seguro Vehicular</w:t>
      </w:r>
      <w:r w:rsidRPr="00FC4B72">
        <w:rPr>
          <w:rFonts w:ascii="Arial Narrow" w:eastAsia="Times New Roman" w:hAnsi="Arial Narrow" w:cs="Arial"/>
          <w:color w:val="000000"/>
          <w:kern w:val="0"/>
          <w:lang w:eastAsia="es-ES"/>
          <w14:ligatures w14:val="none"/>
        </w:rPr>
        <w:t>.</w:t>
      </w:r>
    </w:p>
    <w:p w14:paraId="71D9F0EE" w14:textId="371E4ED3" w:rsidR="002B6CCC" w:rsidRPr="00F52509"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2509">
        <w:rPr>
          <w:rFonts w:ascii="Arial Narrow" w:eastAsia="Times New Roman" w:hAnsi="Arial Narrow" w:cs="Arial"/>
          <w:color w:val="000000"/>
          <w:kern w:val="0"/>
          <w:lang w:eastAsia="es-ES"/>
          <w14:ligatures w14:val="none"/>
        </w:rPr>
        <w:lastRenderedPageBreak/>
        <w:t xml:space="preserve">El 18 de junio de 2024, presentó un reclamo ante </w:t>
      </w:r>
      <w:r w:rsidR="00D503D6" w:rsidRPr="00F52509">
        <w:rPr>
          <w:rFonts w:ascii="Arial Narrow" w:eastAsia="Times New Roman" w:hAnsi="Arial Narrow" w:cs="Arial"/>
          <w:color w:val="000000"/>
          <w:kern w:val="0"/>
          <w:lang w:val="es-ES" w:eastAsia="es-ES"/>
          <w14:ligatures w14:val="none"/>
        </w:rPr>
        <w:t xml:space="preserve">Mapfre </w:t>
      </w:r>
      <w:r w:rsidRPr="00F52509">
        <w:rPr>
          <w:rFonts w:ascii="Arial Narrow" w:eastAsia="Times New Roman" w:hAnsi="Arial Narrow" w:cs="Arial"/>
          <w:color w:val="000000"/>
          <w:kern w:val="0"/>
          <w:lang w:eastAsia="es-ES"/>
          <w14:ligatures w14:val="none"/>
        </w:rPr>
        <w:t>solicitando atención respecto a la situación del Seguro Vehicular, generándose la Hoja de Reclamación 001-1001-2024-01512.</w:t>
      </w:r>
      <w:r w:rsidR="00D503D6" w:rsidRPr="00F52509">
        <w:rPr>
          <w:rFonts w:ascii="Arial Narrow" w:eastAsia="Times New Roman" w:hAnsi="Arial Narrow" w:cs="Arial"/>
          <w:color w:val="000000"/>
          <w:kern w:val="0"/>
          <w:lang w:eastAsia="es-ES"/>
          <w14:ligatures w14:val="none"/>
        </w:rPr>
        <w:t xml:space="preserve"> </w:t>
      </w:r>
    </w:p>
    <w:p w14:paraId="50FCCA2E" w14:textId="77777777" w:rsidR="002B6CCC" w:rsidRPr="00F52509"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CE519F6" w14:textId="2F42EA3A" w:rsidR="002B6CCC" w:rsidRPr="008F30C8"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52509">
        <w:rPr>
          <w:rFonts w:ascii="Arial Narrow" w:eastAsia="Times New Roman" w:hAnsi="Arial Narrow" w:cs="Arial"/>
          <w:color w:val="000000"/>
          <w:kern w:val="0"/>
          <w:lang w:eastAsia="es-ES"/>
          <w14:ligatures w14:val="none"/>
        </w:rPr>
        <w:t xml:space="preserve">El 20 de junio de 2024, presentó el Reclamo 136272 ante </w:t>
      </w:r>
      <w:r w:rsidR="00D503D6" w:rsidRPr="00F52509">
        <w:rPr>
          <w:rFonts w:ascii="Arial Narrow" w:eastAsia="Times New Roman" w:hAnsi="Arial Narrow" w:cs="Arial"/>
          <w:color w:val="000000"/>
          <w:kern w:val="0"/>
          <w:lang w:val="es-ES" w:eastAsia="es-ES"/>
          <w14:ligatures w14:val="none"/>
        </w:rPr>
        <w:t>Santander</w:t>
      </w:r>
      <w:r w:rsidRPr="00F52509">
        <w:rPr>
          <w:rFonts w:ascii="Arial Narrow" w:eastAsia="Times New Roman" w:hAnsi="Arial Narrow" w:cs="Arial"/>
          <w:color w:val="000000"/>
          <w:kern w:val="0"/>
          <w:lang w:eastAsia="es-ES"/>
          <w14:ligatures w14:val="none"/>
        </w:rPr>
        <w:t>, solicitando la devolución de los montos pagados por concepto del Seguro Vehicular durante el período en que este no habría</w:t>
      </w:r>
      <w:r w:rsidRPr="008F30C8">
        <w:rPr>
          <w:rFonts w:ascii="Arial Narrow" w:eastAsia="Times New Roman" w:hAnsi="Arial Narrow" w:cs="Arial"/>
          <w:color w:val="000000"/>
          <w:kern w:val="0"/>
          <w:lang w:eastAsia="es-ES"/>
          <w14:ligatures w14:val="none"/>
        </w:rPr>
        <w:t xml:space="preserve"> estado vigente.</w:t>
      </w:r>
      <w:r w:rsidR="00D503D6" w:rsidRPr="008F30C8">
        <w:rPr>
          <w:rFonts w:ascii="Arial Narrow" w:eastAsia="Times New Roman" w:hAnsi="Arial Narrow" w:cs="Arial"/>
          <w:color w:val="000000"/>
          <w:kern w:val="0"/>
          <w:lang w:eastAsia="es-ES"/>
          <w14:ligatures w14:val="none"/>
        </w:rPr>
        <w:t xml:space="preserve"> </w:t>
      </w:r>
    </w:p>
    <w:p w14:paraId="4C219E46" w14:textId="77777777" w:rsidR="002B6CCC" w:rsidRPr="008F30C8"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0C1CE34" w14:textId="4683CD16" w:rsidR="002B6CCC" w:rsidRPr="008F30C8"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30C8">
        <w:rPr>
          <w:rFonts w:ascii="Arial Narrow" w:eastAsia="Times New Roman" w:hAnsi="Arial Narrow" w:cs="Arial"/>
          <w:color w:val="000000"/>
          <w:kern w:val="0"/>
          <w:lang w:eastAsia="es-ES"/>
          <w14:ligatures w14:val="none"/>
        </w:rPr>
        <w:t xml:space="preserve">El 9 de julio de 2024, </w:t>
      </w:r>
      <w:r w:rsidR="002C3B5E" w:rsidRPr="008F30C8">
        <w:rPr>
          <w:rFonts w:ascii="Arial Narrow" w:eastAsia="Times New Roman" w:hAnsi="Arial Narrow" w:cs="Arial"/>
          <w:color w:val="000000"/>
          <w:kern w:val="0"/>
          <w:lang w:val="es-ES" w:eastAsia="es-ES"/>
          <w14:ligatures w14:val="none"/>
        </w:rPr>
        <w:t xml:space="preserve">Mapfre </w:t>
      </w:r>
      <w:r w:rsidRPr="008F30C8">
        <w:rPr>
          <w:rFonts w:ascii="Arial Narrow" w:eastAsia="Times New Roman" w:hAnsi="Arial Narrow" w:cs="Arial"/>
          <w:color w:val="000000"/>
          <w:kern w:val="0"/>
          <w:lang w:eastAsia="es-ES"/>
          <w14:ligatures w14:val="none"/>
        </w:rPr>
        <w:t xml:space="preserve">le comunicó por correo electrónico que aún no contaba con una respuesta definitiva respecto </w:t>
      </w:r>
      <w:r w:rsidR="002C3B5E" w:rsidRPr="008F30C8">
        <w:rPr>
          <w:rFonts w:ascii="Arial Narrow" w:eastAsia="Times New Roman" w:hAnsi="Arial Narrow" w:cs="Arial"/>
          <w:color w:val="000000"/>
          <w:kern w:val="0"/>
          <w:lang w:eastAsia="es-ES"/>
          <w14:ligatures w14:val="none"/>
        </w:rPr>
        <w:t>de su</w:t>
      </w:r>
      <w:r w:rsidRPr="008F30C8">
        <w:rPr>
          <w:rFonts w:ascii="Arial Narrow" w:eastAsia="Times New Roman" w:hAnsi="Arial Narrow" w:cs="Arial"/>
          <w:color w:val="000000"/>
          <w:kern w:val="0"/>
          <w:lang w:eastAsia="es-ES"/>
          <w14:ligatures w14:val="none"/>
        </w:rPr>
        <w:t xml:space="preserve"> reclamo presentado, indicando que se encontraba requiriendo información adicional a </w:t>
      </w:r>
      <w:r w:rsidR="002C3B5E" w:rsidRPr="008F30C8">
        <w:rPr>
          <w:rFonts w:ascii="Arial Narrow" w:eastAsia="Times New Roman" w:hAnsi="Arial Narrow" w:cs="Arial"/>
          <w:color w:val="000000"/>
          <w:kern w:val="0"/>
          <w:lang w:val="es-ES" w:eastAsia="es-ES"/>
          <w14:ligatures w14:val="none"/>
        </w:rPr>
        <w:t>Santander</w:t>
      </w:r>
      <w:r w:rsidRPr="008F30C8">
        <w:rPr>
          <w:rFonts w:ascii="Arial Narrow" w:eastAsia="Times New Roman" w:hAnsi="Arial Narrow" w:cs="Arial"/>
          <w:color w:val="000000"/>
          <w:kern w:val="0"/>
          <w:lang w:eastAsia="es-ES"/>
          <w14:ligatures w14:val="none"/>
        </w:rPr>
        <w:t>.</w:t>
      </w:r>
      <w:r w:rsidR="00D503D6" w:rsidRPr="008F30C8">
        <w:rPr>
          <w:rFonts w:ascii="Arial Narrow" w:eastAsia="Times New Roman" w:hAnsi="Arial Narrow" w:cs="Arial"/>
          <w:color w:val="000000"/>
          <w:kern w:val="0"/>
          <w:lang w:eastAsia="es-ES"/>
          <w14:ligatures w14:val="none"/>
        </w:rPr>
        <w:t xml:space="preserve"> </w:t>
      </w:r>
      <w:r w:rsidR="002C3B5E" w:rsidRPr="008F30C8">
        <w:rPr>
          <w:rFonts w:ascii="Arial Narrow" w:eastAsia="Times New Roman" w:hAnsi="Arial Narrow" w:cs="Arial"/>
          <w:color w:val="000000"/>
          <w:kern w:val="0"/>
          <w:lang w:eastAsia="es-ES"/>
          <w14:ligatures w14:val="none"/>
        </w:rPr>
        <w:t xml:space="preserve"> </w:t>
      </w:r>
    </w:p>
    <w:p w14:paraId="66107482" w14:textId="77777777" w:rsidR="002B6CCC" w:rsidRPr="008F30C8"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0529457" w14:textId="0B89FD95"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30C8">
        <w:rPr>
          <w:rFonts w:ascii="Arial Narrow" w:eastAsia="Times New Roman" w:hAnsi="Arial Narrow" w:cs="Arial"/>
          <w:color w:val="000000"/>
          <w:kern w:val="0"/>
          <w:lang w:eastAsia="es-ES"/>
          <w14:ligatures w14:val="none"/>
        </w:rPr>
        <w:t xml:space="preserve">El 12 de julio de 2024, </w:t>
      </w:r>
      <w:r w:rsidR="002C3B5E" w:rsidRPr="008F30C8">
        <w:rPr>
          <w:rFonts w:ascii="Arial Narrow" w:eastAsia="Times New Roman" w:hAnsi="Arial Narrow" w:cs="Arial"/>
          <w:color w:val="000000"/>
          <w:kern w:val="0"/>
          <w:lang w:val="es-ES" w:eastAsia="es-ES"/>
          <w14:ligatures w14:val="none"/>
        </w:rPr>
        <w:t xml:space="preserve">Mapfre </w:t>
      </w:r>
      <w:r w:rsidRPr="008F30C8">
        <w:rPr>
          <w:rFonts w:ascii="Arial Narrow" w:eastAsia="Times New Roman" w:hAnsi="Arial Narrow" w:cs="Arial"/>
          <w:color w:val="000000"/>
          <w:kern w:val="0"/>
          <w:lang w:eastAsia="es-ES"/>
          <w14:ligatures w14:val="none"/>
        </w:rPr>
        <w:t>le remitió por correo electrónico el documento correspondiente a una nueva póliza de seguro</w:t>
      </w:r>
      <w:r w:rsidRPr="002B6CCC">
        <w:rPr>
          <w:rFonts w:ascii="Arial Narrow" w:eastAsia="Times New Roman" w:hAnsi="Arial Narrow" w:cs="Arial"/>
          <w:color w:val="000000"/>
          <w:kern w:val="0"/>
          <w:lang w:eastAsia="es-ES"/>
          <w14:ligatures w14:val="none"/>
        </w:rPr>
        <w:t xml:space="preserve"> vehicular, identificada como Seguro Vehicular – Póliza 3012400028245 (en adelante, “</w:t>
      </w:r>
      <w:r w:rsidR="00E3139E">
        <w:rPr>
          <w:rFonts w:ascii="Arial Narrow" w:eastAsia="Times New Roman" w:hAnsi="Arial Narrow" w:cs="Arial"/>
          <w:color w:val="000000"/>
          <w:kern w:val="0"/>
          <w:lang w:eastAsia="es-ES"/>
          <w14:ligatures w14:val="none"/>
        </w:rPr>
        <w:t xml:space="preserve">Segundo </w:t>
      </w:r>
      <w:r w:rsidRPr="002B6CCC">
        <w:rPr>
          <w:rFonts w:ascii="Arial Narrow" w:eastAsia="Times New Roman" w:hAnsi="Arial Narrow" w:cs="Arial"/>
          <w:color w:val="000000"/>
          <w:kern w:val="0"/>
          <w:lang w:eastAsia="es-ES"/>
          <w14:ligatures w14:val="none"/>
        </w:rPr>
        <w:t>Seguro Vehicular”).</w:t>
      </w:r>
      <w:r w:rsidR="002C3B5E">
        <w:rPr>
          <w:rFonts w:ascii="Arial Narrow" w:eastAsia="Times New Roman" w:hAnsi="Arial Narrow" w:cs="Arial"/>
          <w:color w:val="000000"/>
          <w:kern w:val="0"/>
          <w:lang w:eastAsia="es-ES"/>
          <w14:ligatures w14:val="none"/>
        </w:rPr>
        <w:t xml:space="preserve"> </w:t>
      </w:r>
    </w:p>
    <w:p w14:paraId="1B11A3C7"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EC4B86D" w14:textId="74DB2DA7"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 xml:space="preserve">El 15 de julio de 2024, </w:t>
      </w:r>
      <w:r w:rsidR="00E3139E" w:rsidRPr="002B6CCC">
        <w:rPr>
          <w:rFonts w:ascii="Arial Narrow" w:eastAsia="Times New Roman" w:hAnsi="Arial Narrow" w:cs="Arial"/>
          <w:color w:val="000000"/>
          <w:kern w:val="0"/>
          <w:lang w:val="es-ES" w:eastAsia="es-ES"/>
          <w14:ligatures w14:val="none"/>
        </w:rPr>
        <w:t xml:space="preserve">Mapfre </w:t>
      </w:r>
      <w:r w:rsidRPr="002B6CCC">
        <w:rPr>
          <w:rFonts w:ascii="Arial Narrow" w:eastAsia="Times New Roman" w:hAnsi="Arial Narrow" w:cs="Arial"/>
          <w:color w:val="000000"/>
          <w:kern w:val="0"/>
          <w:lang w:eastAsia="es-ES"/>
          <w14:ligatures w14:val="none"/>
        </w:rPr>
        <w:t xml:space="preserve">emitió una respuesta al Reclamo 001-1001-2024-01512, comunicada mediante correo electrónico el 16 de julio de 2024, indicando que el </w:t>
      </w:r>
      <w:r w:rsidR="006C5EF0">
        <w:rPr>
          <w:rFonts w:ascii="Arial Narrow" w:eastAsia="Times New Roman" w:hAnsi="Arial Narrow" w:cs="Arial"/>
          <w:color w:val="000000"/>
          <w:kern w:val="0"/>
          <w:lang w:eastAsia="es-ES"/>
          <w14:ligatures w14:val="none"/>
        </w:rPr>
        <w:t xml:space="preserve">Primer </w:t>
      </w:r>
      <w:r w:rsidRPr="002B6CCC">
        <w:rPr>
          <w:rFonts w:ascii="Arial Narrow" w:eastAsia="Times New Roman" w:hAnsi="Arial Narrow" w:cs="Arial"/>
          <w:color w:val="000000"/>
          <w:kern w:val="0"/>
          <w:lang w:eastAsia="es-ES"/>
          <w14:ligatures w14:val="none"/>
        </w:rPr>
        <w:t xml:space="preserve">Seguro Vehicular se encontraba anulado debido a una incidencia operativa que impidió el registro oportuno de los pagos realizados, generándose en consecuencia el </w:t>
      </w:r>
      <w:r w:rsidR="006C5EF0">
        <w:rPr>
          <w:rFonts w:ascii="Arial Narrow" w:eastAsia="Times New Roman" w:hAnsi="Arial Narrow" w:cs="Arial"/>
          <w:color w:val="000000"/>
          <w:kern w:val="0"/>
          <w:lang w:eastAsia="es-ES"/>
          <w14:ligatures w14:val="none"/>
        </w:rPr>
        <w:t xml:space="preserve">Segundo </w:t>
      </w:r>
      <w:r w:rsidR="006C5EF0" w:rsidRPr="002B6CCC">
        <w:rPr>
          <w:rFonts w:ascii="Arial Narrow" w:eastAsia="Times New Roman" w:hAnsi="Arial Narrow" w:cs="Arial"/>
          <w:color w:val="000000"/>
          <w:kern w:val="0"/>
          <w:lang w:eastAsia="es-ES"/>
          <w14:ligatures w14:val="none"/>
        </w:rPr>
        <w:t xml:space="preserve">Seguro Vehicular </w:t>
      </w:r>
      <w:r w:rsidRPr="002B6CCC">
        <w:rPr>
          <w:rFonts w:ascii="Arial Narrow" w:eastAsia="Times New Roman" w:hAnsi="Arial Narrow" w:cs="Arial"/>
          <w:color w:val="000000"/>
          <w:kern w:val="0"/>
          <w:lang w:eastAsia="es-ES"/>
          <w14:ligatures w14:val="none"/>
        </w:rPr>
        <w:t>vigente desde dicha fecha.</w:t>
      </w:r>
      <w:r w:rsidR="006C5EF0">
        <w:rPr>
          <w:rFonts w:ascii="Arial Narrow" w:eastAsia="Times New Roman" w:hAnsi="Arial Narrow" w:cs="Arial"/>
          <w:color w:val="000000"/>
          <w:kern w:val="0"/>
          <w:lang w:eastAsia="es-ES"/>
          <w14:ligatures w14:val="none"/>
        </w:rPr>
        <w:t xml:space="preserve"> </w:t>
      </w:r>
    </w:p>
    <w:p w14:paraId="2BE3EABE"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1B136E4" w14:textId="59AF2101"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 xml:space="preserve">El 2 de agosto de 2024, reportó un nuevo siniestro vehicular a través del canal de atención de </w:t>
      </w:r>
      <w:r w:rsidR="006C5EF0" w:rsidRPr="002B6CCC">
        <w:rPr>
          <w:rFonts w:ascii="Arial Narrow" w:eastAsia="Times New Roman" w:hAnsi="Arial Narrow" w:cs="Arial"/>
          <w:color w:val="000000"/>
          <w:kern w:val="0"/>
          <w:lang w:val="es-ES" w:eastAsia="es-ES"/>
          <w14:ligatures w14:val="none"/>
        </w:rPr>
        <w:t>Mapfre</w:t>
      </w:r>
      <w:r w:rsidRPr="002B6CCC">
        <w:rPr>
          <w:rFonts w:ascii="Arial Narrow" w:eastAsia="Times New Roman" w:hAnsi="Arial Narrow" w:cs="Arial"/>
          <w:color w:val="000000"/>
          <w:kern w:val="0"/>
          <w:lang w:eastAsia="es-ES"/>
          <w14:ligatures w14:val="none"/>
        </w:rPr>
        <w:t>, generándose el número de siniestro 100130124022917, referido a un hecho distinto al reportado el 18 de febrero de 2024.</w:t>
      </w:r>
    </w:p>
    <w:p w14:paraId="6693A7AF" w14:textId="77777777" w:rsidR="002B6CCC" w:rsidRPr="002B6CCC" w:rsidRDefault="002B6CCC" w:rsidP="002077A5">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994E321" w14:textId="42A76EEB" w:rsidR="002B6CCC" w:rsidRPr="008F30C8"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30C8">
        <w:rPr>
          <w:rFonts w:ascii="Arial Narrow" w:eastAsia="Times New Roman" w:hAnsi="Arial Narrow" w:cs="Arial"/>
          <w:color w:val="000000"/>
          <w:kern w:val="0"/>
          <w:lang w:eastAsia="es-ES"/>
          <w14:ligatures w14:val="none"/>
        </w:rPr>
        <w:t xml:space="preserve">El 11 de septiembre de 2024, presentó el Reclamo 138907 ante </w:t>
      </w:r>
      <w:r w:rsidR="00CE179E" w:rsidRPr="008F30C8">
        <w:rPr>
          <w:rFonts w:ascii="Arial Narrow" w:eastAsia="Times New Roman" w:hAnsi="Arial Narrow" w:cs="Arial"/>
          <w:color w:val="000000"/>
          <w:kern w:val="0"/>
          <w:lang w:val="es-ES" w:eastAsia="es-ES"/>
          <w14:ligatures w14:val="none"/>
        </w:rPr>
        <w:t>Santander</w:t>
      </w:r>
      <w:r w:rsidRPr="008F30C8">
        <w:rPr>
          <w:rFonts w:ascii="Arial Narrow" w:eastAsia="Times New Roman" w:hAnsi="Arial Narrow" w:cs="Arial"/>
          <w:color w:val="000000"/>
          <w:kern w:val="0"/>
          <w:lang w:eastAsia="es-ES"/>
          <w14:ligatures w14:val="none"/>
        </w:rPr>
        <w:t xml:space="preserve">, reiterando su solicitud de devolución de los pagos efectuados correspondientes a las cuotas adelantadas del </w:t>
      </w:r>
      <w:r w:rsidR="00CE179E" w:rsidRPr="008F30C8">
        <w:rPr>
          <w:rFonts w:ascii="Arial Narrow" w:eastAsia="Times New Roman" w:hAnsi="Arial Narrow" w:cs="Arial"/>
          <w:color w:val="000000"/>
          <w:kern w:val="0"/>
          <w:lang w:eastAsia="es-ES"/>
          <w14:ligatures w14:val="none"/>
        </w:rPr>
        <w:t xml:space="preserve">Primer Seguro Vehicular </w:t>
      </w:r>
      <w:r w:rsidRPr="008F30C8">
        <w:rPr>
          <w:rFonts w:ascii="Arial Narrow" w:eastAsia="Times New Roman" w:hAnsi="Arial Narrow" w:cs="Arial"/>
          <w:color w:val="000000"/>
          <w:kern w:val="0"/>
          <w:lang w:eastAsia="es-ES"/>
          <w14:ligatures w14:val="none"/>
        </w:rPr>
        <w:t>por el período de marzo de 2023 a julio de 2024, por un total de 17 cuotas ascendentes a US$ 1 470,50.</w:t>
      </w:r>
      <w:r w:rsidR="00CE179E" w:rsidRPr="008F30C8">
        <w:rPr>
          <w:rFonts w:ascii="Arial Narrow" w:eastAsia="Times New Roman" w:hAnsi="Arial Narrow" w:cs="Arial"/>
          <w:color w:val="000000"/>
          <w:kern w:val="0"/>
          <w:lang w:eastAsia="es-ES"/>
          <w14:ligatures w14:val="none"/>
        </w:rPr>
        <w:t xml:space="preserve"> </w:t>
      </w:r>
    </w:p>
    <w:p w14:paraId="6FDA3ACF" w14:textId="77777777" w:rsidR="002B6CCC" w:rsidRPr="008F30C8" w:rsidRDefault="002B6CCC" w:rsidP="002077A5">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220EFE87" w14:textId="2A82D79F" w:rsidR="002B6CCC" w:rsidRPr="002B6CCC" w:rsidRDefault="002B6CCC" w:rsidP="002077A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8F30C8">
        <w:rPr>
          <w:rFonts w:ascii="Arial Narrow" w:eastAsia="Times New Roman" w:hAnsi="Arial Narrow" w:cs="Arial"/>
          <w:color w:val="000000"/>
          <w:kern w:val="0"/>
          <w:lang w:eastAsia="es-ES"/>
          <w14:ligatures w14:val="none"/>
        </w:rPr>
        <w:t xml:space="preserve">El 2 de octubre de 2024, </w:t>
      </w:r>
      <w:r w:rsidR="00CE179E" w:rsidRPr="008F30C8">
        <w:rPr>
          <w:rFonts w:ascii="Arial Narrow" w:eastAsia="Times New Roman" w:hAnsi="Arial Narrow" w:cs="Arial"/>
          <w:color w:val="000000"/>
          <w:kern w:val="0"/>
          <w:lang w:val="es-ES" w:eastAsia="es-ES"/>
          <w14:ligatures w14:val="none"/>
        </w:rPr>
        <w:t xml:space="preserve">Mapfre respondió el </w:t>
      </w:r>
      <w:r w:rsidRPr="008F30C8">
        <w:rPr>
          <w:rFonts w:ascii="Arial Narrow" w:eastAsia="Times New Roman" w:hAnsi="Arial Narrow" w:cs="Arial"/>
          <w:color w:val="000000"/>
          <w:kern w:val="0"/>
          <w:lang w:eastAsia="es-ES"/>
          <w14:ligatures w14:val="none"/>
        </w:rPr>
        <w:t xml:space="preserve">Reclamo 136272, señalando que el </w:t>
      </w:r>
      <w:r w:rsidR="006F5EDD" w:rsidRPr="008F30C8">
        <w:rPr>
          <w:rFonts w:ascii="Arial Narrow" w:eastAsia="Times New Roman" w:hAnsi="Arial Narrow" w:cs="Arial"/>
          <w:color w:val="000000"/>
          <w:kern w:val="0"/>
          <w:lang w:eastAsia="es-ES"/>
          <w14:ligatures w14:val="none"/>
        </w:rPr>
        <w:t>Segundo Seguro Vehicular</w:t>
      </w:r>
      <w:r w:rsidRPr="008F30C8">
        <w:rPr>
          <w:rFonts w:ascii="Arial Narrow" w:eastAsia="Times New Roman" w:hAnsi="Arial Narrow" w:cs="Arial"/>
          <w:color w:val="000000"/>
          <w:kern w:val="0"/>
          <w:lang w:eastAsia="es-ES"/>
          <w14:ligatures w14:val="none"/>
        </w:rPr>
        <w:t xml:space="preserve"> se encontraba</w:t>
      </w:r>
      <w:r w:rsidRPr="002B6CCC">
        <w:rPr>
          <w:rFonts w:ascii="Arial Narrow" w:eastAsia="Times New Roman" w:hAnsi="Arial Narrow" w:cs="Arial"/>
          <w:color w:val="000000"/>
          <w:kern w:val="0"/>
          <w:lang w:eastAsia="es-ES"/>
          <w14:ligatures w14:val="none"/>
        </w:rPr>
        <w:t xml:space="preserve"> activo y al día, y que el siniestro identificado con el número 100130124022917 se encontraba autorizado, motivo por el cual no procedía la devolución solicitada</w:t>
      </w:r>
      <w:r w:rsidR="00B6464D">
        <w:rPr>
          <w:rFonts w:ascii="Arial Narrow" w:eastAsia="Times New Roman" w:hAnsi="Arial Narrow" w:cs="Arial"/>
          <w:color w:val="000000"/>
          <w:kern w:val="0"/>
          <w:lang w:eastAsia="es-ES"/>
          <w14:ligatures w14:val="none"/>
        </w:rPr>
        <w:t>, pese a que su solicitud de devolución fue respecto</w:t>
      </w:r>
      <w:r w:rsidR="007A7357">
        <w:rPr>
          <w:rFonts w:ascii="Arial Narrow" w:eastAsia="Times New Roman" w:hAnsi="Arial Narrow" w:cs="Arial"/>
          <w:color w:val="000000"/>
          <w:kern w:val="0"/>
          <w:lang w:eastAsia="es-ES"/>
          <w14:ligatures w14:val="none"/>
        </w:rPr>
        <w:t xml:space="preserve"> del Primer </w:t>
      </w:r>
      <w:r w:rsidR="007A7357" w:rsidRPr="002B6CCC">
        <w:rPr>
          <w:rFonts w:ascii="Arial Narrow" w:eastAsia="Times New Roman" w:hAnsi="Arial Narrow" w:cs="Arial"/>
          <w:color w:val="000000"/>
          <w:kern w:val="0"/>
          <w:lang w:eastAsia="es-ES"/>
          <w14:ligatures w14:val="none"/>
        </w:rPr>
        <w:t>Seguro Vehicular</w:t>
      </w:r>
      <w:r w:rsidRPr="002B6CCC">
        <w:rPr>
          <w:rFonts w:ascii="Arial Narrow" w:eastAsia="Times New Roman" w:hAnsi="Arial Narrow" w:cs="Arial"/>
          <w:color w:val="000000"/>
          <w:kern w:val="0"/>
          <w:lang w:eastAsia="es-ES"/>
          <w14:ligatures w14:val="none"/>
        </w:rPr>
        <w:t>.</w:t>
      </w:r>
    </w:p>
    <w:p w14:paraId="3447471A" w14:textId="77777777" w:rsidR="002B6CCC" w:rsidRPr="002B6CCC" w:rsidRDefault="002B6CCC" w:rsidP="002077A5">
      <w:pPr>
        <w:pStyle w:val="Prrafodelista"/>
        <w:spacing w:after="0" w:line="240" w:lineRule="auto"/>
        <w:ind w:left="1134" w:hanging="567"/>
        <w:jc w:val="both"/>
        <w:rPr>
          <w:rFonts w:ascii="Arial Narrow" w:eastAsia="Times New Roman" w:hAnsi="Arial Narrow" w:cs="Arial"/>
          <w:color w:val="000000"/>
          <w:kern w:val="0"/>
          <w:lang w:eastAsia="es-ES"/>
          <w14:ligatures w14:val="none"/>
        </w:rPr>
      </w:pPr>
    </w:p>
    <w:p w14:paraId="2FB14F49" w14:textId="2B36F8AF" w:rsidR="00E60CD7" w:rsidRPr="002B6CCC" w:rsidRDefault="002B6CCC" w:rsidP="002077A5">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2B6CCC">
        <w:rPr>
          <w:rFonts w:ascii="Arial Narrow" w:eastAsia="Times New Roman" w:hAnsi="Arial Narrow" w:cs="Arial"/>
          <w:color w:val="000000"/>
          <w:kern w:val="0"/>
          <w:lang w:eastAsia="es-ES"/>
          <w14:ligatures w14:val="none"/>
        </w:rPr>
        <w:t xml:space="preserve">El 2 de octubre de 2024, </w:t>
      </w:r>
      <w:r w:rsidR="007A7357" w:rsidRPr="002B6CCC">
        <w:rPr>
          <w:rFonts w:ascii="Arial Narrow" w:eastAsia="Times New Roman" w:hAnsi="Arial Narrow" w:cs="Arial"/>
          <w:color w:val="000000"/>
          <w:kern w:val="0"/>
          <w:lang w:val="es-ES" w:eastAsia="es-ES"/>
          <w14:ligatures w14:val="none"/>
        </w:rPr>
        <w:t>Santander</w:t>
      </w:r>
      <w:r w:rsidR="007A7357" w:rsidRPr="002B6CCC">
        <w:rPr>
          <w:rFonts w:ascii="Arial Narrow" w:eastAsia="Times New Roman" w:hAnsi="Arial Narrow" w:cs="Arial"/>
          <w:color w:val="000000"/>
          <w:kern w:val="0"/>
          <w:lang w:eastAsia="es-ES"/>
          <w14:ligatures w14:val="none"/>
        </w:rPr>
        <w:t xml:space="preserve"> </w:t>
      </w:r>
      <w:r w:rsidRPr="002B6CCC">
        <w:rPr>
          <w:rFonts w:ascii="Arial Narrow" w:eastAsia="Times New Roman" w:hAnsi="Arial Narrow" w:cs="Arial"/>
          <w:color w:val="000000"/>
          <w:kern w:val="0"/>
          <w:lang w:eastAsia="es-ES"/>
          <w14:ligatures w14:val="none"/>
        </w:rPr>
        <w:t xml:space="preserve">también emitió la respuesta final al Reclamo 138907, indicando que no procedía la devolución de los montos pagados por el período solicitado, en tanto se habrían trasladado los pagos correspondientes a </w:t>
      </w:r>
      <w:r w:rsidR="00F62989" w:rsidRPr="002B6CCC">
        <w:rPr>
          <w:rFonts w:ascii="Arial Narrow" w:eastAsia="Times New Roman" w:hAnsi="Arial Narrow" w:cs="Arial"/>
          <w:color w:val="000000"/>
          <w:kern w:val="0"/>
          <w:lang w:val="es-ES" w:eastAsia="es-ES"/>
          <w14:ligatures w14:val="none"/>
        </w:rPr>
        <w:t>Mapfre</w:t>
      </w:r>
      <w:r w:rsidRPr="002B6CCC">
        <w:rPr>
          <w:rFonts w:ascii="Arial Narrow" w:eastAsia="Times New Roman" w:hAnsi="Arial Narrow" w:cs="Arial"/>
          <w:color w:val="000000"/>
          <w:kern w:val="0"/>
          <w:lang w:eastAsia="es-ES"/>
          <w14:ligatures w14:val="none"/>
        </w:rPr>
        <w:t xml:space="preserve">, reiterando que el </w:t>
      </w:r>
      <w:r w:rsidR="00F62989">
        <w:rPr>
          <w:rFonts w:ascii="Arial Narrow" w:eastAsia="Times New Roman" w:hAnsi="Arial Narrow" w:cs="Arial"/>
          <w:color w:val="000000"/>
          <w:kern w:val="0"/>
          <w:lang w:eastAsia="es-ES"/>
          <w14:ligatures w14:val="none"/>
        </w:rPr>
        <w:t xml:space="preserve">Segundo </w:t>
      </w:r>
      <w:r w:rsidRPr="002B6CCC">
        <w:rPr>
          <w:rFonts w:ascii="Arial Narrow" w:eastAsia="Times New Roman" w:hAnsi="Arial Narrow" w:cs="Arial"/>
          <w:color w:val="000000"/>
          <w:kern w:val="0"/>
          <w:lang w:eastAsia="es-ES"/>
          <w14:ligatures w14:val="none"/>
        </w:rPr>
        <w:t>Seguro Vehicular se encontraba activo</w:t>
      </w:r>
      <w:r w:rsidR="00F62989">
        <w:rPr>
          <w:rFonts w:ascii="Arial Narrow" w:eastAsia="Times New Roman" w:hAnsi="Arial Narrow" w:cs="Arial"/>
          <w:color w:val="000000"/>
          <w:kern w:val="0"/>
          <w:lang w:eastAsia="es-ES"/>
          <w14:ligatures w14:val="none"/>
        </w:rPr>
        <w:t xml:space="preserve">, pese a que su solicitud de devolución fue respecto del Primer </w:t>
      </w:r>
      <w:r w:rsidR="00F62989" w:rsidRPr="002B6CCC">
        <w:rPr>
          <w:rFonts w:ascii="Arial Narrow" w:eastAsia="Times New Roman" w:hAnsi="Arial Narrow" w:cs="Arial"/>
          <w:color w:val="000000"/>
          <w:kern w:val="0"/>
          <w:lang w:eastAsia="es-ES"/>
          <w14:ligatures w14:val="none"/>
        </w:rPr>
        <w:t>Seguro Vehicular</w:t>
      </w:r>
      <w:r w:rsidR="00E60CD7" w:rsidRPr="002B6CCC">
        <w:rPr>
          <w:rFonts w:ascii="Arial Narrow" w:eastAsia="Times New Roman" w:hAnsi="Arial Narrow" w:cs="Arial"/>
          <w:color w:val="000000"/>
          <w:kern w:val="0"/>
          <w:lang w:eastAsia="es-ES"/>
          <w14:ligatures w14:val="none"/>
        </w:rPr>
        <w:t>.</w:t>
      </w:r>
    </w:p>
    <w:p w14:paraId="76630485" w14:textId="77777777" w:rsidR="00E60CD7" w:rsidRPr="002B6CCC" w:rsidRDefault="00E60CD7" w:rsidP="002077A5">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07578CA9" w:rsidR="00E60CD7" w:rsidRPr="00D5131F" w:rsidRDefault="00E60CD7" w:rsidP="002077A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B6CCC">
        <w:rPr>
          <w:rFonts w:ascii="Arial Narrow" w:eastAsia="Times New Roman" w:hAnsi="Arial Narrow" w:cs="Arial"/>
          <w:color w:val="000000"/>
          <w:kern w:val="0"/>
          <w:lang w:val="es-ES" w:eastAsia="es-ES"/>
          <w14:ligatures w14:val="none"/>
        </w:rPr>
        <w:t xml:space="preserve">El señor [APELLIDO] solicitó, en calidad de medida correctiva, que Mapfre y Santander cumplan con realizar la devolución de US$ 1470,50 por el concepto de 17 cuotas del periodo de marzo de 2023 a julio de 2024, pagadas a la Póliza 3012300009918 del Primer Seguro Vehicular, que estuvo anulada durante ese periodo. Asimismo, requirió el reembolso de costos y costas del presente procedimiento.</w:t>
      </w:r>
      <w:r w:rsidRPr="002B6CCC">
        <w:rPr>
          <w:rFonts w:ascii="Arial Narrow" w:eastAsia="Calibri" w:hAnsi="Arial Narrow" w:cs="Arial"/>
          <w:kern w:val="0"/>
          <w14:ligatures w14:val="none"/>
        </w:rPr>
        <w:t xml:space="preserve"/>
      </w:r>
      <w:r w:rsidR="00B11E20" w:rsidRPr="002B6CCC">
        <w:rPr>
          <w:rFonts w:ascii="Arial Narrow" w:eastAsia="Calibri" w:hAnsi="Arial Narrow" w:cs="Arial"/>
          <w:kern w:val="0"/>
          <w14:ligatures w14:val="none"/>
        </w:rPr>
        <w:t xml:space="preserve"/>
      </w:r>
      <w:r w:rsidRPr="002B6CCC">
        <w:rPr>
          <w:rFonts w:ascii="Arial Narrow" w:eastAsia="Times New Roman" w:hAnsi="Arial Narrow" w:cs="Arial"/>
          <w:color w:val="000000"/>
          <w:kern w:val="0"/>
          <w:lang w:val="es-ES" w:eastAsia="es-ES"/>
          <w14:ligatures w14:val="none"/>
        </w:rPr>
        <w:t xml:space="preserve"/>
      </w:r>
      <w:bookmarkStart w:id="1" w:name="_Hlk206587071"/>
      <w:r w:rsidR="00B11E20" w:rsidRPr="002B6CCC">
        <w:rPr>
          <w:rFonts w:ascii="Arial Narrow" w:eastAsia="Times New Roman" w:hAnsi="Arial Narrow" w:cs="Arial"/>
          <w:color w:val="000000"/>
          <w:kern w:val="0"/>
          <w:lang w:val="es-ES" w:eastAsia="es-ES"/>
          <w14:ligatures w14:val="none"/>
        </w:rPr>
        <w:t xml:space="preserve"/>
      </w:r>
      <w:r w:rsidRPr="002B6CCC">
        <w:rPr>
          <w:rFonts w:ascii="Arial Narrow" w:eastAsia="Times New Roman" w:hAnsi="Arial Narrow" w:cs="Arial"/>
          <w:color w:val="000000"/>
          <w:kern w:val="0"/>
          <w:lang w:val="es-ES" w:eastAsia="es-ES"/>
          <w14:ligatures w14:val="none"/>
        </w:rPr>
        <w:t xml:space="preserve"/>
      </w:r>
      <w:r w:rsidR="00B11E20" w:rsidRPr="002B6CCC">
        <w:rPr>
          <w:rFonts w:ascii="Arial Narrow" w:eastAsia="Times New Roman" w:hAnsi="Arial Narrow" w:cs="Arial"/>
          <w:color w:val="000000"/>
          <w:kern w:val="0"/>
          <w:lang w:val="es-ES" w:eastAsia="es-ES"/>
          <w14:ligatures w14:val="none"/>
        </w:rPr>
        <w:t xml:space="preserve"/>
      </w:r>
      <w:r w:rsidRPr="002B6CCC">
        <w:rPr>
          <w:rFonts w:ascii="Arial Narrow" w:eastAsia="Times New Roman" w:hAnsi="Arial Narrow" w:cs="Arial"/>
          <w:color w:val="000000"/>
          <w:kern w:val="0"/>
          <w:lang w:val="es-ES" w:eastAsia="es-ES"/>
          <w14:ligatures w14:val="none"/>
        </w:rPr>
        <w:t xml:space="preserve"/>
      </w:r>
      <w:r w:rsidR="00891A42" w:rsidRPr="002B6CCC">
        <w:rPr>
          <w:rFonts w:ascii="Arial Narrow" w:eastAsia="Times New Roman" w:hAnsi="Arial Narrow" w:cs="Arial"/>
          <w:color w:val="000000"/>
          <w:kern w:val="0"/>
          <w:lang w:val="es-ES" w:eastAsia="es-ES"/>
          <w14:ligatures w14:val="none"/>
        </w:rPr>
        <w:t xml:space="preserve"/>
      </w:r>
      <w:r w:rsidR="003F08DE" w:rsidRPr="002B6CCC">
        <w:rPr>
          <w:rFonts w:ascii="Arial Narrow" w:eastAsia="Times New Roman" w:hAnsi="Arial Narrow" w:cs="Arial"/>
          <w:color w:val="000000"/>
          <w:kern w:val="0"/>
          <w:lang w:val="es-ES" w:eastAsia="es-ES"/>
          <w14:ligatures w14:val="none"/>
        </w:rPr>
        <w:t/>
      </w:r>
      <w:r w:rsidR="00891A42" w:rsidRPr="002B6CCC">
        <w:rPr>
          <w:rFonts w:ascii="Arial Narrow" w:eastAsia="Times New Roman" w:hAnsi="Arial Narrow" w:cs="Arial"/>
          <w:color w:val="000000"/>
          <w:kern w:val="0"/>
          <w:lang w:val="es-ES" w:eastAsia="es-ES"/>
          <w14:ligatures w14:val="none"/>
        </w:rPr>
        <w:t xml:space="preserve"/>
      </w:r>
      <w:r w:rsidR="003F08DE">
        <w:rPr>
          <w:rFonts w:ascii="Arial Narrow" w:eastAsia="Times New Roman" w:hAnsi="Arial Narrow" w:cs="Arial"/>
          <w:color w:val="000000"/>
          <w:kern w:val="0"/>
          <w:lang w:val="es-ES" w:eastAsia="es-ES"/>
          <w14:ligatures w14:val="none"/>
        </w:rPr>
        <w:t xml:space="preserve"/>
      </w:r>
      <w:r w:rsidR="00511FCE">
        <w:rPr>
          <w:rFonts w:ascii="Arial Narrow" w:eastAsia="Times New Roman" w:hAnsi="Arial Narrow" w:cs="Arial"/>
          <w:color w:val="000000"/>
          <w:kern w:val="0"/>
          <w:lang w:val="es-ES" w:eastAsia="es-ES"/>
          <w14:ligatures w14:val="none"/>
        </w:rPr>
        <w:t xml:space="preserve"/>
      </w:r>
      <w:r w:rsidR="003F08DE">
        <w:rPr>
          <w:rFonts w:ascii="Arial Narrow" w:eastAsia="Times New Roman" w:hAnsi="Arial Narrow" w:cs="Arial"/>
          <w:color w:val="000000"/>
          <w:kern w:val="0"/>
          <w:lang w:val="es-ES" w:eastAsia="es-ES"/>
          <w14:ligatures w14:val="none"/>
        </w:rPr>
        <w:t/>
      </w:r>
      <w:r w:rsidR="00891A42" w:rsidRPr="00891A42">
        <w:rPr>
          <w:rFonts w:ascii="Arial Narrow" w:eastAsia="Times New Roman" w:hAnsi="Arial Narrow" w:cs="Arial"/>
          <w:color w:val="000000"/>
          <w:kern w:val="0"/>
          <w:lang w:val="es-ES" w:eastAsia="es-ES"/>
          <w14:ligatures w14:val="none"/>
        </w:rPr>
        <w:t/>
      </w:r>
      <w:r w:rsidRPr="00D5131F">
        <w:rPr>
          <w:rFonts w:ascii="Arial Narrow" w:eastAsia="Times New Roman" w:hAnsi="Arial Narrow" w:cs="Arial"/>
          <w:color w:val="000000"/>
          <w:kern w:val="0"/>
          <w:lang w:val="es-ES" w:eastAsia="es-ES"/>
          <w14:ligatures w14:val="none"/>
        </w:rPr>
        <w:t xml:space="preserve"/>
      </w:r>
      <w:r w:rsidRPr="00B11E20">
        <w:rPr>
          <w:rFonts w:ascii="Arial Narrow" w:eastAsia="Times New Roman" w:hAnsi="Arial Narrow" w:cs="Arial"/>
          <w:color w:val="000000"/>
          <w:kern w:val="0"/>
          <w:lang w:val="es-ES" w:eastAsia="es-ES"/>
          <w14:ligatures w14:val="none"/>
        </w:rPr>
        <w:t/>
      </w:r>
    </w:p>
    <w:bookmarkEnd w:id="1"/>
    <w:p w14:paraId="61C46995" w14:textId="77777777" w:rsidR="00E60CD7" w:rsidRPr="00D5131F" w:rsidRDefault="00E60CD7" w:rsidP="002077A5">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214FF0" w:rsidRDefault="00E60CD7" w:rsidP="002077A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14FF0">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214FF0" w:rsidRDefault="00E60CD7" w:rsidP="002077A5">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400C708A" w:rsidR="008424BB" w:rsidRPr="00214FF0" w:rsidRDefault="00CA50CD" w:rsidP="002077A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214FF0">
        <w:rPr>
          <w:rFonts w:ascii="Arial Narrow" w:eastAsia="Times New Roman" w:hAnsi="Arial Narrow" w:cs="Segoe UI"/>
          <w:color w:val="000000"/>
          <w:kern w:val="0"/>
          <w:lang w:eastAsia="es-PE"/>
          <w14:ligatures w14:val="none"/>
        </w:rPr>
        <w:lastRenderedPageBreak/>
        <w:t xml:space="preserve">La Secretaría </w:t>
      </w:r>
      <w:bookmarkEnd w:id="2"/>
      <w:bookmarkEnd w:id="3"/>
      <w:bookmarkEnd w:id="4"/>
      <w:r w:rsidRPr="00214FF0">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214FF0">
        <w:rPr>
          <w:rStyle w:val="Refdenotaalpie"/>
          <w:rFonts w:ascii="Arial Narrow" w:eastAsia="Arial Narrow" w:hAnsi="Arial Narrow" w:cs="Arial Narrow"/>
          <w:kern w:val="0"/>
          <w:vertAlign w:val="superscript"/>
          <w14:ligatures w14:val="none"/>
        </w:rPr>
        <w:footnoteReference w:id="3"/>
      </w:r>
      <w:r w:rsidRPr="00214FF0">
        <w:rPr>
          <w:rFonts w:ascii="Arial Narrow" w:eastAsia="Times New Roman" w:hAnsi="Arial Narrow" w:cs="Segoe UI"/>
          <w:color w:val="000000"/>
          <w:kern w:val="0"/>
          <w:lang w:eastAsia="es-PE"/>
          <w14:ligatures w14:val="none"/>
        </w:rPr>
        <w:t xml:space="preserve">, considera </w:t>
      </w:r>
      <w:r w:rsidRPr="00214FF0">
        <w:rPr>
          <w:rFonts w:ascii="Arial Narrow" w:eastAsia="Arial Narrow" w:hAnsi="Arial Narrow" w:cs="Arial Narrow"/>
          <w:kern w:val="0"/>
          <w14:ligatures w14:val="none"/>
        </w:rPr>
        <w:t xml:space="preserve">que el hecho denunciado, </w:t>
      </w:r>
      <w:r w:rsidR="008424BB" w:rsidRPr="00214FF0">
        <w:rPr>
          <w:rFonts w:ascii="Arial Narrow" w:eastAsia="Arial Narrow" w:hAnsi="Arial Narrow" w:cs="Arial Narrow"/>
          <w:kern w:val="0"/>
          <w14:ligatures w14:val="none"/>
        </w:rPr>
        <w:t xml:space="preserve">consistente en que </w:t>
      </w:r>
      <w:r w:rsidR="00234520" w:rsidRPr="00234520">
        <w:rPr>
          <w:rFonts w:ascii="Arial Narrow" w:eastAsia="Times New Roman" w:hAnsi="Arial Narrow" w:cs="Times New Roman"/>
          <w:color w:val="000000"/>
          <w:kern w:val="0"/>
          <w:shd w:val="clear" w:color="auto" w:fill="FFFFFF"/>
          <w:lang w:eastAsia="es-PE"/>
          <w14:ligatures w14:val="none"/>
        </w:rPr>
        <w:t>la Empresa de Créditos Santander Consumo Perú S.A. no habría cumplido con registrar los pagos realizados por el denunciante desde marzo de 2023 a julio de 2024</w:t>
      </w:r>
      <w:r w:rsidR="008424BB" w:rsidRPr="00214FF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214FF0">
        <w:rPr>
          <w:rFonts w:ascii="Arial Narrow" w:eastAsia="Times New Roman" w:hAnsi="Arial Narrow" w:cs="Segoe UI"/>
          <w:color w:val="000000"/>
          <w:kern w:val="0"/>
          <w:lang w:eastAsia="es-PE"/>
          <w14:ligatures w14:val="none"/>
        </w:rPr>
        <w:t/>
      </w:r>
      <w:r w:rsidR="008424BB" w:rsidRPr="00214FF0">
        <w:rPr>
          <w:rFonts w:ascii="Arial Narrow" w:eastAsia="Arial Narrow" w:hAnsi="Arial Narrow" w:cs="Arial Narrow"/>
          <w:kern w:val="0"/>
          <w14:ligatures w14:val="none"/>
        </w:rPr>
        <w:t xml:space="preserve"> y 19</w:t>
      </w:r>
      <w:r w:rsidR="008424BB" w:rsidRPr="00214FF0">
        <w:rPr>
          <w:rFonts w:ascii="Arial Narrow" w:eastAsia="Times New Roman" w:hAnsi="Arial Narrow" w:cs="Segoe UI"/>
          <w:color w:val="000000"/>
          <w:kern w:val="0"/>
          <w:lang w:eastAsia="es-PE"/>
          <w14:ligatures w14:val="none"/>
        </w:rPr>
        <w:t/>
      </w:r>
      <w:r w:rsidR="008424BB" w:rsidRPr="00214FF0">
        <w:rPr>
          <w:rFonts w:ascii="Arial Narrow" w:eastAsia="Arial Narrow" w:hAnsi="Arial Narrow" w:cs="Arial Narrow"/>
          <w:kern w:val="0"/>
          <w14:ligatures w14:val="none"/>
        </w:rPr>
        <w:t xml:space="preserve"> del Código</w:t>
      </w:r>
      <w:r w:rsidR="008424BB" w:rsidRPr="00214FF0">
        <w:rPr>
          <w:rStyle w:val="Refdenotaalpie"/>
          <w:rFonts w:ascii="Arial Narrow" w:eastAsia="Arial Narrow" w:hAnsi="Arial Narrow" w:cs="Arial"/>
          <w:kern w:val="0"/>
          <w:vertAlign w:val="superscript"/>
          <w14:ligatures w14:val="none"/>
        </w:rPr>
        <w:footnoteReference w:id="4"/>
      </w:r>
      <w:r w:rsidR="008424BB" w:rsidRPr="00214FF0">
        <w:rPr>
          <w:rFonts w:ascii="Arial Narrow" w:eastAsia="Arial Narrow" w:hAnsi="Arial Narrow" w:cs="Arial Narrow"/>
          <w:kern w:val="0"/>
          <w14:ligatures w14:val="none"/>
        </w:rPr>
        <w:t>.</w:t>
      </w:r>
    </w:p>
    <w:p w14:paraId="2F8D23C0" w14:textId="77777777" w:rsidR="008424BB" w:rsidRPr="00214FF0" w:rsidRDefault="008424BB" w:rsidP="002077A5">
      <w:pPr>
        <w:pStyle w:val="Prrafodelista"/>
        <w:spacing w:after="0" w:line="240" w:lineRule="auto"/>
        <w:ind w:left="567"/>
        <w:jc w:val="both"/>
        <w:rPr>
          <w:rFonts w:ascii="Arial Narrow" w:eastAsia="Arial Narrow" w:hAnsi="Arial Narrow" w:cs="Arial Narrow"/>
          <w:kern w:val="0"/>
          <w14:ligatures w14:val="none"/>
        </w:rPr>
      </w:pPr>
    </w:p>
    <w:p w14:paraId="54A143B5" w14:textId="2BE66353" w:rsidR="008424BB" w:rsidRPr="00FC4B72" w:rsidRDefault="008424BB" w:rsidP="002077A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214FF0">
        <w:rPr>
          <w:rFonts w:ascii="Arial Narrow" w:eastAsia="Arial Narrow" w:hAnsi="Arial Narrow" w:cs="Arial Narrow"/>
          <w:kern w:val="0"/>
          <w14:ligatures w14:val="none"/>
        </w:rPr>
        <w:t xml:space="preserve">Así también, la Secretaría Técnica, en ejercicio de sus facultades, </w:t>
      </w:r>
      <w:r w:rsidRPr="00214FF0">
        <w:rPr>
          <w:rFonts w:ascii="Arial Narrow" w:eastAsia="Times New Roman" w:hAnsi="Arial Narrow" w:cs="Segoe UI"/>
          <w:color w:val="000000"/>
          <w:kern w:val="0"/>
          <w:lang w:eastAsia="es-PE"/>
          <w14:ligatures w14:val="none"/>
        </w:rPr>
        <w:t xml:space="preserve">considera </w:t>
      </w:r>
      <w:r w:rsidRPr="00214FF0">
        <w:rPr>
          <w:rFonts w:ascii="Arial Narrow" w:eastAsia="Arial Narrow" w:hAnsi="Arial Narrow" w:cs="Arial Narrow"/>
          <w:kern w:val="0"/>
          <w14:ligatures w14:val="none"/>
        </w:rPr>
        <w:t>que el hecho denunciado, consistente en que</w:t>
      </w:r>
      <w:r w:rsidR="00FC4B72" w:rsidRPr="00214FF0">
        <w:rPr>
          <w:rFonts w:ascii="Arial Narrow" w:eastAsia="Arial Narrow" w:hAnsi="Arial Narrow" w:cs="Arial Narrow"/>
          <w:kern w:val="0"/>
          <w14:ligatures w14:val="none"/>
        </w:rPr>
        <w:t xml:space="preserve"> </w:t>
      </w:r>
      <w:r w:rsidR="00234520" w:rsidRPr="00234520">
        <w:rPr>
          <w:rFonts w:ascii="Arial Narrow" w:eastAsia="Times New Roman" w:hAnsi="Arial Narrow" w:cs="Arial"/>
          <w:color w:val="000000"/>
          <w:kern w:val="0"/>
          <w:lang w:val="es-ES" w:eastAsia="es-ES"/>
          <w14:ligatures w14:val="none"/>
        </w:rPr>
        <w:t>la Empresa de Créditos Santander Consumo Perú S.A. no habría cumplido con informar a Mapfre Perú Compañía de Seguros y Reaseguros S.A. sobre los pagos realizados por el denunciante desde marzo de 2023 a julio de 2024</w:t>
      </w:r>
      <w:r w:rsidR="00F32C1F" w:rsidRPr="00FC4B72">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w:t>
      </w:r>
      <w:r w:rsidR="00F32C1F" w:rsidRPr="0009329B">
        <w:rPr>
          <w:rFonts w:ascii="Arial Narrow" w:eastAsia="Arial Narrow" w:hAnsi="Arial Narrow" w:cs="Arial Narrow"/>
          <w:kern w:val="0"/>
          <w14:ligatures w14:val="none"/>
        </w:rPr>
        <w:t xml:space="preserve">infracción al deber de idoneidad, tipificado en </w:t>
      </w:r>
      <w:r w:rsidR="0009329B" w:rsidRPr="0009329B">
        <w:rPr>
          <w:rFonts w:ascii="Arial Narrow" w:eastAsia="Calibri" w:hAnsi="Arial Narrow" w:cs="Arial Narrow"/>
          <w:color w:val="000000"/>
          <w:kern w:val="0"/>
          <w:lang w:eastAsia="es-PE"/>
          <w14:ligatures w14:val="none"/>
        </w:rPr>
        <w:t>el</w:t>
      </w:r>
      <w:r w:rsidR="0009329B" w:rsidRPr="0009329B">
        <w:rPr>
          <w:rFonts w:ascii="Arial Narrow" w:eastAsia="Calibri" w:hAnsi="Arial Narrow" w:cs="Arial Narrow"/>
          <w:color w:val="000000"/>
          <w:kern w:val="0"/>
          <w:lang w:eastAsia="es-PE"/>
          <w14:ligatures w14:val="none"/>
        </w:rPr>
        <w:t xml:space="preserve"> artículo 1, numeral 1, literal b) y al artículo 2 </w:t>
      </w:r>
      <w:r w:rsidR="0009329B" w:rsidRPr="0009329B">
        <w:rPr>
          <w:rFonts w:ascii="Arial Narrow" w:eastAsia="Arial Narrow" w:hAnsi="Arial Narrow" w:cs="Arial Narrow"/>
          <w:kern w:val="0"/>
          <w14:ligatures w14:val="none"/>
        </w:rPr>
        <w:t>del Código</w:t>
      </w:r>
      <w:r w:rsidR="0009329B" w:rsidRPr="0009329B">
        <w:rPr>
          <w:rFonts w:ascii="Arial Narrow" w:eastAsia="Arial Narrow" w:hAnsi="Arial Narrow" w:cs="Arial"/>
          <w:bCs/>
          <w:color w:val="000000"/>
          <w:kern w:val="0"/>
          <w:vertAlign w:val="superscript"/>
          <w:lang w:eastAsia="es-PE"/>
          <w14:ligatures w14:val="none"/>
        </w:rPr>
        <w:t xml:space="preserve"> </w:t>
      </w:r>
      <w:r w:rsidR="0009329B" w:rsidRPr="0009329B">
        <w:rPr>
          <w:rStyle w:val="Refdenotaalpie"/>
          <w:rFonts w:ascii="Arial Narrow" w:eastAsia="Arial Narrow" w:hAnsi="Arial Narrow" w:cs="Arial"/>
          <w:bCs/>
          <w:color w:val="000000"/>
          <w:kern w:val="0"/>
          <w:vertAlign w:val="superscript"/>
          <w:lang w:eastAsia="es-PE"/>
          <w14:ligatures w14:val="none"/>
        </w:rPr>
        <w:footnoteReference w:id="5"/>
      </w:r>
      <w:r w:rsidRPr="0009329B">
        <w:rPr>
          <w:rFonts w:ascii="Arial Narrow" w:eastAsia="Arial Narrow" w:hAnsi="Arial Narrow" w:cs="Arial"/>
          <w:bCs/>
          <w:color w:val="000000"/>
          <w:kern w:val="0"/>
          <w:lang w:eastAsia="es-PE"/>
          <w14:ligatures w14:val="none"/>
        </w:rPr>
        <w:t>.</w:t>
      </w:r>
      <w:r w:rsidRPr="00FC4B72">
        <w:rPr>
          <w:rFonts w:ascii="Arial Narrow" w:eastAsia="Arial Narrow" w:hAnsi="Arial Narrow" w:cs="Arial"/>
          <w:bCs/>
          <w:color w:val="000000"/>
          <w:kern w:val="0"/>
          <w:lang w:eastAsia="es-PE"/>
          <w14:ligatures w14:val="none"/>
        </w:rPr>
        <w:t xml:space="preserve"> </w:t>
      </w:r>
    </w:p>
    <w:p w14:paraId="271B85CF" w14:textId="77777777" w:rsidR="00F32C1F" w:rsidRPr="00FC4B72" w:rsidRDefault="00F32C1F" w:rsidP="002077A5">
      <w:pPr>
        <w:spacing w:after="0" w:line="240" w:lineRule="auto"/>
        <w:jc w:val="both"/>
        <w:rPr>
          <w:rFonts w:ascii="Arial Narrow" w:eastAsia="Arial Narrow" w:hAnsi="Arial Narrow" w:cs="Arial Narrow"/>
          <w:kern w:val="0"/>
          <w14:ligatures w14:val="none"/>
        </w:rPr>
      </w:pPr>
    </w:p>
    <w:p w14:paraId="7B3C687A" w14:textId="37FC1627" w:rsidR="00CA50CD" w:rsidRDefault="00F32C1F" w:rsidP="002077A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C4B72">
        <w:rPr>
          <w:rFonts w:ascii="Arial Narrow" w:eastAsia="Arial Narrow" w:hAnsi="Arial Narrow" w:cs="Arial Narrow"/>
          <w:kern w:val="0"/>
          <w14:ligatures w14:val="none"/>
        </w:rPr>
        <w:t>Adicionalmente</w:t>
      </w:r>
      <w:r w:rsidR="001D00D0" w:rsidRPr="00FC4B72">
        <w:rPr>
          <w:rFonts w:ascii="Arial Narrow" w:eastAsia="Arial Narrow" w:hAnsi="Arial Narrow" w:cs="Arial Narrow"/>
          <w:kern w:val="0"/>
          <w14:ligatures w14:val="none"/>
        </w:rPr>
        <w:t xml:space="preserve">, </w:t>
      </w:r>
      <w:r w:rsidR="00F027A2" w:rsidRPr="00FC4B72">
        <w:rPr>
          <w:rFonts w:ascii="Arial Narrow" w:eastAsia="Arial Narrow" w:hAnsi="Arial Narrow" w:cs="Arial Narrow"/>
          <w:kern w:val="0"/>
          <w14:ligatures w14:val="none"/>
        </w:rPr>
        <w:t>la Secretaría Técnica,</w:t>
      </w:r>
      <w:r w:rsidR="00F027A2" w:rsidRPr="00F52509">
        <w:rPr>
          <w:rFonts w:ascii="Arial Narrow" w:eastAsia="Arial Narrow" w:hAnsi="Arial Narrow" w:cs="Arial Narrow"/>
          <w:kern w:val="0"/>
          <w14:ligatures w14:val="none"/>
        </w:rPr>
        <w:t xml:space="preserve"> en ejercicio de sus facultades, </w:t>
      </w:r>
      <w:r w:rsidR="0009329B" w:rsidRPr="00214FF0">
        <w:rPr>
          <w:rFonts w:ascii="Arial Narrow" w:eastAsia="Times New Roman" w:hAnsi="Arial Narrow" w:cs="Segoe UI"/>
          <w:color w:val="000000"/>
          <w:kern w:val="0"/>
          <w:lang w:eastAsia="es-PE"/>
          <w14:ligatures w14:val="none"/>
        </w:rPr>
        <w:t xml:space="preserve">considera </w:t>
      </w:r>
      <w:r w:rsidR="0009329B" w:rsidRPr="00214FF0">
        <w:rPr>
          <w:rFonts w:ascii="Arial Narrow" w:eastAsia="Arial Narrow" w:hAnsi="Arial Narrow" w:cs="Arial Narrow"/>
          <w:kern w:val="0"/>
          <w14:ligatures w14:val="none"/>
        </w:rPr>
        <w:t xml:space="preserve">que el hecho denunciado, consistente en que </w:t>
      </w:r>
      <w:r w:rsidR="00234520" w:rsidRPr="00234520">
        <w:rPr>
          <w:rFonts w:ascii="Arial Narrow" w:eastAsia="Times New Roman" w:hAnsi="Arial Narrow" w:cs="Times New Roman"/>
          <w:color w:val="000000"/>
          <w:kern w:val="0"/>
          <w:shd w:val="clear" w:color="auto" w:fill="FFFFFF"/>
          <w:lang w:eastAsia="es-PE"/>
          <w14:ligatures w14:val="none"/>
        </w:rPr>
        <w:t>Mapfre Perú Compañía de Seguros y Reaseguros S.A. habría anulado de manera unilateral y sin previa comunicación al denunciante la Póliza del Seguro Vehicular 3012300009918, generando que no se atienda el siniestro del 18 de febrero de 2024</w:t>
      </w:r>
      <w:r w:rsidR="0009329B" w:rsidRPr="00214FF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09329B" w:rsidRPr="00214FF0">
        <w:rPr>
          <w:rFonts w:ascii="Arial Narrow" w:eastAsia="Times New Roman" w:hAnsi="Arial Narrow" w:cs="Segoe UI"/>
          <w:color w:val="000000"/>
          <w:kern w:val="0"/>
          <w:lang w:eastAsia="es-PE"/>
          <w14:ligatures w14:val="none"/>
        </w:rPr>
        <w:t/>
      </w:r>
      <w:r w:rsidR="0009329B" w:rsidRPr="00214FF0">
        <w:rPr>
          <w:rFonts w:ascii="Arial Narrow" w:eastAsia="Arial Narrow" w:hAnsi="Arial Narrow" w:cs="Arial Narrow"/>
          <w:kern w:val="0"/>
          <w14:ligatures w14:val="none"/>
        </w:rPr>
        <w:t xml:space="preserve"> y 19</w:t>
      </w:r>
      <w:r w:rsidR="0009329B" w:rsidRPr="00214FF0">
        <w:rPr>
          <w:rFonts w:ascii="Arial Narrow" w:eastAsia="Times New Roman" w:hAnsi="Arial Narrow" w:cs="Segoe UI"/>
          <w:color w:val="000000"/>
          <w:kern w:val="0"/>
          <w:lang w:eastAsia="es-PE"/>
          <w14:ligatures w14:val="none"/>
        </w:rPr>
        <w:t/>
      </w:r>
      <w:r w:rsidR="0009329B" w:rsidRPr="00214FF0">
        <w:rPr>
          <w:rFonts w:ascii="Arial Narrow" w:eastAsia="Arial Narrow" w:hAnsi="Arial Narrow" w:cs="Arial Narrow"/>
          <w:kern w:val="0"/>
          <w14:ligatures w14:val="none"/>
        </w:rPr>
        <w:t xml:space="preserve"> del Código</w:t>
      </w:r>
      <w:r w:rsidR="001D00D0" w:rsidRPr="00F52509">
        <w:rPr>
          <w:rFonts w:ascii="Arial Narrow" w:eastAsia="Arial Narrow" w:hAnsi="Arial Narrow" w:cs="Arial Narrow"/>
          <w:kern w:val="0"/>
          <w14:ligatures w14:val="none"/>
        </w:rPr>
        <w:t>.</w:t>
      </w:r>
    </w:p>
    <w:p w14:paraId="52255A67" w14:textId="77777777" w:rsidR="0009329B" w:rsidRPr="0009329B" w:rsidRDefault="0009329B" w:rsidP="0009329B">
      <w:pPr>
        <w:pStyle w:val="Prrafodelista"/>
        <w:rPr>
          <w:rFonts w:ascii="Arial Narrow" w:eastAsia="Arial Narrow" w:hAnsi="Arial Narrow" w:cs="Arial Narrow"/>
          <w:kern w:val="0"/>
          <w14:ligatures w14:val="none"/>
        </w:rPr>
      </w:pPr>
    </w:p>
    <w:p w14:paraId="076894E9" w14:textId="6125D294" w:rsidR="0009329B" w:rsidRPr="00F52509" w:rsidRDefault="0009329B" w:rsidP="002077A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FC4B72">
        <w:rPr>
          <w:rFonts w:ascii="Arial Narrow" w:eastAsia="Arial Narrow" w:hAnsi="Arial Narrow" w:cs="Arial Narrow"/>
          <w:kern w:val="0"/>
          <w14:ligatures w14:val="none"/>
        </w:rPr>
        <w:t>la Secretaría Técnica,</w:t>
      </w:r>
      <w:r w:rsidRPr="00F52509">
        <w:rPr>
          <w:rFonts w:ascii="Arial Narrow" w:eastAsia="Arial Narrow" w:hAnsi="Arial Narrow" w:cs="Arial Narrow"/>
          <w:kern w:val="0"/>
          <w14:ligatures w14:val="none"/>
        </w:rPr>
        <w:t xml:space="preserve"> en ejercicio de sus facultades, </w:t>
      </w:r>
      <w:r w:rsidRPr="00214FF0">
        <w:rPr>
          <w:rFonts w:ascii="Arial Narrow" w:eastAsia="Times New Roman" w:hAnsi="Arial Narrow" w:cs="Segoe UI"/>
          <w:color w:val="000000"/>
          <w:kern w:val="0"/>
          <w:lang w:eastAsia="es-PE"/>
          <w14:ligatures w14:val="none"/>
        </w:rPr>
        <w:t xml:space="preserve">considera </w:t>
      </w:r>
      <w:r w:rsidRPr="00214FF0">
        <w:rPr>
          <w:rFonts w:ascii="Arial Narrow" w:eastAsia="Arial Narrow" w:hAnsi="Arial Narrow" w:cs="Arial Narrow"/>
          <w:kern w:val="0"/>
          <w14:ligatures w14:val="none"/>
        </w:rPr>
        <w:t xml:space="preserve">que el hecho denunciado, consistente en que </w:t>
      </w:r>
      <w:r w:rsidR="00234520" w:rsidRPr="00234520">
        <w:rPr>
          <w:rFonts w:ascii="Arial Narrow" w:eastAsia="Times New Roman" w:hAnsi="Arial Narrow" w:cs="Times New Roman"/>
          <w:color w:val="000000"/>
          <w:kern w:val="0"/>
          <w:shd w:val="clear" w:color="auto" w:fill="FFFFFF"/>
          <w:lang w:eastAsia="es-PE"/>
          <w14:ligatures w14:val="none"/>
        </w:rPr>
        <w:t>Mapfre Perú Compañía de Seguros y Reaseguros S.A. habría dejado desprotegido al denunciante desde marzo de 2023 a julio de 2024, a pesar de estar al día en los pagos del Seguro Vehicular contratado</w:t>
      </w:r>
      <w:r w:rsidRPr="00214FF0">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214FF0">
        <w:rPr>
          <w:rFonts w:ascii="Arial Narrow" w:eastAsia="Times New Roman" w:hAnsi="Arial Narrow" w:cs="Segoe UI"/>
          <w:color w:val="000000"/>
          <w:kern w:val="0"/>
          <w:lang w:eastAsia="es-PE"/>
          <w14:ligatures w14:val="none"/>
        </w:rPr>
        <w:t/>
      </w:r>
      <w:r w:rsidRPr="00214FF0">
        <w:rPr>
          <w:rFonts w:ascii="Arial Narrow" w:eastAsia="Arial Narrow" w:hAnsi="Arial Narrow" w:cs="Arial Narrow"/>
          <w:kern w:val="0"/>
          <w14:ligatures w14:val="none"/>
        </w:rPr>
        <w:t xml:space="preserve"> y 19</w:t>
      </w:r>
      <w:r w:rsidRPr="00214FF0">
        <w:rPr>
          <w:rFonts w:ascii="Arial Narrow" w:eastAsia="Times New Roman" w:hAnsi="Arial Narrow" w:cs="Segoe UI"/>
          <w:color w:val="000000"/>
          <w:kern w:val="0"/>
          <w:lang w:eastAsia="es-PE"/>
          <w14:ligatures w14:val="none"/>
        </w:rPr>
        <w:t/>
      </w:r>
      <w:r w:rsidRPr="00214FF0">
        <w:rPr>
          <w:rFonts w:ascii="Arial Narrow" w:eastAsia="Arial Narrow" w:hAnsi="Arial Narrow" w:cs="Arial Narrow"/>
          <w:kern w:val="0"/>
          <w14:ligatures w14:val="none"/>
        </w:rPr>
        <w:t xml:space="preserve"> del Código</w:t>
      </w:r>
      <w:r>
        <w:rPr>
          <w:rFonts w:ascii="Arial Narrow" w:eastAsia="Arial Narrow" w:hAnsi="Arial Narrow" w:cs="Arial Narrow"/>
          <w:kern w:val="0"/>
          <w14:ligatures w14:val="none"/>
        </w:rPr>
        <w:t>.</w:t>
      </w:r>
    </w:p>
    <w:p w14:paraId="2E7770E0" w14:textId="77777777" w:rsidR="00E60CD7" w:rsidRPr="0009329B" w:rsidRDefault="00E60CD7" w:rsidP="0009329B">
      <w:pPr>
        <w:spacing w:after="0" w:line="240" w:lineRule="auto"/>
        <w:jc w:val="both"/>
        <w:rPr>
          <w:rFonts w:ascii="Arial Narrow" w:eastAsia="Calibri" w:hAnsi="Arial Narrow" w:cs="Arial Narrow"/>
          <w:kern w:val="0"/>
          <w:lang w:eastAsia="es-PE"/>
          <w14:ligatures w14:val="none"/>
        </w:rPr>
      </w:pPr>
    </w:p>
    <w:p w14:paraId="37321452" w14:textId="77777777" w:rsidR="00E60CD7" w:rsidRPr="00F52509" w:rsidRDefault="00E60CD7" w:rsidP="002077A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52509">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52509">
        <w:rPr>
          <w:rStyle w:val="Refdenotaalpie"/>
          <w:rFonts w:ascii="Arial Narrow" w:eastAsia="Arial Narrow" w:hAnsi="Arial Narrow" w:cs="Arial Narrow"/>
          <w:kern w:val="0"/>
          <w:vertAlign w:val="superscript"/>
          <w14:ligatures w14:val="none"/>
        </w:rPr>
        <w:footnoteReference w:id="6"/>
      </w:r>
      <w:r w:rsidRPr="00F52509">
        <w:rPr>
          <w:rFonts w:ascii="Arial Narrow" w:eastAsia="Arial" w:hAnsi="Arial Narrow" w:cs="Arial"/>
          <w:color w:val="000000"/>
          <w:kern w:val="0"/>
          <w:lang w:eastAsia="es-PE"/>
          <w14:ligatures w14:val="none"/>
        </w:rPr>
        <w:t>.</w:t>
      </w:r>
    </w:p>
    <w:p w14:paraId="17426A8E" w14:textId="77777777" w:rsidR="00E60CD7" w:rsidRPr="0026598E" w:rsidRDefault="00E60CD7" w:rsidP="002077A5">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26598E" w:rsidRDefault="00E60CD7" w:rsidP="002077A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INFORMACION</w:t>
      </w:r>
    </w:p>
    <w:p w14:paraId="6252E905" w14:textId="77777777" w:rsidR="00E60CD7" w:rsidRPr="0026598E" w:rsidRDefault="00E60CD7" w:rsidP="002077A5">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BA6F0B" w:rsidRDefault="00E60CD7" w:rsidP="002077A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w14:ligatures w14:val="none"/>
        </w:rPr>
        <w:t xml:space="preserve">la Secretaría Técnica, </w:t>
      </w:r>
      <w:r w:rsidRPr="000077B4">
        <w:rPr>
          <w:rFonts w:ascii="Arial Narrow" w:eastAsia="Times New Roman" w:hAnsi="Arial Narrow" w:cs="Arial"/>
          <w:color w:val="000000"/>
          <w:kern w:val="0"/>
          <w:lang w:val="es-ES" w:eastAsia="es-ES"/>
          <w14:ligatures w14:val="none"/>
        </w:rPr>
        <w:t xml:space="preserve">en ejercicio </w:t>
      </w:r>
      <w:r w:rsidRPr="00B806DB">
        <w:rPr>
          <w:rFonts w:ascii="Arial Narrow" w:eastAsia="Times New Roman" w:hAnsi="Arial Narrow" w:cs="Arial"/>
          <w:color w:val="000000"/>
          <w:kern w:val="0"/>
          <w:lang w:val="es-ES" w:eastAsia="es-ES"/>
          <w14:ligatures w14:val="none"/>
        </w:rPr>
        <w:t>de las facultades que la ley le confiere, conviene requerir a los proveedores denunciados que, en</w:t>
      </w:r>
      <w:r w:rsidRPr="000077B4">
        <w:rPr>
          <w:rFonts w:ascii="Arial Narrow" w:eastAsia="Times New Roman" w:hAnsi="Arial Narrow" w:cs="Arial"/>
          <w:color w:val="000000"/>
          <w:kern w:val="0"/>
          <w:lang w:val="es-ES" w:eastAsia="es-ES"/>
          <w14:ligatures w14:val="none"/>
        </w:rPr>
        <w:t xml:space="preserve"> </w:t>
      </w:r>
      <w:r w:rsidRPr="00BA6F0B">
        <w:rPr>
          <w:rFonts w:ascii="Arial Narrow" w:eastAsia="Times New Roman" w:hAnsi="Arial Narrow" w:cs="Arial"/>
          <w:color w:val="000000"/>
          <w:kern w:val="0"/>
          <w:lang w:val="es-ES" w:eastAsia="es-ES"/>
          <w14:ligatures w14:val="none"/>
        </w:rPr>
        <w:t>un plazo no mayor de cinco (5) días hábiles contado a partir del día siguiente de la notificación de la presente resolución, cumplan con lo siguiente:</w:t>
      </w:r>
    </w:p>
    <w:p w14:paraId="345D7F88" w14:textId="77777777" w:rsidR="00E60CD7" w:rsidRPr="00BA6F0B" w:rsidRDefault="00E60CD7" w:rsidP="002077A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3F335A63" w:rsidR="00E60CD7" w:rsidRPr="00BA6F0B" w:rsidRDefault="00E60CD7" w:rsidP="002077A5">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BA6F0B">
        <w:rPr>
          <w:rFonts w:ascii="Arial Narrow" w:eastAsia="Times New Roman" w:hAnsi="Arial Narrow" w:cs="Arial"/>
          <w:color w:val="000000"/>
          <w:kern w:val="0"/>
          <w:u w:val="single"/>
          <w:lang w:val="es-ES" w:eastAsia="es-ES"/>
          <w14:ligatures w14:val="none"/>
        </w:rPr>
        <w:t xml:space="preserve">A </w:t>
      </w:r>
      <w:r w:rsidR="00E215ED" w:rsidRPr="00BA6F0B">
        <w:rPr>
          <w:rFonts w:ascii="Arial Narrow" w:eastAsia="Times New Roman" w:hAnsi="Arial Narrow" w:cs="Arial"/>
          <w:color w:val="000000"/>
          <w:kern w:val="0"/>
          <w:u w:val="single"/>
          <w:lang w:val="es-ES" w:eastAsia="es-ES"/>
          <w14:ligatures w14:val="none"/>
        </w:rPr>
        <w:t>Mapfre</w:t>
      </w:r>
      <w:r w:rsidRPr="00BA6F0B">
        <w:rPr>
          <w:rFonts w:ascii="Arial Narrow" w:eastAsia="Times New Roman" w:hAnsi="Arial Narrow" w:cs="Arial"/>
          <w:color w:val="000000"/>
          <w:kern w:val="0"/>
          <w:lang w:val="es-ES" w:eastAsia="es-ES"/>
          <w14:ligatures w14:val="none"/>
        </w:rPr>
        <w:t xml:space="preserve">: </w:t>
      </w:r>
      <w:r w:rsidR="000743CD" w:rsidRPr="00BA6F0B">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0743CD" w:rsidRPr="00BA6F0B">
        <w:rPr>
          <w:rFonts w:ascii="Arial Narrow" w:eastAsia="Times New Roman" w:hAnsi="Arial Narrow" w:cs="Arial"/>
          <w:color w:val="000000"/>
          <w:kern w:val="0"/>
          <w:lang w:val="es-ES" w:eastAsia="es-ES"/>
          <w14:ligatures w14:val="none"/>
        </w:rPr>
        <w:t/>
      </w:r>
      <w:proofErr w:type="spellEnd"/>
      <w:r w:rsidR="000743CD" w:rsidRPr="00BA6F0B">
        <w:rPr>
          <w:rFonts w:ascii="Arial Narrow" w:eastAsia="Times New Roman" w:hAnsi="Arial Narrow" w:cs="Arial"/>
          <w:color w:val="000000"/>
          <w:kern w:val="0"/>
          <w:lang w:val="es-ES" w:eastAsia="es-ES"/>
          <w14:ligatures w14:val="none"/>
        </w:rPr>
        <w:t xml:space="preserve"> 3012300009918 del </w:t>
      </w:r>
      <w:r w:rsidR="000743CD">
        <w:rPr>
          <w:rFonts w:ascii="Arial Narrow" w:eastAsia="Times New Roman" w:hAnsi="Arial Narrow" w:cs="Arial"/>
          <w:color w:val="000000"/>
          <w:kern w:val="0"/>
          <w:lang w:val="es-ES" w:eastAsia="es-ES"/>
          <w14:ligatures w14:val="none"/>
        </w:rPr>
        <w:t xml:space="preserve">Primer </w:t>
      </w:r>
      <w:r w:rsidR="000743CD" w:rsidRPr="00BA6F0B">
        <w:rPr>
          <w:rFonts w:ascii="Arial Narrow" w:eastAsia="Times New Roman" w:hAnsi="Arial Narrow" w:cs="Arial"/>
          <w:color w:val="000000"/>
          <w:kern w:val="0"/>
          <w:lang w:val="es-ES" w:eastAsia="es-ES"/>
          <w14:ligatures w14:val="none"/>
        </w:rPr>
        <w:t>Seguro Vehicular materia de denuncia;</w:t>
      </w:r>
      <w:r w:rsidR="000743CD">
        <w:rPr>
          <w:rFonts w:ascii="Arial Narrow" w:eastAsia="Times New Roman" w:hAnsi="Arial Narrow" w:cs="Arial"/>
          <w:color w:val="000000"/>
          <w:kern w:val="0"/>
          <w:lang w:val="es-ES" w:eastAsia="es-ES"/>
          <w14:ligatures w14:val="none"/>
        </w:rPr>
        <w:t xml:space="preserve"> </w:t>
      </w:r>
      <w:r w:rsidR="000743CD" w:rsidRPr="00BA6F0B">
        <w:rPr>
          <w:rFonts w:ascii="Arial Narrow" w:eastAsia="Times New Roman" w:hAnsi="Arial Narrow" w:cs="Arial"/>
          <w:color w:val="000000"/>
          <w:kern w:val="0"/>
          <w:lang w:val="es-ES" w:eastAsia="es-ES"/>
          <w14:ligatures w14:val="none"/>
        </w:rPr>
        <w:t>(</w:t>
      </w:r>
      <w:proofErr w:type="spellStart"/>
      <w:r w:rsidR="000743CD" w:rsidRPr="00BA6F0B">
        <w:rPr>
          <w:rFonts w:ascii="Arial Narrow" w:eastAsia="Times New Roman" w:hAnsi="Arial Narrow" w:cs="Arial"/>
          <w:color w:val="000000"/>
          <w:kern w:val="0"/>
          <w:lang w:val="es-ES" w:eastAsia="es-ES"/>
          <w14:ligatures w14:val="none"/>
        </w:rPr>
        <w:t>i</w:t>
      </w:r>
      <w:r w:rsidR="000743CD">
        <w:rPr>
          <w:rFonts w:ascii="Arial Narrow" w:eastAsia="Times New Roman" w:hAnsi="Arial Narrow" w:cs="Arial"/>
          <w:color w:val="000000"/>
          <w:kern w:val="0"/>
          <w:lang w:val="es-ES" w:eastAsia="es-ES"/>
          <w14:ligatures w14:val="none"/>
        </w:rPr>
        <w:t>i</w:t>
      </w:r>
      <w:proofErr w:type="spellEnd"/>
      <w:r w:rsidR="000743CD" w:rsidRPr="00BA6F0B">
        <w:rPr>
          <w:rFonts w:ascii="Arial Narrow" w:eastAsia="Times New Roman" w:hAnsi="Arial Narrow" w:cs="Arial"/>
          <w:color w:val="000000"/>
          <w:kern w:val="0"/>
          <w:lang w:val="es-ES" w:eastAsia="es-ES"/>
          <w14:ligatures w14:val="none"/>
        </w:rPr>
        <w:t xml:space="preserve">) presentar una copia debidamente suscrita de la Póliza </w:t>
      </w:r>
      <w:proofErr w:type="spellStart"/>
      <w:r w:rsidR="000743CD" w:rsidRPr="00BA6F0B">
        <w:rPr>
          <w:rFonts w:ascii="Arial Narrow" w:eastAsia="Times New Roman" w:hAnsi="Arial Narrow" w:cs="Arial"/>
          <w:color w:val="000000"/>
          <w:kern w:val="0"/>
          <w:lang w:val="es-ES" w:eastAsia="es-ES"/>
          <w14:ligatures w14:val="none"/>
        </w:rPr>
        <w:t/>
      </w:r>
      <w:proofErr w:type="spellEnd"/>
      <w:r w:rsidR="000743CD" w:rsidRPr="00BA6F0B">
        <w:rPr>
          <w:rFonts w:ascii="Arial Narrow" w:eastAsia="Times New Roman" w:hAnsi="Arial Narrow" w:cs="Arial"/>
          <w:color w:val="000000"/>
          <w:kern w:val="0"/>
          <w:lang w:val="es-ES" w:eastAsia="es-ES"/>
          <w14:ligatures w14:val="none"/>
        </w:rPr>
        <w:t xml:space="preserve"> </w:t>
      </w:r>
      <w:r w:rsidR="000743CD" w:rsidRPr="00DF2C23">
        <w:rPr>
          <w:rFonts w:ascii="Arial Narrow" w:eastAsia="Times New Roman" w:hAnsi="Arial Narrow" w:cs="Arial"/>
          <w:color w:val="000000"/>
          <w:kern w:val="0"/>
          <w:lang w:val="es-ES" w:eastAsia="es-ES"/>
          <w14:ligatures w14:val="none"/>
        </w:rPr>
        <w:t xml:space="preserve">3012400028245 </w:t>
      </w:r>
      <w:r w:rsidR="000743CD" w:rsidRPr="00BA6F0B">
        <w:rPr>
          <w:rFonts w:ascii="Arial Narrow" w:eastAsia="Times New Roman" w:hAnsi="Arial Narrow" w:cs="Arial"/>
          <w:color w:val="000000"/>
          <w:kern w:val="0"/>
          <w:lang w:val="es-ES" w:eastAsia="es-ES"/>
          <w14:ligatures w14:val="none"/>
        </w:rPr>
        <w:t xml:space="preserve">del </w:t>
      </w:r>
      <w:r w:rsidR="000743CD">
        <w:rPr>
          <w:rFonts w:ascii="Arial Narrow" w:eastAsia="Times New Roman" w:hAnsi="Arial Narrow" w:cs="Arial"/>
          <w:color w:val="000000"/>
          <w:kern w:val="0"/>
          <w:lang w:val="es-ES" w:eastAsia="es-ES"/>
          <w14:ligatures w14:val="none"/>
        </w:rPr>
        <w:t xml:space="preserve">Segundo </w:t>
      </w:r>
      <w:r w:rsidR="000743CD" w:rsidRPr="00BA6F0B">
        <w:rPr>
          <w:rFonts w:ascii="Arial Narrow" w:eastAsia="Times New Roman" w:hAnsi="Arial Narrow" w:cs="Arial"/>
          <w:color w:val="000000"/>
          <w:kern w:val="0"/>
          <w:lang w:val="es-ES" w:eastAsia="es-ES"/>
          <w14:ligatures w14:val="none"/>
        </w:rPr>
        <w:t>Seguro Vehicular materia de denuncia</w:t>
      </w:r>
      <w:r w:rsidR="000743CD">
        <w:rPr>
          <w:rFonts w:ascii="Arial Narrow" w:eastAsia="Times New Roman" w:hAnsi="Arial Narrow" w:cs="Arial"/>
          <w:color w:val="000000"/>
          <w:kern w:val="0"/>
          <w:lang w:val="es-ES" w:eastAsia="es-ES"/>
          <w14:ligatures w14:val="none"/>
        </w:rPr>
        <w:t>;</w:t>
      </w:r>
      <w:r w:rsidR="000743CD" w:rsidRPr="00BA6F0B">
        <w:rPr>
          <w:rFonts w:ascii="Arial Narrow" w:eastAsia="Times New Roman" w:hAnsi="Arial Narrow" w:cs="Arial"/>
          <w:color w:val="000000"/>
          <w:kern w:val="0"/>
          <w:lang w:val="es-ES" w:eastAsia="es-ES"/>
          <w14:ligatures w14:val="none"/>
        </w:rPr>
        <w:t xml:space="preserve"> y, (</w:t>
      </w:r>
      <w:proofErr w:type="spellStart"/>
      <w:r w:rsidR="000743CD" w:rsidRPr="00BA6F0B">
        <w:rPr>
          <w:rFonts w:ascii="Arial Narrow" w:eastAsia="Times New Roman" w:hAnsi="Arial Narrow" w:cs="Arial"/>
          <w:color w:val="000000"/>
          <w:kern w:val="0"/>
          <w:lang w:val="es-ES" w:eastAsia="es-ES"/>
          <w14:ligatures w14:val="none"/>
        </w:rPr>
        <w:t>ii</w:t>
      </w:r>
      <w:r w:rsidR="000743CD">
        <w:rPr>
          <w:rFonts w:ascii="Arial Narrow" w:eastAsia="Times New Roman" w:hAnsi="Arial Narrow" w:cs="Arial"/>
          <w:color w:val="000000"/>
          <w:kern w:val="0"/>
          <w:lang w:val="es-ES" w:eastAsia="es-ES"/>
          <w14:ligatures w14:val="none"/>
        </w:rPr>
        <w:t>i</w:t>
      </w:r>
      <w:proofErr w:type="spellEnd"/>
      <w:r w:rsidR="000743CD" w:rsidRPr="00BA6F0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A6F0B">
        <w:rPr>
          <w:rFonts w:ascii="Arial Narrow" w:eastAsia="Times New Roman" w:hAnsi="Arial Narrow" w:cs="Arial"/>
          <w:color w:val="000000"/>
          <w:kern w:val="0"/>
          <w:lang w:val="es-ES" w:eastAsia="es-ES"/>
          <w14:ligatures w14:val="none"/>
        </w:rPr>
        <w:t>.</w:t>
      </w:r>
    </w:p>
    <w:p w14:paraId="48503CFE" w14:textId="77777777" w:rsidR="00E60CD7" w:rsidRPr="00BA6F0B" w:rsidRDefault="00E60CD7" w:rsidP="002077A5">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2234A45C" w:rsidR="00E60CD7" w:rsidRPr="000077B4" w:rsidRDefault="00E60CD7" w:rsidP="002077A5">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A6F0B">
        <w:rPr>
          <w:rFonts w:ascii="Arial Narrow" w:eastAsia="Times New Roman" w:hAnsi="Arial Narrow" w:cs="Arial"/>
          <w:color w:val="000000"/>
          <w:kern w:val="0"/>
          <w:u w:val="single"/>
          <w:lang w:val="es-ES" w:eastAsia="es-ES"/>
          <w14:ligatures w14:val="none"/>
        </w:rPr>
        <w:t xml:space="preserve">A </w:t>
      </w:r>
      <w:r w:rsidR="00E215ED" w:rsidRPr="00BA6F0B">
        <w:rPr>
          <w:rFonts w:ascii="Arial Narrow" w:eastAsia="Times New Roman" w:hAnsi="Arial Narrow" w:cs="Arial"/>
          <w:color w:val="000000"/>
          <w:kern w:val="0"/>
          <w:u w:val="single"/>
          <w:lang w:val="es-ES" w:eastAsia="es-ES"/>
          <w14:ligatures w14:val="none"/>
        </w:rPr>
        <w:t>Santander</w:t>
      </w:r>
      <w:r w:rsidRPr="00BA6F0B">
        <w:rPr>
          <w:rFonts w:ascii="Arial Narrow" w:eastAsia="Times New Roman" w:hAnsi="Arial Narrow" w:cs="Arial"/>
          <w:color w:val="000000"/>
          <w:kern w:val="0"/>
          <w:lang w:val="es-ES" w:eastAsia="es-ES"/>
          <w14:ligatures w14:val="none"/>
        </w:rPr>
        <w:t>:</w:t>
      </w:r>
      <w:r w:rsidRPr="00BA6F0B">
        <w:rPr>
          <w:rFonts w:ascii="Arial Narrow" w:eastAsia="Times New Roman" w:hAnsi="Arial Narrow" w:cs="Arial"/>
          <w:color w:val="000000"/>
          <w:kern w:val="0"/>
          <w:lang w:eastAsia="es-ES"/>
          <w14:ligatures w14:val="none"/>
        </w:rPr>
        <w:t xml:space="preserve"> </w:t>
      </w:r>
      <w:r w:rsidR="000743CD" w:rsidRPr="00BA6F0B">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0743CD" w:rsidRPr="00BA6F0B">
        <w:rPr>
          <w:rFonts w:ascii="Arial Narrow" w:eastAsia="Times New Roman" w:hAnsi="Arial Narrow" w:cs="Arial"/>
          <w:color w:val="000000"/>
          <w:kern w:val="0"/>
          <w:lang w:val="es-ES" w:eastAsia="es-ES"/>
          <w14:ligatures w14:val="none"/>
        </w:rPr>
        <w:t/>
      </w:r>
      <w:proofErr w:type="spellEnd"/>
      <w:r w:rsidR="000743CD" w:rsidRPr="00BA6F0B">
        <w:rPr>
          <w:rFonts w:ascii="Arial Narrow" w:eastAsia="Times New Roman" w:hAnsi="Arial Narrow" w:cs="Arial"/>
          <w:color w:val="000000"/>
          <w:kern w:val="0"/>
          <w:lang w:val="es-ES" w:eastAsia="es-ES"/>
          <w14:ligatures w14:val="none"/>
        </w:rPr>
        <w:t xml:space="preserve"> 3012300009918 del </w:t>
      </w:r>
      <w:r w:rsidR="000743CD">
        <w:rPr>
          <w:rFonts w:ascii="Arial Narrow" w:eastAsia="Times New Roman" w:hAnsi="Arial Narrow" w:cs="Arial"/>
          <w:color w:val="000000"/>
          <w:kern w:val="0"/>
          <w:lang w:val="es-ES" w:eastAsia="es-ES"/>
          <w14:ligatures w14:val="none"/>
        </w:rPr>
        <w:t xml:space="preserve">Primer </w:t>
      </w:r>
      <w:r w:rsidR="000743CD" w:rsidRPr="00BA6F0B">
        <w:rPr>
          <w:rFonts w:ascii="Arial Narrow" w:eastAsia="Times New Roman" w:hAnsi="Arial Narrow" w:cs="Arial"/>
          <w:color w:val="000000"/>
          <w:kern w:val="0"/>
          <w:lang w:val="es-ES" w:eastAsia="es-ES"/>
          <w14:ligatures w14:val="none"/>
        </w:rPr>
        <w:t>Seguro Vehicular materia de denuncia;</w:t>
      </w:r>
      <w:r w:rsidR="000743CD">
        <w:rPr>
          <w:rFonts w:ascii="Arial Narrow" w:eastAsia="Times New Roman" w:hAnsi="Arial Narrow" w:cs="Arial"/>
          <w:color w:val="000000"/>
          <w:kern w:val="0"/>
          <w:lang w:val="es-ES" w:eastAsia="es-ES"/>
          <w14:ligatures w14:val="none"/>
        </w:rPr>
        <w:t xml:space="preserve"> </w:t>
      </w:r>
      <w:r w:rsidR="000743CD" w:rsidRPr="00BA6F0B">
        <w:rPr>
          <w:rFonts w:ascii="Arial Narrow" w:eastAsia="Times New Roman" w:hAnsi="Arial Narrow" w:cs="Arial"/>
          <w:color w:val="000000"/>
          <w:kern w:val="0"/>
          <w:lang w:val="es-ES" w:eastAsia="es-ES"/>
          <w14:ligatures w14:val="none"/>
        </w:rPr>
        <w:t>(</w:t>
      </w:r>
      <w:proofErr w:type="spellStart"/>
      <w:r w:rsidR="000743CD" w:rsidRPr="00BA6F0B">
        <w:rPr>
          <w:rFonts w:ascii="Arial Narrow" w:eastAsia="Times New Roman" w:hAnsi="Arial Narrow" w:cs="Arial"/>
          <w:color w:val="000000"/>
          <w:kern w:val="0"/>
          <w:lang w:val="es-ES" w:eastAsia="es-ES"/>
          <w14:ligatures w14:val="none"/>
        </w:rPr>
        <w:t>i</w:t>
      </w:r>
      <w:r w:rsidR="000743CD">
        <w:rPr>
          <w:rFonts w:ascii="Arial Narrow" w:eastAsia="Times New Roman" w:hAnsi="Arial Narrow" w:cs="Arial"/>
          <w:color w:val="000000"/>
          <w:kern w:val="0"/>
          <w:lang w:val="es-ES" w:eastAsia="es-ES"/>
          <w14:ligatures w14:val="none"/>
        </w:rPr>
        <w:t>i</w:t>
      </w:r>
      <w:proofErr w:type="spellEnd"/>
      <w:r w:rsidR="000743CD" w:rsidRPr="00BA6F0B">
        <w:rPr>
          <w:rFonts w:ascii="Arial Narrow" w:eastAsia="Times New Roman" w:hAnsi="Arial Narrow" w:cs="Arial"/>
          <w:color w:val="000000"/>
          <w:kern w:val="0"/>
          <w:lang w:val="es-ES" w:eastAsia="es-ES"/>
          <w14:ligatures w14:val="none"/>
        </w:rPr>
        <w:t xml:space="preserve">) presentar una copia debidamente suscrita de la Póliza </w:t>
      </w:r>
      <w:proofErr w:type="spellStart"/>
      <w:r w:rsidR="000743CD" w:rsidRPr="00BA6F0B">
        <w:rPr>
          <w:rFonts w:ascii="Arial Narrow" w:eastAsia="Times New Roman" w:hAnsi="Arial Narrow" w:cs="Arial"/>
          <w:color w:val="000000"/>
          <w:kern w:val="0"/>
          <w:lang w:val="es-ES" w:eastAsia="es-ES"/>
          <w14:ligatures w14:val="none"/>
        </w:rPr>
        <w:t/>
      </w:r>
      <w:proofErr w:type="spellEnd"/>
      <w:r w:rsidR="000743CD" w:rsidRPr="00BA6F0B">
        <w:rPr>
          <w:rFonts w:ascii="Arial Narrow" w:eastAsia="Times New Roman" w:hAnsi="Arial Narrow" w:cs="Arial"/>
          <w:color w:val="000000"/>
          <w:kern w:val="0"/>
          <w:lang w:val="es-ES" w:eastAsia="es-ES"/>
          <w14:ligatures w14:val="none"/>
        </w:rPr>
        <w:t xml:space="preserve"> </w:t>
      </w:r>
      <w:r w:rsidR="000743CD" w:rsidRPr="00DF2C23">
        <w:rPr>
          <w:rFonts w:ascii="Arial Narrow" w:eastAsia="Times New Roman" w:hAnsi="Arial Narrow" w:cs="Arial"/>
          <w:color w:val="000000"/>
          <w:kern w:val="0"/>
          <w:lang w:val="es-ES" w:eastAsia="es-ES"/>
          <w14:ligatures w14:val="none"/>
        </w:rPr>
        <w:t xml:space="preserve">3012400028245 </w:t>
      </w:r>
      <w:r w:rsidR="000743CD" w:rsidRPr="00BA6F0B">
        <w:rPr>
          <w:rFonts w:ascii="Arial Narrow" w:eastAsia="Times New Roman" w:hAnsi="Arial Narrow" w:cs="Arial"/>
          <w:color w:val="000000"/>
          <w:kern w:val="0"/>
          <w:lang w:val="es-ES" w:eastAsia="es-ES"/>
          <w14:ligatures w14:val="none"/>
        </w:rPr>
        <w:t xml:space="preserve">del </w:t>
      </w:r>
      <w:r w:rsidR="000743CD">
        <w:rPr>
          <w:rFonts w:ascii="Arial Narrow" w:eastAsia="Times New Roman" w:hAnsi="Arial Narrow" w:cs="Arial"/>
          <w:color w:val="000000"/>
          <w:kern w:val="0"/>
          <w:lang w:val="es-ES" w:eastAsia="es-ES"/>
          <w14:ligatures w14:val="none"/>
        </w:rPr>
        <w:t xml:space="preserve">Segundo </w:t>
      </w:r>
      <w:r w:rsidR="000743CD" w:rsidRPr="00BA6F0B">
        <w:rPr>
          <w:rFonts w:ascii="Arial Narrow" w:eastAsia="Times New Roman" w:hAnsi="Arial Narrow" w:cs="Arial"/>
          <w:color w:val="000000"/>
          <w:kern w:val="0"/>
          <w:lang w:val="es-ES" w:eastAsia="es-ES"/>
          <w14:ligatures w14:val="none"/>
        </w:rPr>
        <w:t>Seguro Vehicular materia de denuncia</w:t>
      </w:r>
      <w:r w:rsidR="000743CD">
        <w:rPr>
          <w:rFonts w:ascii="Arial Narrow" w:eastAsia="Times New Roman" w:hAnsi="Arial Narrow" w:cs="Arial"/>
          <w:color w:val="000000"/>
          <w:kern w:val="0"/>
          <w:lang w:val="es-ES" w:eastAsia="es-ES"/>
          <w14:ligatures w14:val="none"/>
        </w:rPr>
        <w:t>;</w:t>
      </w:r>
      <w:r w:rsidR="000743CD" w:rsidRPr="00BA6F0B">
        <w:rPr>
          <w:rFonts w:ascii="Arial Narrow" w:eastAsia="Times New Roman" w:hAnsi="Arial Narrow" w:cs="Arial"/>
          <w:color w:val="000000"/>
          <w:kern w:val="0"/>
          <w:lang w:val="es-ES" w:eastAsia="es-ES"/>
          <w14:ligatures w14:val="none"/>
        </w:rPr>
        <w:t xml:space="preserve"> y, (</w:t>
      </w:r>
      <w:proofErr w:type="spellStart"/>
      <w:r w:rsidR="000743CD" w:rsidRPr="00BA6F0B">
        <w:rPr>
          <w:rFonts w:ascii="Arial Narrow" w:eastAsia="Times New Roman" w:hAnsi="Arial Narrow" w:cs="Arial"/>
          <w:color w:val="000000"/>
          <w:kern w:val="0"/>
          <w:lang w:val="es-ES" w:eastAsia="es-ES"/>
          <w14:ligatures w14:val="none"/>
        </w:rPr>
        <w:t>ii</w:t>
      </w:r>
      <w:r w:rsidR="000743CD">
        <w:rPr>
          <w:rFonts w:ascii="Arial Narrow" w:eastAsia="Times New Roman" w:hAnsi="Arial Narrow" w:cs="Arial"/>
          <w:color w:val="000000"/>
          <w:kern w:val="0"/>
          <w:lang w:val="es-ES" w:eastAsia="es-ES"/>
          <w14:ligatures w14:val="none"/>
        </w:rPr>
        <w:t>i</w:t>
      </w:r>
      <w:proofErr w:type="spellEnd"/>
      <w:r w:rsidR="000743CD" w:rsidRPr="00BA6F0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A6F0B">
        <w:rPr>
          <w:rFonts w:ascii="Arial Narrow" w:eastAsia="Times New Roman" w:hAnsi="Arial Narrow" w:cs="Arial"/>
          <w:color w:val="000000"/>
          <w:kern w:val="0"/>
          <w:lang w:val="es-ES" w:eastAsia="es-ES"/>
          <w14:ligatures w14:val="none"/>
        </w:rPr>
        <w:t>.</w:t>
      </w:r>
    </w:p>
    <w:p w14:paraId="525DE1CC" w14:textId="77777777" w:rsidR="00E60CD7" w:rsidRPr="005E3FEC" w:rsidRDefault="00E60CD7" w:rsidP="002077A5">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26598E" w:rsidRDefault="00E60CD7" w:rsidP="002077A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26598E" w:rsidRDefault="00E60CD7" w:rsidP="002077A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26598E" w:rsidRDefault="00E60CD7" w:rsidP="002077A5">
      <w:pPr>
        <w:spacing w:after="0" w:line="240" w:lineRule="auto"/>
        <w:jc w:val="both"/>
        <w:rPr>
          <w:rFonts w:ascii="Arial Narrow" w:eastAsia="Arial Narrow" w:hAnsi="Arial Narrow" w:cs="Arial Narrow"/>
          <w:b/>
          <w:color w:val="000000"/>
          <w:kern w:val="0"/>
          <w:lang w:eastAsia="es-PE"/>
          <w14:ligatures w14:val="none"/>
        </w:rPr>
      </w:pPr>
    </w:p>
    <w:p w14:paraId="5E432484" w14:textId="1E903118" w:rsidR="008424BB" w:rsidRPr="00214FF0" w:rsidRDefault="00E60CD7" w:rsidP="002077A5">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admitir a trámite la denuncia del 11 de julio de 2025, subsanada mediante escrito del 21 de julio de 2025, interpuesta por el señor [DENUNCIANTE] contra Mapfre Perú Compañía de Seguros y Reaseguros S.A. y a la Empresa de Créditos Santander Consumo Perú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1C1805" w:rsidRPr="001C1805">
        <w:rPr>
          <w:rFonts w:ascii="Arial Narrow" w:eastAsia="Times New Roman" w:hAnsi="Arial Narrow" w:cs="Arial"/>
          <w:color w:val="000000"/>
          <w:kern w:val="0"/>
          <w:lang w:val="es-ES" w:eastAsia="es-ES"/>
          <w14:ligatures w14:val="none"/>
        </w:rPr>
        <w:t/>
      </w:r>
      <w:r w:rsidRPr="00FD4E49">
        <w:rPr>
          <w:rFonts w:ascii="Arial Narrow" w:eastAsia="Times New Roman" w:hAnsi="Arial Narrow" w:cs="Arial"/>
          <w:color w:val="000000"/>
          <w:kern w:val="0"/>
          <w:lang w:val="es-ES" w:eastAsia="es-ES"/>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Pr="001C1805">
        <w:rPr>
          <w:rFonts w:ascii="Arial Narrow" w:eastAsia="Times New Roman" w:hAnsi="Arial Narrow" w:cs="Times New Roman"/>
          <w:color w:val="000000"/>
          <w:kern w:val="0"/>
          <w:shd w:val="clear" w:color="auto" w:fill="FFFFFF"/>
          <w:lang w:eastAsia="es-PE"/>
          <w14:ligatures w14:val="none"/>
        </w:rPr>
        <w:t xml:space="preserve"/>
      </w:r>
      <w:r w:rsidR="00B806DB" w:rsidRPr="001C1805">
        <w:rPr>
          <w:rFonts w:ascii="Arial Narrow" w:eastAsia="Times New Roman" w:hAnsi="Arial Narrow" w:cs="Times New Roman"/>
          <w:color w:val="000000"/>
          <w:kern w:val="0"/>
          <w:shd w:val="clear" w:color="auto" w:fill="FFFFFF"/>
          <w:lang w:eastAsia="es-PE"/>
          <w14:ligatures w14:val="none"/>
        </w:rPr>
        <w:t/>
      </w:r>
      <w:r w:rsidR="00B806DB" w:rsidRPr="00B806DB">
        <w:rPr>
          <w:rFonts w:ascii="Arial Narrow" w:eastAsia="Times New Roman" w:hAnsi="Arial Narrow" w:cs="Times New Roman"/>
          <w:color w:val="000000"/>
          <w:kern w:val="0"/>
          <w:shd w:val="clear" w:color="auto" w:fill="FFFFFF"/>
          <w:lang w:eastAsia="es-PE"/>
          <w14:ligatures w14:val="none"/>
        </w:rPr>
        <w:t xml:space="preserve"/>
      </w:r>
      <w:proofErr w:type="spellStart"/>
      <w:r w:rsidR="00B806DB" w:rsidRPr="00B806DB">
        <w:rPr>
          <w:rFonts w:ascii="Arial Narrow" w:eastAsia="Times New Roman" w:hAnsi="Arial Narrow" w:cs="Times New Roman"/>
          <w:color w:val="000000"/>
          <w:kern w:val="0"/>
          <w:shd w:val="clear" w:color="auto" w:fill="FFFFFF"/>
          <w:lang w:eastAsia="es-PE"/>
          <w14:ligatures w14:val="none"/>
        </w:rPr>
        <w:t/>
      </w:r>
      <w:proofErr w:type="spellEnd"/>
      <w:r w:rsidR="00B806DB" w:rsidRPr="00B806DB">
        <w:rPr>
          <w:rFonts w:ascii="Arial Narrow" w:eastAsia="Times New Roman" w:hAnsi="Arial Narrow" w:cs="Times New Roman"/>
          <w:color w:val="000000"/>
          <w:kern w:val="0"/>
          <w:shd w:val="clear" w:color="auto" w:fill="FFFFFF"/>
          <w:lang w:eastAsia="es-PE"/>
          <w14:ligatures w14:val="none"/>
        </w:rPr>
        <w:t xml:space="preserve"/>
      </w:r>
      <w:r w:rsidRPr="0058331A">
        <w:rPr>
          <w:rFonts w:ascii="Arial Narrow" w:eastAsia="Times New Roman" w:hAnsi="Arial Narrow" w:cs="Times New Roman"/>
          <w:color w:val="000000"/>
          <w:kern w:val="0"/>
          <w:shd w:val="clear" w:color="auto" w:fill="FFFFFF"/>
          <w:lang w:eastAsia="es-PE"/>
          <w14:ligatures w14:val="none"/>
        </w:rPr>
        <w:t xml:space="preserve"/>
      </w:r>
      <w:r w:rsidR="001C1805" w:rsidRPr="00E215ED">
        <w:rPr>
          <w:rFonts w:ascii="Arial Narrow" w:eastAsia="Arial Narrow" w:hAnsi="Arial Narrow" w:cs="Arial Narrow"/>
          <w:bCs/>
        </w:rPr>
        <w:t xml:space="preserve"/>
      </w:r>
      <w:r w:rsidR="001C1805">
        <w:rPr>
          <w:rFonts w:ascii="Arial Narrow" w:eastAsia="Arial Narrow" w:hAnsi="Arial Narrow" w:cs="Arial Narrow"/>
          <w:bCs/>
        </w:rPr>
        <w:t xml:space="preserve"/>
      </w:r>
      <w:r w:rsidR="001C1805" w:rsidRPr="00E215ED">
        <w:rPr>
          <w:rFonts w:ascii="Arial Narrow" w:eastAsia="Arial Narrow" w:hAnsi="Arial Narrow" w:cs="Arial Narrow"/>
          <w:bCs/>
        </w:rPr>
        <w:t/>
      </w:r>
      <w:r w:rsidR="001C1805" w:rsidRPr="00214FF0">
        <w:rPr>
          <w:rFonts w:ascii="Arial Narrow" w:eastAsia="Arial Narrow" w:hAnsi="Arial Narrow" w:cs="Arial Narrow"/>
          <w:bCs/>
        </w:rPr>
        <w:t/>
      </w:r>
      <w:r w:rsidRPr="00214FF0">
        <w:rPr>
          <w:rFonts w:ascii="Arial Narrow" w:eastAsia="Times New Roman" w:hAnsi="Arial Narrow" w:cs="Times New Roman"/>
          <w:color w:val="000000"/>
          <w:kern w:val="0"/>
          <w:shd w:val="clear" w:color="auto" w:fill="FFFFFF"/>
          <w:lang w:eastAsia="es-PE"/>
          <w14:ligatures w14:val="none"/>
        </w:rPr>
        <w:t xml:space="preserve"/>
      </w:r>
      <w:r w:rsidR="00CA50CD" w:rsidRPr="00214FF0">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Default="008424BB" w:rsidP="002077A5">
      <w:pPr>
        <w:spacing w:after="0" w:line="240" w:lineRule="auto"/>
        <w:jc w:val="both"/>
        <w:rPr>
          <w:rFonts w:ascii="Arial Narrow" w:eastAsia="Calibri" w:hAnsi="Arial Narrow" w:cs="Arial Narrow"/>
          <w:color w:val="000000"/>
          <w:kern w:val="0"/>
          <w:lang w:eastAsia="es-PE"/>
          <w14:ligatures w14:val="none"/>
        </w:rPr>
      </w:pPr>
    </w:p>
    <w:p w14:paraId="4F93DBA8" w14:textId="21A53EC3" w:rsidR="002077A5" w:rsidRPr="002077A5" w:rsidRDefault="002077A5" w:rsidP="002077A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14FF0">
        <w:rPr>
          <w:rFonts w:ascii="Arial Narrow" w:eastAsia="Calibri" w:hAnsi="Arial Narrow" w:cs="Arial Narrow"/>
          <w:color w:val="000000"/>
          <w:kern w:val="0"/>
          <w:lang w:eastAsia="es-PE"/>
          <w14:ligatures w14:val="none"/>
        </w:rPr>
        <w:t>Presunta</w:t>
      </w:r>
      <w:r w:rsidRPr="00214FF0">
        <w:rPr>
          <w:rFonts w:ascii="Arial Narrow" w:eastAsia="Times New Roman" w:hAnsi="Arial Narrow" w:cs="Times New Roman"/>
          <w:kern w:val="0"/>
          <w:shd w:val="clear" w:color="auto" w:fill="FFFFFF"/>
          <w:lang w:eastAsia="es-PE"/>
          <w14:ligatures w14:val="none"/>
        </w:rPr>
        <w:t xml:space="preserve"> infracción a los</w:t>
      </w:r>
      <w:r w:rsidRPr="00FC4B72">
        <w:rPr>
          <w:rFonts w:ascii="Arial Narrow" w:eastAsia="Times New Roman" w:hAnsi="Arial Narrow" w:cs="Times New Roman"/>
          <w:kern w:val="0"/>
          <w:shd w:val="clear" w:color="auto" w:fill="FFFFFF"/>
          <w:lang w:eastAsia="es-PE"/>
          <w14:ligatures w14:val="none"/>
        </w:rPr>
        <w:t xml:space="preserve"> artículos 18 y 19</w:t>
      </w:r>
      <w:r w:rsidRPr="00FC4B72">
        <w:rPr>
          <w:rFonts w:ascii="Arial Narrow" w:eastAsia="Calibri" w:hAnsi="Arial Narrow" w:cs="Arial Narrow"/>
          <w:kern w:val="0"/>
          <w:lang w:eastAsia="es-PE"/>
          <w14:ligatures w14:val="none"/>
        </w:rPr>
        <w:t xml:space="preserve"> de </w:t>
      </w:r>
      <w:r w:rsidRPr="00FC4B72">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234520">
        <w:rPr>
          <w:rFonts w:ascii="Arial Narrow" w:eastAsia="Times New Roman" w:hAnsi="Arial Narrow" w:cs="Times New Roman"/>
          <w:kern w:val="0"/>
          <w:shd w:val="clear" w:color="auto" w:fill="FFFFFF"/>
          <w:lang w:eastAsia="es-PE"/>
          <w14:ligatures w14:val="none"/>
        </w:rPr>
        <w:t xml:space="preserve">la Empresa de Créditos Santander Consumo Perú S.A. no habría cumplido con </w:t>
      </w:r>
      <w:r w:rsidR="00A906EA" w:rsidRPr="00234520">
        <w:rPr>
          <w:rFonts w:ascii="Arial Narrow" w:eastAsia="Times New Roman" w:hAnsi="Arial Narrow" w:cs="Times New Roman"/>
          <w:kern w:val="0"/>
          <w:shd w:val="clear" w:color="auto" w:fill="FFFFFF"/>
          <w:lang w:eastAsia="es-PE"/>
          <w14:ligatures w14:val="none"/>
        </w:rPr>
        <w:t>registrar</w:t>
      </w:r>
      <w:r w:rsidRPr="00234520">
        <w:rPr>
          <w:rFonts w:ascii="Arial Narrow" w:eastAsia="Times New Roman" w:hAnsi="Arial Narrow" w:cs="Times New Roman"/>
          <w:kern w:val="0"/>
          <w:shd w:val="clear" w:color="auto" w:fill="FFFFFF"/>
          <w:lang w:eastAsia="es-PE"/>
          <w14:ligatures w14:val="none"/>
        </w:rPr>
        <w:t xml:space="preserve"> los pagos realizados por el denunciante desde marzo de 2023 a julio de 2024</w:t>
      </w:r>
      <w:r>
        <w:rPr>
          <w:rFonts w:ascii="Arial Narrow" w:eastAsia="Times New Roman" w:hAnsi="Arial Narrow" w:cs="Times New Roman"/>
          <w:kern w:val="0"/>
          <w:shd w:val="clear" w:color="auto" w:fill="FFFFFF"/>
          <w:lang w:eastAsia="es-PE"/>
          <w14:ligatures w14:val="none"/>
        </w:rPr>
        <w:t>.</w:t>
      </w:r>
    </w:p>
    <w:p w14:paraId="5F728C8D" w14:textId="77777777" w:rsidR="002077A5" w:rsidRPr="00FC4B72" w:rsidRDefault="002077A5" w:rsidP="002077A5">
      <w:pPr>
        <w:pStyle w:val="Prrafodelista"/>
        <w:spacing w:after="0" w:line="240" w:lineRule="auto"/>
        <w:ind w:left="567"/>
        <w:jc w:val="both"/>
        <w:rPr>
          <w:rFonts w:ascii="Arial Narrow" w:eastAsia="Calibri" w:hAnsi="Arial Narrow" w:cs="Arial Narrow"/>
          <w:kern w:val="0"/>
          <w:lang w:eastAsia="es-PE"/>
          <w14:ligatures w14:val="none"/>
        </w:rPr>
      </w:pPr>
    </w:p>
    <w:p w14:paraId="41AAF836" w14:textId="00427B6C" w:rsidR="002077A5" w:rsidRPr="00FC4B72" w:rsidRDefault="001D65A5" w:rsidP="002077A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1D65A5">
        <w:rPr>
          <w:rFonts w:ascii="Arial Narrow" w:eastAsia="Calibri" w:hAnsi="Arial Narrow" w:cs="Arial Narrow"/>
          <w:color w:val="000000"/>
          <w:kern w:val="0"/>
          <w:lang w:eastAsia="es-PE"/>
          <w14:ligatures w14:val="none"/>
        </w:rPr>
        <w:t>Presunta infracción al artículo 1, numeral 1, literal b) y al artículo 2 de la Ley 29571</w:t>
      </w:r>
      <w:r w:rsidR="002077A5" w:rsidRPr="00FC4B72">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2077A5" w:rsidRPr="00234520">
        <w:rPr>
          <w:rFonts w:ascii="Arial Narrow" w:eastAsia="Times New Roman" w:hAnsi="Arial Narrow" w:cs="Times New Roman"/>
          <w:kern w:val="0"/>
          <w:shd w:val="clear" w:color="auto" w:fill="FFFFFF"/>
          <w:lang w:eastAsia="es-PE"/>
          <w14:ligatures w14:val="none"/>
        </w:rPr>
        <w:t>la Empresa de Créditos Santander Consumo Perú S.A. no habría cumplido con informar a Mapfre Perú Compañía de Seguros y Reaseguros S.A. sobre los pagos realizados por el denunciante desde marzo de 2023 a julio de 2024</w:t>
      </w:r>
      <w:r w:rsidR="002077A5">
        <w:rPr>
          <w:rFonts w:ascii="Arial Narrow" w:eastAsia="Times New Roman" w:hAnsi="Arial Narrow" w:cs="Times New Roman"/>
          <w:kern w:val="0"/>
          <w:shd w:val="clear" w:color="auto" w:fill="FFFFFF"/>
          <w:lang w:eastAsia="es-PE"/>
          <w14:ligatures w14:val="none"/>
        </w:rPr>
        <w:t>.</w:t>
      </w:r>
    </w:p>
    <w:p w14:paraId="19C25717" w14:textId="77777777" w:rsidR="002077A5" w:rsidRPr="00214FF0" w:rsidRDefault="002077A5" w:rsidP="002077A5">
      <w:pPr>
        <w:spacing w:after="0" w:line="240" w:lineRule="auto"/>
        <w:jc w:val="both"/>
        <w:rPr>
          <w:rFonts w:ascii="Arial Narrow" w:eastAsia="Calibri" w:hAnsi="Arial Narrow" w:cs="Arial Narrow"/>
          <w:color w:val="000000"/>
          <w:kern w:val="0"/>
          <w:lang w:eastAsia="es-PE"/>
          <w14:ligatures w14:val="none"/>
        </w:rPr>
      </w:pPr>
    </w:p>
    <w:p w14:paraId="3F117497" w14:textId="645436B7" w:rsidR="008424BB" w:rsidRPr="00214FF0" w:rsidRDefault="008424BB" w:rsidP="002077A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14FF0">
        <w:rPr>
          <w:rFonts w:ascii="Arial Narrow" w:eastAsia="Calibri" w:hAnsi="Arial Narrow" w:cs="Arial Narrow"/>
          <w:color w:val="000000"/>
          <w:kern w:val="0"/>
          <w:lang w:eastAsia="es-PE"/>
          <w14:ligatures w14:val="none"/>
        </w:rPr>
        <w:t>Presunta</w:t>
      </w:r>
      <w:r w:rsidRPr="00214FF0">
        <w:rPr>
          <w:rFonts w:ascii="Arial Narrow" w:eastAsia="Times New Roman" w:hAnsi="Arial Narrow" w:cs="Times New Roman"/>
          <w:kern w:val="0"/>
          <w:shd w:val="clear" w:color="auto" w:fill="FFFFFF"/>
          <w:lang w:eastAsia="es-PE"/>
          <w14:ligatures w14:val="none"/>
        </w:rPr>
        <w:t xml:space="preserve"> infracción a los artículos 18 y 19</w:t>
      </w:r>
      <w:r w:rsidRPr="00214FF0">
        <w:rPr>
          <w:rFonts w:ascii="Arial Narrow" w:eastAsia="Calibri" w:hAnsi="Arial Narrow" w:cs="Arial Narrow"/>
          <w:kern w:val="0"/>
          <w:lang w:eastAsia="es-PE"/>
          <w14:ligatures w14:val="none"/>
        </w:rPr>
        <w:t xml:space="preserve"> de </w:t>
      </w:r>
      <w:r w:rsidRPr="00214FF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142BD5" w:rsidRPr="00234520">
        <w:rPr>
          <w:rFonts w:ascii="Arial Narrow" w:eastAsia="Arial Narrow" w:hAnsi="Arial Narrow" w:cs="Arial Narrow"/>
          <w:bCs/>
        </w:rPr>
        <w:t xml:space="preserve">Mapfre Perú Compañía de Seguros y Reaseguros S.A. </w:t>
      </w:r>
      <w:r w:rsidR="00117780" w:rsidRPr="00234520">
        <w:rPr>
          <w:rFonts w:ascii="Arial Narrow" w:eastAsia="Arial Narrow" w:hAnsi="Arial Narrow" w:cs="Arial Narrow"/>
          <w:bCs/>
        </w:rPr>
        <w:t xml:space="preserve">habría anulado de manera unilateral y sin previa comunicación al denunciante la Póliza </w:t>
      </w:r>
      <w:r w:rsidR="002077A5" w:rsidRPr="00234520">
        <w:rPr>
          <w:rFonts w:ascii="Arial Narrow" w:eastAsia="Arial Narrow" w:hAnsi="Arial Narrow" w:cs="Arial Narrow"/>
          <w:bCs/>
        </w:rPr>
        <w:t xml:space="preserve">del Seguro Vehicular </w:t>
      </w:r>
      <w:r w:rsidR="00117780" w:rsidRPr="00234520">
        <w:rPr>
          <w:rFonts w:ascii="Arial Narrow" w:eastAsia="Arial Narrow" w:hAnsi="Arial Narrow" w:cs="Arial Narrow"/>
          <w:bCs/>
        </w:rPr>
        <w:t xml:space="preserve">3012300009918, generando que no se </w:t>
      </w:r>
      <w:r w:rsidR="002077A5" w:rsidRPr="00234520">
        <w:rPr>
          <w:rFonts w:ascii="Arial Narrow" w:eastAsia="Arial Narrow" w:hAnsi="Arial Narrow" w:cs="Arial Narrow"/>
          <w:bCs/>
        </w:rPr>
        <w:t>atienda el siniestro</w:t>
      </w:r>
      <w:r w:rsidR="00214FF0" w:rsidRPr="00234520">
        <w:rPr>
          <w:rFonts w:ascii="Arial Narrow" w:eastAsia="Arial Narrow" w:hAnsi="Arial Narrow" w:cs="Arial Narrow"/>
          <w:bCs/>
        </w:rPr>
        <w:t xml:space="preserve"> </w:t>
      </w:r>
      <w:r w:rsidR="002077A5" w:rsidRPr="00234520">
        <w:rPr>
          <w:rFonts w:ascii="Arial Narrow" w:eastAsia="Arial Narrow" w:hAnsi="Arial Narrow" w:cs="Arial Narrow"/>
          <w:bCs/>
        </w:rPr>
        <w:t>d</w:t>
      </w:r>
      <w:r w:rsidR="00214FF0" w:rsidRPr="00234520">
        <w:rPr>
          <w:rFonts w:ascii="Arial Narrow" w:eastAsia="Arial Narrow" w:hAnsi="Arial Narrow" w:cs="Arial Narrow"/>
          <w:bCs/>
        </w:rPr>
        <w:t xml:space="preserve">el </w:t>
      </w:r>
      <w:r w:rsidR="00214FF0" w:rsidRPr="00234520">
        <w:rPr>
          <w:rFonts w:ascii="Arial Narrow" w:eastAsia="Times New Roman" w:hAnsi="Arial Narrow" w:cs="Arial"/>
          <w:color w:val="000000"/>
          <w:kern w:val="0"/>
          <w:lang w:eastAsia="es-ES"/>
          <w14:ligatures w14:val="none"/>
        </w:rPr>
        <w:t>18 de febrero de 2024</w:t>
      </w:r>
      <w:r w:rsidRPr="00214FF0">
        <w:rPr>
          <w:rFonts w:ascii="Arial Narrow" w:eastAsia="Arial Narrow" w:hAnsi="Arial Narrow" w:cs="Arial Narrow"/>
          <w:kern w:val="0"/>
          <w14:ligatures w14:val="none"/>
        </w:rPr>
        <w:t>.</w:t>
      </w:r>
    </w:p>
    <w:p w14:paraId="18739F36" w14:textId="77777777" w:rsidR="00300C08" w:rsidRDefault="00300C08" w:rsidP="002077A5">
      <w:pPr>
        <w:pStyle w:val="Prrafodelista"/>
        <w:spacing w:after="0" w:line="240" w:lineRule="auto"/>
        <w:ind w:left="567"/>
        <w:jc w:val="both"/>
        <w:rPr>
          <w:rFonts w:ascii="Arial Narrow" w:eastAsia="Calibri" w:hAnsi="Arial Narrow" w:cs="Arial Narrow"/>
          <w:kern w:val="0"/>
          <w:lang w:eastAsia="es-PE"/>
          <w14:ligatures w14:val="none"/>
        </w:rPr>
      </w:pPr>
    </w:p>
    <w:p w14:paraId="28C794F7" w14:textId="77A8DE8C" w:rsidR="002077A5" w:rsidRPr="00214FF0" w:rsidRDefault="002077A5" w:rsidP="002077A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14FF0">
        <w:rPr>
          <w:rFonts w:ascii="Arial Narrow" w:eastAsia="Calibri" w:hAnsi="Arial Narrow" w:cs="Arial Narrow"/>
          <w:color w:val="000000"/>
          <w:kern w:val="0"/>
          <w:lang w:eastAsia="es-PE"/>
          <w14:ligatures w14:val="none"/>
        </w:rPr>
        <w:t>Presunta</w:t>
      </w:r>
      <w:r w:rsidRPr="00214FF0">
        <w:rPr>
          <w:rFonts w:ascii="Arial Narrow" w:eastAsia="Times New Roman" w:hAnsi="Arial Narrow" w:cs="Times New Roman"/>
          <w:kern w:val="0"/>
          <w:shd w:val="clear" w:color="auto" w:fill="FFFFFF"/>
          <w:lang w:eastAsia="es-PE"/>
          <w14:ligatures w14:val="none"/>
        </w:rPr>
        <w:t xml:space="preserve"> infracción a los artículos 18 y 19</w:t>
      </w:r>
      <w:r w:rsidRPr="00214FF0">
        <w:rPr>
          <w:rFonts w:ascii="Arial Narrow" w:eastAsia="Calibri" w:hAnsi="Arial Narrow" w:cs="Arial Narrow"/>
          <w:kern w:val="0"/>
          <w:lang w:eastAsia="es-PE"/>
          <w14:ligatures w14:val="none"/>
        </w:rPr>
        <w:t xml:space="preserve"> de </w:t>
      </w:r>
      <w:r w:rsidRPr="00214FF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234520">
        <w:rPr>
          <w:rFonts w:ascii="Arial Narrow" w:eastAsia="Arial Narrow" w:hAnsi="Arial Narrow" w:cs="Arial Narrow"/>
          <w:bCs/>
        </w:rPr>
        <w:t>Mapfre Perú Compañía de Seguros y Reaseguros S.A. habría dejado desprotegido al denunciante desde marzo de 2023 a julio de 2024, a pesar de estar al día en los pagos del Seguro Vehicular contratado</w:t>
      </w:r>
      <w:r>
        <w:rPr>
          <w:rFonts w:ascii="Arial Narrow" w:eastAsia="Arial Narrow" w:hAnsi="Arial Narrow" w:cs="Arial Narrow"/>
          <w:bCs/>
        </w:rPr>
        <w:t>.</w:t>
      </w:r>
    </w:p>
    <w:p w14:paraId="1DEB3481" w14:textId="77777777" w:rsidR="00E60CD7" w:rsidRPr="00F52509" w:rsidRDefault="00E60CD7" w:rsidP="002077A5">
      <w:pPr>
        <w:spacing w:after="0" w:line="240" w:lineRule="auto"/>
        <w:jc w:val="both"/>
        <w:rPr>
          <w:rFonts w:ascii="Arial Narrow" w:eastAsia="Arial Narrow" w:hAnsi="Arial Narrow" w:cs="Arial Narrow"/>
          <w:kern w:val="0"/>
          <w14:ligatures w14:val="none"/>
        </w:rPr>
      </w:pPr>
    </w:p>
    <w:p w14:paraId="634A0D61" w14:textId="50A22E00" w:rsidR="00E60CD7" w:rsidRPr="0026598E" w:rsidRDefault="00E60CD7" w:rsidP="002077A5">
      <w:pPr>
        <w:spacing w:line="240" w:lineRule="auto"/>
        <w:contextualSpacing/>
        <w:jc w:val="both"/>
        <w:rPr>
          <w:rFonts w:ascii="Arial Narrow" w:eastAsia="Calibri" w:hAnsi="Arial Narrow" w:cs="Arial"/>
          <w:kern w:val="0"/>
          <w14:ligatures w14:val="none"/>
        </w:rPr>
      </w:pPr>
      <w:r w:rsidRPr="00F52509">
        <w:rPr>
          <w:rFonts w:ascii="Arial Narrow" w:eastAsia="Arial Narrow" w:hAnsi="Arial Narrow" w:cs="Arial Narrow"/>
          <w:b/>
          <w:color w:val="000000"/>
          <w:kern w:val="0"/>
          <w:lang w:eastAsia="es-PE"/>
          <w14:ligatures w14:val="none"/>
        </w:rPr>
        <w:t>SEGUNDO:</w:t>
      </w:r>
      <w:r w:rsidRPr="00F52509">
        <w:rPr>
          <w:rFonts w:ascii="Arial Narrow" w:eastAsia="Arial Narrow" w:hAnsi="Arial Narrow" w:cs="Arial Narrow"/>
          <w:color w:val="000000"/>
          <w:kern w:val="0"/>
          <w:lang w:eastAsia="es-PE"/>
          <w14:ligatures w14:val="none"/>
        </w:rPr>
        <w:t xml:space="preserve"> tener por ofrecidos los medios probatorios presentados en el escrito de</w:t>
      </w:r>
      <w:r w:rsidRPr="0026598E">
        <w:rPr>
          <w:rFonts w:ascii="Arial Narrow" w:eastAsia="Arial Narrow" w:hAnsi="Arial Narrow" w:cs="Arial Narrow"/>
          <w:color w:val="000000"/>
          <w:kern w:val="0"/>
          <w:lang w:eastAsia="es-PE"/>
          <w14:ligatures w14:val="none"/>
        </w:rPr>
        <w:t xml:space="preserve"> </w:t>
      </w:r>
      <w:r w:rsidRPr="001C1805">
        <w:rPr>
          <w:rFonts w:ascii="Arial Narrow" w:eastAsia="Arial Narrow" w:hAnsi="Arial Narrow" w:cs="Arial Narrow"/>
          <w:color w:val="000000"/>
          <w:kern w:val="0"/>
          <w:lang w:eastAsia="es-PE"/>
          <w14:ligatures w14:val="none"/>
        </w:rPr>
        <w:t xml:space="preserve">denuncia </w:t>
      </w:r>
      <w:r w:rsidRPr="001C1805">
        <w:rPr>
          <w:rFonts w:ascii="Arial Narrow" w:eastAsia="Times New Roman" w:hAnsi="Arial Narrow" w:cs="Arial"/>
          <w:color w:val="000000"/>
          <w:kern w:val="0"/>
          <w:lang w:val="es-ES" w:eastAsia="es-ES"/>
          <w14:ligatures w14:val="none"/>
        </w:rPr>
        <w:t xml:space="preserve">del </w:t>
      </w:r>
      <w:r w:rsidR="001C1805" w:rsidRPr="001C1805">
        <w:rPr>
          <w:rFonts w:ascii="Arial Narrow" w:eastAsia="Times New Roman" w:hAnsi="Arial Narrow" w:cs="Arial"/>
          <w:color w:val="000000"/>
          <w:kern w:val="0"/>
          <w:lang w:val="es-ES" w:eastAsia="es-ES"/>
          <w14:ligatures w14:val="none"/>
        </w:rPr>
        <w:t>11 de julio de 2025, subsanada mediante escrito del 21 de julio de 2025</w:t>
      </w:r>
      <w:r w:rsidRPr="0026598E">
        <w:rPr>
          <w:rFonts w:ascii="Arial Narrow" w:eastAsia="Calibri" w:hAnsi="Arial Narrow" w:cs="Arial"/>
          <w:kern w:val="0"/>
          <w14:ligatures w14:val="none"/>
        </w:rPr>
        <w:t>.</w:t>
      </w:r>
    </w:p>
    <w:p w14:paraId="2AF03E3F" w14:textId="77777777" w:rsidR="00E60CD7" w:rsidRPr="0026598E" w:rsidRDefault="00E60CD7" w:rsidP="002077A5">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AFEB6B6" w:rsidR="00E60CD7" w:rsidRPr="0026598E" w:rsidRDefault="00E60CD7" w:rsidP="002077A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C1805" w:rsidRPr="00E215ED">
        <w:rPr>
          <w:rFonts w:ascii="Arial Narrow" w:eastAsia="Arial Narrow" w:hAnsi="Arial Narrow" w:cs="Arial Narrow"/>
          <w:bCs/>
        </w:rPr>
        <w:t xml:space="preserve">Mapfre Perú Compañía de Seguros y Reaseguros S.A. y </w:t>
      </w:r>
      <w:r w:rsidR="001C1805">
        <w:rPr>
          <w:rFonts w:ascii="Arial Narrow" w:eastAsia="Arial Narrow" w:hAnsi="Arial Narrow" w:cs="Arial Narrow"/>
          <w:bCs/>
        </w:rPr>
        <w:t xml:space="preserve">a la </w:t>
      </w:r>
      <w:r w:rsidR="001C1805" w:rsidRPr="00E215ED">
        <w:rPr>
          <w:rFonts w:ascii="Arial Narrow" w:eastAsia="Arial Narrow" w:hAnsi="Arial Narrow" w:cs="Arial Narrow"/>
          <w:bCs/>
        </w:rPr>
        <w:t>Empresa de Créditos Santander Consumo Perú S.A.</w:t>
      </w:r>
      <w:r>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2077A5">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2077A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2077A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2077A5">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2077A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2077A5">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2077A5">
      <w:pPr>
        <w:spacing w:after="0" w:line="240" w:lineRule="auto"/>
        <w:ind w:left="567"/>
        <w:jc w:val="both"/>
        <w:rPr>
          <w:rFonts w:ascii="Arial Narrow" w:eastAsia="Arial Narrow" w:hAnsi="Arial Narrow" w:cs="Arial Narrow"/>
          <w:color w:val="000000"/>
          <w:kern w:val="0"/>
          <w:lang w:eastAsia="es-PE"/>
          <w14:ligatures w14:val="none"/>
        </w:rPr>
      </w:pPr>
    </w:p>
    <w:p w14:paraId="4D68233A" w14:textId="33A6C525" w:rsidR="00E60CD7" w:rsidRPr="0026598E" w:rsidRDefault="00E60CD7" w:rsidP="002077A5">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C1805" w:rsidRPr="001C1805">
        <w:rPr>
          <w:rFonts w:ascii="Arial Narrow" w:eastAsia="Times New Roman" w:hAnsi="Arial Narrow" w:cs="Arial"/>
          <w:color w:val="000000"/>
          <w:kern w:val="0"/>
          <w:lang w:val="es-ES" w:eastAsia="es-ES"/>
          <w14:ligatures w14:val="none"/>
        </w:rPr>
        <w:t>11 de julio de 2025, subsanada mediante escrito del 21 de julio de 2025</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E215ED" w:rsidRPr="00E215ED">
        <w:rPr>
          <w:rFonts w:ascii="Arial Narrow" w:eastAsia="Arial Narrow" w:hAnsi="Arial Narrow" w:cs="Arial Narrow"/>
          <w:bCs/>
        </w:rPr>
        <w:t xml:space="preserve">Mapfre Perú Compañía de Seguros y Reaseguros S.A. y </w:t>
      </w:r>
      <w:r w:rsidR="00E215ED">
        <w:rPr>
          <w:rFonts w:ascii="Arial Narrow" w:eastAsia="Arial Narrow" w:hAnsi="Arial Narrow" w:cs="Arial Narrow"/>
          <w:bCs/>
        </w:rPr>
        <w:t xml:space="preserve">a la </w:t>
      </w:r>
      <w:r w:rsidR="00E215ED" w:rsidRPr="00E215ED">
        <w:rPr>
          <w:rFonts w:ascii="Arial Narrow" w:eastAsia="Arial Narrow" w:hAnsi="Arial Narrow" w:cs="Arial Narrow"/>
          <w:bCs/>
        </w:rPr>
        <w:t>Empresa de Créditos Santander Consumo Perú S.A.</w:t>
      </w:r>
      <w:r w:rsidRPr="00F723BA">
        <w:rPr>
          <w:rFonts w:ascii="Arial Narrow" w:eastAsia="Arial Narrow" w:hAnsi="Arial Narrow" w:cs="Arial Narrow"/>
          <w:color w:val="000000"/>
          <w:kern w:val="0"/>
          <w:lang w:eastAsia="es-PE"/>
          <w14:ligatures w14:val="none"/>
        </w:rPr>
        <w:t xml:space="preserve">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2077A5">
      <w:pPr>
        <w:spacing w:after="0" w:line="240" w:lineRule="auto"/>
        <w:jc w:val="both"/>
        <w:rPr>
          <w:rFonts w:ascii="Arial Narrow" w:eastAsia="Arial Narrow" w:hAnsi="Arial Narrow" w:cs="Arial Narrow"/>
          <w:color w:val="000000"/>
          <w:kern w:val="0"/>
          <w:lang w:eastAsia="es-PE"/>
          <w14:ligatures w14:val="none"/>
        </w:rPr>
      </w:pPr>
    </w:p>
    <w:p w14:paraId="6D15F6EA" w14:textId="090A8624" w:rsidR="00E60CD7" w:rsidRDefault="00E60CD7" w:rsidP="002077A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w:t>
      </w:r>
      <w:r w:rsidRPr="00BA6F0B">
        <w:rPr>
          <w:rFonts w:ascii="Arial Narrow" w:eastAsia="Times New Roman" w:hAnsi="Arial Narrow" w:cs="Arial"/>
          <w:color w:val="000000"/>
          <w:kern w:val="0"/>
          <w:lang w:eastAsia="es-ES"/>
          <w14:ligatures w14:val="none"/>
        </w:rPr>
        <w:t>lución</w:t>
      </w:r>
      <w:bookmarkEnd w:id="5"/>
      <w:r w:rsidRPr="00BA6F0B">
        <w:rPr>
          <w:rFonts w:ascii="Arial Narrow" w:eastAsia="Times New Roman" w:hAnsi="Arial Narrow" w:cs="Arial"/>
          <w:color w:val="000000"/>
          <w:kern w:val="0"/>
          <w:lang w:eastAsia="es-ES"/>
          <w14:ligatures w14:val="none"/>
        </w:rPr>
        <w:t xml:space="preserve">, </w:t>
      </w:r>
      <w:bookmarkStart w:id="6" w:name="_Hlk188286828"/>
      <w:r w:rsidR="001C1805" w:rsidRPr="00BA6F0B">
        <w:rPr>
          <w:rFonts w:ascii="Arial Narrow" w:eastAsia="Arial Narrow" w:hAnsi="Arial Narrow" w:cs="Arial Narrow"/>
          <w:bCs/>
        </w:rPr>
        <w:t>Mapfre Perú Compañía de Seguros y Reaseguros S.A.</w:t>
      </w:r>
      <w:r w:rsidRPr="00BA6F0B">
        <w:rPr>
          <w:rFonts w:ascii="Arial Narrow" w:eastAsia="Times New Roman" w:hAnsi="Arial Narrow" w:cs="Arial"/>
          <w:color w:val="000000"/>
          <w:kern w:val="0"/>
          <w:lang w:eastAsia="es-ES"/>
          <w14:ligatures w14:val="none"/>
        </w:rPr>
        <w:t xml:space="preserve">, </w:t>
      </w:r>
      <w:bookmarkEnd w:id="6"/>
      <w:r w:rsidRPr="00BA6F0B">
        <w:rPr>
          <w:rFonts w:ascii="Arial Narrow" w:eastAsia="Times New Roman" w:hAnsi="Arial Narrow" w:cs="Arial"/>
          <w:color w:val="000000"/>
          <w:kern w:val="0"/>
          <w:lang w:val="es-ES" w:eastAsia="es-ES"/>
          <w14:ligatures w14:val="none"/>
        </w:rPr>
        <w:t xml:space="preserve">cumpla con: </w:t>
      </w:r>
      <w:r w:rsidR="00DF2C23" w:rsidRPr="00BA6F0B">
        <w:rPr>
          <w:rFonts w:ascii="Arial Narrow" w:eastAsia="Times New Roman" w:hAnsi="Arial Narrow" w:cs="Arial"/>
          <w:color w:val="000000"/>
          <w:kern w:val="0"/>
          <w:lang w:val="es-ES" w:eastAsia="es-ES"/>
          <w14:ligatures w14:val="none"/>
        </w:rPr>
        <w:t xml:space="preserve">(i) presentar una copia debidamente suscrita de la Póliza 3012300009918 del </w:t>
      </w:r>
      <w:r w:rsidR="00DF2C23">
        <w:rPr>
          <w:rFonts w:ascii="Arial Narrow" w:eastAsia="Times New Roman" w:hAnsi="Arial Narrow" w:cs="Arial"/>
          <w:color w:val="000000"/>
          <w:kern w:val="0"/>
          <w:lang w:val="es-ES" w:eastAsia="es-ES"/>
          <w14:ligatures w14:val="none"/>
        </w:rPr>
        <w:t xml:space="preserve">Primer </w:t>
      </w:r>
      <w:r w:rsidR="00DF2C23" w:rsidRPr="00BA6F0B">
        <w:rPr>
          <w:rFonts w:ascii="Arial Narrow" w:eastAsia="Times New Roman" w:hAnsi="Arial Narrow" w:cs="Arial"/>
          <w:color w:val="000000"/>
          <w:kern w:val="0"/>
          <w:lang w:val="es-ES" w:eastAsia="es-ES"/>
          <w14:ligatures w14:val="none"/>
        </w:rPr>
        <w:t>Seguro Vehicular materia de denuncia;</w:t>
      </w:r>
      <w:r w:rsidR="00DF2C23">
        <w:rPr>
          <w:rFonts w:ascii="Arial Narrow" w:eastAsia="Times New Roman" w:hAnsi="Arial Narrow" w:cs="Arial"/>
          <w:color w:val="000000"/>
          <w:kern w:val="0"/>
          <w:lang w:val="es-ES" w:eastAsia="es-ES"/>
          <w14:ligatures w14:val="none"/>
        </w:rPr>
        <w:t xml:space="preserve"> </w:t>
      </w:r>
      <w:r w:rsidR="00DF2C23" w:rsidRPr="00BA6F0B">
        <w:rPr>
          <w:rFonts w:ascii="Arial Narrow" w:eastAsia="Times New Roman" w:hAnsi="Arial Narrow" w:cs="Arial"/>
          <w:color w:val="000000"/>
          <w:kern w:val="0"/>
          <w:lang w:val="es-ES" w:eastAsia="es-ES"/>
          <w14:ligatures w14:val="none"/>
        </w:rPr>
        <w:t>(</w:t>
      </w:r>
      <w:proofErr w:type="spellStart"/>
      <w:r w:rsidR="00DF2C23" w:rsidRPr="00BA6F0B">
        <w:rPr>
          <w:rFonts w:ascii="Arial Narrow" w:eastAsia="Times New Roman" w:hAnsi="Arial Narrow" w:cs="Arial"/>
          <w:color w:val="000000"/>
          <w:kern w:val="0"/>
          <w:lang w:val="es-ES" w:eastAsia="es-ES"/>
          <w14:ligatures w14:val="none"/>
        </w:rPr>
        <w:t>i</w:t>
      </w:r>
      <w:r w:rsidR="00DF2C23">
        <w:rPr>
          <w:rFonts w:ascii="Arial Narrow" w:eastAsia="Times New Roman" w:hAnsi="Arial Narrow" w:cs="Arial"/>
          <w:color w:val="000000"/>
          <w:kern w:val="0"/>
          <w:lang w:val="es-ES" w:eastAsia="es-ES"/>
          <w14:ligatures w14:val="none"/>
        </w:rPr>
        <w:t>i</w:t>
      </w:r>
      <w:proofErr w:type="spellEnd"/>
      <w:r w:rsidR="00DF2C23" w:rsidRPr="00BA6F0B">
        <w:rPr>
          <w:rFonts w:ascii="Arial Narrow" w:eastAsia="Times New Roman" w:hAnsi="Arial Narrow" w:cs="Arial"/>
          <w:color w:val="000000"/>
          <w:kern w:val="0"/>
          <w:lang w:val="es-ES" w:eastAsia="es-ES"/>
          <w14:ligatures w14:val="none"/>
        </w:rPr>
        <w:t xml:space="preserve">) presentar una copia debidamente suscrita de la Póliza </w:t>
      </w:r>
      <w:r w:rsidR="00DF2C23" w:rsidRPr="00DF2C23">
        <w:rPr>
          <w:rFonts w:ascii="Arial Narrow" w:eastAsia="Times New Roman" w:hAnsi="Arial Narrow" w:cs="Arial"/>
          <w:color w:val="000000"/>
          <w:kern w:val="0"/>
          <w:lang w:val="es-ES" w:eastAsia="es-ES"/>
          <w14:ligatures w14:val="none"/>
        </w:rPr>
        <w:t xml:space="preserve">3012400028245 </w:t>
      </w:r>
      <w:r w:rsidR="00DF2C23" w:rsidRPr="00BA6F0B">
        <w:rPr>
          <w:rFonts w:ascii="Arial Narrow" w:eastAsia="Times New Roman" w:hAnsi="Arial Narrow" w:cs="Arial"/>
          <w:color w:val="000000"/>
          <w:kern w:val="0"/>
          <w:lang w:val="es-ES" w:eastAsia="es-ES"/>
          <w14:ligatures w14:val="none"/>
        </w:rPr>
        <w:t xml:space="preserve">del </w:t>
      </w:r>
      <w:r w:rsidR="00DF2C23">
        <w:rPr>
          <w:rFonts w:ascii="Arial Narrow" w:eastAsia="Times New Roman" w:hAnsi="Arial Narrow" w:cs="Arial"/>
          <w:color w:val="000000"/>
          <w:kern w:val="0"/>
          <w:lang w:val="es-ES" w:eastAsia="es-ES"/>
          <w14:ligatures w14:val="none"/>
        </w:rPr>
        <w:t xml:space="preserve">Segundo </w:t>
      </w:r>
      <w:r w:rsidR="00DF2C23" w:rsidRPr="00BA6F0B">
        <w:rPr>
          <w:rFonts w:ascii="Arial Narrow" w:eastAsia="Times New Roman" w:hAnsi="Arial Narrow" w:cs="Arial"/>
          <w:color w:val="000000"/>
          <w:kern w:val="0"/>
          <w:lang w:val="es-ES" w:eastAsia="es-ES"/>
          <w14:ligatures w14:val="none"/>
        </w:rPr>
        <w:t>Seguro Vehicular materia de denuncia</w:t>
      </w:r>
      <w:r w:rsidR="00DF2C23">
        <w:rPr>
          <w:rFonts w:ascii="Arial Narrow" w:eastAsia="Times New Roman" w:hAnsi="Arial Narrow" w:cs="Arial"/>
          <w:color w:val="000000"/>
          <w:kern w:val="0"/>
          <w:lang w:val="es-ES" w:eastAsia="es-ES"/>
          <w14:ligatures w14:val="none"/>
        </w:rPr>
        <w:t>;</w:t>
      </w:r>
      <w:r w:rsidR="00DF2C23" w:rsidRPr="00BA6F0B">
        <w:rPr>
          <w:rFonts w:ascii="Arial Narrow" w:eastAsia="Times New Roman" w:hAnsi="Arial Narrow" w:cs="Arial"/>
          <w:color w:val="000000"/>
          <w:kern w:val="0"/>
          <w:lang w:val="es-ES" w:eastAsia="es-ES"/>
          <w14:ligatures w14:val="none"/>
        </w:rPr>
        <w:t xml:space="preserve"> y, (</w:t>
      </w:r>
      <w:proofErr w:type="spellStart"/>
      <w:r w:rsidR="00DF2C23" w:rsidRPr="00BA6F0B">
        <w:rPr>
          <w:rFonts w:ascii="Arial Narrow" w:eastAsia="Times New Roman" w:hAnsi="Arial Narrow" w:cs="Arial"/>
          <w:color w:val="000000"/>
          <w:kern w:val="0"/>
          <w:lang w:val="es-ES" w:eastAsia="es-ES"/>
          <w14:ligatures w14:val="none"/>
        </w:rPr>
        <w:t>ii</w:t>
      </w:r>
      <w:r w:rsidR="00DF2C23">
        <w:rPr>
          <w:rFonts w:ascii="Arial Narrow" w:eastAsia="Times New Roman" w:hAnsi="Arial Narrow" w:cs="Arial"/>
          <w:color w:val="000000"/>
          <w:kern w:val="0"/>
          <w:lang w:val="es-ES" w:eastAsia="es-ES"/>
          <w14:ligatures w14:val="none"/>
        </w:rPr>
        <w:t>i</w:t>
      </w:r>
      <w:proofErr w:type="spellEnd"/>
      <w:r w:rsidR="00DF2C23" w:rsidRPr="00BA6F0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A6F0B">
        <w:rPr>
          <w:rFonts w:ascii="Arial Narrow" w:eastAsia="Times New Roman" w:hAnsi="Arial Narrow" w:cs="Arial"/>
          <w:color w:val="000000"/>
          <w:kern w:val="0"/>
          <w:lang w:val="es-ES" w:eastAsia="es-ES"/>
          <w14:ligatures w14:val="none"/>
        </w:rPr>
        <w:t>.</w:t>
      </w:r>
    </w:p>
    <w:p w14:paraId="7EAE58BA" w14:textId="77777777" w:rsidR="00E60CD7" w:rsidRDefault="00E60CD7" w:rsidP="002077A5">
      <w:pPr>
        <w:spacing w:after="0" w:line="240" w:lineRule="auto"/>
        <w:jc w:val="both"/>
        <w:rPr>
          <w:rFonts w:ascii="Arial Narrow" w:eastAsia="Times New Roman" w:hAnsi="Arial Narrow" w:cs="Arial"/>
          <w:color w:val="000000"/>
          <w:kern w:val="0"/>
          <w:lang w:val="es-ES" w:eastAsia="es-ES"/>
          <w14:ligatures w14:val="none"/>
        </w:rPr>
      </w:pPr>
    </w:p>
    <w:p w14:paraId="018EE32A" w14:textId="257EB692" w:rsidR="00E60CD7" w:rsidRPr="00BA6F0B" w:rsidRDefault="00E60CD7" w:rsidP="002077A5">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w:t>
      </w:r>
      <w:r w:rsidRPr="00BA6F0B">
        <w:rPr>
          <w:rFonts w:ascii="Arial Narrow" w:eastAsia="Times New Roman" w:hAnsi="Arial Narrow" w:cs="Arial"/>
          <w:color w:val="000000"/>
          <w:kern w:val="0"/>
          <w:lang w:eastAsia="es-ES"/>
          <w14:ligatures w14:val="none"/>
        </w:rPr>
        <w:t xml:space="preserve">mayor de cinco (5) días hábiles contado a partir del día siguiente de la notificación de la presente resolución, </w:t>
      </w:r>
      <w:r w:rsidR="001C1805" w:rsidRPr="00BA6F0B">
        <w:rPr>
          <w:rFonts w:ascii="Arial Narrow" w:eastAsia="Arial Narrow" w:hAnsi="Arial Narrow" w:cs="Arial Narrow"/>
          <w:bCs/>
        </w:rPr>
        <w:t>Empresa de Créditos Santander Consumo Perú S.A.</w:t>
      </w:r>
      <w:r w:rsidRPr="00BA6F0B">
        <w:rPr>
          <w:rFonts w:ascii="Arial Narrow" w:eastAsia="Times New Roman" w:hAnsi="Arial Narrow" w:cs="Arial"/>
          <w:color w:val="000000"/>
          <w:kern w:val="0"/>
          <w:lang w:eastAsia="es-ES"/>
          <w14:ligatures w14:val="none"/>
        </w:rPr>
        <w:t xml:space="preserve">, </w:t>
      </w:r>
      <w:r w:rsidRPr="00BA6F0B">
        <w:rPr>
          <w:rFonts w:ascii="Arial Narrow" w:eastAsia="Times New Roman" w:hAnsi="Arial Narrow" w:cs="Arial"/>
          <w:color w:val="000000"/>
          <w:kern w:val="0"/>
          <w:lang w:val="es-ES" w:eastAsia="es-ES"/>
          <w14:ligatures w14:val="none"/>
        </w:rPr>
        <w:t xml:space="preserve">cumpla con: </w:t>
      </w:r>
      <w:r w:rsidR="00DF2C23" w:rsidRPr="00BA6F0B">
        <w:rPr>
          <w:rFonts w:ascii="Arial Narrow" w:eastAsia="Times New Roman" w:hAnsi="Arial Narrow" w:cs="Arial"/>
          <w:color w:val="000000"/>
          <w:kern w:val="0"/>
          <w:lang w:val="es-ES" w:eastAsia="es-ES"/>
          <w14:ligatures w14:val="none"/>
        </w:rPr>
        <w:t xml:space="preserve">(i) presentar una copia debidamente suscrita de la Póliza 3012300009918 del </w:t>
      </w:r>
      <w:r w:rsidR="00DF2C23">
        <w:rPr>
          <w:rFonts w:ascii="Arial Narrow" w:eastAsia="Times New Roman" w:hAnsi="Arial Narrow" w:cs="Arial"/>
          <w:color w:val="000000"/>
          <w:kern w:val="0"/>
          <w:lang w:val="es-ES" w:eastAsia="es-ES"/>
          <w14:ligatures w14:val="none"/>
        </w:rPr>
        <w:t xml:space="preserve">Primer </w:t>
      </w:r>
      <w:r w:rsidR="00DF2C23" w:rsidRPr="00BA6F0B">
        <w:rPr>
          <w:rFonts w:ascii="Arial Narrow" w:eastAsia="Times New Roman" w:hAnsi="Arial Narrow" w:cs="Arial"/>
          <w:color w:val="000000"/>
          <w:kern w:val="0"/>
          <w:lang w:val="es-ES" w:eastAsia="es-ES"/>
          <w14:ligatures w14:val="none"/>
        </w:rPr>
        <w:t>Seguro Vehicular materia de denuncia;</w:t>
      </w:r>
      <w:r w:rsidR="00DF2C23">
        <w:rPr>
          <w:rFonts w:ascii="Arial Narrow" w:eastAsia="Times New Roman" w:hAnsi="Arial Narrow" w:cs="Arial"/>
          <w:color w:val="000000"/>
          <w:kern w:val="0"/>
          <w:lang w:val="es-ES" w:eastAsia="es-ES"/>
          <w14:ligatures w14:val="none"/>
        </w:rPr>
        <w:t xml:space="preserve"> </w:t>
      </w:r>
      <w:r w:rsidR="00DF2C23" w:rsidRPr="00BA6F0B">
        <w:rPr>
          <w:rFonts w:ascii="Arial Narrow" w:eastAsia="Times New Roman" w:hAnsi="Arial Narrow" w:cs="Arial"/>
          <w:color w:val="000000"/>
          <w:kern w:val="0"/>
          <w:lang w:val="es-ES" w:eastAsia="es-ES"/>
          <w14:ligatures w14:val="none"/>
        </w:rPr>
        <w:t>(</w:t>
      </w:r>
      <w:proofErr w:type="spellStart"/>
      <w:r w:rsidR="00DF2C23" w:rsidRPr="00BA6F0B">
        <w:rPr>
          <w:rFonts w:ascii="Arial Narrow" w:eastAsia="Times New Roman" w:hAnsi="Arial Narrow" w:cs="Arial"/>
          <w:color w:val="000000"/>
          <w:kern w:val="0"/>
          <w:lang w:val="es-ES" w:eastAsia="es-ES"/>
          <w14:ligatures w14:val="none"/>
        </w:rPr>
        <w:t>i</w:t>
      </w:r>
      <w:r w:rsidR="00DF2C23">
        <w:rPr>
          <w:rFonts w:ascii="Arial Narrow" w:eastAsia="Times New Roman" w:hAnsi="Arial Narrow" w:cs="Arial"/>
          <w:color w:val="000000"/>
          <w:kern w:val="0"/>
          <w:lang w:val="es-ES" w:eastAsia="es-ES"/>
          <w14:ligatures w14:val="none"/>
        </w:rPr>
        <w:t>i</w:t>
      </w:r>
      <w:proofErr w:type="spellEnd"/>
      <w:r w:rsidR="00DF2C23" w:rsidRPr="00BA6F0B">
        <w:rPr>
          <w:rFonts w:ascii="Arial Narrow" w:eastAsia="Times New Roman" w:hAnsi="Arial Narrow" w:cs="Arial"/>
          <w:color w:val="000000"/>
          <w:kern w:val="0"/>
          <w:lang w:val="es-ES" w:eastAsia="es-ES"/>
          <w14:ligatures w14:val="none"/>
        </w:rPr>
        <w:t xml:space="preserve">) presentar una copia debidamente suscrita de la Póliza </w:t>
      </w:r>
      <w:r w:rsidR="00DF2C23" w:rsidRPr="00DF2C23">
        <w:rPr>
          <w:rFonts w:ascii="Arial Narrow" w:eastAsia="Times New Roman" w:hAnsi="Arial Narrow" w:cs="Arial"/>
          <w:color w:val="000000"/>
          <w:kern w:val="0"/>
          <w:lang w:val="es-ES" w:eastAsia="es-ES"/>
          <w14:ligatures w14:val="none"/>
        </w:rPr>
        <w:t xml:space="preserve">3012400028245 </w:t>
      </w:r>
      <w:r w:rsidR="00DF2C23" w:rsidRPr="00BA6F0B">
        <w:rPr>
          <w:rFonts w:ascii="Arial Narrow" w:eastAsia="Times New Roman" w:hAnsi="Arial Narrow" w:cs="Arial"/>
          <w:color w:val="000000"/>
          <w:kern w:val="0"/>
          <w:lang w:val="es-ES" w:eastAsia="es-ES"/>
          <w14:ligatures w14:val="none"/>
        </w:rPr>
        <w:t xml:space="preserve">del </w:t>
      </w:r>
      <w:r w:rsidR="00DF2C23">
        <w:rPr>
          <w:rFonts w:ascii="Arial Narrow" w:eastAsia="Times New Roman" w:hAnsi="Arial Narrow" w:cs="Arial"/>
          <w:color w:val="000000"/>
          <w:kern w:val="0"/>
          <w:lang w:val="es-ES" w:eastAsia="es-ES"/>
          <w14:ligatures w14:val="none"/>
        </w:rPr>
        <w:t xml:space="preserve">Segundo </w:t>
      </w:r>
      <w:r w:rsidR="00DF2C23" w:rsidRPr="00BA6F0B">
        <w:rPr>
          <w:rFonts w:ascii="Arial Narrow" w:eastAsia="Times New Roman" w:hAnsi="Arial Narrow" w:cs="Arial"/>
          <w:color w:val="000000"/>
          <w:kern w:val="0"/>
          <w:lang w:val="es-ES" w:eastAsia="es-ES"/>
          <w14:ligatures w14:val="none"/>
        </w:rPr>
        <w:t>Seguro Vehicular materia de denuncia</w:t>
      </w:r>
      <w:r w:rsidR="00DF2C23">
        <w:rPr>
          <w:rFonts w:ascii="Arial Narrow" w:eastAsia="Times New Roman" w:hAnsi="Arial Narrow" w:cs="Arial"/>
          <w:color w:val="000000"/>
          <w:kern w:val="0"/>
          <w:lang w:val="es-ES" w:eastAsia="es-ES"/>
          <w14:ligatures w14:val="none"/>
        </w:rPr>
        <w:t>;</w:t>
      </w:r>
      <w:r w:rsidR="00DF2C23" w:rsidRPr="00BA6F0B">
        <w:rPr>
          <w:rFonts w:ascii="Arial Narrow" w:eastAsia="Times New Roman" w:hAnsi="Arial Narrow" w:cs="Arial"/>
          <w:color w:val="000000"/>
          <w:kern w:val="0"/>
          <w:lang w:val="es-ES" w:eastAsia="es-ES"/>
          <w14:ligatures w14:val="none"/>
        </w:rPr>
        <w:t xml:space="preserve"> y, (</w:t>
      </w:r>
      <w:proofErr w:type="spellStart"/>
      <w:r w:rsidR="00DF2C23" w:rsidRPr="00BA6F0B">
        <w:rPr>
          <w:rFonts w:ascii="Arial Narrow" w:eastAsia="Times New Roman" w:hAnsi="Arial Narrow" w:cs="Arial"/>
          <w:color w:val="000000"/>
          <w:kern w:val="0"/>
          <w:lang w:val="es-ES" w:eastAsia="es-ES"/>
          <w14:ligatures w14:val="none"/>
        </w:rPr>
        <w:t>ii</w:t>
      </w:r>
      <w:r w:rsidR="00DF2C23">
        <w:rPr>
          <w:rFonts w:ascii="Arial Narrow" w:eastAsia="Times New Roman" w:hAnsi="Arial Narrow" w:cs="Arial"/>
          <w:color w:val="000000"/>
          <w:kern w:val="0"/>
          <w:lang w:val="es-ES" w:eastAsia="es-ES"/>
          <w14:ligatures w14:val="none"/>
        </w:rPr>
        <w:t>i</w:t>
      </w:r>
      <w:proofErr w:type="spellEnd"/>
      <w:r w:rsidR="00DF2C23" w:rsidRPr="00BA6F0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A6F0B">
        <w:rPr>
          <w:rFonts w:ascii="Arial Narrow" w:eastAsia="Times New Roman" w:hAnsi="Arial Narrow" w:cs="Arial"/>
          <w:color w:val="000000"/>
          <w:kern w:val="0"/>
          <w:lang w:val="es-ES" w:eastAsia="es-ES"/>
          <w14:ligatures w14:val="none"/>
        </w:rPr>
        <w:t>.</w:t>
      </w:r>
    </w:p>
    <w:p w14:paraId="61AD8504" w14:textId="77777777" w:rsidR="00E60CD7" w:rsidRPr="00BA6F0B" w:rsidRDefault="00E60CD7" w:rsidP="002077A5">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26598E" w:rsidRDefault="00E60CD7" w:rsidP="002077A5">
      <w:pPr>
        <w:spacing w:after="0" w:line="240" w:lineRule="auto"/>
        <w:jc w:val="both"/>
        <w:rPr>
          <w:rFonts w:ascii="Arial Narrow" w:eastAsia="Arial Narrow" w:hAnsi="Arial Narrow" w:cs="Arial Narrow"/>
          <w:color w:val="000000"/>
          <w:kern w:val="0"/>
          <w:lang w:eastAsia="es-PE"/>
          <w14:ligatures w14:val="none"/>
        </w:rPr>
      </w:pPr>
      <w:r w:rsidRPr="00BA6F0B">
        <w:rPr>
          <w:rFonts w:ascii="Arial Narrow" w:eastAsia="Arial Narrow" w:hAnsi="Arial Narrow" w:cs="Arial Narrow"/>
          <w:b/>
          <w:color w:val="000000"/>
          <w:kern w:val="0"/>
          <w:lang w:eastAsia="es-PE"/>
          <w14:ligatures w14:val="none"/>
        </w:rPr>
        <w:t>SÉTIMO:</w:t>
      </w:r>
      <w:r w:rsidRPr="00BA6F0B">
        <w:rPr>
          <w:rFonts w:ascii="Arial Narrow" w:eastAsia="Arial Narrow" w:hAnsi="Arial Narrow" w:cs="Arial Narrow"/>
          <w:color w:val="000000"/>
          <w:kern w:val="0"/>
          <w:lang w:eastAsia="es-PE"/>
          <w14:ligatures w14:val="none"/>
        </w:rPr>
        <w:t xml:space="preserve"> </w:t>
      </w:r>
      <w:bookmarkStart w:id="7" w:name="_Hlk188286915"/>
      <w:r w:rsidRPr="00BA6F0B">
        <w:rPr>
          <w:rFonts w:ascii="Arial Narrow" w:eastAsia="Arial Narrow" w:hAnsi="Arial Narrow" w:cs="Arial Narrow"/>
          <w:color w:val="000000"/>
          <w:kern w:val="0"/>
          <w:lang w:eastAsia="es-PE"/>
          <w14:ligatures w14:val="none"/>
        </w:rPr>
        <w:t>informar a las partes que el artículo</w:t>
      </w:r>
      <w:r w:rsidRPr="0026598E">
        <w:rPr>
          <w:rFonts w:ascii="Arial Narrow" w:eastAsia="Arial Narrow" w:hAnsi="Arial Narrow" w:cs="Arial Narrow"/>
          <w:color w:val="000000"/>
          <w:kern w:val="0"/>
          <w:lang w:eastAsia="es-PE"/>
          <w14:ligatures w14:val="none"/>
        </w:rPr>
        <w:t xml:space="preserve">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2077A5">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2077A5">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2077A5">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2077A5">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lastRenderedPageBreak/>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2077A5">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612B4" w:rsidRDefault="00E60CD7" w:rsidP="002077A5">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69E33D6A" w14:textId="77777777" w:rsidR="00E60CD7" w:rsidRPr="0026598E" w:rsidRDefault="00E60CD7" w:rsidP="002077A5">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0A949DBE" w:rsidR="00E60CD7" w:rsidRPr="00A67ADF" w:rsidRDefault="00E60CD7" w:rsidP="002077A5">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B806DB">
        <w:rPr>
          <w:rFonts w:ascii="Arial Narrow" w:hAnsi="Arial Narrow" w:cs="Arial"/>
          <w:bCs/>
          <w:spacing w:val="-3"/>
          <w:kern w:val="0"/>
          <w14:ligatures w14:val="none"/>
        </w:rPr>
        <w:t/>
      </w:r>
      <w:r w:rsidR="00B806DB" w:rsidRPr="00B806DB">
        <w:rPr>
          <w:rFonts w:ascii="Arial Narrow" w:hAnsi="Arial Narrow" w:cs="Arial"/>
          <w:bCs/>
          <w:spacing w:val="-3"/>
          <w:kern w:val="0"/>
          <w14:ligatures w14:val="none"/>
        </w:rPr>
        <w:t xml:space="preserve"/>
      </w:r>
      <w:r w:rsidRPr="00B806DB">
        <w:rPr>
          <w:rFonts w:ascii="Arial Narrow" w:hAnsi="Arial Narrow" w:cs="Arial"/>
          <w:bCs/>
          <w:spacing w:val="-3"/>
          <w:kern w:val="0"/>
          <w14:ligatures w14:val="none"/>
        </w:rPr>
        <w:t xml:space="preserve"/>
      </w:r>
      <w:r w:rsidR="00B806DB" w:rsidRPr="00B806DB">
        <w:rPr>
          <w:rFonts w:ascii="Arial Narrow" w:eastAsia="Times New Roman" w:hAnsi="Arial Narrow" w:cs="Times New Roman"/>
          <w:color w:val="000000"/>
          <w:kern w:val="0"/>
          <w:shd w:val="clear" w:color="auto" w:fill="FFFFFF"/>
          <w:lang w:eastAsia="es-PE"/>
          <w14:ligatures w14:val="none"/>
        </w:rPr>
        <w:t xml:space="preserve"/>
      </w:r>
      <w:proofErr w:type="spellStart"/>
      <w:r w:rsidR="00B806DB" w:rsidRPr="00B806DB">
        <w:rPr>
          <w:rFonts w:ascii="Arial Narrow" w:eastAsia="Times New Roman" w:hAnsi="Arial Narrow" w:cs="Times New Roman"/>
          <w:color w:val="000000"/>
          <w:kern w:val="0"/>
          <w:shd w:val="clear" w:color="auto" w:fill="FFFFFF"/>
          <w:lang w:eastAsia="es-PE"/>
          <w14:ligatures w14:val="none"/>
        </w:rPr>
        <w:t/>
      </w:r>
      <w:proofErr w:type="spellEnd"/>
      <w:r w:rsidR="00B806DB" w:rsidRPr="00B806DB">
        <w:rPr>
          <w:rFonts w:ascii="Arial Narrow" w:eastAsia="Times New Roman" w:hAnsi="Arial Narrow" w:cs="Times New Roman"/>
          <w:color w:val="000000"/>
          <w:kern w:val="0"/>
          <w:shd w:val="clear" w:color="auto" w:fill="FFFFFF"/>
          <w:lang w:eastAsia="es-PE"/>
          <w14:ligatures w14:val="none"/>
        </w:rPr>
        <w:t xml:space="preserve"/>
      </w:r>
      <w:r w:rsidRPr="00B806DB">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3"/>
      </w:r>
      <w:r w:rsidRPr="00A67ADF">
        <w:rPr>
          <w:rFonts w:ascii="Arial Narrow" w:hAnsi="Arial Narrow" w:cs="Arial"/>
        </w:rPr>
        <w:t/>
      </w:r>
    </w:p>
    <w:p w14:paraId="26B1ED4B" w14:textId="77777777" w:rsidR="00E60CD7" w:rsidRPr="00A67ADF" w:rsidRDefault="00E60CD7" w:rsidP="002077A5">
      <w:pPr>
        <w:suppressAutoHyphens/>
        <w:spacing w:after="0" w:line="240" w:lineRule="auto"/>
        <w:jc w:val="both"/>
        <w:rPr>
          <w:rFonts w:ascii="Arial Narrow" w:hAnsi="Arial Narrow" w:cs="Arial"/>
        </w:rPr>
      </w:pPr>
    </w:p>
    <w:p w14:paraId="12E923CD" w14:textId="375D5D78" w:rsidR="00E60CD7" w:rsidRPr="006F0D02" w:rsidRDefault="00E60CD7" w:rsidP="002077A5">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B5020D">
        <w:rPr>
          <w:rFonts w:ascii="Arial Narrow" w:hAnsi="Arial Narrow"/>
          <w:color w:val="000000"/>
        </w:rPr>
        <w:t xml:space="preserve">a </w:t>
      </w:r>
      <w:r w:rsidRPr="00B5020D">
        <w:rPr>
          <w:rFonts w:ascii="Arial Narrow" w:eastAsia="Arial Narrow" w:hAnsi="Arial Narrow" w:cs="Arial Narrow"/>
          <w:bCs/>
        </w:rPr>
        <w:t xml:space="preserve">Mapfre Perú Compañía de Seguros y Reaseguros S.A. </w:t>
      </w:r>
      <w:r w:rsidR="00DD3F9E" w:rsidRPr="00B5020D">
        <w:rPr>
          <w:rFonts w:ascii="Arial Narrow" w:eastAsia="Arial Narrow" w:hAnsi="Arial Narrow" w:cs="Arial Narrow"/>
          <w:bCs/>
        </w:rPr>
        <w:t>y</w:t>
      </w:r>
      <w:r w:rsidR="008F30C8">
        <w:rPr>
          <w:rFonts w:ascii="Arial Narrow" w:eastAsia="Arial Narrow" w:hAnsi="Arial Narrow" w:cs="Arial Narrow"/>
          <w:bCs/>
        </w:rPr>
        <w:t xml:space="preserve"> a la</w:t>
      </w:r>
      <w:r w:rsidR="00DD3F9E" w:rsidRPr="00B5020D">
        <w:rPr>
          <w:rFonts w:ascii="Arial Narrow" w:eastAsia="Arial Narrow" w:hAnsi="Arial Narrow" w:cs="Arial Narrow"/>
          <w:bCs/>
        </w:rPr>
        <w:t xml:space="preserve"> </w:t>
      </w:r>
      <w:r w:rsidR="00B5020D" w:rsidRPr="00B5020D">
        <w:rPr>
          <w:rFonts w:ascii="Arial Narrow" w:eastAsia="Arial Narrow" w:hAnsi="Arial Narrow" w:cs="Arial Narrow"/>
          <w:bCs/>
        </w:rPr>
        <w:t xml:space="preserve">Empresa de Créditos Santander Consumo Perú S.A. </w:t>
      </w:r>
      <w:r w:rsidRPr="00B5020D">
        <w:rPr>
          <w:rFonts w:ascii="Arial Narrow" w:hAnsi="Arial Narrow"/>
          <w:shd w:val="clear" w:color="auto" w:fill="FFFFFF"/>
        </w:rPr>
        <w:t xml:space="preserve">para que </w:t>
      </w:r>
      <w:r w:rsidRPr="00B5020D">
        <w:rPr>
          <w:rFonts w:ascii="Arial Narrow" w:eastAsia="Calibri" w:hAnsi="Arial Narrow"/>
        </w:rPr>
        <w:t>efectúe</w:t>
      </w:r>
      <w:r w:rsidR="00B5020D" w:rsidRPr="00B5020D">
        <w:rPr>
          <w:rFonts w:ascii="Arial Narrow" w:eastAsia="Calibri" w:hAnsi="Arial Narrow"/>
        </w:rPr>
        <w:t>n</w:t>
      </w:r>
      <w:r w:rsidRPr="00B5020D">
        <w:rPr>
          <w:rFonts w:ascii="Arial Narrow" w:eastAsia="Calibri" w:hAnsi="Arial Narrow"/>
        </w:rPr>
        <w:t xml:space="preserve"> el acuse de recibo mediante la confirmación de recepción de la notificación remitida por este despacho a su</w:t>
      </w:r>
      <w:r w:rsidR="00B5020D" w:rsidRPr="00B5020D">
        <w:rPr>
          <w:rFonts w:ascii="Arial Narrow" w:eastAsia="Calibri" w:hAnsi="Arial Narrow"/>
        </w:rPr>
        <w:t>s</w:t>
      </w:r>
      <w:r w:rsidRPr="00B5020D">
        <w:rPr>
          <w:rFonts w:ascii="Arial Narrow" w:eastAsia="Calibri" w:hAnsi="Arial Narrow"/>
        </w:rPr>
        <w:t xml:space="preserve"> Casilla</w:t>
      </w:r>
      <w:r w:rsidR="00B5020D" w:rsidRPr="00B5020D">
        <w:rPr>
          <w:rFonts w:ascii="Arial Narrow" w:eastAsia="Calibri" w:hAnsi="Arial Narrow"/>
        </w:rPr>
        <w:t>s</w:t>
      </w:r>
      <w:r w:rsidRPr="00B5020D">
        <w:rPr>
          <w:rFonts w:ascii="Arial Narrow" w:eastAsia="Calibri" w:hAnsi="Arial Narrow"/>
        </w:rPr>
        <w:t xml:space="preserve"> Electrónica</w:t>
      </w:r>
      <w:r w:rsidR="00B5020D" w:rsidRPr="00B5020D">
        <w:rPr>
          <w:rFonts w:ascii="Arial Narrow" w:eastAsia="Calibri" w:hAnsi="Arial Narrow"/>
        </w:rPr>
        <w:t>s</w:t>
      </w:r>
      <w:r w:rsidRPr="00B5020D">
        <w:rPr>
          <w:rFonts w:ascii="Arial Narrow" w:eastAsia="Calibri" w:hAnsi="Arial Narrow"/>
        </w:rPr>
        <w:t>, dentro de los cinco (5) primeros días hábiles siguientes a la fecha en que recibe</w:t>
      </w:r>
      <w:r w:rsidR="00B5020D" w:rsidRPr="00B5020D">
        <w:rPr>
          <w:rFonts w:ascii="Arial Narrow" w:eastAsia="Calibri" w:hAnsi="Arial Narrow"/>
        </w:rPr>
        <w:t>n</w:t>
      </w:r>
      <w:r w:rsidRPr="00B5020D">
        <w:rPr>
          <w:rFonts w:ascii="Arial Narrow" w:eastAsia="Calibri" w:hAnsi="Arial Narrow"/>
        </w:rPr>
        <w:t xml:space="preserve"> la notificación.</w:t>
      </w:r>
    </w:p>
    <w:p w14:paraId="00B9B615" w14:textId="77777777" w:rsidR="00E60CD7" w:rsidRPr="0026598E" w:rsidRDefault="00E60CD7" w:rsidP="002077A5">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2077A5">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Default="00E60CD7" w:rsidP="002077A5">
      <w:pPr>
        <w:spacing w:after="0" w:line="240" w:lineRule="auto"/>
        <w:jc w:val="both"/>
        <w:rPr>
          <w:rFonts w:ascii="Arial Narrow" w:eastAsia="Arial Narrow" w:hAnsi="Arial Narrow" w:cs="Arial Narrow"/>
          <w:b/>
          <w:color w:val="000000"/>
          <w:kern w:val="0"/>
          <w:lang w:eastAsia="es-PE"/>
          <w14:ligatures w14:val="none"/>
        </w:rPr>
      </w:pPr>
    </w:p>
    <w:p w14:paraId="33302F59" w14:textId="77777777" w:rsidR="00214FF0" w:rsidRPr="0026598E" w:rsidRDefault="00214FF0" w:rsidP="002077A5">
      <w:pPr>
        <w:spacing w:after="0" w:line="240" w:lineRule="auto"/>
        <w:jc w:val="both"/>
        <w:rPr>
          <w:rFonts w:ascii="Arial Narrow" w:eastAsia="Arial Narrow" w:hAnsi="Arial Narrow" w:cs="Arial Narrow"/>
          <w:b/>
          <w:color w:val="000000"/>
          <w:kern w:val="0"/>
          <w:lang w:eastAsia="es-PE"/>
          <w14:ligatures w14:val="none"/>
        </w:rPr>
      </w:pPr>
    </w:p>
    <w:p w14:paraId="41628FE5" w14:textId="77777777" w:rsidR="00621D96" w:rsidRPr="00CB742D" w:rsidRDefault="00621D96" w:rsidP="002077A5">
      <w:pPr>
        <w:shd w:val="clear" w:color="auto" w:fill="FFFFFF"/>
        <w:spacing w:after="0" w:line="240" w:lineRule="auto"/>
        <w:jc w:val="center"/>
        <w:rPr>
          <w:rFonts w:ascii="Arial Narrow" w:eastAsia="Calibri" w:hAnsi="Arial Narrow" w:cs="Times New Roman"/>
          <w:color w:val="000000"/>
          <w:kern w:val="0"/>
          <w14:ligatures w14:val="none"/>
        </w:rPr>
      </w:pPr>
      <w:r w:rsidRPr="00CB742D">
        <w:rPr>
          <w:rFonts w:ascii="Arial Narrow" w:eastAsia="Calibri" w:hAnsi="Arial Narrow" w:cs="Arial"/>
          <w:b/>
          <w:bCs/>
          <w:color w:val="000000"/>
          <w:kern w:val="0"/>
          <w14:ligatures w14:val="none"/>
        </w:rPr>
        <w:t>EVELING ROA QUISPE</w:t>
      </w:r>
    </w:p>
    <w:p w14:paraId="7D371868" w14:textId="77777777" w:rsidR="00621D96" w:rsidRPr="00CB742D" w:rsidRDefault="00621D96" w:rsidP="002077A5">
      <w:pPr>
        <w:shd w:val="clear" w:color="auto" w:fill="FFFFFF"/>
        <w:spacing w:after="0" w:line="240" w:lineRule="auto"/>
        <w:jc w:val="center"/>
        <w:rPr>
          <w:rFonts w:ascii="Arial Narrow" w:eastAsia="Calibri" w:hAnsi="Arial Narrow" w:cs="Times New Roman"/>
          <w:b/>
          <w:bCs/>
          <w:color w:val="000000"/>
          <w:kern w:val="0"/>
          <w14:ligatures w14:val="none"/>
        </w:rPr>
      </w:pPr>
      <w:r w:rsidRPr="00CB742D">
        <w:rPr>
          <w:rFonts w:ascii="Arial Narrow" w:eastAsia="Calibri" w:hAnsi="Arial Narrow" w:cs="Arial"/>
          <w:b/>
          <w:bCs/>
          <w:color w:val="000000"/>
          <w:kern w:val="0"/>
          <w14:ligatures w14:val="none"/>
        </w:rPr>
        <w:t>Secretaria Técnica</w:t>
      </w:r>
    </w:p>
    <w:p w14:paraId="45B05447" w14:textId="77777777" w:rsidR="00621D96" w:rsidRPr="00CB742D" w:rsidRDefault="00621D96" w:rsidP="002077A5">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1</w:t>
      </w:r>
    </w:p>
    <w:p w14:paraId="74C43D73" w14:textId="77777777" w:rsidR="00D17151" w:rsidRPr="0026598E" w:rsidRDefault="00D17151" w:rsidP="002077A5">
      <w:pPr>
        <w:spacing w:after="0" w:line="240" w:lineRule="auto"/>
        <w:jc w:val="both"/>
        <w:rPr>
          <w:rFonts w:ascii="Arial Narrow" w:eastAsia="Arial Narrow" w:hAnsi="Arial Narrow" w:cs="Arial Narrow"/>
          <w:b/>
          <w:color w:val="000000"/>
          <w:kern w:val="0"/>
          <w:lang w:eastAsia="es-PE"/>
          <w14:ligatures w14:val="none"/>
        </w:rPr>
      </w:pPr>
    </w:p>
    <w:p w14:paraId="68107EE2" w14:textId="56A95AA4" w:rsidR="00E60CD7" w:rsidRPr="00214FF0" w:rsidRDefault="00D17151" w:rsidP="002077A5">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sectPr w:rsidR="00E60CD7" w:rsidRPr="00214FF0"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11C37" w14:textId="77777777" w:rsidR="00A20E64" w:rsidRDefault="00A20E64" w:rsidP="00DA79A0">
      <w:pPr>
        <w:spacing w:after="0" w:line="240" w:lineRule="auto"/>
      </w:pPr>
      <w:r>
        <w:separator/>
      </w:r>
    </w:p>
  </w:endnote>
  <w:endnote w:type="continuationSeparator" w:id="0">
    <w:p w14:paraId="664C47C2" w14:textId="77777777" w:rsidR="00A20E64" w:rsidRDefault="00A20E64"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BDB87" w14:textId="77777777" w:rsidR="00A20E64" w:rsidRDefault="00A20E64" w:rsidP="00DA79A0">
      <w:pPr>
        <w:spacing w:after="0" w:line="240" w:lineRule="auto"/>
      </w:pPr>
      <w:r>
        <w:separator/>
      </w:r>
    </w:p>
  </w:footnote>
  <w:footnote w:type="continuationSeparator" w:id="0">
    <w:p w14:paraId="5C86D426" w14:textId="77777777" w:rsidR="00A20E64" w:rsidRDefault="00A20E64" w:rsidP="00DA79A0">
      <w:pPr>
        <w:spacing w:after="0" w:line="240" w:lineRule="auto"/>
      </w:pPr>
      <w:r>
        <w:continuationSeparator/>
      </w:r>
    </w:p>
  </w:footnote>
  <w:footnote w:id="1">
    <w:p w14:paraId="35735FC9" w14:textId="04784EA8" w:rsidR="00E60CD7" w:rsidRPr="003E6C91" w:rsidRDefault="00E60CD7" w:rsidP="00E60CD7">
      <w:pPr>
        <w:pStyle w:val="Textonotapie"/>
        <w:ind w:left="567" w:hanging="567"/>
        <w:jc w:val="both"/>
        <w:rPr>
          <w:rFonts w:ascii="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t xml:space="preserve">Denuncia remitida a esta Comisión mediante MEMORANDUM </w:t>
      </w:r>
      <w:r w:rsidR="00DC4A48" w:rsidRPr="003E6C91">
        <w:rPr>
          <w:rFonts w:ascii="Arial Narrow" w:hAnsi="Arial Narrow" w:cs="Arial"/>
          <w:sz w:val="15"/>
          <w:szCs w:val="15"/>
        </w:rPr>
        <w:t xml:space="preserve">001415-2025-PS2/INDECOPI </w:t>
      </w:r>
      <w:r w:rsidRPr="003E6C91">
        <w:rPr>
          <w:rFonts w:ascii="Arial Narrow" w:hAnsi="Arial Narrow" w:cs="Arial"/>
          <w:sz w:val="15"/>
          <w:szCs w:val="15"/>
        </w:rPr>
        <w:t xml:space="preserve">de fecha </w:t>
      </w:r>
      <w:r w:rsidR="00DC4A48" w:rsidRPr="003E6C91">
        <w:rPr>
          <w:rFonts w:ascii="Arial Narrow" w:hAnsi="Arial Narrow" w:cs="Arial"/>
          <w:sz w:val="15"/>
          <w:szCs w:val="15"/>
        </w:rPr>
        <w:t>14</w:t>
      </w:r>
      <w:r w:rsidRPr="003E6C91">
        <w:rPr>
          <w:rFonts w:ascii="Arial Narrow" w:hAnsi="Arial Narrow" w:cs="Arial"/>
          <w:sz w:val="15"/>
          <w:szCs w:val="15"/>
        </w:rPr>
        <w:t xml:space="preserve"> de </w:t>
      </w:r>
      <w:r w:rsidR="00DC4A48" w:rsidRPr="003E6C91">
        <w:rPr>
          <w:rFonts w:ascii="Arial Narrow" w:hAnsi="Arial Narrow" w:cs="Arial"/>
          <w:sz w:val="15"/>
          <w:szCs w:val="15"/>
        </w:rPr>
        <w:t>agosto</w:t>
      </w:r>
      <w:r w:rsidRPr="003E6C91">
        <w:rPr>
          <w:rFonts w:ascii="Arial Narrow" w:hAnsi="Arial Narrow" w:cs="Arial"/>
          <w:sz w:val="15"/>
          <w:szCs w:val="15"/>
        </w:rPr>
        <w:t xml:space="preserve"> del 2025, </w:t>
      </w:r>
      <w:proofErr w:type="spellStart"/>
      <w:r w:rsidRPr="003E6C91">
        <w:rPr>
          <w:rFonts w:ascii="Arial Narrow" w:hAnsi="Arial Narrow" w:cs="Arial"/>
          <w:sz w:val="15"/>
          <w:szCs w:val="15"/>
        </w:rPr>
        <w:t>recepcionada</w:t>
      </w:r>
      <w:proofErr w:type="spellEnd"/>
      <w:r w:rsidRPr="003E6C91">
        <w:rPr>
          <w:rFonts w:ascii="Arial Narrow" w:hAnsi="Arial Narrow" w:cs="Arial"/>
          <w:sz w:val="15"/>
          <w:szCs w:val="15"/>
        </w:rPr>
        <w:t xml:space="preserve"> el </w:t>
      </w:r>
      <w:r w:rsidR="00DC4A48" w:rsidRPr="003E6C91">
        <w:rPr>
          <w:rFonts w:ascii="Arial Narrow" w:hAnsi="Arial Narrow" w:cs="Arial"/>
          <w:sz w:val="15"/>
          <w:szCs w:val="15"/>
        </w:rPr>
        <w:t>14 de agosto del 2025</w:t>
      </w:r>
      <w:r w:rsidRPr="003E6C91">
        <w:rPr>
          <w:rFonts w:ascii="Arial Narrow" w:hAnsi="Arial Narrow" w:cs="Arial"/>
          <w:sz w:val="15"/>
          <w:szCs w:val="15"/>
        </w:rPr>
        <w:t>.</w:t>
      </w:r>
    </w:p>
    <w:p w14:paraId="262E76C4" w14:textId="77777777" w:rsidR="00E60CD7" w:rsidRPr="003E6C91" w:rsidRDefault="00E60CD7" w:rsidP="00E60CD7">
      <w:pPr>
        <w:pStyle w:val="Textonotapie"/>
        <w:ind w:left="567" w:hanging="567"/>
        <w:jc w:val="both"/>
        <w:rPr>
          <w:rFonts w:ascii="Arial Narrow" w:hAnsi="Arial Narrow" w:cs="Arial"/>
          <w:sz w:val="15"/>
          <w:szCs w:val="15"/>
        </w:rPr>
      </w:pPr>
    </w:p>
  </w:footnote>
  <w:footnote w:id="2">
    <w:p w14:paraId="5F8F0163" w14:textId="77777777" w:rsidR="00E60CD7" w:rsidRPr="003E6C91" w:rsidRDefault="00E60CD7" w:rsidP="00E60CD7">
      <w:pPr>
        <w:pStyle w:val="Textonotapie"/>
        <w:ind w:left="567" w:hanging="567"/>
        <w:jc w:val="both"/>
        <w:rPr>
          <w:rFonts w:ascii="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t>Publicado</w:t>
      </w:r>
      <w:r w:rsidRPr="003E6C91">
        <w:rPr>
          <w:rFonts w:ascii="Arial Narrow" w:hAnsi="Arial Narrow" w:cs="Arial"/>
          <w:b/>
          <w:sz w:val="15"/>
          <w:szCs w:val="15"/>
        </w:rPr>
        <w:t xml:space="preserve"> </w:t>
      </w:r>
      <w:r w:rsidRPr="003E6C91">
        <w:rPr>
          <w:rFonts w:ascii="Arial Narrow" w:hAnsi="Arial Narrow" w:cs="Arial"/>
          <w:sz w:val="15"/>
          <w:szCs w:val="15"/>
        </w:rPr>
        <w:t>el 2 de setiembre del 2010 en el Diario Oficial El Peruano, vigente desde el 2 de octubre del 2010 y modificado por Decreto Legislativo 1308.</w:t>
      </w:r>
    </w:p>
    <w:p w14:paraId="0C35180C" w14:textId="77777777" w:rsidR="00E60CD7" w:rsidRPr="003E6C91" w:rsidRDefault="00E60CD7" w:rsidP="00E60CD7">
      <w:pPr>
        <w:pStyle w:val="Textonotapie"/>
        <w:ind w:left="567" w:hanging="567"/>
        <w:jc w:val="both"/>
        <w:rPr>
          <w:rFonts w:ascii="Arial Narrow" w:hAnsi="Arial Narrow" w:cs="Arial"/>
          <w:sz w:val="15"/>
          <w:szCs w:val="15"/>
        </w:rPr>
      </w:pPr>
    </w:p>
  </w:footnote>
  <w:footnote w:id="3">
    <w:p w14:paraId="5780FF23"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b/>
          <w:bCs/>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0AC8D46F"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b/>
          <w:bCs/>
          <w:sz w:val="15"/>
          <w:szCs w:val="15"/>
        </w:rPr>
      </w:pPr>
      <w:r w:rsidRPr="003E6C91">
        <w:rPr>
          <w:rFonts w:ascii="Arial Narrow" w:eastAsia="Arial Narrow" w:hAnsi="Arial Narrow" w:cs="Arial"/>
          <w:b/>
          <w:bCs/>
          <w:sz w:val="15"/>
          <w:szCs w:val="15"/>
        </w:rPr>
        <w:tab/>
        <w:t>Artículo 105.- Autoridad competente.</w:t>
      </w:r>
    </w:p>
    <w:p w14:paraId="558A5D52"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 xml:space="preserve">(…). </w:t>
      </w:r>
    </w:p>
    <w:p w14:paraId="63A1D8B1"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sz w:val="15"/>
          <w:szCs w:val="15"/>
        </w:rPr>
      </w:pPr>
    </w:p>
    <w:p w14:paraId="5302DE22"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b/>
          <w:bCs/>
          <w:sz w:val="15"/>
          <w:szCs w:val="15"/>
        </w:rPr>
      </w:pPr>
      <w:r w:rsidRPr="003E6C91">
        <w:rPr>
          <w:rFonts w:ascii="Arial Narrow" w:eastAsia="Arial Narrow" w:hAnsi="Arial Narrow" w:cs="Arial"/>
          <w:sz w:val="15"/>
          <w:szCs w:val="15"/>
        </w:rPr>
        <w:tab/>
      </w:r>
      <w:r w:rsidRPr="003E6C91">
        <w:rPr>
          <w:rFonts w:ascii="Arial Narrow" w:eastAsia="Arial Narrow" w:hAnsi="Arial Narrow" w:cs="Arial"/>
          <w:b/>
          <w:bCs/>
          <w:sz w:val="15"/>
          <w:szCs w:val="15"/>
        </w:rPr>
        <w:t xml:space="preserve">LEY DE ORGANIZACIÓN Y FUNCIONES DEL INDECOPI, APROBADA POR DECRETO LEGISLATIVO 1033 </w:t>
      </w:r>
    </w:p>
    <w:p w14:paraId="3010A468"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b/>
          <w:bCs/>
          <w:sz w:val="15"/>
          <w:szCs w:val="15"/>
        </w:rPr>
        <w:tab/>
        <w:t>Artículo 27.-</w:t>
      </w:r>
      <w:r w:rsidRPr="003E6C91">
        <w:rPr>
          <w:rFonts w:ascii="Arial Narrow" w:eastAsia="Arial Narrow" w:hAnsi="Arial Narrow" w:cs="Arial"/>
          <w:sz w:val="15"/>
          <w:szCs w:val="15"/>
        </w:rPr>
        <w:t xml:space="preserve"> De la Comisión de Protección al </w:t>
      </w:r>
      <w:proofErr w:type="gramStart"/>
      <w:r w:rsidRPr="003E6C91">
        <w:rPr>
          <w:rFonts w:ascii="Arial Narrow" w:eastAsia="Arial Narrow" w:hAnsi="Arial Narrow" w:cs="Arial"/>
          <w:sz w:val="15"/>
          <w:szCs w:val="15"/>
        </w:rPr>
        <w:t>Consumidor.-</w:t>
      </w:r>
      <w:proofErr w:type="gramEnd"/>
      <w:r w:rsidRPr="003E6C91">
        <w:rPr>
          <w:rFonts w:ascii="Arial Narrow" w:eastAsia="Arial Narrow" w:hAnsi="Arial Narrow" w:cs="Arial"/>
          <w:sz w:val="15"/>
          <w:szCs w:val="15"/>
        </w:rPr>
        <w:t xml:space="preserve"> </w:t>
      </w:r>
    </w:p>
    <w:p w14:paraId="097FEC65"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3E6C91" w:rsidRDefault="00CA50CD" w:rsidP="00CA50CD">
      <w:pPr>
        <w:pStyle w:val="Textonotapie"/>
        <w:tabs>
          <w:tab w:val="left" w:pos="567"/>
        </w:tabs>
        <w:ind w:left="567" w:right="-1" w:hanging="567"/>
        <w:jc w:val="both"/>
        <w:rPr>
          <w:rFonts w:ascii="Arial Narrow" w:eastAsia="Arial Narrow" w:hAnsi="Arial Narrow" w:cs="Arial"/>
          <w:sz w:val="15"/>
          <w:szCs w:val="15"/>
        </w:rPr>
      </w:pPr>
    </w:p>
  </w:footnote>
  <w:footnote w:id="4">
    <w:p w14:paraId="65C7C7FC" w14:textId="77777777" w:rsidR="008424BB" w:rsidRPr="003E6C91" w:rsidRDefault="008424BB" w:rsidP="008424BB">
      <w:pPr>
        <w:pStyle w:val="Textonotapie"/>
        <w:tabs>
          <w:tab w:val="left" w:pos="567"/>
        </w:tabs>
        <w:ind w:left="567" w:right="-1" w:hanging="567"/>
        <w:jc w:val="both"/>
        <w:rPr>
          <w:rFonts w:ascii="Arial Narrow" w:eastAsia="Arial Narrow" w:hAnsi="Arial Narrow" w:cs="Arial Narrow"/>
          <w:b/>
          <w:bCs/>
          <w:sz w:val="15"/>
          <w:szCs w:val="15"/>
        </w:rPr>
      </w:pPr>
      <w:r w:rsidRPr="003E6C91">
        <w:rPr>
          <w:rStyle w:val="Refdenotaalpie"/>
          <w:rFonts w:ascii="Arial Narrow" w:hAnsi="Arial Narrow"/>
          <w:sz w:val="16"/>
          <w:szCs w:val="15"/>
          <w:vertAlign w:val="superscript"/>
        </w:rPr>
        <w:footnoteRef/>
      </w:r>
      <w:r w:rsidRPr="003E6C91">
        <w:rPr>
          <w:rFonts w:ascii="Arial Narrow" w:hAnsi="Arial Narrow"/>
          <w:sz w:val="15"/>
          <w:szCs w:val="15"/>
        </w:rPr>
        <w:t xml:space="preserve"> </w:t>
      </w:r>
      <w:r w:rsidRPr="003E6C91">
        <w:rPr>
          <w:rFonts w:ascii="Arial Narrow" w:hAnsi="Arial Narrow"/>
          <w:sz w:val="15"/>
          <w:szCs w:val="15"/>
        </w:rPr>
        <w:tab/>
      </w:r>
      <w:r w:rsidRPr="003E6C91">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3C4FF174" w14:textId="77777777" w:rsidR="008424BB" w:rsidRPr="003E6C91" w:rsidRDefault="008424BB" w:rsidP="008424BB">
      <w:pPr>
        <w:pStyle w:val="Textonotapie"/>
        <w:ind w:left="567" w:right="-1"/>
        <w:jc w:val="both"/>
        <w:rPr>
          <w:rFonts w:ascii="Arial Narrow" w:eastAsia="Arial Narrow" w:hAnsi="Arial Narrow" w:cs="Arial Narrow"/>
          <w:b/>
          <w:bCs/>
          <w:sz w:val="15"/>
          <w:szCs w:val="15"/>
        </w:rPr>
      </w:pPr>
      <w:r w:rsidRPr="003E6C91">
        <w:rPr>
          <w:rFonts w:ascii="Arial Narrow" w:eastAsia="Arial Narrow" w:hAnsi="Arial Narrow" w:cs="Arial Narrow"/>
          <w:b/>
          <w:bCs/>
          <w:sz w:val="15"/>
          <w:szCs w:val="15"/>
        </w:rPr>
        <w:t xml:space="preserve">Artículo 18.- Idoneidad </w:t>
      </w:r>
    </w:p>
    <w:p w14:paraId="61EEBFFD" w14:textId="77777777" w:rsidR="008424BB" w:rsidRPr="003E6C91" w:rsidRDefault="008424BB" w:rsidP="008424BB">
      <w:pPr>
        <w:pStyle w:val="Textonotapie"/>
        <w:ind w:left="567" w:right="-1"/>
        <w:jc w:val="both"/>
        <w:rPr>
          <w:rFonts w:ascii="Arial Narrow" w:eastAsia="Arial Narrow" w:hAnsi="Arial Narrow" w:cs="Arial Narrow"/>
          <w:sz w:val="15"/>
          <w:szCs w:val="15"/>
        </w:rPr>
      </w:pPr>
      <w:r w:rsidRPr="003E6C91">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3E6C91" w:rsidRDefault="008424BB" w:rsidP="008424BB">
      <w:pPr>
        <w:pStyle w:val="Textonotapie"/>
        <w:ind w:left="567" w:right="-1"/>
        <w:jc w:val="both"/>
        <w:rPr>
          <w:rFonts w:ascii="Arial Narrow" w:eastAsia="Arial Narrow" w:hAnsi="Arial Narrow" w:cs="Arial Narrow"/>
          <w:sz w:val="15"/>
          <w:szCs w:val="15"/>
        </w:rPr>
      </w:pPr>
      <w:r w:rsidRPr="003E6C91">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3E6C91" w:rsidRDefault="008424BB" w:rsidP="008424BB">
      <w:pPr>
        <w:pStyle w:val="Textonotapie"/>
        <w:ind w:left="567" w:right="-1"/>
        <w:jc w:val="both"/>
        <w:rPr>
          <w:rFonts w:ascii="Arial Narrow" w:eastAsia="Arial Narrow" w:hAnsi="Arial Narrow" w:cs="Arial Narrow"/>
          <w:sz w:val="15"/>
          <w:szCs w:val="15"/>
        </w:rPr>
      </w:pPr>
    </w:p>
    <w:p w14:paraId="2BF6A82C" w14:textId="77777777" w:rsidR="008424BB" w:rsidRPr="003E6C91" w:rsidRDefault="008424BB" w:rsidP="008424BB">
      <w:pPr>
        <w:pStyle w:val="Textonotapie"/>
        <w:ind w:left="567" w:right="-1"/>
        <w:jc w:val="both"/>
        <w:rPr>
          <w:rFonts w:ascii="Arial Narrow" w:eastAsia="Arial Narrow" w:hAnsi="Arial Narrow" w:cs="Arial Narrow"/>
          <w:sz w:val="15"/>
          <w:szCs w:val="15"/>
        </w:rPr>
      </w:pPr>
      <w:r w:rsidRPr="003E6C91">
        <w:rPr>
          <w:rFonts w:ascii="Arial Narrow" w:eastAsia="Arial Narrow" w:hAnsi="Arial Narrow" w:cs="Arial Narrow"/>
          <w:b/>
          <w:bCs/>
          <w:sz w:val="15"/>
          <w:szCs w:val="15"/>
        </w:rPr>
        <w:t xml:space="preserve">Artículo 19.- Obligación de los proveedores </w:t>
      </w:r>
    </w:p>
    <w:p w14:paraId="309E6C56" w14:textId="77777777" w:rsidR="008424BB" w:rsidRPr="003E6C91" w:rsidRDefault="008424BB" w:rsidP="008424BB">
      <w:pPr>
        <w:pStyle w:val="Textonotapie"/>
        <w:ind w:left="567" w:right="-1"/>
        <w:jc w:val="both"/>
        <w:rPr>
          <w:rFonts w:ascii="Arial Narrow" w:eastAsia="Arial Narrow" w:hAnsi="Arial Narrow" w:cs="Arial Narrow"/>
          <w:sz w:val="15"/>
          <w:szCs w:val="15"/>
        </w:rPr>
      </w:pPr>
      <w:r w:rsidRPr="003E6C91">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3E6C91" w:rsidRDefault="008424BB" w:rsidP="008424BB">
      <w:pPr>
        <w:pStyle w:val="Textonotapie"/>
        <w:jc w:val="both"/>
        <w:rPr>
          <w:rFonts w:ascii="Arial Narrow" w:hAnsi="Arial Narrow"/>
          <w:sz w:val="15"/>
          <w:szCs w:val="15"/>
        </w:rPr>
      </w:pPr>
    </w:p>
  </w:footnote>
  <w:footnote w:id="5">
    <w:p w14:paraId="07FC86B5" w14:textId="77777777" w:rsidR="0009329B" w:rsidRPr="003E6C91" w:rsidRDefault="0009329B" w:rsidP="0009329B">
      <w:pPr>
        <w:pStyle w:val="Textonotapie"/>
        <w:tabs>
          <w:tab w:val="left" w:pos="567"/>
        </w:tabs>
        <w:ind w:left="567" w:right="-1" w:hanging="567"/>
        <w:jc w:val="both"/>
        <w:rPr>
          <w:rFonts w:ascii="Arial Narrow" w:eastAsia="Arial Narrow" w:hAnsi="Arial Narrow" w:cs="Arial"/>
          <w:b/>
          <w:bCs/>
          <w:sz w:val="15"/>
          <w:szCs w:val="15"/>
        </w:rPr>
      </w:pPr>
      <w:r w:rsidRPr="003E6C91">
        <w:rPr>
          <w:rStyle w:val="Refdenotaalpie"/>
          <w:rFonts w:ascii="Arial Narrow" w:hAnsi="Arial Narrow"/>
          <w:sz w:val="16"/>
          <w:szCs w:val="15"/>
          <w:vertAlign w:val="superscript"/>
        </w:rPr>
        <w:footnoteRef/>
      </w:r>
      <w:r w:rsidRPr="003E6C91">
        <w:rPr>
          <w:rFonts w:ascii="Arial Narrow" w:hAnsi="Arial Narrow"/>
          <w:sz w:val="15"/>
          <w:szCs w:val="15"/>
        </w:rPr>
        <w:t xml:space="preserve"> </w:t>
      </w:r>
      <w:r w:rsidRPr="003E6C91">
        <w:rPr>
          <w:rFonts w:ascii="Arial Narrow" w:hAnsi="Arial Narrow" w:cs="Arial"/>
          <w:sz w:val="15"/>
          <w:szCs w:val="15"/>
        </w:rPr>
        <w:tab/>
      </w:r>
      <w:r w:rsidRPr="003E6C91">
        <w:rPr>
          <w:rFonts w:ascii="Arial Narrow" w:eastAsia="Arial Narrow" w:hAnsi="Arial Narrow" w:cs="Arial"/>
          <w:b/>
          <w:bCs/>
          <w:sz w:val="15"/>
          <w:szCs w:val="15"/>
        </w:rPr>
        <w:t xml:space="preserve">LEY </w:t>
      </w:r>
      <w:proofErr w:type="spellStart"/>
      <w:r w:rsidRPr="003E6C91">
        <w:rPr>
          <w:rFonts w:ascii="Arial Narrow" w:eastAsia="Arial Narrow" w:hAnsi="Arial Narrow" w:cs="Arial"/>
          <w:b/>
          <w:bCs/>
          <w:sz w:val="15"/>
          <w:szCs w:val="15"/>
        </w:rPr>
        <w:t/>
      </w:r>
      <w:proofErr w:type="spellEnd"/>
      <w:r w:rsidRPr="003E6C91">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3E6C91">
        <w:rPr>
          <w:rFonts w:ascii="Arial Narrow" w:eastAsia="Arial Narrow" w:hAnsi="Arial Narrow" w:cs="Arial"/>
          <w:b/>
          <w:bCs/>
          <w:sz w:val="15"/>
          <w:szCs w:val="15"/>
        </w:rPr>
        <w:t/>
      </w:r>
      <w:proofErr w:type="spellEnd"/>
      <w:r w:rsidRPr="003E6C91">
        <w:rPr>
          <w:rFonts w:ascii="Arial Narrow" w:eastAsia="Arial Narrow" w:hAnsi="Arial Narrow" w:cs="Arial"/>
          <w:b/>
          <w:bCs/>
          <w:sz w:val="15"/>
          <w:szCs w:val="15"/>
        </w:rPr>
        <w:t xml:space="preserve"> 1308 </w:t>
      </w:r>
    </w:p>
    <w:p w14:paraId="7DC8892B" w14:textId="77777777" w:rsidR="0009329B" w:rsidRPr="003E6C91" w:rsidRDefault="0009329B" w:rsidP="0009329B">
      <w:pPr>
        <w:pStyle w:val="Textonotapie"/>
        <w:ind w:firstLine="567"/>
        <w:jc w:val="both"/>
        <w:rPr>
          <w:rFonts w:ascii="Arial Narrow" w:eastAsia="Arial Narrow" w:hAnsi="Arial Narrow" w:cs="Arial"/>
          <w:b/>
          <w:bCs/>
          <w:sz w:val="15"/>
          <w:szCs w:val="15"/>
        </w:rPr>
      </w:pPr>
      <w:r w:rsidRPr="003E6C91">
        <w:rPr>
          <w:rFonts w:ascii="Arial Narrow" w:eastAsia="Arial Narrow" w:hAnsi="Arial Narrow" w:cs="Arial"/>
          <w:b/>
          <w:bCs/>
          <w:sz w:val="15"/>
          <w:szCs w:val="15"/>
        </w:rPr>
        <w:t>Artículo 1.- Derechos de los consumidores</w:t>
      </w:r>
    </w:p>
    <w:p w14:paraId="11433866" w14:textId="77777777" w:rsidR="0009329B" w:rsidRPr="003E6C91" w:rsidRDefault="0009329B" w:rsidP="0009329B">
      <w:pPr>
        <w:pStyle w:val="Textonotapie"/>
        <w:tabs>
          <w:tab w:val="left" w:pos="567"/>
        </w:tabs>
        <w:jc w:val="both"/>
        <w:rPr>
          <w:rFonts w:ascii="Arial Narrow" w:eastAsia="Arial Narrow" w:hAnsi="Arial Narrow" w:cs="Arial Narrow"/>
          <w:sz w:val="15"/>
          <w:szCs w:val="15"/>
        </w:rPr>
      </w:pPr>
      <w:r w:rsidRPr="003E6C91">
        <w:rPr>
          <w:rFonts w:ascii="Arial Narrow" w:eastAsia="Arial Narrow" w:hAnsi="Arial Narrow" w:cs="Arial Narrow"/>
          <w:sz w:val="15"/>
          <w:szCs w:val="15"/>
        </w:rPr>
        <w:tab/>
        <w:t>1.1 (…)</w:t>
      </w:r>
    </w:p>
    <w:p w14:paraId="5AD76B9B" w14:textId="77777777" w:rsidR="0009329B" w:rsidRPr="003E6C91" w:rsidRDefault="0009329B" w:rsidP="0009329B">
      <w:pPr>
        <w:pStyle w:val="Textonotapie"/>
        <w:tabs>
          <w:tab w:val="left" w:pos="567"/>
        </w:tabs>
        <w:ind w:left="570"/>
        <w:jc w:val="both"/>
        <w:rPr>
          <w:rFonts w:ascii="Arial Narrow" w:eastAsia="Arial Narrow" w:hAnsi="Arial Narrow" w:cs="Arial"/>
          <w:sz w:val="15"/>
          <w:szCs w:val="15"/>
        </w:rPr>
      </w:pPr>
      <w:r w:rsidRPr="003E6C91">
        <w:rPr>
          <w:rFonts w:ascii="Arial Narrow" w:eastAsia="Arial Narrow" w:hAnsi="Arial Narrow" w:cs="Arial Narrow"/>
          <w:sz w:val="15"/>
          <w:szCs w:val="15"/>
        </w:rPr>
        <w:t xml:space="preserve">b. </w:t>
      </w:r>
      <w:r w:rsidRPr="003E6C91">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5480F40" w14:textId="77777777" w:rsidR="0009329B" w:rsidRPr="003E6C91" w:rsidRDefault="0009329B" w:rsidP="0009329B">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w:t>
      </w:r>
    </w:p>
    <w:p w14:paraId="087DB9FC" w14:textId="77777777" w:rsidR="0009329B" w:rsidRPr="003E6C91" w:rsidRDefault="0009329B" w:rsidP="0009329B">
      <w:pPr>
        <w:pStyle w:val="Textonotapie"/>
        <w:tabs>
          <w:tab w:val="left" w:pos="567"/>
        </w:tabs>
        <w:ind w:left="567" w:right="-1" w:hanging="567"/>
        <w:jc w:val="both"/>
        <w:rPr>
          <w:rFonts w:ascii="Arial Narrow" w:eastAsia="Arial Narrow" w:hAnsi="Arial Narrow" w:cs="Arial"/>
          <w:b/>
          <w:bCs/>
          <w:sz w:val="15"/>
          <w:szCs w:val="15"/>
        </w:rPr>
      </w:pPr>
    </w:p>
    <w:p w14:paraId="5A54A0B5" w14:textId="77777777" w:rsidR="0009329B" w:rsidRPr="003E6C91" w:rsidRDefault="0009329B" w:rsidP="0009329B">
      <w:pPr>
        <w:pStyle w:val="Textonotapie"/>
        <w:ind w:firstLine="567"/>
        <w:jc w:val="both"/>
        <w:rPr>
          <w:rFonts w:ascii="Arial Narrow" w:eastAsia="Arial Narrow" w:hAnsi="Arial Narrow" w:cs="Arial"/>
          <w:b/>
          <w:bCs/>
          <w:sz w:val="15"/>
          <w:szCs w:val="15"/>
        </w:rPr>
      </w:pPr>
      <w:r w:rsidRPr="003E6C91">
        <w:rPr>
          <w:rFonts w:ascii="Arial Narrow" w:eastAsia="Arial Narrow" w:hAnsi="Arial Narrow" w:cs="Arial"/>
          <w:b/>
          <w:bCs/>
          <w:sz w:val="15"/>
          <w:szCs w:val="15"/>
        </w:rPr>
        <w:t>Artículo 2.- Información relevante</w:t>
      </w:r>
    </w:p>
    <w:p w14:paraId="7BA62760" w14:textId="77777777" w:rsidR="0009329B" w:rsidRPr="003E6C91" w:rsidRDefault="0009329B" w:rsidP="0009329B">
      <w:pPr>
        <w:pStyle w:val="Textonotapie"/>
        <w:tabs>
          <w:tab w:val="left" w:pos="567"/>
        </w:tabs>
        <w:ind w:left="567"/>
        <w:jc w:val="both"/>
        <w:rPr>
          <w:rFonts w:ascii="Arial Narrow" w:eastAsia="Arial Narrow" w:hAnsi="Arial Narrow" w:cs="Arial Narrow"/>
          <w:sz w:val="15"/>
          <w:szCs w:val="15"/>
        </w:rPr>
      </w:pPr>
      <w:r w:rsidRPr="003E6C91">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0419619" w14:textId="77777777" w:rsidR="0009329B" w:rsidRPr="003E6C91" w:rsidRDefault="0009329B" w:rsidP="0009329B">
      <w:pPr>
        <w:pStyle w:val="Textonotapie"/>
        <w:tabs>
          <w:tab w:val="left" w:pos="567"/>
        </w:tabs>
        <w:ind w:left="567"/>
        <w:jc w:val="both"/>
        <w:rPr>
          <w:rFonts w:ascii="Arial Narrow" w:eastAsia="Arial Narrow" w:hAnsi="Arial Narrow" w:cs="Arial Narrow"/>
          <w:sz w:val="15"/>
          <w:szCs w:val="15"/>
        </w:rPr>
      </w:pPr>
      <w:r w:rsidRPr="003E6C91">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5F27F93F" w14:textId="77777777" w:rsidR="0009329B" w:rsidRPr="003E6C91" w:rsidRDefault="0009329B" w:rsidP="0009329B">
      <w:pPr>
        <w:pStyle w:val="Textonotapie"/>
        <w:tabs>
          <w:tab w:val="left" w:pos="567"/>
        </w:tabs>
        <w:ind w:left="567"/>
        <w:jc w:val="both"/>
        <w:rPr>
          <w:rFonts w:ascii="Arial Narrow" w:eastAsia="Arial Narrow" w:hAnsi="Arial Narrow" w:cs="Arial Narrow"/>
          <w:sz w:val="15"/>
          <w:szCs w:val="15"/>
        </w:rPr>
      </w:pPr>
      <w:r w:rsidRPr="003E6C91">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1B91E09F" w14:textId="77777777" w:rsidR="0009329B" w:rsidRPr="003E6C91" w:rsidRDefault="0009329B" w:rsidP="0009329B">
      <w:pPr>
        <w:pStyle w:val="Textonotapie"/>
        <w:tabs>
          <w:tab w:val="left" w:pos="567"/>
        </w:tabs>
        <w:ind w:left="567"/>
        <w:jc w:val="both"/>
        <w:rPr>
          <w:rFonts w:ascii="Arial Narrow" w:eastAsia="Arial Narrow" w:hAnsi="Arial Narrow" w:cs="Arial"/>
          <w:sz w:val="15"/>
          <w:szCs w:val="15"/>
        </w:rPr>
      </w:pPr>
      <w:r w:rsidRPr="003E6C91">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3E6C91">
        <w:rPr>
          <w:rFonts w:ascii="Arial Narrow" w:eastAsia="Arial Narrow" w:hAnsi="Arial Narrow" w:cs="Arial"/>
          <w:sz w:val="15"/>
          <w:szCs w:val="15"/>
        </w:rPr>
        <w:t xml:space="preserve">. </w:t>
      </w:r>
    </w:p>
    <w:p w14:paraId="4662FB78" w14:textId="77777777" w:rsidR="0009329B" w:rsidRPr="003E6C91" w:rsidRDefault="0009329B" w:rsidP="0009329B">
      <w:pPr>
        <w:pStyle w:val="Textonotapie"/>
        <w:ind w:firstLine="567"/>
        <w:jc w:val="both"/>
        <w:rPr>
          <w:rFonts w:ascii="Arial Narrow" w:hAnsi="Arial Narrow"/>
          <w:sz w:val="15"/>
          <w:szCs w:val="15"/>
        </w:rPr>
      </w:pPr>
    </w:p>
  </w:footnote>
  <w:footnote w:id="6">
    <w:p w14:paraId="7115F0BB" w14:textId="77777777" w:rsidR="00E60CD7" w:rsidRPr="003E6C91" w:rsidRDefault="00E60CD7" w:rsidP="00E60CD7">
      <w:pPr>
        <w:pStyle w:val="Textonotapie"/>
        <w:tabs>
          <w:tab w:val="left" w:pos="567"/>
        </w:tabs>
        <w:ind w:left="567" w:right="-1" w:hanging="567"/>
        <w:jc w:val="both"/>
        <w:rPr>
          <w:rFonts w:ascii="Arial Narrow" w:eastAsia="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Narrow" w:hAnsi="Arial Narrow" w:cs="Arial"/>
          <w:b/>
          <w:bCs/>
          <w:sz w:val="15"/>
          <w:szCs w:val="15"/>
        </w:rPr>
        <w:t xml:space="preserve">LEY SOBRE FACULTADES, NORMAS Y ORGANIZACIÓN DEL INDECOPI, APROBADA POR DECRETO LEGISLATIVO </w:t>
      </w:r>
      <w:proofErr w:type="spellStart"/>
      <w:r w:rsidRPr="003E6C91">
        <w:rPr>
          <w:rFonts w:ascii="Arial Narrow" w:eastAsia="Arial Narrow" w:hAnsi="Arial Narrow" w:cs="Arial"/>
          <w:b/>
          <w:bCs/>
          <w:sz w:val="15"/>
          <w:szCs w:val="15"/>
        </w:rPr>
        <w:t/>
      </w:r>
      <w:proofErr w:type="spellEnd"/>
      <w:r w:rsidRPr="003E6C91">
        <w:rPr>
          <w:rFonts w:ascii="Arial Narrow" w:eastAsia="Arial Narrow" w:hAnsi="Arial Narrow" w:cs="Arial"/>
          <w:b/>
          <w:bCs/>
          <w:sz w:val="15"/>
          <w:szCs w:val="15"/>
        </w:rPr>
        <w:t xml:space="preserve"> 807 Artículo 24.-</w:t>
      </w:r>
      <w:r w:rsidRPr="003E6C91">
        <w:rPr>
          <w:rFonts w:ascii="Arial Narrow" w:eastAsia="Arial Narrow" w:hAnsi="Arial Narrow" w:cs="Arial"/>
          <w:sz w:val="15"/>
          <w:szCs w:val="15"/>
        </w:rPr>
        <w:t xml:space="preserve"> El </w:t>
      </w:r>
      <w:proofErr w:type="gramStart"/>
      <w:r w:rsidRPr="003E6C91">
        <w:rPr>
          <w:rFonts w:ascii="Arial Narrow" w:eastAsia="Arial Narrow" w:hAnsi="Arial Narrow" w:cs="Arial"/>
          <w:sz w:val="15"/>
          <w:szCs w:val="15"/>
        </w:rPr>
        <w:t>Secretario Técnico</w:t>
      </w:r>
      <w:proofErr w:type="gramEnd"/>
      <w:r w:rsidRPr="003E6C91">
        <w:rPr>
          <w:rFonts w:ascii="Arial Narrow" w:eastAsia="Arial Narrow" w:hAnsi="Arial Narrow" w:cs="Arial"/>
          <w:sz w:val="15"/>
          <w:szCs w:val="15"/>
        </w:rPr>
        <w:t xml:space="preserve"> se encargará de la tramitación del procedimiento. Para ello, cuenta con las siguientes facultades:</w:t>
      </w:r>
    </w:p>
    <w:p w14:paraId="71C131DD" w14:textId="77777777" w:rsidR="00E60CD7" w:rsidRPr="003E6C91" w:rsidRDefault="00E60CD7" w:rsidP="00E60CD7">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 xml:space="preserve">(...) </w:t>
      </w:r>
    </w:p>
    <w:p w14:paraId="1BA2D5E9" w14:textId="77777777" w:rsidR="00E60CD7" w:rsidRPr="003E6C91" w:rsidRDefault="00E60CD7" w:rsidP="00E60CD7">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 xml:space="preserve">c) Admitir denuncias a trámite, en aquellos casos en que la Comisión le haya delegado esta facultad. </w:t>
      </w:r>
    </w:p>
    <w:p w14:paraId="50F51167" w14:textId="77777777" w:rsidR="00E60CD7" w:rsidRPr="003E6C91" w:rsidRDefault="00E60CD7" w:rsidP="00E60CD7">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w:t>
      </w:r>
    </w:p>
    <w:p w14:paraId="64A97A60" w14:textId="77777777" w:rsidR="00E60CD7" w:rsidRPr="003E6C91" w:rsidRDefault="00E60CD7" w:rsidP="00E60CD7">
      <w:pPr>
        <w:pStyle w:val="Textonotapie"/>
        <w:tabs>
          <w:tab w:val="left" w:pos="567"/>
        </w:tabs>
        <w:ind w:left="567" w:right="-1" w:hanging="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 </w:t>
      </w:r>
    </w:p>
    <w:p w14:paraId="54C8AC89" w14:textId="77777777" w:rsidR="00E60CD7" w:rsidRPr="003E6C91" w:rsidRDefault="00E60CD7" w:rsidP="00E60CD7">
      <w:pPr>
        <w:pStyle w:val="Textonotapie"/>
        <w:tabs>
          <w:tab w:val="left" w:pos="567"/>
        </w:tabs>
        <w:ind w:left="567" w:right="-1" w:hanging="567"/>
        <w:jc w:val="both"/>
        <w:rPr>
          <w:rFonts w:ascii="Arial Narrow" w:eastAsia="Arial Narrow" w:hAnsi="Arial Narrow" w:cs="Arial"/>
          <w:sz w:val="15"/>
          <w:szCs w:val="15"/>
        </w:rPr>
      </w:pPr>
    </w:p>
  </w:footnote>
  <w:footnote w:id="7">
    <w:p w14:paraId="318FE0AF" w14:textId="77777777" w:rsidR="00E60CD7" w:rsidRPr="003E6C91" w:rsidRDefault="00E60CD7" w:rsidP="00E60CD7">
      <w:pPr>
        <w:pStyle w:val="Textonotapie"/>
        <w:ind w:left="567" w:hanging="567"/>
        <w:jc w:val="both"/>
        <w:rPr>
          <w:rFonts w:ascii="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t xml:space="preserve">El número de trabajadores se atenderá siempre que la empresa haya sido constituida antes de la vigencia de la Ley </w:t>
      </w:r>
      <w:proofErr w:type="spellStart"/>
      <w:r w:rsidRPr="003E6C91">
        <w:rPr>
          <w:rFonts w:ascii="Arial Narrow" w:hAnsi="Arial Narrow" w:cs="Arial"/>
          <w:sz w:val="15"/>
          <w:szCs w:val="15"/>
        </w:rPr>
        <w:t/>
      </w:r>
      <w:proofErr w:type="spellEnd"/>
      <w:r w:rsidRPr="003E6C91">
        <w:rPr>
          <w:rFonts w:ascii="Arial Narrow" w:hAnsi="Arial Narrow" w:cs="Arial"/>
          <w:sz w:val="15"/>
          <w:szCs w:val="15"/>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3E6C91">
        <w:rPr>
          <w:rFonts w:ascii="Arial Narrow" w:hAnsi="Arial Narrow" w:cs="Arial"/>
          <w:sz w:val="15"/>
          <w:szCs w:val="15"/>
        </w:rPr>
        <w:t>entrada en vigencia</w:t>
      </w:r>
      <w:proofErr w:type="gramEnd"/>
      <w:r w:rsidRPr="003E6C91">
        <w:rPr>
          <w:rFonts w:ascii="Arial Narrow" w:hAnsi="Arial Narrow" w:cs="Arial"/>
          <w:sz w:val="15"/>
          <w:szCs w:val="15"/>
        </w:rPr>
        <w:t xml:space="preserve"> de dicha Ley se rigen por los requisitos de acogimiento al régimen de las micro y pequeñas empresas regulados en el Decreto Legislativo 1086.</w:t>
      </w:r>
    </w:p>
    <w:p w14:paraId="77AB560A" w14:textId="77777777" w:rsidR="00E60CD7" w:rsidRPr="003E6C91" w:rsidRDefault="00E60CD7" w:rsidP="00E60CD7">
      <w:pPr>
        <w:pStyle w:val="Textonotapie"/>
        <w:ind w:left="567" w:hanging="567"/>
        <w:jc w:val="both"/>
        <w:rPr>
          <w:rFonts w:ascii="Arial Narrow" w:hAnsi="Arial Narrow" w:cs="Arial"/>
          <w:sz w:val="15"/>
          <w:szCs w:val="15"/>
        </w:rPr>
      </w:pPr>
    </w:p>
  </w:footnote>
  <w:footnote w:id="8">
    <w:p w14:paraId="0310ADE1" w14:textId="77777777" w:rsidR="00E60CD7" w:rsidRPr="003E6C91" w:rsidRDefault="00E60CD7" w:rsidP="00E60CD7">
      <w:pPr>
        <w:pStyle w:val="Textonotapie"/>
        <w:ind w:left="567" w:hanging="567"/>
        <w:jc w:val="both"/>
        <w:rPr>
          <w:rFonts w:ascii="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Narrow" w:hAnsi="Arial Narrow" w:cs="Arial"/>
          <w:b/>
          <w:sz w:val="15"/>
          <w:szCs w:val="15"/>
        </w:rPr>
        <w:t>LEY 29571, CÓDIGO DE PROTECCIÓN Y DEFENSA DEL CONSUMIDOR</w:t>
      </w:r>
      <w:r w:rsidRPr="003E6C91">
        <w:rPr>
          <w:rFonts w:ascii="Arial Narrow" w:hAnsi="Arial Narrow" w:cs="Arial"/>
          <w:b/>
          <w:bCs/>
          <w:sz w:val="15"/>
          <w:szCs w:val="15"/>
        </w:rPr>
        <w:t xml:space="preserve">, </w:t>
      </w:r>
      <w:r w:rsidRPr="003E6C91">
        <w:rPr>
          <w:rFonts w:ascii="Arial Narrow" w:hAnsi="Arial Narrow" w:cs="Arial"/>
          <w:b/>
          <w:sz w:val="15"/>
          <w:szCs w:val="15"/>
        </w:rPr>
        <w:t>publicado el 2 de setiembre de 2010 y modificado por Decreto Legislativo 1308</w:t>
      </w:r>
    </w:p>
    <w:p w14:paraId="31EB481D" w14:textId="77777777" w:rsidR="00E60CD7" w:rsidRPr="003E6C91" w:rsidRDefault="00E60CD7" w:rsidP="00E60CD7">
      <w:pPr>
        <w:pStyle w:val="Textonotapie"/>
        <w:ind w:left="567" w:hanging="567"/>
        <w:jc w:val="both"/>
        <w:rPr>
          <w:rFonts w:ascii="Arial Narrow" w:hAnsi="Arial Narrow" w:cs="Arial"/>
          <w:b/>
          <w:bCs/>
          <w:sz w:val="15"/>
          <w:szCs w:val="15"/>
        </w:rPr>
      </w:pPr>
      <w:r w:rsidRPr="003E6C91">
        <w:rPr>
          <w:rFonts w:ascii="Arial Narrow" w:hAnsi="Arial Narrow" w:cs="Arial"/>
          <w:sz w:val="15"/>
          <w:szCs w:val="15"/>
        </w:rPr>
        <w:tab/>
      </w:r>
      <w:r w:rsidRPr="003E6C91">
        <w:rPr>
          <w:rFonts w:ascii="Arial Narrow" w:hAnsi="Arial Narrow" w:cs="Arial"/>
          <w:b/>
          <w:bCs/>
          <w:sz w:val="15"/>
          <w:szCs w:val="15"/>
        </w:rPr>
        <w:t>Artículo 110.- Sanciones Administrativas</w:t>
      </w:r>
    </w:p>
    <w:p w14:paraId="2A3A3CEE" w14:textId="77777777" w:rsidR="00E60CD7" w:rsidRPr="003E6C91"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3E6C91">
        <w:rPr>
          <w:rFonts w:ascii="Arial Narrow" w:hAnsi="Arial Narrow" w:cs="Arial"/>
          <w:sz w:val="15"/>
          <w:szCs w:val="15"/>
          <w:lang w:eastAsia="es-PE"/>
        </w:rPr>
        <w:t>(…)</w:t>
      </w:r>
    </w:p>
    <w:p w14:paraId="17405061" w14:textId="77777777" w:rsidR="00E60CD7" w:rsidRPr="003E6C91"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3E6C91">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3E6C91" w:rsidRDefault="00E60CD7" w:rsidP="00E60CD7">
      <w:pPr>
        <w:autoSpaceDE w:val="0"/>
        <w:autoSpaceDN w:val="0"/>
        <w:adjustRightInd w:val="0"/>
        <w:spacing w:after="0" w:line="240" w:lineRule="auto"/>
        <w:ind w:left="567"/>
        <w:jc w:val="both"/>
        <w:rPr>
          <w:rFonts w:ascii="Arial Narrow" w:hAnsi="Arial Narrow" w:cs="Arial"/>
          <w:sz w:val="15"/>
          <w:szCs w:val="15"/>
          <w:lang w:eastAsia="es-PE"/>
        </w:rPr>
      </w:pPr>
      <w:r w:rsidRPr="003E6C91">
        <w:rPr>
          <w:rFonts w:ascii="Arial Narrow" w:hAnsi="Arial Narrow" w:cs="Arial"/>
          <w:sz w:val="15"/>
          <w:szCs w:val="15"/>
          <w:lang w:eastAsia="es-PE"/>
        </w:rPr>
        <w:t>(…).</w:t>
      </w:r>
    </w:p>
    <w:p w14:paraId="6B55DC38" w14:textId="77777777" w:rsidR="00E60CD7" w:rsidRPr="003E6C91" w:rsidRDefault="00E60CD7" w:rsidP="00E60CD7">
      <w:pPr>
        <w:pStyle w:val="Textonotapie"/>
        <w:tabs>
          <w:tab w:val="left" w:pos="284"/>
        </w:tabs>
        <w:ind w:left="567" w:hanging="567"/>
        <w:jc w:val="both"/>
        <w:rPr>
          <w:rFonts w:ascii="Arial Narrow" w:hAnsi="Arial Narrow" w:cs="Arial"/>
          <w:b/>
          <w:bCs/>
          <w:sz w:val="15"/>
          <w:szCs w:val="15"/>
        </w:rPr>
      </w:pPr>
    </w:p>
  </w:footnote>
  <w:footnote w:id="9">
    <w:p w14:paraId="57EE454E" w14:textId="77777777" w:rsidR="00E60CD7" w:rsidRPr="003E6C91" w:rsidRDefault="00E60CD7" w:rsidP="00E60CD7">
      <w:pPr>
        <w:spacing w:after="0" w:line="240" w:lineRule="auto"/>
        <w:ind w:left="567" w:hanging="567"/>
        <w:jc w:val="both"/>
        <w:rPr>
          <w:rFonts w:ascii="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vertAlign w:val="superscript"/>
        </w:rPr>
        <w:t xml:space="preserve"> </w:t>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Narrow" w:hAnsi="Arial Narrow" w:cs="Arial"/>
          <w:b/>
          <w:sz w:val="15"/>
          <w:szCs w:val="15"/>
        </w:rPr>
        <w:t>LEY 29571, CÓDIGO DE PROTECCIÓN Y DEFENSA DEL CONSUMIDOR</w:t>
      </w:r>
      <w:r w:rsidRPr="003E6C91">
        <w:rPr>
          <w:rFonts w:ascii="Arial Narrow" w:hAnsi="Arial Narrow" w:cs="Arial"/>
          <w:b/>
          <w:bCs/>
          <w:sz w:val="15"/>
          <w:szCs w:val="15"/>
        </w:rPr>
        <w:t xml:space="preserve">, </w:t>
      </w:r>
      <w:r w:rsidRPr="003E6C91">
        <w:rPr>
          <w:rFonts w:ascii="Arial Narrow" w:hAnsi="Arial Narrow" w:cs="Arial"/>
          <w:b/>
          <w:sz w:val="15"/>
          <w:szCs w:val="15"/>
        </w:rPr>
        <w:t>publicado el 2 de setiembre de 2010 y modificado por Decreto Legislativo 1308</w:t>
      </w:r>
    </w:p>
    <w:p w14:paraId="6AE5B001" w14:textId="77777777" w:rsidR="00E60CD7" w:rsidRPr="003E6C91" w:rsidRDefault="00E60CD7" w:rsidP="00E60CD7">
      <w:pPr>
        <w:spacing w:after="0" w:line="240" w:lineRule="auto"/>
        <w:ind w:left="567" w:hanging="567"/>
        <w:jc w:val="both"/>
        <w:rPr>
          <w:rFonts w:ascii="Arial Narrow" w:eastAsia="Arial Narrow" w:hAnsi="Arial Narrow" w:cs="Arial"/>
          <w:b/>
          <w:sz w:val="15"/>
          <w:szCs w:val="15"/>
        </w:rPr>
      </w:pPr>
      <w:r w:rsidRPr="003E6C91">
        <w:rPr>
          <w:rFonts w:ascii="Arial Narrow" w:eastAsia="Arial Narrow" w:hAnsi="Arial Narrow" w:cs="Arial"/>
          <w:b/>
          <w:sz w:val="15"/>
          <w:szCs w:val="15"/>
        </w:rPr>
        <w:tab/>
        <w:t>Artículo 110.- Sanciones administrativas</w:t>
      </w:r>
    </w:p>
    <w:p w14:paraId="089DFB12" w14:textId="77777777" w:rsidR="00E60CD7" w:rsidRPr="003E6C91" w:rsidRDefault="00E60CD7" w:rsidP="00E60CD7">
      <w:pPr>
        <w:spacing w:after="0" w:line="240" w:lineRule="auto"/>
        <w:ind w:left="567"/>
        <w:jc w:val="both"/>
        <w:rPr>
          <w:rFonts w:ascii="Arial Narrow" w:hAnsi="Arial Narrow" w:cs="Arial"/>
          <w:sz w:val="15"/>
          <w:szCs w:val="15"/>
        </w:rPr>
      </w:pPr>
      <w:r w:rsidRPr="003E6C91">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3E6C91"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3E6C91">
        <w:rPr>
          <w:rFonts w:ascii="Arial Narrow" w:eastAsia="Arial Narrow" w:hAnsi="Arial Narrow" w:cs="Arial"/>
          <w:sz w:val="15"/>
          <w:szCs w:val="15"/>
        </w:rPr>
        <w:t>Infracciones leves, con una amonestación o con una multa de hasta cincuenta (50) UIT.</w:t>
      </w:r>
    </w:p>
    <w:p w14:paraId="64DA83D9" w14:textId="77777777" w:rsidR="00E60CD7" w:rsidRPr="003E6C91"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3E6C91">
        <w:rPr>
          <w:rFonts w:ascii="Arial Narrow" w:eastAsia="Arial Narrow" w:hAnsi="Arial Narrow" w:cs="Arial"/>
          <w:sz w:val="15"/>
          <w:szCs w:val="15"/>
        </w:rPr>
        <w:t>Infracciones graves, con una multa de hasta ciento cincuenta (150) UIT.</w:t>
      </w:r>
    </w:p>
    <w:p w14:paraId="2E00FA05" w14:textId="77777777" w:rsidR="00E60CD7" w:rsidRPr="003E6C91" w:rsidRDefault="00E60CD7" w:rsidP="00E60CD7">
      <w:pPr>
        <w:numPr>
          <w:ilvl w:val="0"/>
          <w:numId w:val="2"/>
        </w:numPr>
        <w:spacing w:after="0" w:line="240" w:lineRule="auto"/>
        <w:ind w:left="426" w:firstLine="141"/>
        <w:jc w:val="both"/>
        <w:rPr>
          <w:rFonts w:ascii="Arial Narrow" w:eastAsia="Arial Narrow" w:hAnsi="Arial Narrow" w:cs="Arial"/>
          <w:sz w:val="15"/>
          <w:szCs w:val="15"/>
        </w:rPr>
      </w:pPr>
      <w:r w:rsidRPr="003E6C91">
        <w:rPr>
          <w:rFonts w:ascii="Arial Narrow" w:eastAsia="Arial Narrow" w:hAnsi="Arial Narrow" w:cs="Arial"/>
          <w:sz w:val="15"/>
          <w:szCs w:val="15"/>
        </w:rPr>
        <w:t>Infracciones muy graves, con una multa de hasta cuatrocientos cincuenta (450) UIT.</w:t>
      </w:r>
    </w:p>
    <w:p w14:paraId="768451A7"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w:t>
      </w:r>
    </w:p>
  </w:footnote>
  <w:footnote w:id="10">
    <w:p w14:paraId="4D3D6A94" w14:textId="77777777" w:rsidR="00E60CD7" w:rsidRPr="003E6C91" w:rsidRDefault="00E60CD7" w:rsidP="00E60CD7">
      <w:pPr>
        <w:spacing w:after="0" w:line="240" w:lineRule="auto"/>
        <w:ind w:left="567" w:hanging="567"/>
        <w:jc w:val="both"/>
        <w:rPr>
          <w:rFonts w:ascii="Arial Narrow" w:eastAsia="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Narrow" w:hAnsi="Arial Narrow" w:cs="Arial"/>
          <w:b/>
          <w:sz w:val="15"/>
          <w:szCs w:val="15"/>
        </w:rPr>
        <w:t>Artículo 114.- Medidas correctivas</w:t>
      </w:r>
    </w:p>
    <w:p w14:paraId="482E93CB"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3E6C91" w:rsidRDefault="00E60CD7" w:rsidP="00E60CD7">
      <w:pPr>
        <w:spacing w:after="0" w:line="240" w:lineRule="auto"/>
        <w:ind w:left="567"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3E6C91" w:rsidRDefault="00E60CD7" w:rsidP="00E60CD7">
      <w:pPr>
        <w:spacing w:after="0" w:line="240" w:lineRule="auto"/>
        <w:ind w:left="567" w:hanging="567"/>
        <w:jc w:val="both"/>
        <w:rPr>
          <w:rFonts w:ascii="Arial Narrow" w:eastAsia="Arial Narrow" w:hAnsi="Arial Narrow" w:cs="Arial"/>
          <w:sz w:val="15"/>
          <w:szCs w:val="15"/>
        </w:rPr>
      </w:pPr>
      <w:r w:rsidRPr="003E6C91">
        <w:rPr>
          <w:rFonts w:ascii="Arial Narrow" w:eastAsia="Arial Narrow" w:hAnsi="Arial Narrow" w:cs="Arial"/>
          <w:sz w:val="15"/>
          <w:szCs w:val="15"/>
        </w:rPr>
        <w:tab/>
        <w:t>Las medidas correctivas complementarias pueden dictarse de oficio o a pedido de parte.</w:t>
      </w:r>
    </w:p>
    <w:p w14:paraId="09E29F35" w14:textId="77777777" w:rsidR="00E60CD7" w:rsidRPr="003E6C91" w:rsidRDefault="00E60CD7" w:rsidP="00E60CD7">
      <w:pPr>
        <w:spacing w:after="0" w:line="240" w:lineRule="auto"/>
        <w:ind w:left="567" w:hanging="567"/>
        <w:jc w:val="both"/>
        <w:rPr>
          <w:rFonts w:ascii="Arial Narrow" w:hAnsi="Arial Narrow" w:cs="Arial"/>
          <w:sz w:val="15"/>
          <w:szCs w:val="15"/>
        </w:rPr>
      </w:pPr>
    </w:p>
    <w:p w14:paraId="56026D6C" w14:textId="77777777" w:rsidR="00E60CD7" w:rsidRPr="003E6C91" w:rsidRDefault="00E60CD7" w:rsidP="00E60CD7">
      <w:pPr>
        <w:spacing w:after="0" w:line="240" w:lineRule="auto"/>
        <w:ind w:left="567" w:hanging="567"/>
        <w:jc w:val="both"/>
        <w:rPr>
          <w:rFonts w:ascii="Arial Narrow" w:hAnsi="Arial Narrow" w:cs="Arial"/>
          <w:sz w:val="15"/>
          <w:szCs w:val="15"/>
        </w:rPr>
      </w:pPr>
      <w:r w:rsidRPr="003E6C91">
        <w:rPr>
          <w:rFonts w:ascii="Arial Narrow" w:eastAsia="Arial Narrow" w:hAnsi="Arial Narrow" w:cs="Arial"/>
          <w:b/>
          <w:sz w:val="15"/>
          <w:szCs w:val="15"/>
        </w:rPr>
        <w:tab/>
        <w:t>Artículo 115.- Medidas correctivas reparadoras</w:t>
      </w:r>
    </w:p>
    <w:p w14:paraId="362CB8C7" w14:textId="77777777" w:rsidR="00E60CD7" w:rsidRPr="003E6C91" w:rsidRDefault="00E60CD7" w:rsidP="00E60CD7">
      <w:pPr>
        <w:spacing w:after="0" w:line="240" w:lineRule="auto"/>
        <w:ind w:left="567" w:hanging="283"/>
        <w:jc w:val="both"/>
        <w:rPr>
          <w:rFonts w:ascii="Arial Narrow" w:eastAsia="Arial Narrow" w:hAnsi="Arial Narrow" w:cs="Arial"/>
          <w:sz w:val="15"/>
          <w:szCs w:val="15"/>
        </w:rPr>
      </w:pPr>
      <w:r w:rsidRPr="003E6C91">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Reparar productos.</w:t>
      </w:r>
    </w:p>
    <w:p w14:paraId="230C29AA"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Cumplir con ejecutar otras prestaciones u obligaciones legales o convencionales a su cargo.</w:t>
      </w:r>
    </w:p>
    <w:p w14:paraId="3F4CBAE7"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3E6C91" w:rsidRDefault="00E60CD7" w:rsidP="00E60CD7">
      <w:pPr>
        <w:numPr>
          <w:ilvl w:val="0"/>
          <w:numId w:val="1"/>
        </w:numPr>
        <w:spacing w:after="0" w:line="240" w:lineRule="auto"/>
        <w:ind w:left="567" w:firstLine="0"/>
        <w:jc w:val="both"/>
        <w:rPr>
          <w:rFonts w:ascii="Arial Narrow" w:eastAsia="Arial Narrow" w:hAnsi="Arial Narrow" w:cs="Arial"/>
          <w:sz w:val="15"/>
          <w:szCs w:val="15"/>
        </w:rPr>
      </w:pPr>
      <w:r w:rsidRPr="003E6C91">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3E6C91" w:rsidRDefault="00E60CD7" w:rsidP="00E60CD7">
      <w:pPr>
        <w:pStyle w:val="Sinespaciado"/>
        <w:ind w:firstLine="567"/>
        <w:jc w:val="both"/>
        <w:rPr>
          <w:rFonts w:ascii="Arial Narrow" w:hAnsi="Arial Narrow" w:cs="Arial"/>
          <w:sz w:val="15"/>
          <w:szCs w:val="15"/>
        </w:rPr>
      </w:pPr>
      <w:r w:rsidRPr="003E6C91">
        <w:rPr>
          <w:rFonts w:ascii="Arial Narrow" w:hAnsi="Arial Narrow" w:cs="Arial"/>
          <w:sz w:val="15"/>
          <w:szCs w:val="15"/>
        </w:rPr>
        <w:t>Pagar los gastos incurridos por el consumidor para mitigar las consecuencias de la infracción administrativa.</w:t>
      </w:r>
    </w:p>
    <w:p w14:paraId="535CC427" w14:textId="77777777" w:rsidR="00E60CD7" w:rsidRPr="003E6C91" w:rsidRDefault="00E60CD7" w:rsidP="00E60CD7">
      <w:pPr>
        <w:pStyle w:val="Sinespaciado"/>
        <w:ind w:firstLine="567"/>
        <w:jc w:val="both"/>
        <w:rPr>
          <w:rFonts w:ascii="Arial Narrow" w:hAnsi="Arial Narrow" w:cs="Arial"/>
          <w:sz w:val="15"/>
          <w:szCs w:val="15"/>
        </w:rPr>
      </w:pPr>
      <w:r w:rsidRPr="003E6C91">
        <w:rPr>
          <w:rFonts w:ascii="Arial Narrow" w:hAnsi="Arial Narrow" w:cs="Arial"/>
          <w:sz w:val="15"/>
          <w:szCs w:val="15"/>
        </w:rPr>
        <w:t>Otras medidas reparadoras análogas de efectos equivalentes a las anteriores.</w:t>
      </w:r>
    </w:p>
    <w:p w14:paraId="28DDE63C" w14:textId="77777777" w:rsidR="00E60CD7" w:rsidRPr="003E6C91" w:rsidRDefault="00E60CD7" w:rsidP="00E60CD7">
      <w:pPr>
        <w:pStyle w:val="Sinespaciado"/>
        <w:ind w:left="567"/>
        <w:jc w:val="both"/>
        <w:rPr>
          <w:rFonts w:ascii="Arial Narrow" w:hAnsi="Arial Narrow" w:cs="Arial"/>
          <w:sz w:val="15"/>
          <w:szCs w:val="15"/>
        </w:rPr>
      </w:pPr>
      <w:r w:rsidRPr="003E6C91">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3E6C91">
        <w:rPr>
          <w:rFonts w:ascii="Arial Narrow" w:hAnsi="Arial Narrow" w:cs="Arial"/>
          <w:sz w:val="15"/>
          <w:szCs w:val="15"/>
        </w:rPr>
        <w:t>conjuntamente con</w:t>
      </w:r>
      <w:proofErr w:type="gramEnd"/>
      <w:r w:rsidRPr="003E6C91">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63D64C02" w14:textId="77777777" w:rsidR="00E60CD7" w:rsidRPr="003E6C91" w:rsidRDefault="00E60CD7" w:rsidP="00E60CD7">
      <w:pPr>
        <w:spacing w:after="0" w:line="240" w:lineRule="auto"/>
        <w:ind w:left="567"/>
        <w:jc w:val="both"/>
        <w:rPr>
          <w:rFonts w:ascii="Arial Narrow" w:hAnsi="Arial Narrow" w:cs="Arial"/>
          <w:sz w:val="15"/>
          <w:szCs w:val="15"/>
        </w:rPr>
      </w:pPr>
      <w:r w:rsidRPr="003E6C91">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3E6C91" w:rsidRDefault="00E60CD7" w:rsidP="00E60CD7">
      <w:pPr>
        <w:spacing w:after="0" w:line="240" w:lineRule="auto"/>
        <w:ind w:left="567"/>
        <w:jc w:val="both"/>
        <w:rPr>
          <w:rFonts w:ascii="Arial Narrow" w:hAnsi="Arial Narrow" w:cs="Arial"/>
          <w:sz w:val="15"/>
          <w:szCs w:val="15"/>
        </w:rPr>
      </w:pPr>
      <w:r w:rsidRPr="003E6C91">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3E6C91" w:rsidRDefault="00E60CD7" w:rsidP="00E60CD7">
      <w:pPr>
        <w:spacing w:after="0" w:line="240" w:lineRule="auto"/>
        <w:ind w:left="567"/>
        <w:jc w:val="both"/>
        <w:rPr>
          <w:rFonts w:ascii="Arial Narrow" w:eastAsia="Arial Narrow" w:hAnsi="Arial Narrow" w:cs="Arial"/>
          <w:sz w:val="15"/>
          <w:szCs w:val="15"/>
        </w:rPr>
      </w:pPr>
    </w:p>
    <w:p w14:paraId="624DB056" w14:textId="77777777" w:rsidR="00E60CD7" w:rsidRPr="003E6C91" w:rsidRDefault="00E60CD7" w:rsidP="00E60CD7">
      <w:pPr>
        <w:spacing w:after="0" w:line="240" w:lineRule="auto"/>
        <w:ind w:left="567"/>
        <w:jc w:val="both"/>
        <w:rPr>
          <w:rFonts w:ascii="Arial Narrow" w:eastAsia="Arial Narrow" w:hAnsi="Arial Narrow" w:cs="Arial"/>
          <w:b/>
          <w:bCs/>
          <w:sz w:val="15"/>
          <w:szCs w:val="15"/>
        </w:rPr>
      </w:pPr>
      <w:r w:rsidRPr="003E6C91">
        <w:rPr>
          <w:rFonts w:ascii="Arial Narrow" w:eastAsia="Arial Narrow" w:hAnsi="Arial Narrow" w:cs="Arial"/>
          <w:b/>
          <w:bCs/>
          <w:sz w:val="15"/>
          <w:szCs w:val="15"/>
        </w:rPr>
        <w:t>Artículo 116.- Medidas correctivas complementarias</w:t>
      </w:r>
    </w:p>
    <w:p w14:paraId="5972CD26"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b. Declarar inexigibles las cláusulas que han sido identificadas como abusivas en el procedimiento. </w:t>
      </w:r>
    </w:p>
    <w:p w14:paraId="54881BCB"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c. El decomiso y destrucción de la mercadería, envases, envolturas o etiquetas. </w:t>
      </w:r>
    </w:p>
    <w:p w14:paraId="049F21C7"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d. En caso de infracciones muy graves y de reincidencia o </w:t>
      </w:r>
      <w:proofErr w:type="spellStart"/>
      <w:r w:rsidRPr="003E6C91">
        <w:rPr>
          <w:rFonts w:ascii="Arial Narrow" w:eastAsia="Arial Narrow" w:hAnsi="Arial Narrow" w:cs="Arial"/>
          <w:sz w:val="15"/>
          <w:szCs w:val="15"/>
        </w:rPr>
        <w:t>reiterancia</w:t>
      </w:r>
      <w:proofErr w:type="spellEnd"/>
      <w:r w:rsidRPr="003E6C91">
        <w:rPr>
          <w:rFonts w:ascii="Arial Narrow" w:eastAsia="Arial Narrow" w:hAnsi="Arial Narrow" w:cs="Arial"/>
          <w:sz w:val="15"/>
          <w:szCs w:val="15"/>
        </w:rPr>
        <w:t xml:space="preserve">: </w:t>
      </w:r>
    </w:p>
    <w:p w14:paraId="67DF7967"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3414168"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w:t>
      </w:r>
      <w:proofErr w:type="spellStart"/>
      <w:r w:rsidRPr="003E6C91">
        <w:rPr>
          <w:rFonts w:ascii="Arial Narrow" w:eastAsia="Arial Narrow" w:hAnsi="Arial Narrow" w:cs="Arial"/>
          <w:sz w:val="15"/>
          <w:szCs w:val="15"/>
        </w:rPr>
        <w:t>ii</w:t>
      </w:r>
      <w:proofErr w:type="spellEnd"/>
      <w:r w:rsidRPr="003E6C91">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7976F637"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e. Publicación de avisos </w:t>
      </w:r>
      <w:proofErr w:type="spellStart"/>
      <w:r w:rsidRPr="003E6C91">
        <w:rPr>
          <w:rFonts w:ascii="Arial Narrow" w:eastAsia="Arial Narrow" w:hAnsi="Arial Narrow" w:cs="Arial"/>
          <w:sz w:val="15"/>
          <w:szCs w:val="15"/>
        </w:rPr>
        <w:t>rectificatorios</w:t>
      </w:r>
      <w:proofErr w:type="spellEnd"/>
      <w:r w:rsidRPr="003E6C91">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52024268" w14:textId="77777777" w:rsidR="00E60CD7" w:rsidRPr="003E6C91" w:rsidRDefault="00E60CD7" w:rsidP="00E60CD7">
      <w:pPr>
        <w:spacing w:after="0" w:line="240" w:lineRule="auto"/>
        <w:ind w:left="567"/>
        <w:jc w:val="both"/>
        <w:rPr>
          <w:rFonts w:ascii="Arial Narrow" w:eastAsia="Arial Narrow" w:hAnsi="Arial Narrow" w:cs="Arial"/>
          <w:sz w:val="15"/>
          <w:szCs w:val="15"/>
        </w:rPr>
      </w:pPr>
      <w:r w:rsidRPr="003E6C91">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3E6C91" w:rsidRDefault="00E60CD7" w:rsidP="00E60CD7">
      <w:pPr>
        <w:spacing w:after="0" w:line="240" w:lineRule="auto"/>
        <w:ind w:left="567"/>
        <w:jc w:val="both"/>
        <w:rPr>
          <w:rFonts w:ascii="Arial Narrow" w:eastAsia="Arial Narrow" w:hAnsi="Arial Narrow" w:cs="Arial"/>
          <w:sz w:val="15"/>
          <w:szCs w:val="15"/>
        </w:rPr>
      </w:pPr>
    </w:p>
  </w:footnote>
  <w:footnote w:id="11">
    <w:p w14:paraId="7C8F069B" w14:textId="77777777" w:rsidR="00E60CD7" w:rsidRPr="003E6C91" w:rsidRDefault="00E60CD7" w:rsidP="00E60CD7">
      <w:pPr>
        <w:pStyle w:val="Textonotapie"/>
        <w:tabs>
          <w:tab w:val="left" w:pos="567"/>
        </w:tabs>
        <w:ind w:left="567" w:hanging="567"/>
        <w:jc w:val="both"/>
        <w:rPr>
          <w:rFonts w:ascii="Arial Narrow" w:hAnsi="Arial Narrow" w:cs="Arial"/>
          <w:b/>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Narrow" w:hAnsi="Arial Narrow" w:cs="Arial"/>
          <w:b/>
          <w:sz w:val="15"/>
          <w:szCs w:val="15"/>
        </w:rPr>
        <w:t>LEY 29571, CÓDIGO DE PROTECCIÓN Y DEFENSA DEL CONSUMIDOR</w:t>
      </w:r>
      <w:r w:rsidRPr="003E6C91">
        <w:rPr>
          <w:rFonts w:ascii="Arial Narrow" w:hAnsi="Arial Narrow" w:cs="Arial"/>
          <w:b/>
          <w:bCs/>
          <w:sz w:val="15"/>
          <w:szCs w:val="15"/>
        </w:rPr>
        <w:t xml:space="preserve">, </w:t>
      </w:r>
      <w:r w:rsidRPr="003E6C91">
        <w:rPr>
          <w:rFonts w:ascii="Arial Narrow" w:hAnsi="Arial Narrow" w:cs="Arial"/>
          <w:b/>
          <w:sz w:val="15"/>
          <w:szCs w:val="15"/>
        </w:rPr>
        <w:t>publicado el 2 de setiembre de 2010 y modificado por Decreto Legislativo 1308</w:t>
      </w:r>
    </w:p>
    <w:p w14:paraId="15FD716E" w14:textId="77777777" w:rsidR="00E60CD7" w:rsidRPr="003E6C91" w:rsidRDefault="00E60CD7" w:rsidP="00E60CD7">
      <w:pPr>
        <w:pStyle w:val="Textonotapie"/>
        <w:tabs>
          <w:tab w:val="left" w:pos="567"/>
        </w:tabs>
        <w:jc w:val="both"/>
        <w:rPr>
          <w:rFonts w:ascii="Arial Narrow" w:eastAsia="Arial Narrow" w:hAnsi="Arial Narrow" w:cs="Arial"/>
          <w:b/>
          <w:sz w:val="15"/>
          <w:szCs w:val="15"/>
        </w:rPr>
      </w:pPr>
      <w:r w:rsidRPr="003E6C91">
        <w:rPr>
          <w:rFonts w:ascii="Arial Narrow" w:eastAsia="Arial Narrow" w:hAnsi="Arial Narrow" w:cs="Arial"/>
          <w:b/>
          <w:sz w:val="15"/>
          <w:szCs w:val="15"/>
        </w:rPr>
        <w:tab/>
        <w:t>Artículo 112.- Criterios de graduación de las sanciones administrativas</w:t>
      </w:r>
    </w:p>
    <w:p w14:paraId="36F54C06" w14:textId="77777777" w:rsidR="00E60CD7" w:rsidRPr="003E6C91" w:rsidRDefault="00E60CD7" w:rsidP="00E60CD7">
      <w:pPr>
        <w:pStyle w:val="Textonotapie"/>
        <w:tabs>
          <w:tab w:val="left" w:pos="567"/>
        </w:tabs>
        <w:jc w:val="both"/>
        <w:rPr>
          <w:rFonts w:ascii="Arial Narrow" w:eastAsia="Arial Narrow" w:hAnsi="Arial Narrow" w:cs="Arial"/>
          <w:sz w:val="15"/>
          <w:szCs w:val="15"/>
        </w:rPr>
      </w:pPr>
      <w:r w:rsidRPr="003E6C91">
        <w:rPr>
          <w:rFonts w:ascii="Arial Narrow" w:eastAsia="Arial Narrow" w:hAnsi="Arial Narrow" w:cs="Arial"/>
          <w:sz w:val="15"/>
          <w:szCs w:val="15"/>
        </w:rPr>
        <w:tab/>
        <w:t>(…)</w:t>
      </w:r>
    </w:p>
    <w:p w14:paraId="7B724B75" w14:textId="77777777" w:rsidR="00E60CD7" w:rsidRPr="003E6C91" w:rsidRDefault="00E60CD7" w:rsidP="00E60CD7">
      <w:pPr>
        <w:pStyle w:val="Textonotapie"/>
        <w:tabs>
          <w:tab w:val="left" w:pos="567"/>
        </w:tabs>
        <w:jc w:val="both"/>
        <w:rPr>
          <w:rFonts w:ascii="Arial Narrow" w:eastAsia="Arial Narrow" w:hAnsi="Arial Narrow" w:cs="Arial"/>
          <w:sz w:val="15"/>
          <w:szCs w:val="15"/>
        </w:rPr>
      </w:pPr>
      <w:r w:rsidRPr="003E6C91">
        <w:rPr>
          <w:rFonts w:ascii="Arial Narrow" w:eastAsia="Arial Narrow" w:hAnsi="Arial Narrow" w:cs="Arial"/>
          <w:sz w:val="15"/>
          <w:szCs w:val="15"/>
        </w:rPr>
        <w:tab/>
        <w:t>Se consideran circunstancias atenuantes especiales, las siguientes:</w:t>
      </w:r>
    </w:p>
    <w:p w14:paraId="6AC5BA11" w14:textId="77777777" w:rsidR="00E60CD7" w:rsidRPr="003E6C91" w:rsidRDefault="00E60CD7" w:rsidP="00E60CD7">
      <w:pPr>
        <w:pStyle w:val="Textonotapie"/>
        <w:tabs>
          <w:tab w:val="left" w:pos="567"/>
        </w:tabs>
        <w:jc w:val="both"/>
        <w:rPr>
          <w:rFonts w:ascii="Arial Narrow" w:eastAsia="Arial Narrow" w:hAnsi="Arial Narrow" w:cs="Arial"/>
          <w:sz w:val="15"/>
          <w:szCs w:val="15"/>
        </w:rPr>
      </w:pPr>
      <w:r w:rsidRPr="003E6C91">
        <w:rPr>
          <w:rFonts w:ascii="Arial Narrow" w:eastAsia="Arial Narrow" w:hAnsi="Arial Narrow" w:cs="Arial"/>
          <w:sz w:val="15"/>
          <w:szCs w:val="15"/>
        </w:rPr>
        <w:tab/>
        <w:t>(…)</w:t>
      </w:r>
    </w:p>
    <w:p w14:paraId="3E80140A" w14:textId="77777777" w:rsidR="00E60CD7" w:rsidRPr="003E6C91" w:rsidRDefault="00E60CD7" w:rsidP="00E60CD7">
      <w:pPr>
        <w:pStyle w:val="Textonotapie"/>
        <w:tabs>
          <w:tab w:val="left" w:pos="567"/>
        </w:tabs>
        <w:ind w:left="567"/>
        <w:jc w:val="both"/>
        <w:rPr>
          <w:rFonts w:ascii="Arial Narrow" w:eastAsia="Arial Narrow" w:hAnsi="Arial Narrow" w:cs="Arial"/>
          <w:sz w:val="15"/>
          <w:szCs w:val="15"/>
        </w:rPr>
      </w:pPr>
      <w:r w:rsidRPr="003E6C91">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3E6C91">
        <w:rPr>
          <w:rFonts w:ascii="Arial Narrow" w:eastAsia="Arial Narrow" w:hAnsi="Arial Narrow" w:cs="Arial"/>
          <w:sz w:val="15"/>
          <w:szCs w:val="15"/>
        </w:rPr>
        <w:t>liminarmente</w:t>
      </w:r>
      <w:proofErr w:type="spellEnd"/>
      <w:r w:rsidRPr="003E6C91">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3E6C91" w:rsidRDefault="00E60CD7" w:rsidP="00E60CD7">
      <w:pPr>
        <w:pStyle w:val="Textonotapie"/>
        <w:jc w:val="both"/>
        <w:rPr>
          <w:rFonts w:ascii="Arial Narrow" w:hAnsi="Arial Narrow" w:cs="Arial"/>
          <w:sz w:val="15"/>
          <w:szCs w:val="15"/>
        </w:rPr>
      </w:pPr>
    </w:p>
  </w:footnote>
  <w:footnote w:id="12">
    <w:p w14:paraId="1C46CEFF" w14:textId="77777777" w:rsidR="00E60CD7" w:rsidRPr="003E6C91" w:rsidRDefault="00E60CD7" w:rsidP="00E60CD7">
      <w:pPr>
        <w:autoSpaceDE w:val="0"/>
        <w:autoSpaceDN w:val="0"/>
        <w:adjustRightInd w:val="0"/>
        <w:spacing w:after="0" w:line="240" w:lineRule="auto"/>
        <w:ind w:left="567" w:hanging="567"/>
        <w:jc w:val="both"/>
        <w:rPr>
          <w:rFonts w:ascii="Arial Narrow" w:hAnsi="Arial Narrow" w:cs="Arial"/>
          <w:b/>
          <w:bCs/>
          <w:sz w:val="15"/>
          <w:szCs w:val="15"/>
        </w:rPr>
      </w:pPr>
      <w:r w:rsidRPr="003E6C91">
        <w:rPr>
          <w:rStyle w:val="Refdenotaalpie"/>
          <w:rFonts w:ascii="Arial Narrow" w:hAnsi="Arial Narrow" w:cs="Arial"/>
          <w:b/>
          <w:bCs/>
          <w:sz w:val="16"/>
          <w:szCs w:val="15"/>
          <w:vertAlign w:val="superscript"/>
        </w:rPr>
        <w:footnoteRef/>
      </w:r>
      <w:r w:rsidRPr="003E6C91">
        <w:rPr>
          <w:rFonts w:ascii="Arial Narrow" w:hAnsi="Arial Narrow" w:cs="Arial"/>
          <w:b/>
          <w:bCs/>
          <w:sz w:val="15"/>
          <w:szCs w:val="15"/>
        </w:rPr>
        <w:t xml:space="preserve"> </w:t>
      </w:r>
      <w:r w:rsidRPr="003E6C91">
        <w:rPr>
          <w:rFonts w:ascii="Arial Narrow" w:hAnsi="Arial Narrow" w:cs="Arial"/>
          <w:b/>
          <w:bCs/>
          <w:sz w:val="15"/>
          <w:szCs w:val="15"/>
        </w:rPr>
        <w:tab/>
        <w:t xml:space="preserve">DECRETO LEGISLATIVO </w:t>
      </w:r>
      <w:proofErr w:type="spellStart"/>
      <w:r w:rsidRPr="003E6C91">
        <w:rPr>
          <w:rFonts w:ascii="Arial Narrow" w:hAnsi="Arial Narrow" w:cs="Arial"/>
          <w:b/>
          <w:bCs/>
          <w:sz w:val="15"/>
          <w:szCs w:val="15"/>
        </w:rPr>
        <w:t/>
      </w:r>
      <w:proofErr w:type="spellEnd"/>
      <w:r w:rsidRPr="003E6C91">
        <w:rPr>
          <w:rFonts w:ascii="Arial Narrow" w:hAnsi="Arial Narrow" w:cs="Arial"/>
          <w:b/>
          <w:bCs/>
          <w:sz w:val="15"/>
          <w:szCs w:val="15"/>
        </w:rPr>
        <w:t xml:space="preserve"> 807, LEY SOBRE FACULTADES, NORMAS Y ORGANIZACIÓN DEL INDECOPI FACULTADES DE LAS COMISIONES Y OFICINAS DEL INDECOPI</w:t>
      </w:r>
    </w:p>
    <w:p w14:paraId="637FC967" w14:textId="77777777" w:rsidR="00E60CD7" w:rsidRPr="003E6C91" w:rsidRDefault="00E60CD7" w:rsidP="00E60CD7">
      <w:pPr>
        <w:pStyle w:val="NormalWeb"/>
        <w:spacing w:after="0" w:line="240" w:lineRule="auto"/>
        <w:ind w:left="567"/>
        <w:jc w:val="both"/>
        <w:rPr>
          <w:rFonts w:ascii="Arial Narrow" w:hAnsi="Arial Narrow" w:cs="Arial"/>
          <w:bCs/>
          <w:sz w:val="15"/>
          <w:szCs w:val="15"/>
        </w:rPr>
      </w:pPr>
      <w:r w:rsidRPr="003E6C91">
        <w:rPr>
          <w:rFonts w:ascii="Arial Narrow" w:hAnsi="Arial Narrow" w:cs="Arial"/>
          <w:b/>
          <w:sz w:val="15"/>
          <w:szCs w:val="15"/>
        </w:rPr>
        <w:t xml:space="preserve">Artículo 29.- </w:t>
      </w:r>
      <w:r w:rsidRPr="003E6C91">
        <w:rPr>
          <w:rFonts w:ascii="Arial Narrow" w:hAnsi="Arial Narrow" w:cs="Arial"/>
          <w:bCs/>
          <w:sz w:val="15"/>
          <w:szCs w:val="15"/>
        </w:rPr>
        <w:t xml:space="preserve">En cualquier estado del procedimiento, e incluso antes de admitirse a trámite la denuncia, el </w:t>
      </w:r>
      <w:proofErr w:type="gramStart"/>
      <w:r w:rsidRPr="003E6C91">
        <w:rPr>
          <w:rFonts w:ascii="Arial Narrow" w:hAnsi="Arial Narrow" w:cs="Arial"/>
          <w:bCs/>
          <w:sz w:val="15"/>
          <w:szCs w:val="15"/>
        </w:rPr>
        <w:t>Secretario Técnico</w:t>
      </w:r>
      <w:proofErr w:type="gramEnd"/>
      <w:r w:rsidRPr="003E6C91">
        <w:rPr>
          <w:rFonts w:ascii="Arial Narrow" w:hAnsi="Arial Narrow" w:cs="Arial"/>
          <w:bCs/>
          <w:sz w:val="15"/>
          <w:szCs w:val="15"/>
        </w:rPr>
        <w:t xml:space="preserve"> podrá citar a las partes a audiencia de conciliación. La audiencia se desarrollará ante el </w:t>
      </w:r>
      <w:proofErr w:type="gramStart"/>
      <w:r w:rsidRPr="003E6C91">
        <w:rPr>
          <w:rFonts w:ascii="Arial Narrow" w:hAnsi="Arial Narrow" w:cs="Arial"/>
          <w:bCs/>
          <w:sz w:val="15"/>
          <w:szCs w:val="15"/>
        </w:rPr>
        <w:t>Secretario Técnico</w:t>
      </w:r>
      <w:proofErr w:type="gramEnd"/>
      <w:r w:rsidRPr="003E6C91">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3E6C91" w:rsidRDefault="00E60CD7" w:rsidP="00E60CD7">
      <w:pPr>
        <w:pStyle w:val="NormalWeb"/>
        <w:spacing w:after="0" w:line="240" w:lineRule="auto"/>
        <w:ind w:left="567"/>
        <w:jc w:val="both"/>
        <w:rPr>
          <w:rFonts w:ascii="Arial Narrow" w:hAnsi="Arial Narrow" w:cs="Arial"/>
          <w:sz w:val="15"/>
          <w:szCs w:val="15"/>
        </w:rPr>
      </w:pPr>
    </w:p>
  </w:footnote>
  <w:footnote w:id="13">
    <w:p w14:paraId="16B61717" w14:textId="77777777" w:rsidR="00E60CD7" w:rsidRPr="003E6C91" w:rsidRDefault="00E60CD7" w:rsidP="00E60CD7">
      <w:pPr>
        <w:pStyle w:val="Textonotapie"/>
        <w:ind w:left="567" w:hanging="567"/>
        <w:jc w:val="both"/>
        <w:rPr>
          <w:rFonts w:ascii="Arial Narrow" w:hAnsi="Arial Narrow" w:cs="Arial"/>
          <w:sz w:val="15"/>
          <w:szCs w:val="15"/>
        </w:rPr>
      </w:pPr>
      <w:r w:rsidRPr="003E6C91">
        <w:rPr>
          <w:rStyle w:val="Refdenotaalpie"/>
          <w:rFonts w:ascii="Arial Narrow" w:hAnsi="Arial Narrow" w:cs="Arial"/>
          <w:sz w:val="16"/>
          <w:szCs w:val="15"/>
          <w:vertAlign w:val="superscript"/>
        </w:rPr>
        <w:footnoteRef/>
      </w:r>
      <w:r w:rsidRPr="003E6C91">
        <w:rPr>
          <w:rFonts w:ascii="Arial Narrow" w:hAnsi="Arial Narrow" w:cs="Arial"/>
          <w:sz w:val="15"/>
          <w:szCs w:val="15"/>
        </w:rPr>
        <w:t xml:space="preserve"> </w:t>
      </w:r>
      <w:r w:rsidRPr="003E6C91">
        <w:rPr>
          <w:rFonts w:ascii="Arial Narrow" w:hAnsi="Arial Narrow" w:cs="Arial"/>
          <w:sz w:val="15"/>
          <w:szCs w:val="15"/>
        </w:rPr>
        <w:tab/>
      </w:r>
      <w:r w:rsidRPr="003E6C91">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62A07D4F" w14:textId="77777777" w:rsidR="00E60CD7" w:rsidRPr="003E6C91" w:rsidRDefault="00E60CD7" w:rsidP="00E60CD7">
      <w:pPr>
        <w:pStyle w:val="Textonotapie"/>
        <w:ind w:left="1134" w:hanging="567"/>
        <w:jc w:val="both"/>
        <w:rPr>
          <w:rFonts w:ascii="Arial Narrow" w:hAnsi="Arial Narrow" w:cs="Arial"/>
          <w:b/>
          <w:bCs/>
          <w:sz w:val="15"/>
          <w:szCs w:val="15"/>
        </w:rPr>
      </w:pPr>
      <w:r w:rsidRPr="003E6C91">
        <w:rPr>
          <w:rFonts w:ascii="Arial Narrow" w:hAnsi="Arial Narrow" w:cs="Arial"/>
          <w:b/>
          <w:bCs/>
          <w:sz w:val="15"/>
          <w:szCs w:val="15"/>
        </w:rPr>
        <w:t>Artículo 20.- Modalidades de notificación</w:t>
      </w:r>
    </w:p>
    <w:p w14:paraId="41F42321" w14:textId="77777777" w:rsidR="00E60CD7" w:rsidRPr="003E6C91" w:rsidRDefault="00E60CD7" w:rsidP="00E60CD7">
      <w:pPr>
        <w:pStyle w:val="Textonotapie"/>
        <w:ind w:left="1134" w:hanging="567"/>
        <w:jc w:val="both"/>
        <w:rPr>
          <w:rFonts w:ascii="Arial Narrow" w:hAnsi="Arial Narrow" w:cs="Arial"/>
          <w:sz w:val="15"/>
          <w:szCs w:val="15"/>
        </w:rPr>
      </w:pPr>
      <w:r w:rsidRPr="003E6C91">
        <w:rPr>
          <w:rFonts w:ascii="Arial Narrow" w:hAnsi="Arial Narrow" w:cs="Arial"/>
          <w:sz w:val="15"/>
          <w:szCs w:val="15"/>
        </w:rPr>
        <w:t xml:space="preserve">20.4. </w:t>
      </w:r>
      <w:r w:rsidRPr="003E6C91">
        <w:rPr>
          <w:rFonts w:ascii="Arial Narrow" w:hAnsi="Arial Narrow" w:cs="Arial"/>
          <w:sz w:val="15"/>
          <w:szCs w:val="15"/>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3E6C91" w:rsidRDefault="00E60CD7" w:rsidP="00E60CD7">
      <w:pPr>
        <w:pStyle w:val="Textonotapie"/>
        <w:ind w:left="1134"/>
        <w:jc w:val="both"/>
        <w:rPr>
          <w:rFonts w:ascii="Arial Narrow" w:hAnsi="Arial Narrow" w:cs="Arial"/>
          <w:sz w:val="15"/>
          <w:szCs w:val="15"/>
        </w:rPr>
      </w:pPr>
      <w:r w:rsidRPr="003E6C91">
        <w:rPr>
          <w:rFonts w:ascii="Arial Narrow" w:hAnsi="Arial Narrow" w:cs="Arial"/>
          <w:sz w:val="15"/>
          <w:szCs w:val="15"/>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3E6C91" w:rsidRDefault="00E60CD7" w:rsidP="00E60CD7">
      <w:pPr>
        <w:pStyle w:val="Textonotapie"/>
        <w:ind w:left="1134"/>
        <w:jc w:val="both"/>
        <w:rPr>
          <w:rFonts w:ascii="Arial Narrow" w:hAnsi="Arial Narrow" w:cs="Arial"/>
          <w:sz w:val="15"/>
          <w:szCs w:val="15"/>
        </w:rPr>
      </w:pPr>
      <w:r w:rsidRPr="003E6C91">
        <w:rPr>
          <w:rFonts w:ascii="Arial Narrow" w:hAnsi="Arial Narrow" w:cs="Arial"/>
          <w:sz w:val="15"/>
          <w:szCs w:val="15"/>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7ECBA53F" w14:textId="77777777" w:rsidR="00E60CD7" w:rsidRPr="003E6C91" w:rsidRDefault="00E60CD7" w:rsidP="00E60CD7">
      <w:pPr>
        <w:pStyle w:val="Textonotapie"/>
        <w:ind w:left="1134" w:hanging="567"/>
        <w:jc w:val="both"/>
        <w:rPr>
          <w:rFonts w:ascii="Arial Narrow" w:hAnsi="Arial Narrow" w:cs="Arial"/>
          <w:sz w:val="15"/>
          <w:szCs w:val="15"/>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206F"/>
    <w:rsid w:val="00024239"/>
    <w:rsid w:val="00064D66"/>
    <w:rsid w:val="000743CD"/>
    <w:rsid w:val="0009329B"/>
    <w:rsid w:val="000A2C5A"/>
    <w:rsid w:val="000C03E0"/>
    <w:rsid w:val="00117780"/>
    <w:rsid w:val="00142BD5"/>
    <w:rsid w:val="001A310D"/>
    <w:rsid w:val="001B5674"/>
    <w:rsid w:val="001B6FB2"/>
    <w:rsid w:val="001C1805"/>
    <w:rsid w:val="001D00D0"/>
    <w:rsid w:val="001D65A5"/>
    <w:rsid w:val="001D7762"/>
    <w:rsid w:val="001E7CC1"/>
    <w:rsid w:val="001F63AF"/>
    <w:rsid w:val="00201944"/>
    <w:rsid w:val="002077A5"/>
    <w:rsid w:val="00214FF0"/>
    <w:rsid w:val="00225FC9"/>
    <w:rsid w:val="00234520"/>
    <w:rsid w:val="00251D34"/>
    <w:rsid w:val="002842E0"/>
    <w:rsid w:val="00290C55"/>
    <w:rsid w:val="00295E2A"/>
    <w:rsid w:val="002B2DF7"/>
    <w:rsid w:val="002B6CCC"/>
    <w:rsid w:val="002C3B5E"/>
    <w:rsid w:val="002D7A59"/>
    <w:rsid w:val="00300C08"/>
    <w:rsid w:val="003748FB"/>
    <w:rsid w:val="003E6C91"/>
    <w:rsid w:val="003F08DE"/>
    <w:rsid w:val="003F31B6"/>
    <w:rsid w:val="004B30CC"/>
    <w:rsid w:val="00511FCE"/>
    <w:rsid w:val="005C5871"/>
    <w:rsid w:val="005D655C"/>
    <w:rsid w:val="005D7A26"/>
    <w:rsid w:val="00612786"/>
    <w:rsid w:val="00621D96"/>
    <w:rsid w:val="00626395"/>
    <w:rsid w:val="006B2B73"/>
    <w:rsid w:val="006C5EF0"/>
    <w:rsid w:val="006F5EDD"/>
    <w:rsid w:val="007207D6"/>
    <w:rsid w:val="0073033D"/>
    <w:rsid w:val="00767DEE"/>
    <w:rsid w:val="007A43A4"/>
    <w:rsid w:val="007A7357"/>
    <w:rsid w:val="007B08B7"/>
    <w:rsid w:val="00816043"/>
    <w:rsid w:val="008233F6"/>
    <w:rsid w:val="0083186C"/>
    <w:rsid w:val="008424BB"/>
    <w:rsid w:val="0086555A"/>
    <w:rsid w:val="008834B0"/>
    <w:rsid w:val="00890B1F"/>
    <w:rsid w:val="00891A42"/>
    <w:rsid w:val="008B7CCF"/>
    <w:rsid w:val="008F30C8"/>
    <w:rsid w:val="008F468A"/>
    <w:rsid w:val="009D2900"/>
    <w:rsid w:val="009D7D45"/>
    <w:rsid w:val="00A20E64"/>
    <w:rsid w:val="00A37879"/>
    <w:rsid w:val="00A84194"/>
    <w:rsid w:val="00A906EA"/>
    <w:rsid w:val="00AA1996"/>
    <w:rsid w:val="00AD14C1"/>
    <w:rsid w:val="00AD37A0"/>
    <w:rsid w:val="00B11E20"/>
    <w:rsid w:val="00B27F07"/>
    <w:rsid w:val="00B41B42"/>
    <w:rsid w:val="00B5020D"/>
    <w:rsid w:val="00B6464D"/>
    <w:rsid w:val="00B806DB"/>
    <w:rsid w:val="00B906B1"/>
    <w:rsid w:val="00B91E42"/>
    <w:rsid w:val="00BA6F0B"/>
    <w:rsid w:val="00BC5A6C"/>
    <w:rsid w:val="00BD2086"/>
    <w:rsid w:val="00C009F5"/>
    <w:rsid w:val="00C241FE"/>
    <w:rsid w:val="00CA50CD"/>
    <w:rsid w:val="00CB0BC5"/>
    <w:rsid w:val="00CD0C8E"/>
    <w:rsid w:val="00CD62B5"/>
    <w:rsid w:val="00CE179E"/>
    <w:rsid w:val="00CE6C62"/>
    <w:rsid w:val="00CF5CA0"/>
    <w:rsid w:val="00D17151"/>
    <w:rsid w:val="00D503D6"/>
    <w:rsid w:val="00D56316"/>
    <w:rsid w:val="00D600C7"/>
    <w:rsid w:val="00DA79A0"/>
    <w:rsid w:val="00DC4A48"/>
    <w:rsid w:val="00DD3F9E"/>
    <w:rsid w:val="00DF2C23"/>
    <w:rsid w:val="00E215ED"/>
    <w:rsid w:val="00E21C93"/>
    <w:rsid w:val="00E3139E"/>
    <w:rsid w:val="00E60CD7"/>
    <w:rsid w:val="00E6140E"/>
    <w:rsid w:val="00ED416C"/>
    <w:rsid w:val="00ED4B2D"/>
    <w:rsid w:val="00EE3204"/>
    <w:rsid w:val="00F027A2"/>
    <w:rsid w:val="00F32C1F"/>
    <w:rsid w:val="00F52509"/>
    <w:rsid w:val="00F57E14"/>
    <w:rsid w:val="00F61E34"/>
    <w:rsid w:val="00F62989"/>
    <w:rsid w:val="00FC40BA"/>
    <w:rsid w:val="00FC4B72"/>
    <w:rsid w:val="00FC51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2077A5"/>
    <w:rPr>
      <w:sz w:val="16"/>
      <w:szCs w:val="16"/>
    </w:rPr>
  </w:style>
  <w:style w:type="paragraph" w:styleId="Textocomentario">
    <w:name w:val="annotation text"/>
    <w:basedOn w:val="Normal"/>
    <w:link w:val="TextocomentarioCar"/>
    <w:uiPriority w:val="99"/>
    <w:unhideWhenUsed/>
    <w:rsid w:val="002077A5"/>
    <w:pPr>
      <w:spacing w:line="240" w:lineRule="auto"/>
    </w:pPr>
    <w:rPr>
      <w:sz w:val="20"/>
      <w:szCs w:val="20"/>
    </w:rPr>
  </w:style>
  <w:style w:type="character" w:customStyle="1" w:styleId="TextocomentarioCar">
    <w:name w:val="Texto comentario Car"/>
    <w:basedOn w:val="Fuentedeprrafopredeter"/>
    <w:link w:val="Textocomentario"/>
    <w:uiPriority w:val="99"/>
    <w:rsid w:val="002077A5"/>
    <w:rPr>
      <w:sz w:val="20"/>
      <w:szCs w:val="20"/>
    </w:rPr>
  </w:style>
  <w:style w:type="paragraph" w:styleId="Asuntodelcomentario">
    <w:name w:val="annotation subject"/>
    <w:basedOn w:val="Textocomentario"/>
    <w:next w:val="Textocomentario"/>
    <w:link w:val="AsuntodelcomentarioCar"/>
    <w:uiPriority w:val="99"/>
    <w:semiHidden/>
    <w:unhideWhenUsed/>
    <w:rsid w:val="002077A5"/>
    <w:rPr>
      <w:b/>
      <w:bCs/>
    </w:rPr>
  </w:style>
  <w:style w:type="character" w:customStyle="1" w:styleId="AsuntodelcomentarioCar">
    <w:name w:val="Asunto del comentario Car"/>
    <w:basedOn w:val="TextocomentarioCar"/>
    <w:link w:val="Asuntodelcomentario"/>
    <w:uiPriority w:val="99"/>
    <w:semiHidden/>
    <w:rsid w:val="002077A5"/>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8</Pages>
  <Words>2701</Words>
  <Characters>14857</Characters>
  <Application>Microsoft Office Word</Application>
  <DocSecurity>0</DocSecurity>
  <Lines>123</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25</cp:revision>
  <dcterms:created xsi:type="dcterms:W3CDTF">2024-06-18T08:44:00Z</dcterms:created>
  <dcterms:modified xsi:type="dcterms:W3CDTF">2025-09-16T19:57:00Z</dcterms:modified>
</cp:coreProperties>
</file>