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39B45" w14:textId="77777777" w:rsidR="004901B9" w:rsidRPr="0026598E" w:rsidRDefault="004901B9" w:rsidP="00D224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602D4">
        <w:rPr>
          <w:rFonts w:ascii="Arial Narrow" w:eastAsia="Times New Roman" w:hAnsi="Arial Narrow" w:cs="Times New Roman"/>
          <w:b/>
          <w:bCs/>
          <w:color w:val="000000"/>
          <w:kern w:val="0"/>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LA POSITIVA SEGUROS Y REASEGUROS S.A.</w:t>
      </w:r>
      <w:r w:rsidR="00D81996">
        <w:rPr>
          <w:rFonts w:ascii="Arial Narrow" w:eastAsia="Arial Narrow" w:hAnsi="Arial Narrow" w:cs="Arial Narrow"/>
          <w:b/>
          <w:color w:val="000000"/>
          <w:kern w:val="0"/>
          <w:lang w:eastAsia="es-PE"/>
          <w14:ligatures w14:val="none"/>
        </w:rPr>
        <w:t>A.</w:t>
      </w:r>
      <w:r w:rsidRPr="00972EA3">
        <w:rPr>
          <w:rFonts w:ascii="Arial Narrow" w:eastAsia="Arial Narrow" w:hAnsi="Arial Narrow" w:cs="Arial Narrow"/>
          <w:b/>
          <w:color w:val="000000"/>
          <w:kern w:val="0"/>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MATERIAS</w:t>
      </w:r>
      <w:r w:rsidRPr="00972EA3">
        <w:rPr>
          <w:rFonts w:ascii="Arial Narrow" w:eastAsia="Arial Narrow" w:hAnsi="Arial Narrow" w:cs="Arial Narrow"/>
          <w:b/>
          <w:color w:val="000000"/>
          <w:kern w:val="0"/>
          <w:lang w:eastAsia="es-PE"/>
          <w14:ligatures w14:val="none"/>
        </w:rPr>
        <w:tab/>
        <w:t xml:space="preserve">: </w:t>
      </w:r>
      <w:r w:rsidRPr="00972EA3">
        <w:rPr>
          <w:rFonts w:ascii="Arial Narrow" w:eastAsia="Arial Narrow" w:hAnsi="Arial Narrow" w:cs="Arial Narrow"/>
          <w:b/>
          <w:color w:val="000000"/>
          <w:kern w:val="0"/>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RESOLUCIÓN </w:t>
      </w:r>
      <w:r w:rsidRPr="00972EA3">
        <w:rPr>
          <w:rFonts w:ascii="Arial Narrow" w:eastAsia="Arial Narrow" w:hAnsi="Arial Narrow" w:cs="Arial Narrow"/>
          <w:b/>
          <w:color w:val="000000"/>
          <w:kern w:val="0"/>
          <w:lang w:eastAsia="es-PE"/>
          <w14:ligatures w14:val="none"/>
        </w:rPr>
        <w:tab/>
        <w:t>:</w:t>
      </w:r>
      <w:r w:rsidRPr="00972EA3">
        <w:rPr>
          <w:rFonts w:ascii="Arial Narrow" w:eastAsia="Arial Narrow" w:hAnsi="Arial Narrow" w:cs="Arial Narrow"/>
          <w:b/>
          <w:color w:val="000000"/>
          <w:kern w:val="0"/>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72EA3">
        <w:rPr>
          <w:rFonts w:ascii="Arial Narrow" w:eastAsia="Times New Roman" w:hAnsi="Arial Narrow" w:cs="Times New Roman"/>
          <w:color w:val="000000"/>
          <w:kern w:val="0"/>
          <w:shd w:val="clear" w:color="auto" w:fill="FFFFFF"/>
          <w:lang w:eastAsia="es-PE"/>
          <w14:ligatures w14:val="none"/>
        </w:rPr>
        <w:t xml:space="preserve">Lima, </w:t>
      </w:r>
      <w:r w:rsidR="00D507A5">
        <w:rPr>
          <w:rFonts w:ascii="Arial Narrow" w:eastAsia="Times New Roman" w:hAnsi="Arial Narrow" w:cs="Times New Roman"/>
          <w:color w:val="000000"/>
          <w:kern w:val="0"/>
          <w:shd w:val="clear" w:color="auto" w:fill="FFFFFF"/>
          <w:lang w:eastAsia="es-PE"/>
          <w14:ligatures w14:val="none"/>
        </w:rPr>
        <w:t>11</w:t>
      </w:r>
      <w:r w:rsidRPr="00972EA3">
        <w:rPr>
          <w:rFonts w:ascii="Arial Narrow" w:eastAsia="Times New Roman" w:hAnsi="Arial Narrow" w:cs="Times New Roman"/>
          <w:color w:val="000000"/>
          <w:kern w:val="0"/>
          <w:shd w:val="clear" w:color="auto" w:fill="FFFFFF"/>
          <w:lang w:eastAsia="es-PE"/>
          <w14:ligatures w14:val="none"/>
        </w:rPr>
        <w:t xml:space="preserve"> de julio de 2025</w:t>
      </w:r>
    </w:p>
    <w:p w14:paraId="05BD592D" w14:textId="77777777"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087C11A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F59">
        <w:rPr>
          <w:rFonts w:ascii="Arial Narrow" w:eastAsia="Times New Roman" w:hAnsi="Arial Narrow" w:cs="Arial"/>
          <w:color w:val="000000"/>
          <w:kern w:val="0"/>
          <w:lang w:val="es-ES" w:eastAsia="es-ES"/>
          <w14:ligatures w14:val="none"/>
        </w:rPr>
        <w:t xml:space="preserve">Mediante el escrito del 4 de junio de 2025 la señora [APELLIDO] denunció a La Positiva, por presuntas infracciones a la Ley 29571, Código de Protección y Defensa del Consumidor (en adelante, Código), señalando lo siguiente:</w:t>
      </w:r>
      <w:r w:rsidRPr="00EA6F59">
        <w:rPr>
          <w:rFonts w:ascii="Arial Narrow" w:eastAsia="Calibri" w:hAnsi="Arial Narrow" w:cs="Arial"/>
          <w:kern w:val="0"/>
          <w14:ligatures w14:val="none"/>
        </w:rPr>
        <w:t xml:space="preserve"/>
      </w:r>
      <w:r w:rsidRPr="00EA6F59">
        <w:rPr>
          <w:rFonts w:ascii="Arial Narrow" w:eastAsia="Times New Roman" w:hAnsi="Arial Narrow" w:cs="Arial"/>
          <w:color w:val="000000"/>
          <w:kern w:val="0"/>
          <w:lang w:val="es-ES" w:eastAsia="es-ES"/>
          <w14:ligatures w14:val="none"/>
        </w:rPr>
        <w:t/>
      </w:r>
      <w:r w:rsidR="00D224D0">
        <w:rPr>
          <w:rFonts w:ascii="Arial Narrow" w:eastAsia="Times New Roman" w:hAnsi="Arial Narrow" w:cs="Arial"/>
          <w:color w:val="000000"/>
          <w:kern w:val="0"/>
          <w:lang w:val="es-ES" w:eastAsia="es-ES"/>
          <w14:ligatures w14:val="none"/>
        </w:rPr>
        <w:t/>
      </w:r>
      <w:r w:rsidRPr="00EA6F5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color w:val="000000"/>
          <w:kern w:val="0"/>
          <w:lang w:val="es-ES" w:eastAsia="es-ES"/>
          <w14:ligatures w14:val="none"/>
        </w:rPr>
        <w:t/>
      </w:r>
      <w:r w:rsidRPr="00E6341A">
        <w:rPr>
          <w:rStyle w:val="Refdenotaalpie"/>
          <w:rFonts w:ascii="Arial Narrow" w:eastAsia="Times New Roman" w:hAnsi="Arial Narrow" w:cs="Times New Roman"/>
          <w:color w:val="000000"/>
          <w:kern w:val="0"/>
          <w:vertAlign w:val="superscript"/>
          <w:lang w:val="es-ES" w:eastAsia="es-ES"/>
          <w14:ligatures w14:val="none"/>
        </w:rPr>
        <w:footnoteReference w:id="1"/>
      </w:r>
      <w:r w:rsidRPr="00E6341A">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bCs/>
          <w:color w:val="000000"/>
          <w:kern w:val="0"/>
          <w:lang w:val="es-ES" w:eastAsia="es-ES"/>
          <w14:ligatures w14:val="none"/>
        </w:rPr>
        <w:t/>
      </w:r>
    </w:p>
    <w:p w14:paraId="04FFA999"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Explosivos S.A.C. (en adelante,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y su cónyuge Omar Walter </w:t>
      </w:r>
      <w:proofErr w:type="spellStart"/>
      <w:r w:rsidRPr="00E6341A">
        <w:rPr>
          <w:rFonts w:ascii="Arial Narrow" w:eastAsia="Times New Roman" w:hAnsi="Arial Narrow" w:cs="Arial"/>
          <w:color w:val="000000"/>
          <w:kern w:val="0"/>
          <w:lang w:eastAsia="es-ES"/>
          <w14:ligatures w14:val="none"/>
        </w:rPr>
        <w:t>Jesusi</w:t>
      </w:r>
      <w:proofErr w:type="spellEnd"/>
      <w:r w:rsidRPr="00E6341A">
        <w:rPr>
          <w:rFonts w:ascii="Arial Narrow" w:eastAsia="Times New Roman" w:hAnsi="Arial Narrow" w:cs="Arial"/>
          <w:color w:val="000000"/>
          <w:kern w:val="0"/>
          <w:lang w:eastAsia="es-ES"/>
          <w14:ligatures w14:val="none"/>
        </w:rPr>
        <w:t xml:space="preserve"> Apolinario suscribieron un contrato de trabajo de naturaleza temporal. </w:t>
      </w:r>
      <w:r w:rsidRPr="00D224D0">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Times New Roman" w:hAnsi="Arial Narrow" w:cs="Arial"/>
          <w:color w:val="000000"/>
          <w:kern w:val="0"/>
          <w:lang w:eastAsia="es-ES"/>
          <w14:ligatures w14:val="none"/>
        </w:rPr>
        <w:t>Megapuerto</w:t>
      </w:r>
      <w:proofErr w:type="spellEnd"/>
      <w:r w:rsidRPr="00D224D0">
        <w:rPr>
          <w:rFonts w:ascii="Arial Narrow" w:eastAsia="Times New Roman" w:hAnsi="Arial Narrow" w:cs="Arial"/>
          <w:color w:val="000000"/>
          <w:kern w:val="0"/>
          <w:lang w:eastAsia="es-ES"/>
          <w14:ligatures w14:val="none"/>
        </w:rPr>
        <w:t xml:space="preserve"> de Chancay, mientras trabajaba para </w:t>
      </w:r>
      <w:proofErr w:type="spellStart"/>
      <w:r w:rsidRPr="00D224D0">
        <w:rPr>
          <w:rFonts w:ascii="Arial Narrow" w:eastAsia="Times New Roman" w:hAnsi="Arial Narrow" w:cs="Arial"/>
          <w:color w:val="000000"/>
          <w:kern w:val="0"/>
          <w:lang w:eastAsia="es-ES"/>
          <w14:ligatures w14:val="none"/>
        </w:rPr>
        <w:t>Famesa</w:t>
      </w:r>
      <w:proofErr w:type="spellEnd"/>
      <w:r w:rsidRPr="00D224D0">
        <w:rPr>
          <w:rFonts w:ascii="Arial Narrow" w:eastAsia="Times New Roman" w:hAnsi="Arial Narrow" w:cs="Arial"/>
          <w:color w:val="000000"/>
          <w:kern w:val="0"/>
          <w:lang w:eastAsia="es-ES"/>
          <w14:ligatures w14:val="none"/>
        </w:rPr>
        <w:t xml:space="preserve">. </w:t>
      </w:r>
    </w:p>
    <w:p w14:paraId="5355CC2E"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11 de setiembre de 2024, </w:t>
      </w:r>
      <w:r>
        <w:rPr>
          <w:rFonts w:ascii="Arial Narrow" w:eastAsia="Times New Roman" w:hAnsi="Arial Narrow" w:cs="Arial"/>
          <w:color w:val="000000"/>
          <w:kern w:val="0"/>
          <w:lang w:eastAsia="es-ES"/>
          <w14:ligatures w14:val="none"/>
        </w:rPr>
        <w:t>solicitó</w:t>
      </w:r>
      <w:r w:rsidRPr="00CD5DC2">
        <w:rPr>
          <w:rFonts w:ascii="Arial Narrow" w:eastAsia="Times New Roman" w:hAnsi="Arial Narrow" w:cs="Arial"/>
          <w:color w:val="000000"/>
          <w:kern w:val="0"/>
          <w:lang w:eastAsia="es-ES"/>
          <w14:ligatures w14:val="none"/>
        </w:rPr>
        <w:t xml:space="preserve"> información sobre las pólizas de Seguro </w:t>
      </w:r>
      <w:r>
        <w:rPr>
          <w:rFonts w:ascii="Arial Narrow" w:eastAsia="Times New Roman" w:hAnsi="Arial Narrow" w:cs="Arial"/>
          <w:color w:val="000000"/>
          <w:kern w:val="0"/>
          <w:lang w:eastAsia="es-ES"/>
          <w14:ligatures w14:val="none"/>
        </w:rPr>
        <w:t>d</w:t>
      </w:r>
      <w:r w:rsidRPr="00CD5DC2">
        <w:rPr>
          <w:rFonts w:ascii="Arial Narrow" w:eastAsia="Times New Roman" w:hAnsi="Arial Narrow" w:cs="Arial"/>
          <w:color w:val="000000"/>
          <w:kern w:val="0"/>
          <w:lang w:eastAsia="es-ES"/>
          <w14:ligatures w14:val="none"/>
        </w:rPr>
        <w:t>e Responsabilidad Civil Extracontractual vigentes al momento del accidente ocurrido a las empresas</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Cosco </w:t>
      </w:r>
      <w:proofErr w:type="spellStart"/>
      <w:r w:rsidRPr="00CD5DC2">
        <w:rPr>
          <w:rFonts w:ascii="Arial Narrow" w:eastAsia="Times New Roman" w:hAnsi="Arial Narrow" w:cs="Arial"/>
          <w:color w:val="000000"/>
          <w:kern w:val="0"/>
          <w:lang w:eastAsia="es-ES"/>
          <w14:ligatures w14:val="none"/>
        </w:rPr>
        <w:t>Shipping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Ports</w:t>
      </w:r>
      <w:proofErr w:type="spellEnd"/>
      <w:r w:rsidRPr="00CD5DC2">
        <w:rPr>
          <w:rFonts w:ascii="Arial Narrow" w:eastAsia="Times New Roman" w:hAnsi="Arial Narrow" w:cs="Arial"/>
          <w:color w:val="000000"/>
          <w:kern w:val="0"/>
          <w:lang w:eastAsia="es-ES"/>
          <w14:ligatures w14:val="none"/>
        </w:rPr>
        <w:t xml:space="preserve"> Chancay Perú S.A.</w:t>
      </w:r>
      <w:r>
        <w:rPr>
          <w:rFonts w:ascii="Arial Narrow" w:eastAsia="Times New Roman" w:hAnsi="Arial Narrow" w:cs="Arial"/>
          <w:color w:val="000000"/>
          <w:kern w:val="0"/>
          <w:lang w:eastAsia="es-ES"/>
          <w14:ligatures w14:val="none"/>
        </w:rPr>
        <w:t xml:space="preserve"> (en adelante, Cosco)</w:t>
      </w:r>
      <w:r w:rsidRPr="00CD5DC2">
        <w:rPr>
          <w:rFonts w:ascii="Arial Narrow" w:eastAsia="Times New Roman" w:hAnsi="Arial Narrow" w:cs="Arial"/>
          <w:color w:val="000000"/>
          <w:kern w:val="0"/>
          <w:lang w:eastAsia="es-ES"/>
          <w14:ligatures w14:val="none"/>
        </w:rPr>
        <w:t>, concesionaria del proyecto del Mega Puerto de Chancay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China </w:t>
      </w:r>
      <w:proofErr w:type="spellStart"/>
      <w:r w:rsidRPr="00CD5DC2">
        <w:rPr>
          <w:rFonts w:ascii="Arial Narrow" w:eastAsia="Times New Roman" w:hAnsi="Arial Narrow" w:cs="Arial"/>
          <w:color w:val="000000"/>
          <w:kern w:val="0"/>
          <w:lang w:eastAsia="es-ES"/>
          <w14:ligatures w14:val="none"/>
        </w:rPr>
        <w:t>Railway</w:t>
      </w:r>
      <w:proofErr w:type="spellEnd"/>
      <w:r w:rsidRPr="00CD5DC2">
        <w:rPr>
          <w:rFonts w:ascii="Arial Narrow" w:eastAsia="Times New Roman" w:hAnsi="Arial Narrow" w:cs="Arial"/>
          <w:color w:val="000000"/>
          <w:kern w:val="0"/>
          <w:lang w:eastAsia="es-ES"/>
          <w14:ligatures w14:val="none"/>
        </w:rPr>
        <w:t xml:space="preserve"> 10 </w:t>
      </w:r>
      <w:proofErr w:type="spellStart"/>
      <w:r w:rsidRPr="00CD5DC2">
        <w:rPr>
          <w:rFonts w:ascii="Arial Narrow" w:eastAsia="Times New Roman" w:hAnsi="Arial Narrow" w:cs="Arial"/>
          <w:color w:val="000000"/>
          <w:kern w:val="0"/>
          <w:lang w:eastAsia="es-ES"/>
          <w14:ligatures w14:val="none"/>
        </w:rPr>
        <w:t>Engineering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Group</w:t>
      </w:r>
      <w:proofErr w:type="spellEnd"/>
      <w:r w:rsidRPr="00CD5DC2">
        <w:rPr>
          <w:rFonts w:ascii="Arial Narrow" w:eastAsia="Times New Roman" w:hAnsi="Arial Narrow" w:cs="Arial"/>
          <w:color w:val="000000"/>
          <w:kern w:val="0"/>
          <w:lang w:eastAsia="es-ES"/>
          <w14:ligatures w14:val="none"/>
        </w:rPr>
        <w:t xml:space="preserve"> Co., LTD Sucursal del Perú</w:t>
      </w:r>
      <w:r>
        <w:rPr>
          <w:rFonts w:ascii="Arial Narrow" w:eastAsia="Times New Roman" w:hAnsi="Arial Narrow" w:cs="Arial"/>
          <w:color w:val="000000"/>
          <w:kern w:val="0"/>
          <w:lang w:eastAsia="es-ES"/>
          <w14:ligatures w14:val="none"/>
        </w:rPr>
        <w:t xml:space="preserve"> (en adelante, </w:t>
      </w:r>
      <w:r w:rsidRPr="00E6341A">
        <w:rPr>
          <w:rFonts w:ascii="Arial Narrow" w:eastAsia="Times New Roman" w:hAnsi="Arial Narrow" w:cs="Arial"/>
          <w:color w:val="000000"/>
          <w:kern w:val="0"/>
          <w:lang w:val="es-ES" w:eastAsia="es-ES"/>
          <w14:ligatures w14:val="none"/>
        </w:rPr>
        <w:t>CREC 10</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empleadora del operario responsable del accidente que causó la muerte de su cónyuge.</w:t>
      </w:r>
    </w:p>
    <w:p w14:paraId="5B3E7097"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 de abril de 2025, remitió una carta notarial a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28 de mayo de 2025, </w:t>
      </w:r>
      <w:r>
        <w:rPr>
          <w:rFonts w:ascii="Arial Narrow" w:eastAsia="Times New Roman" w:hAnsi="Arial Narrow" w:cs="Arial"/>
          <w:color w:val="000000"/>
          <w:kern w:val="0"/>
          <w:lang w:eastAsia="es-ES"/>
          <w14:ligatures w14:val="none"/>
        </w:rPr>
        <w:t xml:space="preserve">sostuvo </w:t>
      </w:r>
      <w:r w:rsidRPr="00E6341A">
        <w:rPr>
          <w:rFonts w:ascii="Arial Narrow" w:eastAsia="Times New Roman" w:hAnsi="Arial Narrow" w:cs="Arial"/>
          <w:color w:val="000000"/>
          <w:kern w:val="0"/>
          <w:lang w:eastAsia="es-ES"/>
          <w14:ligatures w14:val="none"/>
        </w:rPr>
        <w:t>una audiencia de conciliación</w:t>
      </w:r>
      <w:r>
        <w:rPr>
          <w:rFonts w:ascii="Arial Narrow" w:eastAsia="Times New Roman" w:hAnsi="Arial Narrow" w:cs="Arial"/>
          <w:color w:val="000000"/>
          <w:kern w:val="0"/>
          <w:lang w:eastAsia="es-ES"/>
          <w14:ligatures w14:val="none"/>
        </w:rPr>
        <w:t xml:space="preserve"> con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 xml:space="preserve">Indecopi, en la que la compañía aseguradora </w:t>
      </w:r>
      <w:r w:rsidRPr="00E6341A">
        <w:rPr>
          <w:rFonts w:ascii="Arial Narrow" w:eastAsia="Times New Roman" w:hAnsi="Arial Narrow" w:cs="Arial"/>
          <w:color w:val="000000"/>
          <w:kern w:val="0"/>
          <w:lang w:eastAsia="es-ES"/>
          <w14:ligatures w14:val="none"/>
        </w:rPr>
        <w:t xml:space="preserve">manifestó que no era posible entregar la copia de la póliza de seguro mantenida con </w:t>
      </w:r>
      <w:r w:rsidRPr="00E6341A">
        <w:rPr>
          <w:rFonts w:ascii="Arial Narrow" w:eastAsia="Times New Roman" w:hAnsi="Arial Narrow" w:cs="Arial"/>
          <w:color w:val="000000"/>
          <w:kern w:val="0"/>
          <w:lang w:val="es-ES" w:eastAsia="es-ES"/>
          <w14:ligatures w14:val="none"/>
        </w:rPr>
        <w:t>CREC 10</w:t>
      </w:r>
      <w:r w:rsidRPr="00E6341A">
        <w:rPr>
          <w:rFonts w:ascii="Arial Narrow" w:eastAsia="Times New Roman" w:hAnsi="Arial Narrow" w:cs="Arial"/>
          <w:color w:val="000000"/>
          <w:kern w:val="0"/>
          <w:lang w:eastAsia="es-ES"/>
          <w14:ligatures w14:val="none"/>
        </w:rPr>
        <w:t xml:space="preserve">, ya que se trataba de un contrato privado al que </w:t>
      </w:r>
      <w:r>
        <w:rPr>
          <w:rFonts w:ascii="Arial Narrow" w:eastAsia="Times New Roman" w:hAnsi="Arial Narrow" w:cs="Arial"/>
          <w:color w:val="000000"/>
          <w:kern w:val="0"/>
          <w:lang w:eastAsia="es-ES"/>
          <w14:ligatures w14:val="none"/>
        </w:rPr>
        <w:t>no puede acceder</w:t>
      </w:r>
      <w:r w:rsidRPr="00E6341A">
        <w:rPr>
          <w:rFonts w:ascii="Arial Narrow" w:eastAsia="Times New Roman" w:hAnsi="Arial Narrow" w:cs="Arial"/>
          <w:color w:val="000000"/>
          <w:kern w:val="0"/>
          <w:lang w:eastAsia="es-ES"/>
          <w14:ligatures w14:val="none"/>
        </w:rPr>
        <w:t xml:space="preserve">. </w:t>
      </w:r>
    </w:p>
    <w:p w14:paraId="478EAB0D"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6341A">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remitirle las copias de las pólizas de Seguro de Responsabilidad Civil Extracontractual vigentes al 14 de julio del 2024 con las empresas Famesa, CREC 10 y Cosco.</w:t>
      </w:r>
      <w:r w:rsidRPr="00E6341A">
        <w:rPr>
          <w:rFonts w:ascii="Arial Narrow" w:eastAsia="Calibri" w:hAnsi="Arial Narrow" w:cs="Arial"/>
          <w:kern w:val="0"/>
          <w14:ligatures w14:val="none"/>
        </w:rPr>
        <w:t xml:space="preserve"/>
      </w:r>
      <w:r w:rsidRPr="00E6341A">
        <w:rPr>
          <w:rFonts w:ascii="Arial Narrow" w:eastAsia="Times New Roman" w:hAnsi="Arial Narrow" w:cs="Arial"/>
          <w:color w:val="000000"/>
          <w:kern w:val="0"/>
          <w:lang w:val="es-ES" w:eastAsia="es-ES"/>
          <w14:ligatures w14:val="none"/>
        </w:rPr>
        <w:t xml:space="preserve"/>
      </w:r>
      <w:proofErr w:type="spellStart"/>
      <w:r w:rsidRPr="00E6341A">
        <w:rPr>
          <w:rFonts w:ascii="Arial Narrow" w:eastAsia="Times New Roman" w:hAnsi="Arial Narrow" w:cs="Arial"/>
          <w:color w:val="000000"/>
          <w:kern w:val="0"/>
          <w:lang w:val="es-ES" w:eastAsia="es-ES"/>
          <w14:ligatures w14:val="none"/>
        </w:rPr>
        <w:t/>
      </w:r>
      <w:proofErr w:type="spellEnd"/>
      <w:r w:rsidRPr="00E6341A">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color w:val="000000"/>
          <w:kern w:val="0"/>
          <w:lang w:eastAsia="es-ES"/>
          <w14:ligatures w14:val="none"/>
        </w:rPr>
        <w:t/>
      </w:r>
      <w:r w:rsidRPr="00E6341A">
        <w:rPr>
          <w:rFonts w:ascii="Arial Narrow" w:eastAsia="Times New Roman" w:hAnsi="Arial Narrow" w:cs="Arial"/>
          <w:color w:val="000000"/>
          <w:kern w:val="0"/>
          <w:lang w:val="es-ES" w:eastAsia="es-ES"/>
          <w14:ligatures w14:val="none"/>
        </w:rPr>
        <w:t/>
      </w:r>
    </w:p>
    <w:p w14:paraId="37E314F3" w14: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C26DAB6" w14: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w:t>
      </w:r>
      <w:r w:rsidRPr="00514FA1">
        <w:rPr>
          <w:rFonts w:ascii="Arial Narrow" w:eastAsia="Arial Narrow" w:hAnsi="Arial Narrow" w:cs="Arial Narrow"/>
          <w:kern w:val="0"/>
          <w14:ligatures w14:val="none"/>
        </w:rPr>
        <w:t xml:space="preserve">el hecho denunciado, </w:t>
      </w:r>
      <w:r w:rsidRPr="00425659">
        <w:rPr>
          <w:rFonts w:ascii="Arial Narrow" w:eastAsia="Arial Narrow" w:hAnsi="Arial Narrow" w:cs="Arial Narrow"/>
          <w:kern w:val="0"/>
          <w14:ligatures w14:val="none"/>
        </w:rPr>
        <w:t xml:space="preserve">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rPr>
        <w:t>Shipping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Ports</w:t>
      </w:r>
      <w:proofErr w:type="spellEnd"/>
      <w:r w:rsidR="00057D2F" w:rsidRPr="00057D2F">
        <w:rPr>
          <w:rFonts w:ascii="Arial Narrow" w:eastAsia="Arial Narrow" w:hAnsi="Arial Narrow" w:cs="Arial Narrow"/>
          <w:bCs/>
        </w:rPr>
        <w:t xml:space="preserve"> Chancay Perú S.A. en virtud del fallecimiento de su cónyuge en el siniestro del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r w:rsidRPr="00514FA1">
        <w:rPr>
          <w:rStyle w:val="Refdenotaalpie"/>
          <w:rFonts w:ascii="Arial Narrow" w:eastAsia="Arial Narrow" w:hAnsi="Arial Narrow" w:cs="Arial"/>
          <w:kern w:val="0"/>
          <w:vertAlign w:val="superscript"/>
          <w14:ligatures w14:val="none"/>
        </w:rPr>
        <w:footnoteReference w:id="3"/>
      </w:r>
      <w:r w:rsidRPr="00514FA1">
        <w:rPr>
          <w:rFonts w:ascii="Arial Narrow" w:eastAsia="Arial Narrow" w:hAnsi="Arial Narrow" w:cs="Arial Narrow"/>
          <w:kern w:val="0"/>
          <w14:ligatures w14:val="none"/>
        </w:rPr>
        <w:t>.</w:t>
      </w:r>
    </w:p>
    <w:p w14:paraId="7ED19EA7" w14:textId="77777777" w:rsidR="004901B9" w:rsidRPr="00514FA1" w:rsidRDefault="004901B9" w:rsidP="00D224D0">
      <w:pPr>
        <w:spacing w:after="0" w:line="240" w:lineRule="auto"/>
        <w:jc w:val="both"/>
        <w:rPr>
          <w:rFonts w:ascii="Arial Narrow" w:eastAsia="Arial Narrow" w:hAnsi="Arial Narrow" w:cs="Arial Narrow"/>
          <w:kern w:val="0"/>
          <w14:ligatures w14:val="none"/>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4FA1">
        <w:rPr>
          <w:rFonts w:ascii="Arial Narrow" w:eastAsia="Arial Narrow" w:hAnsi="Arial Narrow" w:cs="Arial Narrow"/>
          <w:kern w:val="0"/>
          <w14:ligatures w14:val="none"/>
        </w:rPr>
        <w:t xml:space="preserve">Así también, 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rPr>
        <w:t>Railway</w:t>
      </w:r>
      <w:proofErr w:type="spellEnd"/>
      <w:r w:rsidR="00057D2F" w:rsidRPr="00057D2F">
        <w:rPr>
          <w:rFonts w:ascii="Arial Narrow" w:eastAsia="Arial Narrow" w:hAnsi="Arial Narrow" w:cs="Arial Narrow"/>
          <w:bCs/>
        </w:rPr>
        <w:t xml:space="preserve"> 10 </w:t>
      </w:r>
      <w:proofErr w:type="spellStart"/>
      <w:r w:rsidR="00057D2F" w:rsidRPr="00057D2F">
        <w:rPr>
          <w:rFonts w:ascii="Arial Narrow" w:eastAsia="Arial Narrow" w:hAnsi="Arial Narrow" w:cs="Arial Narrow"/>
          <w:bCs/>
        </w:rPr>
        <w:t>Engineering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Group</w:t>
      </w:r>
      <w:proofErr w:type="spellEnd"/>
      <w:r w:rsidR="00057D2F" w:rsidRPr="00057D2F">
        <w:rPr>
          <w:rFonts w:ascii="Arial Narrow" w:eastAsia="Arial Narrow" w:hAnsi="Arial Narrow" w:cs="Arial Narrow"/>
          <w:bCs/>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525A018D" w14:textId="77777777" w:rsidR="004901B9" w:rsidRPr="00380847" w:rsidRDefault="004901B9" w:rsidP="00D224D0">
      <w:pPr>
        <w:spacing w:after="0" w:line="240" w:lineRule="auto"/>
        <w:jc w:val="both"/>
        <w:rPr>
          <w:rFonts w:ascii="Arial Narrow" w:eastAsia="Arial Narrow" w:hAnsi="Arial Narrow" w:cs="Arial Narrow"/>
          <w:kern w:val="0"/>
          <w14:ligatures w14:val="none"/>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rPr>
        <w:t>Famesa</w:t>
      </w:r>
      <w:proofErr w:type="spellEnd"/>
      <w:r w:rsidR="00057D2F" w:rsidRPr="00057D2F">
        <w:rPr>
          <w:rFonts w:ascii="Arial Narrow" w:eastAsia="Arial Narrow" w:hAnsi="Arial Narrow" w:cs="Arial Narrow"/>
          <w:bCs/>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7157A3E2" w14:textId="77777777" w:rsidR="00057D2F" w:rsidRPr="00057D2F" w:rsidRDefault="00057D2F" w:rsidP="00057D2F">
      <w:pPr>
        <w:pStyle w:val="Prrafodelista"/>
        <w:rPr>
          <w:rFonts w:ascii="Arial Narrow" w:eastAsia="Arial Narrow" w:hAnsi="Arial Narrow" w:cs="Arial Narrow"/>
          <w:kern w:val="0"/>
          <w14:ligatures w14:val="none"/>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14FA1">
        <w:rPr>
          <w:rFonts w:ascii="Arial Narrow" w:eastAsia="Arial Narrow" w:hAnsi="Arial Narrow" w:cs="Arial Narrow"/>
          <w:kern w:val="0"/>
          <w14:ligatures w14:val="none"/>
        </w:rPr>
        <w:t xml:space="preserve">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5ECBB00E" w14:textId="77777777" w:rsidR="004901B9" w:rsidRPr="0026598E" w:rsidRDefault="004901B9" w:rsidP="00D224D0">
      <w:pPr>
        <w:pStyle w:val="Prrafodelista"/>
        <w:spacing w:after="0" w:line="240" w:lineRule="auto"/>
        <w:ind w:left="567"/>
        <w:jc w:val="both"/>
        <w:rPr>
          <w:rFonts w:ascii="Arial Narrow" w:eastAsia="Calibri" w:hAnsi="Arial Narrow" w:cs="Arial Narrow"/>
          <w:kern w:val="0"/>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B7D952F" w14: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BCBE16"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765319">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w:t>
      </w:r>
      <w:r w:rsidRPr="0026598E">
        <w:rPr>
          <w:rFonts w:ascii="Arial Narrow" w:eastAsia="Times New Roman" w:hAnsi="Arial Narrow" w:cs="Arial"/>
          <w:color w:val="000000"/>
          <w:kern w:val="0"/>
          <w:lang w:val="es-ES" w:eastAsia="es-ES"/>
          <w14:ligatures w14:val="none"/>
        </w:rPr>
        <w:t xml:space="preserve">n </w:t>
      </w:r>
      <w:r w:rsidRPr="00642CB7">
        <w:rPr>
          <w:rFonts w:ascii="Arial Narrow" w:eastAsia="Times New Roman" w:hAnsi="Arial Narrow" w:cs="Arial"/>
          <w:color w:val="000000"/>
          <w:kern w:val="0"/>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Times New Roman" w:hAnsi="Arial Narrow" w:cs="Arial"/>
          <w:color w:val="000000"/>
          <w:kern w:val="0"/>
          <w:lang w:val="es-ES" w:eastAsia="es-ES"/>
          <w14:ligatures w14:val="none"/>
        </w:rPr>
        <w:t>Shipping</w:t>
      </w:r>
      <w:proofErr w:type="spellEnd"/>
      <w:r w:rsidR="00E52D4A" w:rsidRPr="00642CB7">
        <w:rPr>
          <w:rFonts w:ascii="Arial Narrow" w:eastAsia="Times New Roman" w:hAnsi="Arial Narrow" w:cs="Arial"/>
          <w:color w:val="000000"/>
          <w:kern w:val="0"/>
          <w:lang w:val="es-ES" w:eastAsia="es-ES"/>
          <w14:ligatures w14:val="none"/>
        </w:rPr>
        <w:t xml:space="preserve"> </w:t>
      </w:r>
      <w:proofErr w:type="spellStart"/>
      <w:r w:rsidR="00E52D4A" w:rsidRPr="00642CB7">
        <w:rPr>
          <w:rFonts w:ascii="Arial Narrow" w:eastAsia="Times New Roman" w:hAnsi="Arial Narrow" w:cs="Arial"/>
          <w:color w:val="000000"/>
          <w:kern w:val="0"/>
          <w:lang w:val="es-ES" w:eastAsia="es-ES"/>
          <w14:ligatures w14:val="none"/>
        </w:rPr>
        <w:t>Ports</w:t>
      </w:r>
      <w:proofErr w:type="spellEnd"/>
      <w:r w:rsidR="00E52D4A" w:rsidRPr="00642CB7">
        <w:rPr>
          <w:rFonts w:ascii="Arial Narrow" w:eastAsia="Times New Roman" w:hAnsi="Arial Narrow" w:cs="Arial"/>
          <w:color w:val="000000"/>
          <w:kern w:val="0"/>
          <w:lang w:val="es-ES" w:eastAsia="es-ES"/>
          <w14:ligatures w14:val="none"/>
        </w:rPr>
        <w:t xml:space="preserve"> Chancay Perú S.A.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Times New Roman" w:hAnsi="Arial Narrow" w:cs="Arial"/>
          <w:color w:val="000000"/>
          <w:kern w:val="0"/>
          <w:lang w:eastAsia="es-ES"/>
          <w14:ligatures w14:val="none"/>
        </w:rPr>
        <w:t xml:space="preserve">China </w:t>
      </w:r>
      <w:proofErr w:type="spellStart"/>
      <w:r w:rsidR="00E52D4A" w:rsidRPr="00642CB7">
        <w:rPr>
          <w:rFonts w:ascii="Arial Narrow" w:eastAsia="Times New Roman" w:hAnsi="Arial Narrow" w:cs="Arial"/>
          <w:color w:val="000000"/>
          <w:kern w:val="0"/>
          <w:lang w:eastAsia="es-ES"/>
          <w14:ligatures w14:val="none"/>
        </w:rPr>
        <w:t>Railway</w:t>
      </w:r>
      <w:proofErr w:type="spellEnd"/>
      <w:r w:rsidR="00E52D4A" w:rsidRPr="00642CB7">
        <w:rPr>
          <w:rFonts w:ascii="Arial Narrow" w:eastAsia="Times New Roman" w:hAnsi="Arial Narrow" w:cs="Arial"/>
          <w:color w:val="000000"/>
          <w:kern w:val="0"/>
          <w:lang w:eastAsia="es-ES"/>
          <w14:ligatures w14:val="none"/>
        </w:rPr>
        <w:t xml:space="preserve"> 10 </w:t>
      </w:r>
      <w:proofErr w:type="spellStart"/>
      <w:r w:rsidR="00E52D4A" w:rsidRPr="00642CB7">
        <w:rPr>
          <w:rFonts w:ascii="Arial Narrow" w:eastAsia="Times New Roman" w:hAnsi="Arial Narrow" w:cs="Arial"/>
          <w:color w:val="000000"/>
          <w:kern w:val="0"/>
          <w:lang w:eastAsia="es-ES"/>
          <w14:ligatures w14:val="none"/>
        </w:rPr>
        <w:t>Engineering</w:t>
      </w:r>
      <w:proofErr w:type="spellEnd"/>
      <w:r w:rsidR="00E52D4A" w:rsidRPr="00642CB7">
        <w:rPr>
          <w:rFonts w:ascii="Arial Narrow" w:eastAsia="Times New Roman" w:hAnsi="Arial Narrow" w:cs="Arial"/>
          <w:color w:val="000000"/>
          <w:kern w:val="0"/>
          <w:lang w:eastAsia="es-ES"/>
          <w14:ligatures w14:val="none"/>
        </w:rPr>
        <w:t xml:space="preserve"> </w:t>
      </w:r>
      <w:proofErr w:type="spellStart"/>
      <w:r w:rsidR="00E52D4A" w:rsidRPr="00642CB7">
        <w:rPr>
          <w:rFonts w:ascii="Arial Narrow" w:eastAsia="Times New Roman" w:hAnsi="Arial Narrow" w:cs="Arial"/>
          <w:color w:val="000000"/>
          <w:kern w:val="0"/>
          <w:lang w:eastAsia="es-ES"/>
          <w14:ligatures w14:val="none"/>
        </w:rPr>
        <w:t>Group</w:t>
      </w:r>
      <w:proofErr w:type="spellEnd"/>
      <w:r w:rsidR="00E52D4A" w:rsidRPr="00642CB7">
        <w:rPr>
          <w:rFonts w:ascii="Arial Narrow" w:eastAsia="Times New Roman" w:hAnsi="Arial Narrow" w:cs="Arial"/>
          <w:color w:val="000000"/>
          <w:kern w:val="0"/>
          <w:lang w:eastAsia="es-ES"/>
          <w14:ligatures w14:val="none"/>
        </w:rPr>
        <w:t xml:space="preserve"> Co., LTD Sucursal del Perú</w:t>
      </w:r>
      <w:r w:rsidR="00E52D4A" w:rsidRPr="00642CB7">
        <w:rPr>
          <w:rFonts w:ascii="Arial Narrow" w:eastAsia="Times New Roman" w:hAnsi="Arial Narrow" w:cs="Arial"/>
          <w:color w:val="000000"/>
          <w:kern w:val="0"/>
          <w:lang w:val="es-ES" w:eastAsia="es-ES"/>
          <w14:ligatures w14:val="none"/>
        </w:rPr>
        <w:t xml:space="preserve">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Times New Roman" w:hAnsi="Arial Narrow" w:cs="Arial"/>
          <w:color w:val="000000"/>
          <w:kern w:val="0"/>
          <w:lang w:eastAsia="es-ES"/>
          <w14:ligatures w14:val="none"/>
        </w:rPr>
        <w:t>Famesa</w:t>
      </w:r>
      <w:proofErr w:type="spellEnd"/>
      <w:r w:rsidR="00E52D4A" w:rsidRPr="00642CB7">
        <w:rPr>
          <w:rFonts w:ascii="Arial Narrow" w:eastAsia="Times New Roman" w:hAnsi="Arial Narrow" w:cs="Arial"/>
          <w:color w:val="000000"/>
          <w:kern w:val="0"/>
          <w:lang w:eastAsia="es-ES"/>
          <w14:ligatures w14:val="none"/>
        </w:rPr>
        <w:t xml:space="preserve"> Explosivos S.A.C. </w:t>
      </w:r>
      <w:r w:rsidR="00E52D4A" w:rsidRPr="00642CB7">
        <w:rPr>
          <w:rFonts w:ascii="Arial Narrow" w:eastAsia="Times New Roman" w:hAnsi="Arial Narrow" w:cs="Arial"/>
          <w:color w:val="000000"/>
          <w:kern w:val="0"/>
          <w:lang w:val="es-ES" w:eastAsia="es-ES"/>
          <w14:ligatures w14:val="none"/>
        </w:rPr>
        <w:t xml:space="preserve">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xml:space="preserve"> ; y, (</w:t>
      </w:r>
      <w:proofErr w:type="spellStart"/>
      <w:r w:rsidR="00E52D4A" w:rsidRPr="00642CB7">
        <w:rPr>
          <w:rFonts w:ascii="Arial Narrow" w:eastAsia="Times New Roman" w:hAnsi="Arial Narrow" w:cs="Arial"/>
          <w:color w:val="000000"/>
          <w:kern w:val="0"/>
          <w:lang w:val="es-ES" w:eastAsia="es-ES"/>
          <w14:ligatures w14:val="none"/>
        </w:rPr>
        <w:t>iv</w:t>
      </w:r>
      <w:proofErr w:type="spellEnd"/>
      <w:r w:rsidR="00E52D4A"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642CB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C877B07" w14:textId="77777777" w:rsidR="004901B9" w:rsidRPr="0026598E" w:rsidRDefault="004901B9" w:rsidP="00D224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7FACBF6"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0B6F5FBB" w14:textId="6DEF308E"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Times New Roman" w:hAnsi="Arial Narrow" w:cs="Arial"/>
          <w:color w:val="000000"/>
          <w:kern w:val="0"/>
          <w:lang w:val="es-ES" w:eastAsia="es-ES"/>
          <w14:ligatures w14:val="none"/>
        </w:rPr>
        <w:t/>
      </w:r>
      <w:r w:rsidRPr="00514FA1">
        <w:rPr>
          <w:rFonts w:ascii="Arial Narrow" w:eastAsia="Calibri" w:hAnsi="Arial Narrow" w:cs="Arial"/>
          <w:kern w:val="0"/>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hAnsi="Arial Narrow" w:cs="Arial"/>
          <w:bCs/>
          <w:spacing w:val="-3"/>
          <w:kern w:val="0"/>
          <w14:ligatures w14:val="none"/>
        </w:rPr>
        <w:t xml:space="preserve"/>
      </w:r>
      <w:proofErr w:type="spellStart"/>
      <w:r w:rsidRPr="00514FA1">
        <w:rPr>
          <w:rFonts w:ascii="Arial Narrow" w:hAnsi="Arial Narrow" w:cs="Arial"/>
          <w:bCs/>
          <w:spacing w:val="-3"/>
          <w:kern w:val="0"/>
          <w14:ligatures w14:val="none"/>
        </w:rPr>
        <w:t/>
      </w:r>
      <w:proofErr w:type="spellEnd"/>
      <w:r w:rsidRPr="00514FA1">
        <w:rPr>
          <w:rFonts w:ascii="Arial Narrow" w:hAnsi="Arial Narrow" w:cs="Arial"/>
          <w:bCs/>
          <w:spacing w:val="-3"/>
          <w:kern w:val="0"/>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Arial Narrow" w:hAnsi="Arial Narrow" w:cs="Arial Narrow"/>
          <w:bCs/>
        </w:rPr>
        <w:t/>
      </w:r>
      <w:r w:rsidR="00D81996">
        <w:rPr>
          <w:rFonts w:ascii="Arial Narrow" w:eastAsia="Arial Narrow" w:hAnsi="Arial Narrow" w:cs="Arial Narrow"/>
          <w:bCs/>
        </w:rPr>
        <w:t/>
      </w:r>
      <w:r w:rsidRPr="00514FA1">
        <w:rPr>
          <w:rFonts w:ascii="Arial Narrow" w:eastAsia="Times New Roman" w:hAnsi="Arial Narrow" w:cs="Times New Roman"/>
          <w:color w:val="000000"/>
          <w:kern w:val="0"/>
          <w:shd w:val="clear" w:color="auto" w:fill="FFFFFF"/>
          <w:lang w:eastAsia="es-PE"/>
          <w14:ligatures w14:val="none"/>
        </w:rPr>
        <w:t/>
      </w:r>
    </w:p>
    <w:p w14:paraId="4AB847B9" w14:textId="77777777"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val="es-ES" w:eastAsia="es-ES"/>
          <w14:ligatures w14:val="none"/>
        </w:rPr>
        <w:t xml:space="preserve">Cosco </w:t>
      </w:r>
      <w:proofErr w:type="spellStart"/>
      <w:r w:rsidRPr="00057D2F">
        <w:rPr>
          <w:rFonts w:ascii="Arial Narrow" w:eastAsia="Times New Roman" w:hAnsi="Arial Narrow" w:cs="Arial"/>
          <w:color w:val="000000"/>
          <w:kern w:val="0"/>
          <w:lang w:val="es-ES" w:eastAsia="es-ES"/>
          <w14:ligatures w14:val="none"/>
        </w:rPr>
        <w:t>Shipping</w:t>
      </w:r>
      <w:proofErr w:type="spellEnd"/>
      <w:r w:rsidRPr="00057D2F">
        <w:rPr>
          <w:rFonts w:ascii="Arial Narrow" w:eastAsia="Times New Roman" w:hAnsi="Arial Narrow" w:cs="Arial"/>
          <w:color w:val="000000"/>
          <w:kern w:val="0"/>
          <w:lang w:val="es-ES" w:eastAsia="es-ES"/>
          <w14:ligatures w14:val="none"/>
        </w:rPr>
        <w:t xml:space="preserve"> </w:t>
      </w:r>
      <w:proofErr w:type="spellStart"/>
      <w:r w:rsidRPr="00057D2F">
        <w:rPr>
          <w:rFonts w:ascii="Arial Narrow" w:eastAsia="Times New Roman" w:hAnsi="Arial Narrow" w:cs="Arial"/>
          <w:color w:val="000000"/>
          <w:kern w:val="0"/>
          <w:lang w:val="es-ES" w:eastAsia="es-ES"/>
          <w14:ligatures w14:val="none"/>
        </w:rPr>
        <w:t>Ports</w:t>
      </w:r>
      <w:proofErr w:type="spellEnd"/>
      <w:r w:rsidRPr="00057D2F">
        <w:rPr>
          <w:rFonts w:ascii="Arial Narrow" w:eastAsia="Times New Roman" w:hAnsi="Arial Narrow" w:cs="Arial"/>
          <w:color w:val="000000"/>
          <w:kern w:val="0"/>
          <w:lang w:val="es-ES" w:eastAsia="es-ES"/>
          <w14:ligatures w14:val="none"/>
        </w:rPr>
        <w:t xml:space="preserve"> Chancay Perú S.A. en virtud del</w:t>
      </w:r>
      <w:r w:rsidR="0087022A" w:rsidRPr="00057D2F">
        <w:rPr>
          <w:rFonts w:ascii="Arial Narrow" w:eastAsia="Times New Roman" w:hAnsi="Arial Narrow" w:cs="Arial"/>
          <w:color w:val="000000"/>
          <w:kern w:val="0"/>
          <w:lang w:val="es-ES" w:eastAsia="es-ES"/>
          <w14:ligatures w14:val="none"/>
        </w:rPr>
        <w:t xml:space="preserve"> fallecimiento de su cónyuge en el</w:t>
      </w:r>
      <w:r w:rsidRPr="00057D2F">
        <w:rPr>
          <w:rFonts w:ascii="Arial Narrow" w:eastAsia="Times New Roman" w:hAnsi="Arial Narrow" w:cs="Arial"/>
          <w:color w:val="000000"/>
          <w:kern w:val="0"/>
          <w:lang w:val="es-ES" w:eastAsia="es-ES"/>
          <w14:ligatures w14:val="none"/>
        </w:rPr>
        <w:t xml:space="preserve"> siniestro </w:t>
      </w:r>
      <w:r w:rsidR="0087022A" w:rsidRPr="00057D2F">
        <w:rPr>
          <w:rFonts w:ascii="Arial Narrow" w:eastAsia="Times New Roman" w:hAnsi="Arial Narrow" w:cs="Arial"/>
          <w:color w:val="000000"/>
          <w:kern w:val="0"/>
          <w:lang w:val="es-ES" w:eastAsia="es-ES"/>
          <w14:ligatures w14:val="none"/>
        </w:rPr>
        <w:t>del</w:t>
      </w:r>
      <w:r w:rsidRPr="00057D2F">
        <w:rPr>
          <w:rFonts w:ascii="Arial Narrow" w:eastAsia="Times New Roman" w:hAnsi="Arial Narrow" w:cs="Arial"/>
          <w:color w:val="000000"/>
          <w:kern w:val="0"/>
          <w:lang w:val="es-ES" w:eastAsia="es-ES"/>
          <w14:ligatures w14:val="none"/>
        </w:rPr>
        <w:t xml:space="preserve"> </w:t>
      </w:r>
      <w:r w:rsidRPr="00057D2F">
        <w:rPr>
          <w:rFonts w:ascii="Arial Narrow" w:eastAsia="Times New Roman" w:hAnsi="Arial Narrow" w:cs="Arial"/>
          <w:color w:val="000000"/>
          <w:kern w:val="0"/>
          <w:lang w:eastAsia="es-ES"/>
          <w14:ligatures w14:val="none"/>
        </w:rPr>
        <w:t>14 de julio de 202</w:t>
      </w:r>
      <w:r w:rsidR="0087022A" w:rsidRPr="00057D2F">
        <w:rPr>
          <w:rFonts w:ascii="Arial Narrow" w:eastAsia="Times New Roman" w:hAnsi="Arial Narrow" w:cs="Arial"/>
          <w:color w:val="000000"/>
          <w:kern w:val="0"/>
          <w:lang w:eastAsia="es-ES"/>
          <w14:ligatures w14:val="none"/>
        </w:rPr>
        <w:t>4</w:t>
      </w:r>
      <w:r w:rsidR="0087022A">
        <w:rPr>
          <w:rFonts w:ascii="Arial Narrow" w:eastAsia="Times New Roman" w:hAnsi="Arial Narrow" w:cs="Arial"/>
          <w:color w:val="000000"/>
          <w:kern w:val="0"/>
          <w:lang w:eastAsia="es-ES"/>
          <w14:ligatures w14:val="none"/>
        </w:rPr>
        <w:t>.</w:t>
      </w:r>
    </w:p>
    <w:p w14:paraId="2FF4F5CF"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eastAsia="es-ES"/>
          <w14:ligatures w14:val="none"/>
        </w:rPr>
        <w:t xml:space="preserve">China </w:t>
      </w:r>
      <w:proofErr w:type="spellStart"/>
      <w:r w:rsidRPr="00057D2F">
        <w:rPr>
          <w:rFonts w:ascii="Arial Narrow" w:eastAsia="Times New Roman" w:hAnsi="Arial Narrow" w:cs="Arial"/>
          <w:color w:val="000000"/>
          <w:kern w:val="0"/>
          <w:lang w:eastAsia="es-ES"/>
          <w14:ligatures w14:val="none"/>
        </w:rPr>
        <w:t>Railway</w:t>
      </w:r>
      <w:proofErr w:type="spellEnd"/>
      <w:r w:rsidRPr="00057D2F">
        <w:rPr>
          <w:rFonts w:ascii="Arial Narrow" w:eastAsia="Times New Roman" w:hAnsi="Arial Narrow" w:cs="Arial"/>
          <w:color w:val="000000"/>
          <w:kern w:val="0"/>
          <w:lang w:eastAsia="es-ES"/>
          <w14:ligatures w14:val="none"/>
        </w:rPr>
        <w:t xml:space="preserve"> 10 </w:t>
      </w:r>
      <w:proofErr w:type="spellStart"/>
      <w:r w:rsidRPr="00057D2F">
        <w:rPr>
          <w:rFonts w:ascii="Arial Narrow" w:eastAsia="Times New Roman" w:hAnsi="Arial Narrow" w:cs="Arial"/>
          <w:color w:val="000000"/>
          <w:kern w:val="0"/>
          <w:lang w:eastAsia="es-ES"/>
          <w14:ligatures w14:val="none"/>
        </w:rPr>
        <w:t>Engineering</w:t>
      </w:r>
      <w:proofErr w:type="spellEnd"/>
      <w:r w:rsidRPr="00057D2F">
        <w:rPr>
          <w:rFonts w:ascii="Arial Narrow" w:eastAsia="Times New Roman" w:hAnsi="Arial Narrow" w:cs="Arial"/>
          <w:color w:val="000000"/>
          <w:kern w:val="0"/>
          <w:lang w:eastAsia="es-ES"/>
          <w14:ligatures w14:val="none"/>
        </w:rPr>
        <w:t xml:space="preserve"> </w:t>
      </w:r>
      <w:proofErr w:type="spellStart"/>
      <w:r w:rsidRPr="00057D2F">
        <w:rPr>
          <w:rFonts w:ascii="Arial Narrow" w:eastAsia="Times New Roman" w:hAnsi="Arial Narrow" w:cs="Arial"/>
          <w:color w:val="000000"/>
          <w:kern w:val="0"/>
          <w:lang w:eastAsia="es-ES"/>
          <w14:ligatures w14:val="none"/>
        </w:rPr>
        <w:t>Group</w:t>
      </w:r>
      <w:proofErr w:type="spellEnd"/>
      <w:r w:rsidRPr="00057D2F">
        <w:rPr>
          <w:rFonts w:ascii="Arial Narrow" w:eastAsia="Times New Roman" w:hAnsi="Arial Narrow" w:cs="Arial"/>
          <w:color w:val="000000"/>
          <w:kern w:val="0"/>
          <w:lang w:eastAsia="es-ES"/>
          <w14:ligatures w14:val="none"/>
        </w:rPr>
        <w:t xml:space="preserve"> Co., LTD Sucursal del Perú</w:t>
      </w:r>
      <w:r w:rsidRPr="00057D2F">
        <w:rPr>
          <w:rFonts w:ascii="Arial Narrow" w:eastAsia="Times New Roman" w:hAnsi="Arial Narrow" w:cs="Arial"/>
          <w:color w:val="000000"/>
          <w:kern w:val="0"/>
          <w:lang w:val="es-ES" w:eastAsia="es-ES"/>
          <w14:ligatures w14:val="none"/>
        </w:rPr>
        <w:t xml:space="preserve"> en virtud del </w:t>
      </w:r>
      <w:r w:rsidR="0087022A" w:rsidRPr="00057D2F">
        <w:rPr>
          <w:rFonts w:ascii="Arial Narrow" w:eastAsia="Times New Roman" w:hAnsi="Arial Narrow" w:cs="Arial"/>
          <w:color w:val="000000"/>
          <w:kern w:val="0"/>
          <w:lang w:val="es-ES" w:eastAsia="es-ES"/>
          <w14:ligatures w14:val="none"/>
        </w:rPr>
        <w:t xml:space="preserve">fallecimiento de su cónyuge en el </w:t>
      </w:r>
      <w:r w:rsidRPr="00057D2F">
        <w:rPr>
          <w:rFonts w:ascii="Arial Narrow" w:eastAsia="Times New Roman" w:hAnsi="Arial Narrow" w:cs="Arial"/>
          <w:color w:val="000000"/>
          <w:kern w:val="0"/>
          <w:lang w:val="es-ES" w:eastAsia="es-ES"/>
          <w14:ligatures w14:val="none"/>
        </w:rPr>
        <w:t xml:space="preserve">siniestro ocurrido el </w:t>
      </w:r>
      <w:r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438AE824"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lastRenderedPageBreak/>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Pr="00057D2F">
        <w:rPr>
          <w:rFonts w:ascii="Arial Narrow" w:eastAsia="Times New Roman" w:hAnsi="Arial Narrow" w:cs="Arial"/>
          <w:color w:val="000000"/>
          <w:kern w:val="0"/>
          <w:lang w:eastAsia="es-ES"/>
          <w14:ligatures w14:val="none"/>
        </w:rPr>
        <w:t>Famesa</w:t>
      </w:r>
      <w:proofErr w:type="spellEnd"/>
      <w:r w:rsidRPr="00057D2F">
        <w:rPr>
          <w:rFonts w:ascii="Arial Narrow" w:eastAsia="Times New Roman" w:hAnsi="Arial Narrow" w:cs="Arial"/>
          <w:color w:val="000000"/>
          <w:kern w:val="0"/>
          <w:lang w:eastAsia="es-ES"/>
          <w14:ligatures w14:val="none"/>
        </w:rPr>
        <w:t xml:space="preserve"> Explosivos S.A.C. </w:t>
      </w:r>
      <w:r w:rsidR="0087022A" w:rsidRPr="00057D2F">
        <w:rPr>
          <w:rFonts w:ascii="Arial Narrow" w:eastAsia="Times New Roman" w:hAnsi="Arial Narrow" w:cs="Arial"/>
          <w:color w:val="000000"/>
          <w:kern w:val="0"/>
          <w:lang w:val="es-ES" w:eastAsia="es-ES"/>
          <w14:ligatures w14:val="none"/>
        </w:rPr>
        <w:t xml:space="preserve">en virtud del fallecimiento de su cónyuge en el siniestro ocurrido el </w:t>
      </w:r>
      <w:r w:rsidR="0087022A"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50B095D2" w14:textId="77777777" w:rsidR="004901B9" w:rsidRDefault="004901B9" w:rsidP="00D224D0">
      <w:pPr>
        <w:spacing w:after="0" w:line="240" w:lineRule="auto"/>
        <w:jc w:val="both"/>
        <w:rPr>
          <w:rFonts w:ascii="Arial Narrow" w:eastAsia="Arial Narrow" w:hAnsi="Arial Narrow" w:cs="Arial Narrow"/>
          <w:kern w:val="0"/>
          <w14:ligatures w14:val="none"/>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Pr>
          <w:rFonts w:ascii="Arial Narrow" w:eastAsia="Arial Narrow" w:hAnsi="Arial Narrow" w:cs="Arial Narrow"/>
          <w:bCs/>
        </w:rPr>
        <w:t>.</w:t>
      </w:r>
    </w:p>
    <w:p w14:paraId="3A905338" w14:textId="77777777" w:rsidR="0087022A" w:rsidRPr="0026598E" w:rsidRDefault="0087022A" w:rsidP="00D224D0">
      <w:pPr>
        <w:spacing w:after="0" w:line="240" w:lineRule="auto"/>
        <w:jc w:val="both"/>
        <w:rPr>
          <w:rFonts w:ascii="Arial Narrow" w:eastAsia="Arial Narrow" w:hAnsi="Arial Narrow" w:cs="Arial Narrow"/>
          <w:kern w:val="0"/>
          <w14:ligatures w14:val="none"/>
        </w:rPr>
      </w:pPr>
    </w:p>
    <w:p w14:paraId="21708869" w14:textId="77777777" w:rsidR="004901B9" w:rsidRPr="0026598E" w:rsidRDefault="004901B9" w:rsidP="00D224D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EA6F59">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752DE5EE" w14:textId="77777777" w:rsidR="004901B9" w:rsidRPr="0026598E" w:rsidRDefault="004901B9" w:rsidP="00D224D0">
      <w:pPr>
        <w:spacing w:line="240" w:lineRule="auto"/>
        <w:contextualSpacing/>
        <w:jc w:val="both"/>
        <w:rPr>
          <w:rFonts w:ascii="Arial Narrow" w:eastAsia="Times New Roman" w:hAnsi="Arial Narrow" w:cs="Times New Roman"/>
          <w:color w:val="000000"/>
          <w:kern w:val="0"/>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D81996">
        <w:rPr>
          <w:rFonts w:ascii="Arial Narrow" w:eastAsia="Arial Narrow" w:hAnsi="Arial Narrow" w:cs="Arial Narrow"/>
          <w:bCs/>
        </w:rPr>
        <w:t>A.</w:t>
      </w:r>
      <w:r w:rsidRPr="0026598E">
        <w:rPr>
          <w:rFonts w:ascii="Arial Narrow" w:eastAsia="Arial Narrow" w:hAnsi="Arial Narrow" w:cs="Arial Narrow"/>
          <w:color w:val="000000"/>
          <w:kern w:val="0"/>
          <w:lang w:eastAsia="es-PE"/>
          <w14:ligatures w14:val="none"/>
        </w:rPr>
        <w:t xml:space="preserve"> que cumpla con lo siguiente:</w:t>
      </w:r>
    </w:p>
    <w:p w14:paraId="702D3CE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C7FD53B" w14:textId="77777777" w:rsidR="004901B9" w:rsidRPr="0026598E" w:rsidRDefault="004901B9" w:rsidP="00D224D0">
      <w:pPr>
        <w:spacing w:after="0" w:line="240" w:lineRule="auto"/>
        <w:ind w:left="567"/>
        <w:jc w:val="both"/>
        <w:rPr>
          <w:rFonts w:ascii="Arial Narrow" w:eastAsia="Arial Narrow" w:hAnsi="Arial Narrow" w:cs="Arial Narrow"/>
          <w:color w:val="000000"/>
          <w:kern w:val="0"/>
          <w:lang w:eastAsia="es-PE"/>
          <w14:ligatures w14:val="none"/>
        </w:rPr>
      </w:pPr>
    </w:p>
    <w:p w14:paraId="4F244419" w14:textId="5EB88A8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EA6F59">
        <w:rPr>
          <w:rFonts w:ascii="Arial Narrow" w:eastAsia="Times New Roman" w:hAnsi="Arial Narrow" w:cs="Arial"/>
          <w:color w:val="000000"/>
          <w:kern w:val="0"/>
          <w:lang w:val="es-ES" w:eastAsia="es-ES"/>
          <w14:ligatures w14:val="none"/>
        </w:rPr>
        <w:t xml:space="preserve">4 de </w:t>
      </w:r>
      <w:r w:rsidRPr="00701C28">
        <w:rPr>
          <w:rFonts w:ascii="Arial Narrow" w:eastAsia="Times New Roman" w:hAnsi="Arial Narrow" w:cs="Arial"/>
          <w:color w:val="000000"/>
          <w:kern w:val="0"/>
          <w:lang w:val="es-ES" w:eastAsia="es-ES"/>
          <w14:ligatures w14:val="none"/>
        </w:rPr>
        <w:t>junio de 2025</w:t>
      </w:r>
      <w:r w:rsidRPr="00701C28">
        <w:rPr>
          <w:rFonts w:ascii="Arial Narrow" w:eastAsia="Calibri" w:hAnsi="Arial Narrow" w:cs="Arial"/>
          <w:kern w:val="0"/>
          <w14:ligatures w14:val="none"/>
        </w:rPr>
        <w:t xml:space="preserve">, </w:t>
      </w:r>
      <w:r w:rsidRPr="00701C28">
        <w:rPr>
          <w:rFonts w:ascii="Arial Narrow" w:eastAsia="Arial Narrow" w:hAnsi="Arial Narrow" w:cs="Arial Narrow"/>
          <w:color w:val="000000"/>
          <w:kern w:val="0"/>
          <w:lang w:eastAsia="es-PE"/>
          <w14:ligatures w14:val="none"/>
        </w:rPr>
        <w:t>a</w:t>
      </w:r>
      <w:r w:rsidRPr="00701C28">
        <w:rPr>
          <w:rFonts w:ascii="Arial Narrow" w:eastAsia="Times New Roman" w:hAnsi="Arial Narrow" w:cs="Times New Roman"/>
          <w:color w:val="000000"/>
          <w:kern w:val="0"/>
          <w:shd w:val="clear" w:color="auto" w:fill="FFFFFF"/>
          <w:lang w:eastAsia="es-PE"/>
          <w14:ligatures w14:val="none"/>
        </w:rPr>
        <w:t xml:space="preserve"> </w:t>
      </w:r>
      <w:r w:rsidRPr="00701C28">
        <w:rPr>
          <w:rFonts w:ascii="Arial Narrow" w:eastAsia="Arial Narrow" w:hAnsi="Arial Narrow" w:cs="Arial Narrow"/>
          <w:bCs/>
        </w:rPr>
        <w:t>La Positiva Seguros y Reaseguros S.A.</w:t>
      </w:r>
      <w:r w:rsidR="00D81996">
        <w:rPr>
          <w:rFonts w:ascii="Arial Narrow" w:eastAsia="Arial Narrow" w:hAnsi="Arial Narrow" w:cs="Arial Narrow"/>
          <w:bCs/>
        </w:rPr>
        <w:t>A.</w:t>
      </w:r>
      <w:r w:rsidRPr="00701C28">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D55631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p>
    <w:p w14:paraId="0FC7A521"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Times New Roman" w:hAnsi="Arial Narrow" w:cs="Arial"/>
          <w:color w:val="000000"/>
          <w:kern w:val="0"/>
          <w:lang w:val="es-ES" w:eastAsia="es-ES"/>
          <w14:ligatures w14:val="none"/>
        </w:rPr>
        <w:t>Shipping</w:t>
      </w:r>
      <w:proofErr w:type="spellEnd"/>
      <w:r w:rsidRPr="00642CB7">
        <w:rPr>
          <w:rFonts w:ascii="Arial Narrow" w:eastAsia="Times New Roman" w:hAnsi="Arial Narrow" w:cs="Arial"/>
          <w:color w:val="000000"/>
          <w:kern w:val="0"/>
          <w:lang w:val="es-ES" w:eastAsia="es-ES"/>
          <w14:ligatures w14:val="none"/>
        </w:rPr>
        <w:t xml:space="preserve"> </w:t>
      </w:r>
      <w:proofErr w:type="spellStart"/>
      <w:r w:rsidRPr="00642CB7">
        <w:rPr>
          <w:rFonts w:ascii="Arial Narrow" w:eastAsia="Times New Roman" w:hAnsi="Arial Narrow" w:cs="Arial"/>
          <w:color w:val="000000"/>
          <w:kern w:val="0"/>
          <w:lang w:val="es-ES" w:eastAsia="es-ES"/>
          <w14:ligatures w14:val="none"/>
        </w:rPr>
        <w:t>Ports</w:t>
      </w:r>
      <w:proofErr w:type="spellEnd"/>
      <w:r w:rsidRPr="00642CB7">
        <w:rPr>
          <w:rFonts w:ascii="Arial Narrow" w:eastAsia="Times New Roman" w:hAnsi="Arial Narrow" w:cs="Arial"/>
          <w:color w:val="000000"/>
          <w:kern w:val="0"/>
          <w:lang w:val="es-ES" w:eastAsia="es-ES"/>
          <w14:ligatures w14:val="none"/>
        </w:rPr>
        <w:t xml:space="preserve"> Chancay Perú S.A.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w:t>
      </w:r>
      <w:r w:rsidRPr="00642CB7">
        <w:rPr>
          <w:rFonts w:ascii="Arial Narrow" w:eastAsia="Times New Roman" w:hAnsi="Arial Narrow" w:cs="Arial"/>
          <w:color w:val="000000"/>
          <w:kern w:val="0"/>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Times New Roman" w:hAnsi="Arial Narrow" w:cs="Arial"/>
          <w:color w:val="000000"/>
          <w:kern w:val="0"/>
          <w:lang w:eastAsia="es-ES"/>
          <w14:ligatures w14:val="none"/>
        </w:rPr>
        <w:t xml:space="preserve">China </w:t>
      </w:r>
      <w:proofErr w:type="spellStart"/>
      <w:r w:rsidRPr="00642CB7">
        <w:rPr>
          <w:rFonts w:ascii="Arial Narrow" w:eastAsia="Times New Roman" w:hAnsi="Arial Narrow" w:cs="Arial"/>
          <w:color w:val="000000"/>
          <w:kern w:val="0"/>
          <w:lang w:eastAsia="es-ES"/>
          <w14:ligatures w14:val="none"/>
        </w:rPr>
        <w:t>Railway</w:t>
      </w:r>
      <w:proofErr w:type="spellEnd"/>
      <w:r w:rsidRPr="00642CB7">
        <w:rPr>
          <w:rFonts w:ascii="Arial Narrow" w:eastAsia="Times New Roman" w:hAnsi="Arial Narrow" w:cs="Arial"/>
          <w:color w:val="000000"/>
          <w:kern w:val="0"/>
          <w:lang w:eastAsia="es-ES"/>
          <w14:ligatures w14:val="none"/>
        </w:rPr>
        <w:t xml:space="preserve"> 10 </w:t>
      </w:r>
      <w:proofErr w:type="spellStart"/>
      <w:r w:rsidRPr="00642CB7">
        <w:rPr>
          <w:rFonts w:ascii="Arial Narrow" w:eastAsia="Times New Roman" w:hAnsi="Arial Narrow" w:cs="Arial"/>
          <w:color w:val="000000"/>
          <w:kern w:val="0"/>
          <w:lang w:eastAsia="es-ES"/>
          <w14:ligatures w14:val="none"/>
        </w:rPr>
        <w:t>Engineering</w:t>
      </w:r>
      <w:proofErr w:type="spellEnd"/>
      <w:r w:rsidRPr="00642CB7">
        <w:rPr>
          <w:rFonts w:ascii="Arial Narrow" w:eastAsia="Times New Roman" w:hAnsi="Arial Narrow" w:cs="Arial"/>
          <w:color w:val="000000"/>
          <w:kern w:val="0"/>
          <w:lang w:eastAsia="es-ES"/>
          <w14:ligatures w14:val="none"/>
        </w:rPr>
        <w:t xml:space="preserve"> </w:t>
      </w:r>
      <w:proofErr w:type="spellStart"/>
      <w:r w:rsidRPr="00642CB7">
        <w:rPr>
          <w:rFonts w:ascii="Arial Narrow" w:eastAsia="Times New Roman" w:hAnsi="Arial Narrow" w:cs="Arial"/>
          <w:color w:val="000000"/>
          <w:kern w:val="0"/>
          <w:lang w:eastAsia="es-ES"/>
          <w14:ligatures w14:val="none"/>
        </w:rPr>
        <w:t>Group</w:t>
      </w:r>
      <w:proofErr w:type="spellEnd"/>
      <w:r w:rsidRPr="00642CB7">
        <w:rPr>
          <w:rFonts w:ascii="Arial Narrow" w:eastAsia="Times New Roman" w:hAnsi="Arial Narrow" w:cs="Arial"/>
          <w:color w:val="000000"/>
          <w:kern w:val="0"/>
          <w:lang w:eastAsia="es-ES"/>
          <w14:ligatures w14:val="none"/>
        </w:rPr>
        <w:t xml:space="preserve"> Co., LTD Sucursal del Perú</w:t>
      </w:r>
      <w:r w:rsidRPr="00642CB7">
        <w:rPr>
          <w:rFonts w:ascii="Arial Narrow" w:eastAsia="Times New Roman" w:hAnsi="Arial Narrow" w:cs="Arial"/>
          <w:color w:val="000000"/>
          <w:kern w:val="0"/>
          <w:lang w:val="es-ES" w:eastAsia="es-ES"/>
          <w14:ligatures w14:val="none"/>
        </w:rPr>
        <w:t xml:space="preserve">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Times New Roman" w:hAnsi="Arial Narrow" w:cs="Arial"/>
          <w:color w:val="000000"/>
          <w:kern w:val="0"/>
          <w:lang w:eastAsia="es-ES"/>
          <w14:ligatures w14:val="none"/>
        </w:rPr>
        <w:t>Famesa</w:t>
      </w:r>
      <w:proofErr w:type="spellEnd"/>
      <w:r w:rsidRPr="00642CB7">
        <w:rPr>
          <w:rFonts w:ascii="Arial Narrow" w:eastAsia="Times New Roman" w:hAnsi="Arial Narrow" w:cs="Arial"/>
          <w:color w:val="000000"/>
          <w:kern w:val="0"/>
          <w:lang w:eastAsia="es-ES"/>
          <w14:ligatures w14:val="none"/>
        </w:rPr>
        <w:t xml:space="preserve"> Explosivos S.A.C. </w:t>
      </w:r>
      <w:r w:rsidRPr="00642CB7">
        <w:rPr>
          <w:rFonts w:ascii="Arial Narrow" w:eastAsia="Times New Roman" w:hAnsi="Arial Narrow" w:cs="Arial"/>
          <w:color w:val="000000"/>
          <w:kern w:val="0"/>
          <w:lang w:val="es-ES" w:eastAsia="es-ES"/>
          <w14:ligatures w14:val="none"/>
        </w:rPr>
        <w:t xml:space="preserve">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xml:space="preserve"> ; y, (</w:t>
      </w:r>
      <w:proofErr w:type="spellStart"/>
      <w:r w:rsidRPr="00642CB7">
        <w:rPr>
          <w:rFonts w:ascii="Arial Narrow" w:eastAsia="Times New Roman" w:hAnsi="Arial Narrow" w:cs="Arial"/>
          <w:color w:val="000000"/>
          <w:kern w:val="0"/>
          <w:lang w:val="es-ES" w:eastAsia="es-ES"/>
          <w14:ligatures w14:val="none"/>
        </w:rPr>
        <w:t>iv</w:t>
      </w:r>
      <w:proofErr w:type="spellEnd"/>
      <w:r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79169DCE" w14:textId="77777777" w:rsidR="004901B9" w:rsidRPr="0026598E" w:rsidRDefault="004901B9" w:rsidP="00D224D0">
      <w:pPr>
        <w:spacing w:after="0" w:line="240" w:lineRule="auto"/>
        <w:jc w:val="both"/>
        <w:rPr>
          <w:rFonts w:ascii="Arial Narrow" w:eastAsia="Arial Narrow" w:hAnsi="Arial Narrow" w:cs="Arial Narrow"/>
          <w:b/>
          <w:color w:val="000000"/>
          <w:kern w:val="0"/>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2641497" w14: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p>
    <w:p w14:paraId="3C155B66" w14:textId="70032B01" w:rsidR="004901B9" w:rsidRPr="0021384F" w:rsidRDefault="004901B9" w:rsidP="00D224D0">
      <w:pPr>
        <w:suppressAutoHyphens/>
        <w:spacing w:line="240" w:lineRule="auto"/>
        <w:jc w:val="both"/>
        <w:rPr>
          <w:rFonts w:ascii="Arial Narrow" w:hAnsi="Arial Narrow" w:cs="Arial"/>
        </w:rPr>
      </w:pPr>
      <w:bookmarkStart w:id="8" w:name="_Hlk198890962"/>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87022A">
        <w:rPr>
          <w:rFonts w:ascii="Arial Narrow" w:eastAsia="Arial Narrow" w:hAnsi="Arial Narrow" w:cs="Arial Narrow"/>
          <w:bCs/>
        </w:rPr>
        <w:t>.A</w:t>
      </w:r>
      <w:r w:rsidRPr="008F1E5E">
        <w:rPr>
          <w:rFonts w:ascii="Arial Narrow" w:eastAsia="Arial Narrow" w:hAnsi="Arial Narrow" w:cs="Arial Narrow"/>
          <w:bCs/>
        </w:rPr>
        <w:t xml:space="preserve">.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A602037" w14:textId="77777777" w:rsidR="004901B9" w:rsidRPr="00E60DB7" w:rsidRDefault="004901B9" w:rsidP="00D224D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Pr>
          <w:rFonts w:ascii="Arial Narrow" w:eastAsia="Arial Narrow" w:hAnsi="Arial Narrow" w:cs="Arial Narrow"/>
          <w:b/>
          <w:bCs/>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Pr="006A5EC8">
        <w:rPr>
          <w:rFonts w:ascii="Arial Narrow" w:hAnsi="Arial Narrow" w:cs="Arial"/>
          <w:bCs/>
          <w:spacing w:val="-3"/>
          <w:kern w:val="0"/>
          <w14:ligatures w14:val="none"/>
        </w:rPr>
        <w:t xml:space="preserve"/>
      </w:r>
      <w:proofErr w:type="spellStart"/>
      <w:r w:rsidRPr="006A5EC8">
        <w:rPr>
          <w:rFonts w:ascii="Arial Narrow" w:hAnsi="Arial Narrow" w:cs="Arial"/>
          <w:bCs/>
          <w:spacing w:val="-3"/>
          <w:kern w:val="0"/>
          <w14:ligatures w14:val="none"/>
        </w:rPr>
        <w:t/>
      </w:r>
      <w:proofErr w:type="spellEnd"/>
      <w:r w:rsidRPr="006A5EC8">
        <w:rPr>
          <w:rFonts w:ascii="Arial Narrow" w:hAnsi="Arial Narrow" w:cs="Arial"/>
          <w:bCs/>
          <w:spacing w:val="-3"/>
          <w:kern w:val="0"/>
          <w14:ligatures w14: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w14:ligatures w14:val="none"/>
        </w:rPr>
        <w:t/>
      </w:r>
      <w:r w:rsidRPr="006A5EC8">
        <w:rPr>
          <w:rFonts w:ascii="Arial Narrow" w:hAnsi="Arial Narrow"/>
          <w:color w:val="000000"/>
        </w:rPr>
        <w:t/>
      </w:r>
      <w:r>
        <w:rPr>
          <w:rFonts w:ascii="Arial Narrow" w:hAnsi="Arial Narrow"/>
          <w:color w:val="000000"/>
        </w:rPr>
        <w:t xml:space="preserve"/>
      </w:r>
    </w:p>
    <w:p w14:paraId="74C08E62" w14:textId="77777777" w:rsidR="004901B9" w:rsidRPr="002F655C" w:rsidRDefault="004901B9" w:rsidP="00D224D0">
      <w:pPr>
        <w:suppressAutoHyphens/>
        <w:spacing w:after="0" w:line="240" w:lineRule="auto"/>
        <w:jc w:val="both"/>
        <w:rPr>
          <w:rFonts w:ascii="Arial Narrow" w:hAnsi="Arial Narrow" w:cs="Arial"/>
          <w:bCs/>
        </w:rPr>
      </w:pPr>
    </w:p>
    <w:bookmarkEnd w:id="8"/>
    <w:p w14:paraId="1A232C7B" w14:textId="77777777" w:rsidR="004901B9" w:rsidRPr="0026598E" w:rsidRDefault="004901B9" w:rsidP="00D224D0">
      <w:pPr>
        <w:suppressAutoHyphens/>
        <w:spacing w:after="0" w:line="240" w:lineRule="auto"/>
        <w:jc w:val="both"/>
        <w:rPr>
          <w:rFonts w:ascii="Arial Narrow" w:hAnsi="Arial Narrow" w:cs="Arial"/>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5BE6235C"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[APELLIDO]</w:t>
      </w:r>
    </w:p>
    <w:p w14:paraId="26E75DB6"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bookmarkEnd w:id="0"/>
    <w:p w14:paraId="7825C03C" w14:textId="77777777" w:rsidR="004901B9" w:rsidRPr="0026598E" w:rsidRDefault="004901B9" w:rsidP="00D224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hAnsi="Arial Narrow"/>
        </w:rPr>
      </w:pPr>
    </w:p>
    <w:p w14:paraId="26BDBECE" w14:textId="77777777" w:rsidR="004901B9" w:rsidRPr="0026598E" w:rsidRDefault="004901B9" w:rsidP="00D224D0">
      <w:pPr>
        <w:spacing w:line="240" w:lineRule="auto"/>
        <w:rPr>
          <w:rFonts w:ascii="Arial Narrow" w:hAnsi="Arial Narrow"/>
        </w:rPr>
      </w:pPr>
    </w:p>
    <w:p w14:paraId="584DAFC3" w14:textId="77777777" w:rsidR="004901B9" w:rsidRPr="0026598E" w:rsidRDefault="004901B9" w:rsidP="00D224D0">
      <w:pPr>
        <w:spacing w:line="240" w:lineRule="auto"/>
        <w:rPr>
          <w:rFonts w:ascii="Arial Narrow" w:hAnsi="Arial Narrow"/>
        </w:rPr>
      </w:pPr>
    </w:p>
    <w:p w14:paraId="74AAB5F4" w14:textId="77777777" w:rsidR="001B5674" w:rsidRDefault="001B5674" w:rsidP="00D224D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BFBAB76" w14:textId="77777777" w:rsidR="004901B9" w:rsidRPr="0026598E" w:rsidRDefault="004901B9" w:rsidP="004901B9">
      <w:pPr>
        <w:pStyle w:val="Textonotapie"/>
        <w:ind w:left="567" w:hanging="567"/>
        <w:jc w:val="both"/>
        <w:rPr>
          <w:rFonts w:ascii="Arial Narrow" w:hAnsi="Arial Narrow" w:cs="Arial"/>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7CE551"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2F1CD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7D653B" w14:textId="77777777" w:rsidR="004901B9" w:rsidRPr="000828F5" w:rsidRDefault="004901B9" w:rsidP="004901B9">
      <w:pPr>
        <w:pStyle w:val="Textonotapie"/>
        <w:ind w:left="567" w:right="-1"/>
        <w:jc w:val="both"/>
        <w:rPr>
          <w:rFonts w:ascii="Arial Narrow" w:eastAsia="Arial Narrow" w:hAnsi="Arial Narrow" w:cs="Arial Narrow"/>
          <w:sz w:val="16"/>
          <w:szCs w:val="16"/>
        </w:rPr>
      </w:pP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B6F9A" w14:textId="77777777" w:rsidR="004901B9" w:rsidRPr="000828F5" w:rsidRDefault="004901B9" w:rsidP="004901B9">
      <w:pPr>
        <w:pStyle w:val="Textonotapie"/>
        <w:jc w:val="both"/>
        <w:rPr>
          <w:rFonts w:ascii="Arial Narrow" w:hAnsi="Arial Narrow"/>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7BA34B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864D90"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5">
    <w:p w14:paraId="045A86C6"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11E44" w14:textId="77777777" w:rsidR="004901B9" w:rsidRPr="0026598E" w:rsidRDefault="004901B9" w:rsidP="004901B9">
      <w:pPr>
        <w:pStyle w:val="Textonotapie"/>
        <w:ind w:left="567" w:hanging="567"/>
        <w:jc w:val="both"/>
        <w:rPr>
          <w:rFonts w:ascii="Arial Narrow" w:hAnsi="Arial Narrow" w:cs="Arial"/>
          <w:sz w:val="16"/>
          <w:szCs w:val="16"/>
        </w:rPr>
      </w:pPr>
    </w:p>
  </w:footnote>
  <w:footnote w:id="6">
    <w:p w14:paraId="0022E35C"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E562529" w14:textId="77777777" w:rsidR="004901B9" w:rsidRPr="0026598E" w:rsidRDefault="004901B9" w:rsidP="004901B9">
      <w:pPr>
        <w:pStyle w:val="Textonotapie"/>
        <w:tabs>
          <w:tab w:val="left" w:pos="284"/>
        </w:tabs>
        <w:ind w:left="567" w:hanging="567"/>
        <w:jc w:val="both"/>
        <w:rPr>
          <w:rFonts w:ascii="Arial Narrow" w:hAnsi="Arial Narrow" w:cs="Arial"/>
          <w:b/>
          <w:bCs/>
          <w:sz w:val="16"/>
          <w:szCs w:val="16"/>
        </w:rPr>
      </w:pPr>
    </w:p>
  </w:footnote>
  <w:footnote w:id="7">
    <w:p w14:paraId="29DC8191"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7A2868CB"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C51D250" w14:textId="77777777" w:rsidR="004901B9" w:rsidRPr="0026598E" w:rsidRDefault="004901B9" w:rsidP="004901B9">
      <w:pPr>
        <w:spacing w:after="0" w:line="240" w:lineRule="auto"/>
        <w:ind w:left="567" w:hanging="567"/>
        <w:jc w:val="both"/>
        <w:rPr>
          <w:rFonts w:ascii="Arial Narrow" w:hAnsi="Arial Narrow" w:cs="Arial"/>
          <w:sz w:val="16"/>
          <w:szCs w:val="16"/>
        </w:rPr>
      </w:pPr>
    </w:p>
    <w:p w14:paraId="69FE46D0"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1B99BD3"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89BC82A"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F162FC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p w14:paraId="213424A9" w14:textId="77777777" w:rsidR="004901B9" w:rsidRPr="0026598E" w:rsidRDefault="004901B9" w:rsidP="004901B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C0827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footnote>
  <w:footnote w:id="9">
    <w:p w14:paraId="0F5A325A" w14:textId="77777777" w:rsidR="004901B9" w:rsidRPr="0026598E" w:rsidRDefault="004901B9" w:rsidP="004901B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C9C61EF" w14:textId="77777777" w:rsidR="004901B9" w:rsidRPr="0026598E" w:rsidRDefault="004901B9" w:rsidP="004901B9">
      <w:pPr>
        <w:pStyle w:val="Textonotapie"/>
        <w:jc w:val="both"/>
        <w:rPr>
          <w:rFonts w:ascii="Arial Narrow" w:hAnsi="Arial Narrow" w:cs="Arial"/>
          <w:sz w:val="16"/>
          <w:szCs w:val="16"/>
        </w:rPr>
      </w:pPr>
    </w:p>
  </w:footnote>
  <w:footnote w:id="10">
    <w:p w14:paraId="7665F991" w14:textId="77777777" w:rsidR="004901B9" w:rsidRPr="0026598E" w:rsidRDefault="004901B9" w:rsidP="004901B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572CF4C" w14:textId="77777777" w:rsidR="004901B9" w:rsidRPr="0026598E" w:rsidRDefault="004901B9" w:rsidP="004901B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