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3A128" w14: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lang w:eastAsia="es-PE"/>
          <w14:ligatures w14:val="none"/>
        </w:rPr>
      </w:pPr>
      <w:r>
        <w:rPr>
          <w:rFonts w:ascii="Arial Narrow" w:eastAsia="Arial Narrow" w:hAnsi="Arial Narrow" w:cs="Arial Narrow"/>
          <w:b/>
          <w:kern w:val="0"/>
          <w:lang w:eastAsia="es-PE"/>
          <w14:ligatures w14:val="none"/>
        </w:rPr>
        <w:t>EXPEDIENTE</w:t>
      </w:r>
      <w:r w:rsidRPr="00BB2B67">
        <w:rPr>
          <w:rFonts w:ascii="Arial Narrow" w:eastAsia="Arial Narrow" w:hAnsi="Arial Narrow" w:cs="Arial Narrow"/>
          <w:b/>
          <w:kern w:val="0"/>
          <w:lang w:eastAsia="es-PE"/>
          <w14:ligatures w14:val="none"/>
        </w:rPr>
        <w:t xml:space="preserve">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Pr>
          <w:rFonts w:ascii="Arial Narrow" w:eastAsia="Arial Narrow" w:hAnsi="Arial Narrow" w:cs="Arial Narrow"/>
          <w:b/>
          <w:kern w:val="0"/>
          <w:lang w:eastAsia="es-PE"/>
          <w14:ligatures w14:val="none"/>
        </w:rPr>
        <w:t>0625-</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/CC1</w:t>
      </w:r>
    </w:p>
    <w:p w14:paraId="1013C1EB" w14: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 xml:space="preserve">RESOLUCIÓN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sidR="00C87F9D" w:rsidRPr="00C87F9D">
        <w:rPr>
          <w:rFonts w:ascii="Arial Narrow" w:eastAsia="Arial Narrow" w:hAnsi="Arial Narrow" w:cs="Arial Narrow"/>
          <w:b/>
          <w:kern w:val="0"/>
          <w:lang w:eastAsia="es-PE"/>
          <w14:ligatures w14:val="none"/>
        </w:rPr>
        <w:t>012</w:t>
      </w:r>
      <w:r w:rsidR="00CF497A">
        <w:rPr>
          <w:rFonts w:ascii="Arial Narrow" w:eastAsia="Arial Narrow" w:hAnsi="Arial Narrow" w:cs="Arial Narrow"/>
          <w:b/>
          <w:kern w:val="0"/>
          <w:lang w:eastAsia="es-PE"/>
          <w14:ligatures w14:val="none"/>
        </w:rPr>
        <w:t>4</w:t>
      </w:r>
      <w:r w:rsidR="00D22D99">
        <w:rPr>
          <w:rFonts w:ascii="Arial Narrow" w:eastAsia="Arial Narrow" w:hAnsi="Arial Narrow" w:cs="Arial Narrow"/>
          <w:b/>
          <w:kern w:val="0"/>
          <w:lang w:eastAsia="es-PE"/>
          <w14:ligatures w14:val="none"/>
        </w:rPr>
        <w:t>-</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w:t>
      </w:r>
      <w:r w:rsidR="008A0B23" w:rsidRPr="00BB2B67">
        <w:rPr>
          <w:rFonts w:ascii="Arial Narrow" w:eastAsia="Arial Narrow" w:hAnsi="Arial Narrow" w:cs="Arial Narrow"/>
          <w:b/>
          <w:kern w:val="0"/>
          <w:lang w:eastAsia="es-PE"/>
          <w14:ligatures w14:val="none"/>
        </w:rPr>
        <w:t>CC1</w:t>
      </w:r>
      <w:r w:rsidR="00AD4F43">
        <w:rPr>
          <w:rFonts w:ascii="Arial Narrow" w:eastAsia="Arial Narrow" w:hAnsi="Arial Narrow" w:cs="Arial Narrow"/>
          <w:b/>
          <w:kern w:val="0"/>
          <w:lang w:eastAsia="es-PE"/>
          <w14:ligatures w14:val="none"/>
        </w:rPr>
        <w:t>-</w:t>
      </w:r>
      <w:r w:rsidR="00AD4F43" w:rsidRPr="00BB2B67">
        <w:rPr>
          <w:rFonts w:ascii="Arial Narrow" w:eastAsia="Arial Narrow" w:hAnsi="Arial Narrow" w:cs="Arial Narrow"/>
          <w:b/>
          <w:kern w:val="0"/>
          <w:lang w:eastAsia="es-PE"/>
          <w14:ligatures w14:val="none"/>
        </w:rPr>
        <w:t>ST</w:t>
      </w:r>
    </w:p>
    <w:p w14:paraId="4F2820C9" w14: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3E02E8">
        <w:rPr>
          <w:rFonts w:ascii="Arial Narrow" w:eastAsia="Arial Narrow" w:hAnsi="Arial Narrow" w:cs="Arial Narrow"/>
          <w:b/>
          <w:kern w:val="0"/>
          <w:lang w:eastAsia="es-PE"/>
          <w14:ligatures w14:val="none"/>
        </w:rPr>
        <w:t xml:space="preserve">DENUNCIANTE:[DENUNCIANTE] ([APELLIDO])</w:t>
      </w:r>
      <w:r w:rsidRPr="003E02E8">
        <w:rPr>
          <w:rFonts w:ascii="Arial Narrow" w:eastAsia="Arial Narrow" w:hAnsi="Arial Narrow" w:cs="Arial Narrow"/>
          <w:b/>
          <w:kern w:val="0"/>
          <w:lang w:eastAsia="es-PE"/>
          <w14:ligatures w14:val="none"/>
        </w:rPr>
        <w:tab/>
        <w:t/>
      </w:r>
      <w:r w:rsidRPr="003E02E8">
        <w:rPr>
          <w:rFonts w:ascii="Arial Narrow" w:eastAsia="Arial Narrow" w:hAnsi="Arial Narrow" w:cs="Arial Narrow"/>
          <w:b/>
          <w:kern w:val="0"/>
          <w:lang w:eastAsia="es-PE"/>
          <w14:ligatures w14:val="none"/>
        </w:rPr>
        <w:tab/>
      </w:r>
      <w:r w:rsidR="001C30C0">
        <w:rPr>
          <w:rFonts w:ascii="Arial Narrow" w:eastAsia="Arial Narrow" w:hAnsi="Arial Narrow" w:cs="Arial Narrow"/>
          <w:b/>
          <w:kern w:val="0"/>
          <w:lang w:eastAsia="es-PE"/>
          <w14:ligatures w14:val="none"/>
        </w:rPr>
        <w:t/>
      </w:r>
      <w:r w:rsidRPr="003E02E8">
        <w:rPr>
          <w:rFonts w:ascii="Arial Narrow" w:eastAsia="Arial Narrow" w:hAnsi="Arial Narrow" w:cs="Arial Narrow"/>
          <w:b/>
          <w:kern w:val="0"/>
          <w:lang w:eastAsia="es-PE"/>
          <w14:ligatures w14:val="none"/>
        </w:rPr>
        <w:t xml:space="preserve"/>
      </w:r>
      <w:r w:rsidR="001C30C0">
        <w:rPr>
          <w:rFonts w:ascii="Arial Narrow" w:eastAsia="Arial Narrow" w:hAnsi="Arial Narrow" w:cs="Arial Narrow"/>
          <w:b/>
          <w:kern w:val="0"/>
          <w:lang w:eastAsia="es-PE"/>
          <w14:ligatures w14:val="none"/>
        </w:rPr>
        <w:t/>
      </w:r>
      <w:r w:rsidRPr="003E02E8">
        <w:rPr>
          <w:rFonts w:ascii="Arial Narrow" w:eastAsia="Arial Narrow" w:hAnsi="Arial Narrow" w:cs="Arial Narrow"/>
          <w:b/>
          <w:kern w:val="0"/>
          <w:lang w:eastAsia="es-PE"/>
          <w14:ligatures w14:val="none"/>
        </w:rPr>
        <w:t/>
      </w:r>
    </w:p>
    <w:p w14:paraId="517E9197" w14: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D22D99">
        <w:rPr>
          <w:rFonts w:ascii="Arial Narrow" w:eastAsia="Arial Narrow" w:hAnsi="Arial Narrow" w:cs="Arial Narrow"/>
          <w:b/>
          <w:kern w:val="0"/>
          <w:lang w:eastAsia="es-PE"/>
          <w14:ligatures w14:val="none"/>
        </w:rPr>
        <w:t>DENUNCIADOS</w:t>
      </w:r>
      <w:r w:rsidRPr="00D22D99">
        <w:rPr>
          <w:rFonts w:ascii="Arial Narrow" w:eastAsia="Arial Narrow" w:hAnsi="Arial Narrow" w:cs="Arial Narrow"/>
          <w:b/>
          <w:kern w:val="0"/>
          <w:lang w:eastAsia="es-PE"/>
          <w14:ligatures w14:val="none"/>
        </w:rPr>
        <w:tab/>
        <w:t>:</w:t>
      </w:r>
      <w:r w:rsidRPr="00D22D99">
        <w:rPr>
          <w:rFonts w:ascii="Arial Narrow" w:eastAsia="Arial Narrow" w:hAnsi="Arial Narrow" w:cs="Arial Narrow"/>
          <w:b/>
          <w:kern w:val="0"/>
          <w:lang w:eastAsia="es-PE"/>
          <w14:ligatures w14:val="none"/>
        </w:rPr>
        <w:tab/>
      </w:r>
      <w:r w:rsidR="001C30C0">
        <w:rPr>
          <w:rFonts w:ascii="Arial Narrow" w:eastAsia="Arial Narrow" w:hAnsi="Arial Narrow" w:cs="Arial Narrow"/>
          <w:b/>
          <w:kern w:val="0"/>
          <w:lang w:eastAsia="es-PE"/>
          <w14:ligatures w14:val="none"/>
        </w:rPr>
        <w:t>BANCO DE CRÉDITO DEL PERÚ</w:t>
      </w:r>
      <w:r w:rsidR="00626589">
        <w:rPr>
          <w:rFonts w:ascii="Arial Narrow" w:eastAsia="Arial Narrow" w:hAnsi="Arial Narrow" w:cs="Arial Narrow"/>
          <w:b/>
          <w:kern w:val="0"/>
          <w:lang w:eastAsia="es-PE"/>
          <w14:ligatures w14:val="none"/>
        </w:rPr>
        <w:t xml:space="preserve"> </w:t>
      </w:r>
      <w:r w:rsidRPr="00D22D99">
        <w:rPr>
          <w:rFonts w:ascii="Arial Narrow" w:eastAsia="Arial Narrow" w:hAnsi="Arial Narrow" w:cs="Arial Narrow"/>
          <w:b/>
          <w:kern w:val="0"/>
          <w:lang w:eastAsia="es-PE"/>
          <w14:ligatures w14:val="none"/>
        </w:rPr>
        <w:t>S.A. (</w:t>
      </w:r>
      <w:r w:rsidR="001C30C0">
        <w:rPr>
          <w:rFonts w:ascii="Arial Narrow" w:eastAsia="Arial Narrow" w:hAnsi="Arial Narrow" w:cs="Arial Narrow"/>
          <w:b/>
          <w:kern w:val="0"/>
          <w:lang w:eastAsia="es-PE"/>
          <w14:ligatures w14:val="none"/>
        </w:rPr>
        <w:t>BANCO</w:t>
      </w:r>
      <w:r w:rsidRPr="00D22D99">
        <w:rPr>
          <w:rFonts w:ascii="Arial Narrow" w:eastAsia="Arial Narrow" w:hAnsi="Arial Narrow" w:cs="Arial Narrow"/>
          <w:b/>
          <w:kern w:val="0"/>
          <w:lang w:eastAsia="es-PE"/>
          <w14:ligatures w14:val="none"/>
        </w:rPr>
        <w:t>)</w:t>
      </w:r>
    </w:p>
    <w:p w14:paraId="7FA42E22"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MATERIAS</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t>CONFIDENCIALIDAD</w:t>
      </w:r>
    </w:p>
    <w:p w14:paraId="588ADE36"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ADMISIÓN A TRÁMITE</w:t>
      </w:r>
    </w:p>
    <w:p w14:paraId="627BB43A" w14: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REQUERIMIENTO DE INFORMACIÓN</w:t>
      </w:r>
    </w:p>
    <w:p w14:paraId="3EBE0384"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1A99AEC1" w14:textId="2AD884D9"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Lima, </w:t>
      </w:r>
      <w:r w:rsidR="00B9331C">
        <w:rPr>
          <w:rFonts w:ascii="Arial Narrow" w:eastAsia="Arial Narrow" w:hAnsi="Arial Narrow" w:cs="Arial Narrow"/>
          <w:kern w:val="0"/>
          <w:lang w:eastAsia="es-PE"/>
          <w14:ligatures w14:val="none"/>
        </w:rPr>
        <w:t>0</w:t>
      </w:r>
      <w:r w:rsidR="006303C9">
        <w:rPr>
          <w:rFonts w:ascii="Arial Narrow" w:eastAsia="Arial Narrow" w:hAnsi="Arial Narrow" w:cs="Arial Narrow"/>
          <w:kern w:val="0"/>
          <w:lang w:eastAsia="es-PE"/>
          <w14:ligatures w14:val="none"/>
        </w:rPr>
        <w:t>7</w:t>
      </w:r>
      <w:r w:rsidR="00236EC3">
        <w:rPr>
          <w:rFonts w:ascii="Arial Narrow" w:eastAsia="Arial Narrow" w:hAnsi="Arial Narrow" w:cs="Arial Narrow"/>
          <w:kern w:val="0"/>
          <w:lang w:eastAsia="es-PE"/>
          <w14:ligatures w14:val="none"/>
        </w:rPr>
        <w:t xml:space="preserve"> de </w:t>
      </w:r>
      <w:r w:rsidR="00B9331C">
        <w:rPr>
          <w:rFonts w:ascii="Arial Narrow" w:eastAsia="Arial Narrow" w:hAnsi="Arial Narrow" w:cs="Arial Narrow"/>
          <w:kern w:val="0"/>
          <w:lang w:eastAsia="es-PE"/>
          <w14:ligatures w14:val="none"/>
        </w:rPr>
        <w:t>mayo</w:t>
      </w:r>
      <w:r>
        <w:rPr>
          <w:rFonts w:ascii="Arial Narrow" w:eastAsia="Arial Narrow" w:hAnsi="Arial Narrow" w:cs="Arial Narrow"/>
          <w:kern w:val="0"/>
          <w:lang w:eastAsia="es-PE"/>
          <w14:ligatures w14:val="none"/>
        </w:rPr>
        <w:t xml:space="preserve"> </w:t>
      </w:r>
      <w:r w:rsidRPr="00BB2B67">
        <w:rPr>
          <w:rFonts w:ascii="Arial Narrow" w:eastAsia="Arial Narrow" w:hAnsi="Arial Narrow" w:cs="Arial Narrow"/>
          <w:kern w:val="0"/>
          <w:lang w:eastAsia="es-PE"/>
          <w14:ligatures w14:val="none"/>
        </w:rPr>
        <w:t>de 202</w:t>
      </w:r>
      <w:r>
        <w:rPr>
          <w:rFonts w:ascii="Arial Narrow" w:eastAsia="Arial Narrow" w:hAnsi="Arial Narrow" w:cs="Arial Narrow"/>
          <w:kern w:val="0"/>
          <w:lang w:eastAsia="es-PE"/>
          <w14:ligatures w14:val="none"/>
        </w:rPr>
        <w:t>5</w:t>
      </w:r>
    </w:p>
    <w:p w14:paraId="14D1E6C0" w14:textId="77777777" w:rsidR="00280A64" w:rsidRPr="00BB2B67" w:rsidRDefault="00280A64" w:rsidP="00280A64">
      <w:pPr>
        <w:tabs>
          <w:tab w:val="left" w:pos="1014"/>
        </w:tabs>
        <w:spacing w:after="0" w:line="240" w:lineRule="auto"/>
        <w:jc w:val="both"/>
        <w:rPr>
          <w:rFonts w:ascii="Arial Narrow" w:eastAsia="Arial Narrow" w:hAnsi="Arial Narrow" w:cs="Arial Narrow"/>
          <w:kern w:val="0"/>
          <w:lang w:eastAsia="es-PE"/>
          <w14:ligatures w14:val="none"/>
        </w:rPr>
      </w:pPr>
    </w:p>
    <w:p w14:paraId="538E15E9" w14: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HECHOS</w:t>
      </w:r>
    </w:p>
    <w:p w14:paraId="0CEB7466"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3FDD1DFC" w14: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lang w:val="es-ES" w:eastAsia="es-PE"/>
          <w14:ligatures w14:val="none"/>
        </w:rPr>
      </w:pPr>
      <w:r w:rsidRPr="00BB2B67">
        <w:rPr>
          <w:rFonts w:ascii="Arial Narrow" w:eastAsia="Arial Narrow" w:hAnsi="Arial Narrow" w:cs="Arial Narrow"/>
          <w:kern w:val="0"/>
          <w:lang w:eastAsia="es-PE"/>
          <w14:ligatures w14:val="none"/>
        </w:rPr>
        <w:t xml:space="preserve">Mediante el escrito del 10 de marzo de 2025, subsanado con los escritos presentados el 4 y 7 de abril de 2025, el señor [APELLIDO] , en representación [APELLIDO], denunció al Banco por presuntas infracciones a la Ley 29571, Código de Protección y Defensa del Consumidor (en adelante, Código), señalando lo siguiente:</w:t>
      </w:r>
      <w:r w:rsidRPr="0048583E">
        <w:rPr>
          <w:rFonts w:ascii="Arial Narrow" w:eastAsia="Arial Narrow" w:hAnsi="Arial Narrow" w:cs="Arial Narrow"/>
          <w:kern w:val="0"/>
          <w:lang w:val="es-ES" w:eastAsia="es-PE"/>
          <w14:ligatures w14:val="none"/>
        </w:rPr>
        <w:t xml:space="preserve"/>
      </w:r>
      <w:r w:rsidR="001C30C0">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sidR="001C30C0">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sidR="001C30C0">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val="es-ES" w:eastAsia="es-PE"/>
          <w14:ligatures w14:val="none"/>
        </w:rPr>
        <w:t xml:space="preserve"/>
      </w:r>
      <w:r w:rsidR="001C30C0">
        <w:rPr>
          <w:rFonts w:ascii="Arial Narrow" w:eastAsia="Arial Narrow" w:hAnsi="Arial Narrow" w:cs="Arial Narrow"/>
          <w:kern w:val="0"/>
          <w:lang w:val="es-ES" w:eastAsia="es-PE"/>
          <w14:ligatures w14:val="none"/>
        </w:rPr>
        <w:t xml:space="preserve"/>
      </w:r>
      <w:r w:rsidRPr="0048583E">
        <w:rPr>
          <w:rFonts w:ascii="Arial Narrow" w:eastAsia="Arial Narrow" w:hAnsi="Arial Narrow" w:cs="Arial Narrow"/>
          <w:kern w:val="0"/>
          <w:lang w:val="es-ES" w:eastAsia="es-PE"/>
          <w14:ligatures w14:val="none"/>
        </w:rPr>
        <w:t xml:space="preserve"/>
      </w:r>
      <w:r w:rsidR="001C30C0">
        <w:rPr>
          <w:rFonts w:ascii="Arial Narrow" w:eastAsia="Arial Narrow" w:hAnsi="Arial Narrow" w:cs="Arial Narrow"/>
          <w:kern w:val="0"/>
          <w:lang w:val="es-ES" w:eastAsia="es-PE"/>
          <w14:ligatures w14:val="none"/>
        </w:rPr>
        <w:t xml:space="preserve"/>
      </w:r>
      <w:r w:rsidRPr="0048583E">
        <w:rPr>
          <w:rFonts w:ascii="Arial Narrow" w:eastAsia="Arial Narrow" w:hAnsi="Arial Narrow" w:cs="Arial Narrow"/>
          <w:kern w:val="0"/>
          <w:lang w:val="es-ES" w:eastAsia="es-PE"/>
          <w14:ligatures w14:val="none"/>
        </w:rPr>
        <w:t/>
      </w:r>
      <w:r w:rsidRPr="0048583E">
        <w:rPr>
          <w:rStyle w:val="Refdenotaalpie"/>
          <w:rFonts w:ascii="Arial Narrow" w:eastAsia="Arial Narrow" w:hAnsi="Arial Narrow" w:cs="Arial Narrow"/>
          <w:kern w:val="0"/>
          <w:vertAlign w:val="superscript"/>
          <w:lang w:val="es-ES" w:eastAsia="es-PE"/>
          <w14:ligatures w14:val="none"/>
        </w:rPr>
        <w:footnoteReference w:id="1"/>
      </w:r>
      <w:r w:rsidRPr="0048583E">
        <w:rPr>
          <w:rFonts w:ascii="Arial Narrow" w:eastAsia="Arial Narrow" w:hAnsi="Arial Narrow" w:cs="Arial Narrow"/>
          <w:kern w:val="0"/>
          <w:lang w:val="es-ES" w:eastAsia="es-PE"/>
          <w14:ligatures w14:val="none"/>
        </w:rPr>
        <w:t xml:space="preserve"/>
      </w:r>
      <w:r w:rsidRPr="0048583E">
        <w:rPr>
          <w:rFonts w:ascii="Arial Narrow" w:eastAsia="Arial Narrow" w:hAnsi="Arial Narrow" w:cs="Arial Narrow"/>
          <w:bCs/>
          <w:kern w:val="0"/>
          <w:lang w:val="es-ES" w:eastAsia="es-PE"/>
          <w14:ligatures w14:val="none"/>
        </w:rPr>
        <w:t/>
      </w:r>
    </w:p>
    <w:p w14:paraId="20ECCC0D" w14:textId="77777777" w:rsidR="00BC5DF4" w:rsidRDefault="00BC5DF4" w:rsidP="00BC5DF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7C62FAB" w14:textId="44562A29" w:rsidR="00236EC3" w:rsidRDefault="001C30C0" w:rsidP="0081698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sidRPr="000C0561">
        <w:rPr>
          <w:rFonts w:ascii="Arial Narrow" w:eastAsia="Times New Roman" w:hAnsi="Arial Narrow" w:cs="Arial"/>
          <w:color w:val="000000"/>
          <w:kern w:val="0"/>
          <w:lang w:eastAsia="es-ES"/>
          <w14:ligatures w14:val="none"/>
        </w:rPr>
        <w:t xml:space="preserve">El 27 de enero de 2023, el señor [APELLIDO] (en adelante, señor [APELLIDO] ),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Times New Roman" w:hAnsi="Arial Narrow" w:cs="Arial"/>
          <w:color w:val="000000"/>
          <w:kern w:val="0"/>
          <w:lang w:eastAsia="es-ES"/>
          <w14:ligatures w14:val="none"/>
        </w:rPr>
        <w:t xml:space="preserve"/>
      </w:r>
      <w:r w:rsidRPr="000C0561">
        <w:rPr>
          <w:rFonts w:ascii="Arial Narrow" w:eastAsia="Times New Roman" w:hAnsi="Arial Narrow" w:cs="Arial"/>
          <w:color w:val="000000"/>
          <w:kern w:val="0"/>
          <w:lang w:eastAsia="es-ES"/>
          <w14:ligatures w14:val="none"/>
        </w:rPr>
        <w:t xml:space="preserve"/>
      </w:r>
      <w:r w:rsidR="004327E4" w:rsidRPr="000C0561">
        <w:rPr>
          <w:rFonts w:ascii="Arial Narrow" w:eastAsia="Times New Roman" w:hAnsi="Arial Narrow" w:cs="Arial"/>
          <w:color w:val="000000"/>
          <w:kern w:val="0"/>
          <w:lang w:eastAsia="es-ES"/>
          <w14:ligatures w14:val="none"/>
        </w:rPr>
        <w:t/>
      </w:r>
      <w:r w:rsidR="000C0561" w:rsidRPr="000C0561">
        <w:rPr>
          <w:rFonts w:ascii="Arial Narrow" w:eastAsia="Times New Roman" w:hAnsi="Arial Narrow" w:cs="Arial"/>
          <w:color w:val="000000"/>
          <w:kern w:val="0"/>
          <w:lang w:eastAsia="es-ES"/>
          <w14:ligatures w14:val="none"/>
        </w:rPr>
        <w:t xml:space="preserve"/>
      </w:r>
      <w:r w:rsidR="000C0561">
        <w:rPr>
          <w:rFonts w:ascii="Arial Narrow" w:eastAsia="Times New Roman" w:hAnsi="Arial Narrow" w:cs="Arial"/>
          <w:color w:val="000000"/>
          <w:kern w:val="0"/>
          <w:lang w:eastAsia="es-ES"/>
          <w14:ligatures w14:val="none"/>
        </w:rPr>
        <w:t xml:space="preserve"/>
      </w:r>
      <w:r w:rsidR="004327E4" w:rsidRPr="000C0561">
        <w:rPr>
          <w:rFonts w:ascii="Arial Narrow" w:eastAsia="Times New Roman" w:hAnsi="Arial Narrow" w:cs="Arial"/>
          <w:color w:val="000000"/>
          <w:kern w:val="0"/>
          <w:lang w:eastAsia="es-ES"/>
          <w14:ligatures w14:val="none"/>
        </w:rPr>
        <w:t/>
      </w:r>
    </w:p>
    <w:p w14:paraId="7A98FC3A" w14:textId="77777777" w:rsidR="000C0561" w:rsidRPr="000C0561" w:rsidRDefault="000C0561" w:rsidP="000C05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39307" w14:textId="155AAADC"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Cuando el señor [APELLIDO]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w14:paraId="2FD211CF"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542F9E39" w14:textId="3AB13181" w:rsidR="004327E4" w:rsidRPr="005E4832" w:rsidRDefault="000C0561" w:rsidP="005E483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mayo de 2024, Pacífico le informó que el beneficio por la suma de S/ 8 165,82 correspondiente al Crédito 100xxxxxx406 había sido aprobado el 19 de abril de 2024. El 28 de mayo del 2024, el Pacífico le comunicó que el Crédito 100xxxxxx020 1197 no se encuentra cubierto bajo las condiciones del Seguro de Desgravamen, argumentando que el titular del crédito no era el señor [APELLIDO] , sino el señor [APELLIDO] , toda vez que se trataba de un crédito con certificado emitido de manera digital (desembolso por la web Mi Negocio).</w:t>
      </w:r>
      <w:r w:rsidR="005E4832">
        <w:rPr>
          <w:rFonts w:ascii="Arial Narrow" w:eastAsia="Times New Roman" w:hAnsi="Arial Narrow" w:cs="Arial"/>
          <w:color w:val="000000"/>
          <w:kern w:val="0"/>
          <w:lang w:eastAsia="es-ES"/>
          <w14:ligatures w14:val="none"/>
        </w:rPr>
        <w:t xml:space="preserve"/>
      </w:r>
      <w:r w:rsidRPr="005E4832">
        <w:rPr>
          <w:rFonts w:ascii="Arial Narrow" w:eastAsia="Times New Roman" w:hAnsi="Arial Narrow" w:cs="Arial"/>
          <w:color w:val="000000"/>
          <w:kern w:val="0"/>
          <w:lang w:eastAsia="es-ES"/>
          <w14:ligatures w14:val="none"/>
        </w:rPr>
        <w:t xml:space="preserve"/>
      </w:r>
      <w:r w:rsidR="00607206" w:rsidRPr="005E4832">
        <w:rPr>
          <w:rFonts w:ascii="Arial Narrow" w:eastAsia="Times New Roman" w:hAnsi="Arial Narrow" w:cs="Arial"/>
          <w:color w:val="000000"/>
          <w:kern w:val="0"/>
          <w:lang w:eastAsia="es-ES"/>
          <w14:ligatures w14:val="none"/>
        </w:rPr>
        <w:t/>
      </w:r>
      <w:r w:rsidRPr="005E4832">
        <w:rPr>
          <w:rFonts w:ascii="Arial Narrow" w:eastAsia="Times New Roman" w:hAnsi="Arial Narrow" w:cs="Arial"/>
          <w:color w:val="000000"/>
          <w:kern w:val="0"/>
          <w:lang w:eastAsia="es-ES"/>
          <w14:ligatures w14:val="none"/>
        </w:rPr>
        <w:t xml:space="preserve"/>
      </w:r>
      <w:r w:rsidR="00607206" w:rsidRPr="005E4832">
        <w:rPr>
          <w:rFonts w:ascii="Arial Narrow" w:eastAsia="Times New Roman" w:hAnsi="Arial Narrow" w:cs="Arial"/>
          <w:color w:val="000000"/>
          <w:kern w:val="0"/>
          <w:lang w:eastAsia="es-ES"/>
          <w14:ligatures w14:val="none"/>
        </w:rPr>
        <w:t/>
      </w:r>
      <w:r w:rsidRPr="005E4832">
        <w:rPr>
          <w:rFonts w:ascii="Arial Narrow" w:eastAsia="Times New Roman" w:hAnsi="Arial Narrow" w:cs="Arial"/>
          <w:color w:val="000000"/>
          <w:kern w:val="0"/>
          <w:lang w:eastAsia="es-ES"/>
          <w14:ligatures w14:val="none"/>
        </w:rPr>
        <w:t xml:space="preserve"/>
      </w:r>
      <w:r w:rsidR="00607206" w:rsidRPr="005E4832">
        <w:rPr>
          <w:rFonts w:ascii="Arial Narrow" w:eastAsia="Times New Roman" w:hAnsi="Arial Narrow" w:cs="Arial"/>
          <w:color w:val="000000"/>
          <w:kern w:val="0"/>
          <w:lang w:eastAsia="es-ES"/>
          <w14:ligatures w14:val="none"/>
        </w:rPr>
        <w:t/>
      </w:r>
    </w:p>
    <w:p w14:paraId="79132642" w14:textId="77777777" w:rsidR="00607206" w:rsidRPr="00607206" w:rsidRDefault="00607206" w:rsidP="00607206">
      <w:pPr>
        <w:spacing w:after="0" w:line="240" w:lineRule="auto"/>
        <w:jc w:val="both"/>
        <w:rPr>
          <w:rFonts w:ascii="Arial Narrow" w:eastAsia="Times New Roman" w:hAnsi="Arial Narrow" w:cs="Arial"/>
          <w:color w:val="000000"/>
          <w:kern w:val="0"/>
          <w:lang w:eastAsia="es-ES"/>
          <w14:ligatures w14:val="none"/>
        </w:rPr>
      </w:pPr>
    </w:p>
    <w:p w14:paraId="4B5698C5" w14:textId="338AD36A"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Times New Roman" w:hAnsi="Arial Narrow" w:cs="Arial"/>
          <w:color w:val="000000"/>
          <w:kern w:val="0"/>
          <w:lang w:eastAsia="es-ES"/>
          <w14:ligatures w14:val="none"/>
        </w:rPr>
        <w:t/>
      </w:r>
    </w:p>
    <w:p w14:paraId="19DD7A48"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6EF075A0" w14:textId="29DBB7A2" w:rsidR="000C0561" w:rsidRDefault="000C0561"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w:t>
      </w:r>
      <w:r w:rsidR="00607206">
        <w:rPr>
          <w:rFonts w:ascii="Arial Narrow" w:eastAsia="Times New Roman" w:hAnsi="Arial Narrow" w:cs="Arial"/>
          <w:color w:val="000000"/>
          <w:kern w:val="0"/>
          <w:lang w:eastAsia="es-ES"/>
          <w14:ligatures w14:val="none"/>
        </w:rPr>
        <w:t xml:space="preserve"/>
      </w:r>
      <w:r w:rsidR="00607206">
        <w:rPr>
          <w:rFonts w:ascii="Arial Narrow" w:eastAsia="Times New Roman" w:hAnsi="Arial Narrow" w:cs="Arial"/>
          <w:color w:val="000000"/>
          <w:kern w:val="0"/>
          <w:lang w:eastAsia="es-ES"/>
          <w14:ligatures w14:val="none"/>
        </w:rPr>
        <w:lastRenderedPageBreak/>
        <w:t/>
      </w:r>
    </w:p>
    <w:p w14:paraId="0879D750" w14:textId="77777777" w:rsidR="00607206" w:rsidRPr="00607206" w:rsidRDefault="00607206" w:rsidP="00607206">
      <w:pPr>
        <w:pStyle w:val="Prrafodelista"/>
        <w:rPr>
          <w:rFonts w:ascii="Arial Narrow" w:eastAsia="Times New Roman" w:hAnsi="Arial Narrow" w:cs="Arial"/>
          <w:color w:val="000000"/>
          <w:kern w:val="0"/>
          <w:lang w:eastAsia="es-ES"/>
          <w14:ligatures w14:val="none"/>
        </w:rPr>
      </w:pPr>
    </w:p>
    <w:p w14:paraId="1501FDFF" w14:textId="0B647C4F" w:rsidR="00607206" w:rsidRDefault="00607206"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 2024, en atención al reclamo presentado, el Banco le informó que el Crédito </w:t>
      </w:r>
      <w:r w:rsidRPr="00607206">
        <w:rPr>
          <w:rFonts w:ascii="Arial Narrow" w:eastAsia="Times New Roman" w:hAnsi="Arial Narrow" w:cs="Arial"/>
          <w:color w:val="000000"/>
          <w:kern w:val="0"/>
          <w:lang w:eastAsia="es-ES"/>
          <w14:ligatures w14:val="none"/>
        </w:rPr>
        <w:t>100-191-0030201197</w:t>
      </w:r>
      <w:r>
        <w:rPr>
          <w:rFonts w:ascii="Arial Narrow" w:eastAsia="Times New Roman" w:hAnsi="Arial Narrow" w:cs="Arial"/>
          <w:color w:val="000000"/>
          <w:kern w:val="0"/>
          <w:lang w:eastAsia="es-ES"/>
          <w14:ligatures w14:val="none"/>
        </w:rPr>
        <w:t xml:space="preserve"> </w:t>
      </w:r>
      <w:r w:rsidRPr="00607206">
        <w:rPr>
          <w:rFonts w:ascii="Arial Narrow" w:eastAsia="Times New Roman" w:hAnsi="Arial Narrow" w:cs="Arial"/>
          <w:color w:val="000000"/>
          <w:kern w:val="0"/>
          <w:lang w:eastAsia="es-ES"/>
          <w14:ligatures w14:val="none"/>
        </w:rPr>
        <w:t xml:space="preserve">está a nombre de Roger Rubio y es por </w:t>
      </w:r>
      <w:r>
        <w:rPr>
          <w:rFonts w:ascii="Arial Narrow" w:eastAsia="Times New Roman" w:hAnsi="Arial Narrow" w:cs="Arial"/>
          <w:color w:val="000000"/>
          <w:kern w:val="0"/>
          <w:lang w:eastAsia="es-ES"/>
          <w14:ligatures w14:val="none"/>
        </w:rPr>
        <w:t>ello</w:t>
      </w:r>
      <w:r w:rsidRPr="00607206">
        <w:rPr>
          <w:rFonts w:ascii="Arial Narrow" w:eastAsia="Times New Roman" w:hAnsi="Arial Narrow" w:cs="Arial"/>
          <w:color w:val="000000"/>
          <w:kern w:val="0"/>
          <w:lang w:eastAsia="es-ES"/>
          <w14:ligatures w14:val="none"/>
        </w:rPr>
        <w:t xml:space="preserve"> que este no se encuentra bajo las condiciones de la </w:t>
      </w:r>
      <w:r>
        <w:rPr>
          <w:rFonts w:ascii="Arial Narrow" w:eastAsia="Times New Roman" w:hAnsi="Arial Narrow" w:cs="Arial"/>
          <w:color w:val="000000"/>
          <w:kern w:val="0"/>
          <w:lang w:eastAsia="es-ES"/>
          <w14:ligatures w14:val="none"/>
        </w:rPr>
        <w:t>Póliza 24260.</w:t>
      </w:r>
    </w:p>
    <w:p w14:paraId="3CEDEA21" w14:textId="77777777" w:rsidR="00626589" w:rsidRPr="00F13ABE" w:rsidRDefault="00626589" w:rsidP="00280A64">
      <w:pPr>
        <w:spacing w:after="0" w:line="240" w:lineRule="auto"/>
        <w:jc w:val="both"/>
        <w:rPr>
          <w:rFonts w:ascii="Arial Narrow" w:eastAsia="Times New Roman" w:hAnsi="Arial Narrow" w:cs="Arial"/>
          <w:color w:val="000000"/>
          <w:kern w:val="0"/>
          <w:lang w:eastAsia="es-ES"/>
          <w14:ligatures w14:val="none"/>
        </w:rPr>
      </w:pPr>
    </w:p>
    <w:p w14:paraId="353992EB" w14:textId="6FCB2490" w:rsidR="003F718D" w:rsidRPr="003F718D" w:rsidRDefault="00607206" w:rsidP="003F718D">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kern w:val="0"/>
          <w:lang w:val="es-ES" w:eastAsia="es-PE"/>
          <w14:ligatures w14: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lang w:val="es-ES" w:eastAsia="es-PE"/>
          <w14:ligatures w14:val="none"/>
        </w:rPr>
        <w:t xml:space="preserve"/>
      </w:r>
      <w:r w:rsidR="00280A64" w:rsidRPr="00133475">
        <w:rPr>
          <w:rFonts w:ascii="Arial Narrow" w:eastAsia="Arial Narrow" w:hAnsi="Arial Narrow" w:cs="Arial Narrow"/>
          <w:kern w:val="0"/>
          <w:lang w:eastAsia="es-PE"/>
          <w14:ligatures w14:val="none"/>
        </w:rPr>
        <w:t xml:space="preserve"/>
      </w:r>
      <w:r w:rsidR="001C30C0">
        <w:rPr>
          <w:rFonts w:ascii="Arial Narrow" w:eastAsia="Arial Narrow" w:hAnsi="Arial Narrow" w:cs="Arial Narrow"/>
          <w:kern w:val="0"/>
          <w:lang w:eastAsia="es-PE"/>
          <w14:ligatures w14:val="none"/>
        </w:rPr>
        <w:t/>
      </w:r>
      <w:r w:rsidR="00280A64" w:rsidRPr="00133475">
        <w:rPr>
          <w:rFonts w:ascii="Arial Narrow" w:eastAsia="Arial Narrow" w:hAnsi="Arial Narrow" w:cs="Arial Narrow"/>
          <w:kern w:val="0"/>
          <w:lang w:eastAsia="es-PE"/>
          <w14:ligatures w14:val="none"/>
        </w:rPr>
        <w:t xml:space="preserve"/>
      </w:r>
      <w:r w:rsidR="00280A64" w:rsidRPr="00133475">
        <w:rPr>
          <w:rFonts w:ascii="Arial Narrow" w:eastAsia="Times New Roman" w:hAnsi="Arial Narrow" w:cs="Arial"/>
          <w:color w:val="000000"/>
          <w:kern w:val="0"/>
          <w:lang w:eastAsia="es-ES"/>
          <w14:ligatures w14:val="none"/>
        </w:rPr>
        <w:t/>
      </w:r>
      <w:r w:rsidR="00280A64">
        <w:rPr>
          <w:rFonts w:ascii="Arial Narrow" w:eastAsia="Times New Roman" w:hAnsi="Arial Narrow" w:cs="Arial"/>
          <w:color w:val="000000"/>
          <w:kern w:val="0"/>
          <w:lang w:eastAsia="es-ES"/>
          <w14:ligatures w14:val="none"/>
        </w:rPr>
        <w:t xml:space="preserve"/>
      </w:r>
      <w:r w:rsidR="003B4A6C">
        <w:rPr>
          <w:rFonts w:ascii="Arial Narrow" w:eastAsia="Times New Roman" w:hAnsi="Arial Narrow" w:cs="Arial"/>
          <w:color w:val="000000"/>
          <w:kern w:val="0"/>
          <w:lang w:eastAsia="es-ES"/>
          <w14:ligatures w14:val="none"/>
        </w:rPr>
        <w:t xml:space="preserve"/>
      </w:r>
      <w:r w:rsidR="00534CC2">
        <w:rPr>
          <w:rFonts w:ascii="Arial Narrow" w:eastAsia="Times New Roman" w:hAnsi="Arial Narrow" w:cs="Arial"/>
          <w:color w:val="000000"/>
          <w:kern w:val="0"/>
          <w:lang w:eastAsia="es-ES"/>
          <w14:ligatures w14:val="none"/>
        </w:rPr>
        <w:t xml:space="preserve"/>
      </w:r>
      <w:r w:rsidR="001C30C0">
        <w:rPr>
          <w:rFonts w:ascii="Arial Narrow" w:eastAsia="Times New Roman" w:hAnsi="Arial Narrow" w:cs="Arial"/>
          <w:color w:val="000000"/>
          <w:kern w:val="0"/>
          <w:lang w:eastAsia="es-ES"/>
          <w14:ligatures w14:val="none"/>
        </w:rPr>
        <w:t/>
      </w:r>
      <w:r w:rsidR="003B4A6C">
        <w:rPr>
          <w:rFonts w:ascii="Arial Narrow" w:eastAsia="Times New Roman" w:hAnsi="Arial Narrow" w:cs="Arial"/>
          <w:color w:val="000000"/>
          <w:kern w:val="0"/>
          <w:lang w:eastAsia="es-ES"/>
          <w14:ligatures w14:val="none"/>
        </w:rPr>
        <w:t xml:space="preserve"/>
      </w:r>
      <w:r w:rsidR="00236EC3">
        <w:rPr>
          <w:rFonts w:ascii="Arial Narrow" w:eastAsia="Arial Narrow" w:hAnsi="Arial Narrow" w:cs="Arial Narrow"/>
          <w:kern w:val="0"/>
          <w:lang w:val="es-ES" w:eastAsia="es-PE"/>
          <w14:ligatures w14:val="none"/>
        </w:rPr>
        <w:t/>
      </w:r>
      <w:r w:rsidR="00280A64" w:rsidRPr="00133475">
        <w:rPr>
          <w:rFonts w:ascii="Arial Narrow" w:eastAsia="Arial Narrow" w:hAnsi="Arial Narrow" w:cs="Arial Narrow"/>
          <w:kern w:val="0"/>
          <w:lang w:val="es-ES" w:eastAsia="es-PE"/>
          <w14:ligatures w14:val="none"/>
        </w:rPr>
        <w:t xml:space="preserve"/>
      </w:r>
    </w:p>
    <w:p w14:paraId="5C40E8F0" w14:textId="77777777" w:rsidR="003F718D" w:rsidRPr="003F718D" w:rsidRDefault="003F718D" w:rsidP="003F718D">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5CD818C" w14:textId="3AC4F303" w:rsidR="00280A64" w:rsidRPr="00133475" w:rsidRDefault="00280A64" w:rsidP="00280A64">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sidRPr="00133475">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hAnsi="Arial Narrow"/>
          <w:lang w:val="es-ES" w:eastAsia="es-ES"/>
        </w:rPr>
        <w:t xml:space="preserve"/>
      </w:r>
      <w:r w:rsidR="00791097">
        <w:rPr>
          <w:rFonts w:ascii="Arial Narrow" w:eastAsia="Arial Narrow" w:hAnsi="Arial Narrow" w:cs="Arial Narrow"/>
          <w:kern w:val="0"/>
          <w:lang w:val="es-ES" w:eastAsia="es-PE"/>
          <w14:ligatures w14:val="none"/>
        </w:rPr>
        <w:t/>
      </w:r>
      <w:r w:rsidRPr="00133475">
        <w:rPr>
          <w:rFonts w:ascii="Arial Narrow" w:hAnsi="Arial Narrow"/>
        </w:rPr>
        <w:t/>
      </w:r>
    </w:p>
    <w:p w14:paraId="57EFAA5B" w14: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lang w:eastAsia="es-PE"/>
          <w14:ligatures w14:val="none"/>
        </w:rPr>
      </w:pPr>
    </w:p>
    <w:p w14:paraId="20673E60" w14:textId="77777777" w:rsidR="00280A64" w:rsidRPr="00BB2B67" w:rsidRDefault="00280A64" w:rsidP="00280A64">
      <w:pPr>
        <w:numPr>
          <w:ilvl w:val="0"/>
          <w:numId w:val="1"/>
        </w:numPr>
        <w:spacing w:after="0" w:line="240" w:lineRule="auto"/>
        <w:ind w:left="567" w:hanging="567"/>
        <w:contextualSpacing/>
        <w:jc w:val="both"/>
        <w:rPr>
          <w:rFonts w:ascii="Arial Narrow" w:eastAsia="Arial" w:hAnsi="Arial Narrow" w:cs="Arial"/>
          <w:b/>
          <w:kern w:val="0"/>
          <w:lang w:eastAsia="es-PE"/>
          <w14:ligatures w14:val="none"/>
        </w:rPr>
      </w:pPr>
      <w:r w:rsidRPr="00BB2B67">
        <w:rPr>
          <w:rFonts w:ascii="Arial Narrow" w:eastAsia="Arial" w:hAnsi="Arial Narrow" w:cs="Arial"/>
          <w:b/>
          <w:kern w:val="0"/>
          <w:lang w:eastAsia="es-PE"/>
          <w14:ligatures w14:val="none"/>
        </w:rPr>
        <w:t>DE LA CONFIDENCIALIDAD DE OFICIO</w:t>
      </w:r>
    </w:p>
    <w:p w14:paraId="33D0B022" w14:textId="77777777" w:rsidR="00280A64" w:rsidRPr="00BB2B67" w:rsidRDefault="00280A64" w:rsidP="00280A64">
      <w:pPr>
        <w:spacing w:after="0" w:line="240" w:lineRule="auto"/>
        <w:ind w:left="567"/>
        <w:contextualSpacing/>
        <w:jc w:val="both"/>
        <w:rPr>
          <w:rFonts w:ascii="Arial Narrow" w:eastAsia="Arial" w:hAnsi="Arial Narrow" w:cs="Arial"/>
          <w:b/>
          <w:kern w:val="0"/>
          <w:lang w:eastAsia="es-PE"/>
          <w14:ligatures w14:val="none"/>
        </w:rPr>
      </w:pPr>
    </w:p>
    <w:p w14:paraId="6801D839"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Style w:val="Refdenotaalpie"/>
          <w:rFonts w:ascii="Arial Narrow" w:eastAsia="Times New Roman" w:hAnsi="Arial Narrow" w:cs="Times New Roman"/>
          <w:kern w:val="0"/>
          <w:vertAlign w:val="superscript"/>
          <w:lang w:eastAsia="es-PE"/>
          <w14:ligatures w14:val="none"/>
        </w:rPr>
        <w:footnoteReference w:id="2"/>
      </w:r>
      <w:r w:rsidRPr="00BB2B67">
        <w:rPr>
          <w:rFonts w:ascii="Arial Narrow" w:eastAsia="Times New Roman" w:hAnsi="Arial Narrow" w:cs="Times New Roman"/>
          <w:kern w:val="0"/>
          <w:lang w:eastAsia="es-PE"/>
          <w14:ligatures w14:val="none"/>
        </w:rPr>
        <w:t>.</w:t>
      </w:r>
    </w:p>
    <w:p w14:paraId="29D0F4AD" w14:textId="77777777" w:rsidR="00280A64"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50474EE3"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AAA4397" w14:textId="77777777" w:rsidR="00280A64" w:rsidRPr="00BB2B67" w:rsidRDefault="00280A64" w:rsidP="00280A64">
      <w:pPr>
        <w:spacing w:after="0" w:line="240" w:lineRule="auto"/>
        <w:ind w:left="720"/>
        <w:contextualSpacing/>
        <w:jc w:val="both"/>
        <w:rPr>
          <w:rFonts w:ascii="Arial Narrow" w:eastAsia="Times New Roman" w:hAnsi="Arial Narrow" w:cs="Times New Roman"/>
          <w:kern w:val="0"/>
          <w:lang w:eastAsia="es-PE"/>
          <w14:ligatures w14:val="none"/>
        </w:rPr>
      </w:pPr>
    </w:p>
    <w:p w14:paraId="50EFCBA0"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Por otro lado, en el numeral 3.6 del artículo 3 de la Directiva establece que los órganos resolutivos del Indecopi podrán declarar la confidencialidad de la información de oficio mediante resolución debidamente motivada</w:t>
      </w:r>
      <w:r w:rsidRPr="00BB2B67">
        <w:rPr>
          <w:rStyle w:val="Refdenotaalpie"/>
          <w:rFonts w:ascii="Arial Narrow" w:eastAsia="Times New Roman" w:hAnsi="Arial Narrow" w:cs="Times New Roman"/>
          <w:kern w:val="0"/>
          <w:vertAlign w:val="superscript"/>
          <w:lang w:eastAsia="es-PE"/>
          <w14:ligatures w14:val="none"/>
        </w:rPr>
        <w:footnoteReference w:id="3"/>
      </w:r>
      <w:r w:rsidRPr="00BB2B67">
        <w:rPr>
          <w:rFonts w:ascii="Arial Narrow" w:eastAsia="Times New Roman" w:hAnsi="Arial Narrow" w:cs="Times New Roman"/>
          <w:kern w:val="0"/>
          <w:lang w:eastAsia="es-PE"/>
          <w14:ligatures w14:val="none"/>
        </w:rPr>
        <w:t>, considerando lo establecido en el numeral 3.3, conforme lo siguiente:</w:t>
      </w:r>
    </w:p>
    <w:p w14:paraId="1A6395D0" w14:textId="77777777" w:rsidR="00280A64" w:rsidRPr="00BB2B67" w:rsidRDefault="00280A64" w:rsidP="00280A64">
      <w:pPr>
        <w:spacing w:after="0" w:line="240" w:lineRule="auto"/>
        <w:jc w:val="both"/>
        <w:rPr>
          <w:rFonts w:ascii="Arial Narrow" w:eastAsia="Calibri" w:hAnsi="Arial Narrow" w:cs="Arial"/>
          <w:kern w:val="0"/>
          <w:sz w:val="18"/>
          <w:szCs w:val="18"/>
          <w14:ligatures w14:val="none"/>
        </w:rPr>
      </w:pPr>
    </w:p>
    <w:p w14:paraId="79771A7C" w14:textId="77777777" w:rsidR="00280A64" w:rsidRPr="00BB2B67" w:rsidRDefault="00280A64" w:rsidP="00280A64">
      <w:pPr>
        <w:spacing w:after="0" w:line="240" w:lineRule="auto"/>
        <w:ind w:left="1701"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“3.3. </w:t>
      </w:r>
      <w:r w:rsidRPr="00BB2B67">
        <w:rPr>
          <w:rFonts w:ascii="Arial Narrow" w:eastAsia="Calibri" w:hAnsi="Arial Narrow" w:cs="Arial"/>
          <w:i/>
          <w:iCs/>
          <w:kern w:val="0"/>
          <w:sz w:val="18"/>
          <w:szCs w:val="18"/>
          <w14:ligatures w14:val="none"/>
        </w:rPr>
        <w:tab/>
        <w:t>Al resolver respecto de la confidencialidad de la información, la autoridad competente deberá motivar su determinación al respecto, considerando:</w:t>
      </w:r>
    </w:p>
    <w:p w14:paraId="694003A7" w14:textId="77777777" w:rsidR="00280A64" w:rsidRPr="00BB2B67" w:rsidRDefault="00280A64" w:rsidP="00280A64">
      <w:pPr>
        <w:spacing w:after="0" w:line="240" w:lineRule="auto"/>
        <w:ind w:left="2268" w:hanging="567"/>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w:t>
      </w:r>
    </w:p>
    <w:p w14:paraId="57D8FA34"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a) </w:t>
      </w:r>
      <w:r w:rsidRPr="00BB2B67">
        <w:rPr>
          <w:rFonts w:ascii="Arial Narrow" w:eastAsia="Calibri" w:hAnsi="Arial Narrow" w:cs="Arial"/>
          <w:i/>
          <w:iCs/>
          <w:kern w:val="0"/>
          <w:sz w:val="18"/>
          <w:szCs w:val="18"/>
          <w14:ligatures w14:val="none"/>
        </w:rPr>
        <w:tab/>
        <w:t>La pertinencia de la información para la evaluación o resolución de la materia controvertida en el procedimiento.</w:t>
      </w:r>
    </w:p>
    <w:p w14:paraId="3A03833E" w14:textId="77777777" w:rsidR="00280A64" w:rsidRPr="00BB2B67" w:rsidRDefault="00280A64" w:rsidP="00280A64">
      <w:pPr>
        <w:spacing w:after="0" w:line="240" w:lineRule="auto"/>
        <w:ind w:left="2268" w:hanging="567"/>
        <w:jc w:val="both"/>
        <w:rPr>
          <w:rFonts w:ascii="Arial Narrow" w:eastAsia="Calibri" w:hAnsi="Arial Narrow" w:cs="Arial"/>
          <w:i/>
          <w:iCs/>
          <w:kern w:val="0"/>
          <w:sz w:val="18"/>
          <w:szCs w:val="18"/>
          <w14:ligatures w14:val="none"/>
        </w:rPr>
      </w:pPr>
    </w:p>
    <w:p w14:paraId="33CEC002" w14:textId="77777777" w:rsidR="00280A64" w:rsidRPr="00BB2B67" w:rsidRDefault="00280A64" w:rsidP="00280A64">
      <w:pPr>
        <w:spacing w:after="0" w:line="240" w:lineRule="auto"/>
        <w:ind w:left="2268" w:hanging="567"/>
        <w:jc w:val="both"/>
        <w:rPr>
          <w:rFonts w:ascii="Arial Narrow" w:eastAsia="Calibri" w:hAnsi="Arial Narrow" w:cs="Times New Roman"/>
          <w:kern w:val="0"/>
          <w:sz w:val="18"/>
          <w:szCs w:val="18"/>
          <w14:ligatures w14:val="none"/>
        </w:rPr>
      </w:pPr>
      <w:r w:rsidRPr="00BB2B67">
        <w:rPr>
          <w:rFonts w:ascii="Arial Narrow" w:eastAsia="Calibri" w:hAnsi="Arial Narrow" w:cs="Arial"/>
          <w:i/>
          <w:iCs/>
          <w:kern w:val="0"/>
          <w:sz w:val="18"/>
          <w:szCs w:val="18"/>
          <w14:ligatures w14:val="none"/>
        </w:rPr>
        <w:t xml:space="preserve">b) </w:t>
      </w:r>
      <w:r w:rsidRPr="00BB2B67">
        <w:rPr>
          <w:rFonts w:ascii="Arial Narrow" w:eastAsia="Calibri" w:hAnsi="Arial Narrow" w:cs="Arial"/>
          <w:i/>
          <w:iCs/>
          <w:kern w:val="0"/>
          <w:sz w:val="18"/>
          <w:szCs w:val="18"/>
          <w14:ligatures w14:val="non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Calibri" w:hAnsi="Arial Narrow" w:cs="Arial"/>
          <w:kern w:val="0"/>
          <w:sz w:val="18"/>
          <w:szCs w:val="18"/>
          <w14:ligatures w14:val="none"/>
        </w:rPr>
        <w:t>.</w:t>
      </w:r>
    </w:p>
    <w:p w14:paraId="1DA8E871" w14:textId="77777777" w:rsidR="00280A64" w:rsidRPr="00BB2B67" w:rsidRDefault="00280A64" w:rsidP="00280A64">
      <w:pPr>
        <w:spacing w:after="0" w:line="240" w:lineRule="auto"/>
        <w:ind w:left="2268" w:hanging="708"/>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xml:space="preserve">    </w:t>
      </w:r>
      <w:r w:rsidRPr="00BB2B67">
        <w:rPr>
          <w:rFonts w:ascii="Arial Narrow" w:eastAsia="Calibri" w:hAnsi="Arial Narrow" w:cs="Arial"/>
          <w:kern w:val="0"/>
          <w:sz w:val="18"/>
          <w:szCs w:val="18"/>
          <w14:ligatures w14:val="none"/>
        </w:rPr>
        <w:tab/>
      </w:r>
    </w:p>
    <w:p w14:paraId="73E9F71D" w14:textId="77777777" w:rsidR="00280A64" w:rsidRPr="00BB2B67" w:rsidRDefault="00280A64" w:rsidP="00280A64">
      <w:pPr>
        <w:spacing w:after="0" w:line="240" w:lineRule="auto"/>
        <w:ind w:left="2268"/>
        <w:jc w:val="both"/>
        <w:rPr>
          <w:rFonts w:ascii="Arial Narrow" w:eastAsia="Calibri" w:hAnsi="Arial Narrow" w:cs="Arial"/>
          <w:i/>
          <w:iCs/>
          <w:kern w:val="0"/>
          <w:sz w:val="18"/>
          <w:szCs w:val="18"/>
          <w14:ligatures w14:val="none"/>
        </w:rPr>
      </w:pPr>
      <w:r w:rsidRPr="00BB2B67">
        <w:rPr>
          <w:rFonts w:ascii="Arial Narrow" w:eastAsia="Calibri" w:hAnsi="Arial Narrow" w:cs="Arial"/>
          <w:i/>
          <w:iCs/>
          <w:kern w:val="0"/>
          <w:sz w:val="18"/>
          <w:szCs w:val="18"/>
          <w14:ligatures w14:val="none"/>
        </w:rPr>
        <w:t>No se considerará confidencial la información hecha pública por mandato legal o voluntariamente para generar transparencia en el mercado, ni aquella entregada previamente a entidades u organismos responsables para su divulgación.</w:t>
      </w:r>
    </w:p>
    <w:p w14:paraId="71B9F8FC" w14:textId="77777777" w:rsidR="00280A64" w:rsidRPr="00BB2B67" w:rsidRDefault="00280A64" w:rsidP="00280A64">
      <w:pPr>
        <w:spacing w:after="0" w:line="240" w:lineRule="auto"/>
        <w:ind w:left="2268"/>
        <w:jc w:val="both"/>
        <w:rPr>
          <w:rFonts w:ascii="Arial Narrow" w:eastAsia="Calibri" w:hAnsi="Arial Narrow" w:cs="Times New Roman"/>
          <w:i/>
          <w:iCs/>
          <w:kern w:val="0"/>
          <w:sz w:val="18"/>
          <w:szCs w:val="18"/>
          <w14:ligatures w14:val="none"/>
        </w:rPr>
      </w:pPr>
    </w:p>
    <w:p w14:paraId="0691D9A8"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     c) </w:t>
      </w:r>
      <w:r w:rsidRPr="00BB2B67">
        <w:rPr>
          <w:rFonts w:ascii="Arial Narrow" w:eastAsia="Calibri" w:hAnsi="Arial Narrow" w:cs="Arial"/>
          <w:i/>
          <w:iCs/>
          <w:kern w:val="0"/>
          <w:sz w:val="18"/>
          <w:szCs w:val="18"/>
          <w14:ligatures w14:val="none"/>
        </w:rPr>
        <w:tab/>
        <w:t>La afectación que podría causar la divulgación de la información a su poseedor. La carga de la prueba recaerá sobre el potencial afectado.”</w:t>
      </w:r>
    </w:p>
    <w:p w14:paraId="2457AA1F"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lang w:eastAsia="es-PE"/>
          <w14:ligatures w14:val="none"/>
        </w:rPr>
      </w:pPr>
    </w:p>
    <w:p w14:paraId="5226218E" w14:textId="77777777" w:rsidR="00280A64" w:rsidRPr="00040D5E" w:rsidRDefault="00280A64" w:rsidP="00280A64">
      <w:pPr>
        <w:spacing w:after="0" w:line="240" w:lineRule="auto"/>
        <w:ind w:left="567" w:hanging="567"/>
        <w:jc w:val="both"/>
        <w:rPr>
          <w:rFonts w:ascii="Arial Narrow" w:eastAsia="Times New Roman" w:hAnsi="Arial Narrow" w:cs="Times New Roman"/>
          <w:b/>
          <w:bCs/>
          <w:kern w:val="0"/>
          <w:u w:val="single"/>
          <w:lang w:eastAsia="es-PE"/>
          <w14:ligatures w14:val="none"/>
        </w:rPr>
      </w:pPr>
      <w:r w:rsidRPr="00040D5E">
        <w:rPr>
          <w:rFonts w:ascii="Arial Narrow" w:eastAsia="Times New Roman" w:hAnsi="Arial Narrow" w:cs="Times New Roman"/>
          <w:b/>
          <w:bCs/>
          <w:kern w:val="0"/>
          <w:u w:val="single"/>
          <w:lang w:eastAsia="es-PE"/>
          <w14:ligatures w14:val="none"/>
        </w:rPr>
        <w:t>––</w:t>
      </w:r>
      <w:r w:rsidRPr="00040D5E">
        <w:rPr>
          <w:rFonts w:ascii="Arial Narrow" w:eastAsia="Times New Roman" w:hAnsi="Arial Narrow" w:cs="Times New Roman"/>
          <w:b/>
          <w:bCs/>
          <w:kern w:val="0"/>
          <w:u w:val="single"/>
          <w:lang w:eastAsia="es-PE"/>
          <w14:ligatures w14:val="none"/>
        </w:rPr>
        <w:tab/>
        <w:t>Aplicación al caso concreto</w:t>
      </w:r>
    </w:p>
    <w:p w14:paraId="1BE22A91"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sz w:val="24"/>
          <w:szCs w:val="24"/>
          <w:lang w:eastAsia="es-PE"/>
          <w14:ligatures w14:val="none"/>
        </w:rPr>
      </w:pPr>
    </w:p>
    <w:p w14:paraId="4E87B851" w14:textId="1C19CA12"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Times New Roman" w:hAnsi="Arial Narrow" w:cs="Times New Roman"/>
          <w:kern w:val="0"/>
          <w:lang w:eastAsia="es-PE"/>
          <w14:ligatures w14:val="none"/>
        </w:rPr>
        <w:t xml:space="preserve"/>
      </w:r>
      <w:r>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lang w:eastAsia="es-PE"/>
          <w14:ligatures w14:val="none"/>
        </w:rPr>
        <w:t xml:space="preserve"/>
      </w:r>
      <w:r w:rsidR="00791097">
        <w:rPr>
          <w:rFonts w:ascii="Arial Narrow" w:eastAsia="Arial Narrow" w:hAnsi="Arial Narrow" w:cs="Arial Narrow"/>
          <w:kern w:val="0"/>
          <w:lang w:val="es-ES" w:eastAsia="es-PE"/>
          <w14:ligatures w14:val="none"/>
        </w:rPr>
        <w:t/>
      </w:r>
      <w:r w:rsidR="003B4A6C" w:rsidRPr="00BB2B67">
        <w:rPr>
          <w:rFonts w:ascii="Arial Narrow" w:eastAsia="Times New Roman" w:hAnsi="Arial Narrow" w:cs="Times New Roman"/>
          <w:kern w:val="0"/>
          <w:lang w:eastAsia="es-PE"/>
          <w14:ligatures w14:val="none"/>
        </w:rPr>
        <w:t xml:space="preserve"/>
      </w:r>
      <w:r w:rsidRPr="00BB2B67">
        <w:rPr>
          <w:rFonts w:ascii="Arial Narrow" w:eastAsia="Times New Roman" w:hAnsi="Arial Narrow" w:cs="Times New Roman"/>
          <w:kern w:val="0"/>
          <w:lang w:eastAsia="es-PE"/>
          <w14:ligatures w14:val="none"/>
        </w:rPr>
        <w:t/>
      </w:r>
      <w:r>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14:ligatures w14:val="none"/>
        </w:rPr>
        <w:t/>
      </w:r>
      <w:r>
        <w:rPr>
          <w:rFonts w:ascii="Arial Narrow" w:eastAsia="Times New Roman" w:hAnsi="Arial Narrow" w:cs="Times New Roman"/>
          <w:kern w:val="0"/>
          <w14:ligatures w14:val="none"/>
        </w:rPr>
        <w:t xml:space="preserve"/>
      </w:r>
      <w:r w:rsidRPr="00BB2B67">
        <w:rPr>
          <w:rFonts w:ascii="Arial Narrow" w:eastAsia="Times New Roman" w:hAnsi="Arial Narrow" w:cs="Times New Roman"/>
          <w:kern w:val="0"/>
          <w:lang w:eastAsia="es-PE"/>
          <w14:ligatures w14:val="none"/>
        </w:rPr>
        <w:t xml:space="preserve"/>
      </w:r>
      <w:r w:rsidRPr="00BB2B67">
        <w:rPr>
          <w:rFonts w:ascii="Arial Narrow" w:eastAsia="Times New Roman" w:hAnsi="Arial Narrow" w:cs="Times New Roman"/>
          <w:kern w:val="0"/>
          <w14:ligatures w14:val="none"/>
        </w:rPr>
        <w:t/>
      </w:r>
    </w:p>
    <w:p w14:paraId="47B6EBBE"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4F7EBC94"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14:ligatures w14:val="none"/>
        </w:rPr>
        <w:t xml:space="preserve">Al respecto, </w:t>
      </w:r>
      <w:r w:rsidRPr="00BB2B67">
        <w:rPr>
          <w:rFonts w:ascii="Arial Narrow" w:eastAsia="Times New Roman" w:hAnsi="Arial Narrow" w:cs="Times New Roman"/>
          <w:kern w:val="0"/>
          <w:lang w:eastAsia="es-PE"/>
          <w14:ligatures w14: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Style w:val="Refdenotaalpie"/>
          <w:rFonts w:ascii="Arial Narrow" w:eastAsia="Times New Roman" w:hAnsi="Arial Narrow" w:cs="Times New Roman"/>
          <w:kern w:val="0"/>
          <w:vertAlign w:val="superscript"/>
          <w:lang w:eastAsia="es-PE"/>
          <w14:ligatures w14:val="none"/>
        </w:rPr>
        <w:footnoteReference w:id="4"/>
      </w:r>
    </w:p>
    <w:p w14:paraId="4C154A77" w14:textId="77777777"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p>
    <w:p w14:paraId="67D682C2" w14:textId="17FD5EFB"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lang w:eastAsia="es-PE"/>
          <w14:ligatures w14:val="none"/>
        </w:rPr>
        <w:t xml:space="preserve"/>
      </w:r>
      <w:r>
        <w:rPr>
          <w:rFonts w:ascii="Arial Narrow" w:eastAsia="Times New Roman" w:hAnsi="Arial Narrow" w:cs="Times New Roman"/>
          <w:kern w:val="0"/>
          <w:lang w:eastAsia="es-PE"/>
          <w14:ligatures w14:val="none"/>
        </w:rPr>
        <w:t xml:space="preserve"/>
      </w:r>
      <w:r w:rsidR="004A3D06">
        <w:rPr>
          <w:rFonts w:ascii="Arial Narrow" w:eastAsia="Arial Narrow" w:hAnsi="Arial Narrow" w:cs="Arial Narrow"/>
          <w:kern w:val="0"/>
          <w:lang w:val="es-ES" w:eastAsia="es-PE"/>
          <w14:ligatures w14:val="none"/>
        </w:rPr>
        <w:t xml:space="preserve"/>
      </w:r>
      <w:r w:rsidRPr="00BB2B67">
        <w:rPr>
          <w:rFonts w:ascii="Arial Narrow" w:eastAsia="Times New Roman" w:hAnsi="Arial Narrow" w:cs="Times New Roman"/>
          <w:kern w:val="0"/>
          <w:lang w:eastAsia="es-PE"/>
          <w14:ligatures w14:val="none"/>
        </w:rPr>
        <w:t/>
      </w:r>
      <w:r w:rsidR="006B53F4">
        <w:rPr>
          <w:rFonts w:ascii="Arial Narrow" w:eastAsia="Times New Roman" w:hAnsi="Arial Narrow" w:cs="Times New Roman"/>
          <w:kern w:val="0"/>
          <w:lang w:eastAsia="es-PE"/>
          <w14:ligatures w14:val="none"/>
        </w:rPr>
        <w:t xml:space="preserve"/>
      </w:r>
      <w:r w:rsidR="006B53F4" w:rsidRPr="006B53F4">
        <w:rPr>
          <w:rFonts w:ascii="Arial Narrow" w:eastAsia="Times New Roman" w:hAnsi="Arial Narrow" w:cs="Times New Roman"/>
          <w:b/>
          <w:bCs/>
          <w:kern w:val="0"/>
          <w:lang w:eastAsia="es-PE"/>
          <w14:ligatures w14:val="none"/>
        </w:rPr>
        <w:t/>
      </w:r>
      <w:r w:rsidRPr="006B53F4">
        <w:rPr>
          <w:rFonts w:ascii="Arial Narrow" w:eastAsia="Times New Roman" w:hAnsi="Arial Narrow" w:cs="Times New Roman"/>
          <w:b/>
          <w:bCs/>
          <w:kern w:val="0"/>
          <w:lang w:eastAsia="es-PE"/>
          <w14:ligatures w14:val="none"/>
        </w:rPr>
        <w:t xml:space="preserve"/>
      </w:r>
      <w:r w:rsidR="006B53F4" w:rsidRPr="006B53F4">
        <w:rPr>
          <w:rFonts w:ascii="Arial Narrow" w:eastAsia="Times New Roman" w:hAnsi="Arial Narrow" w:cs="Times New Roman"/>
          <w:b/>
          <w:bCs/>
          <w:kern w:val="0"/>
          <w:lang w:eastAsia="es-PE"/>
          <w14:ligatures w14:val="none"/>
        </w:rPr>
        <w:t/>
      </w:r>
      <w:r w:rsidR="006B53F4" w:rsidRPr="006B53F4">
        <w:rPr>
          <w:rFonts w:ascii="Arial Narrow" w:eastAsia="Times New Roman" w:hAnsi="Arial Narrow" w:cs="Times New Roman"/>
          <w:kern w:val="0"/>
          <w:lang w:eastAsia="es-PE"/>
          <w14:ligatures w14:val="none"/>
        </w:rPr>
        <w:t xml:space="preserve"/>
      </w:r>
      <w:r w:rsidRPr="00BB2B67">
        <w:rPr>
          <w:rFonts w:ascii="Arial Narrow" w:eastAsia="Times New Roman" w:hAnsi="Arial Narrow" w:cs="Times New Roman"/>
          <w:kern w:val="0"/>
          <w:lang w:eastAsia="es-PE"/>
          <w14:ligatures w14:val="none"/>
        </w:rPr>
        <w:t/>
      </w:r>
    </w:p>
    <w:p w14:paraId="2B6329EA"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164BBCE5" w14:textId="77777777" w:rsidR="00280A64" w:rsidRPr="00AB7506"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shd w:val="clear" w:color="auto" w:fill="FFFFFF"/>
          <w:lang w:eastAsia="es-PE"/>
          <w14:ligatures w14:val="none"/>
        </w:rPr>
        <w:t>Es pertinente requerir a las partes del procedimiento guardar la reserva correspondiente de la información señalada precedentemente, ello en concordancia con el principio de buena fe procedimental</w:t>
      </w:r>
      <w:r w:rsidRPr="00BB2B67">
        <w:rPr>
          <w:rStyle w:val="Refdenotaalpie"/>
          <w:rFonts w:ascii="Arial Narrow" w:eastAsia="Times New Roman" w:hAnsi="Arial Narrow" w:cs="Times New Roman"/>
          <w:kern w:val="0"/>
          <w:shd w:val="clear" w:color="auto" w:fill="FFFFFF"/>
          <w:vertAlign w:val="superscript"/>
          <w:lang w:eastAsia="es-PE"/>
          <w14:ligatures w14:val="none"/>
        </w:rPr>
        <w:footnoteReference w:id="5"/>
      </w:r>
      <w:r w:rsidRPr="00BB2B67">
        <w:rPr>
          <w:rFonts w:ascii="Arial Narrow" w:eastAsia="Times New Roman" w:hAnsi="Arial Narrow" w:cs="Times New Roman"/>
          <w:kern w:val="0"/>
          <w:shd w:val="clear" w:color="auto" w:fill="FFFFFF"/>
          <w:lang w:eastAsia="es-PE"/>
          <w14:ligatures w14:val="none"/>
        </w:rPr>
        <w:t xml:space="preserve"> que rige los procedimientos administrativos.</w:t>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p>
    <w:p w14:paraId="729A4A38"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Times New Roman" w:hAnsi="Arial Narrow" w:cs="Times New Roman"/>
          <w:kern w:val="0"/>
          <w:lang w:eastAsia="es-PE"/>
          <w14:ligatures w14:val="none"/>
        </w:rPr>
        <w:lastRenderedPageBreak/>
        <w:t>la Directiva, bajo apercibimiento de incorporar al expediente principal dicha documentación en su integridad y trasladarla sin ninguna medida de seguridad en particular, de ser el caso</w:t>
      </w:r>
      <w:r w:rsidRPr="00BB2B67">
        <w:rPr>
          <w:rStyle w:val="Refdenotaalpie"/>
          <w:rFonts w:ascii="Arial Narrow" w:eastAsia="Times New Roman" w:hAnsi="Arial Narrow" w:cs="Times New Roman"/>
          <w:kern w:val="0"/>
          <w:vertAlign w:val="superscript"/>
          <w:lang w:eastAsia="es-PE"/>
          <w14:ligatures w14:val="none"/>
        </w:rPr>
        <w:footnoteReference w:id="6"/>
      </w:r>
      <w:r w:rsidRPr="00BB2B67">
        <w:rPr>
          <w:rFonts w:ascii="Arial Narrow" w:eastAsia="Times New Roman" w:hAnsi="Arial Narrow" w:cs="Times New Roman"/>
          <w:kern w:val="0"/>
          <w:lang w:eastAsia="es-PE"/>
          <w14:ligatures w14:val="none"/>
        </w:rPr>
        <w:t>.</w:t>
      </w:r>
    </w:p>
    <w:p w14:paraId="241E4CEB" w14:textId="77777777" w:rsidR="00280A64" w:rsidRPr="00BB2B67" w:rsidRDefault="00280A64" w:rsidP="00280A64">
      <w:pPr>
        <w:spacing w:after="0" w:line="240" w:lineRule="auto"/>
        <w:contextualSpacing/>
        <w:jc w:val="both"/>
        <w:rPr>
          <w:rFonts w:ascii="Arial Narrow" w:eastAsia="Times New Roman" w:hAnsi="Arial Narrow" w:cs="Times New Roman"/>
          <w:kern w:val="0"/>
          <w:lang w:eastAsia="es-PE"/>
          <w14:ligatures w14:val="none"/>
        </w:rPr>
      </w:pPr>
    </w:p>
    <w:p w14:paraId="39798F8A"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DE LA ADMISIÓN A TRÁMITE DE LA DENUNCIA</w:t>
      </w:r>
    </w:p>
    <w:p w14:paraId="07847581"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7F9C9D91" w14:textId="5A616A02" w:rsidR="00280A64" w:rsidRPr="00E3055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w14:ligatures w14:val="none"/>
        </w:rPr>
      </w:pPr>
      <w:bookmarkStart w:id="0" w:name="_heading=h.gjdgxs" w:colFirst="0" w:colLast="0"/>
      <w:bookmarkStart w:id="1" w:name="_Hlk86243063"/>
      <w:bookmarkStart w:id="2" w:name="_Hlk87354553"/>
      <w:bookmarkStart w:id="3" w:name="_Hlk88726398"/>
      <w:bookmarkEnd w:id="0"/>
      <w:r w:rsidRPr="004D1DA0">
        <w:rPr>
          <w:rFonts w:ascii="Arial Narrow" w:eastAsia="Times New Roman" w:hAnsi="Arial Narrow" w:cs="Times New Roman"/>
          <w:kern w:val="0"/>
          <w:lang w:eastAsia="es-PE"/>
          <w14:ligatures w14:val="none"/>
        </w:rPr>
        <w:t xml:space="preserve">La Secretaría Técnica de la Comisión de Protección al Consumidor 1 (en adelante, la Secretaría Técnica), en ejercicio de sus facultades, considera que el hecho consistente en que la entidad bancaria habría consignado de manera errónea como asegurado de la Póliza del Seguro de Desgravamen 24260 al señor [APELLIDO] ,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B2B67">
        <w:rPr>
          <w:rStyle w:val="Refdenotaalpie"/>
          <w:vertAlign w:val="superscript"/>
          <w:lang w:eastAsia="es-PE"/>
        </w:rPr>
        <w:footnoteReference w:id="7"/>
      </w:r>
      <w:r w:rsidRPr="004D1DA0">
        <w:rPr>
          <w:rFonts w:ascii="Arial Narrow" w:eastAsia="Times New Roman" w:hAnsi="Arial Narrow" w:cs="Times New Roman"/>
          <w:kern w:val="0"/>
          <w:lang w:eastAsia="es-PE"/>
          <w14:ligatures w14:val="none"/>
        </w:rPr>
        <w:t xml:space="preserve"/>
      </w:r>
      <w:r w:rsidR="00F17C49" w:rsidRPr="00F17C49">
        <w:rPr>
          <w:rFonts w:ascii="Arial Narrow" w:eastAsia="Times New Roman" w:hAnsi="Arial Narrow" w:cs="Times New Roman"/>
          <w:kern w:val="0"/>
          <w:lang w:eastAsia="es-PE"/>
          <w14:ligatures w14:val="none"/>
        </w:rPr>
        <w:t/>
      </w:r>
      <w:r w:rsidRPr="004D1DA0">
        <w:rPr>
          <w:rFonts w:ascii="Arial Narrow" w:eastAsia="Arial Narrow" w:hAnsi="Arial Narrow" w:cs="Arial Narrow"/>
          <w:kern w:val="0"/>
          <w14:ligatures w14:val="none"/>
        </w:rPr>
        <w:t/>
      </w:r>
      <w:r w:rsidRPr="00EC5B27">
        <w:rPr>
          <w:rStyle w:val="Refdenotaalpie"/>
          <w:rFonts w:ascii="Arial Narrow" w:eastAsia="Aptos" w:hAnsi="Arial Narrow"/>
          <w:vertAlign w:val="superscript"/>
        </w:rPr>
        <w:footnoteReference w:id="8"/>
      </w:r>
      <w:r w:rsidRPr="004D1DA0">
        <w:rPr>
          <w:rFonts w:ascii="Arial Narrow" w:eastAsia="Arial Narrow" w:hAnsi="Arial Narrow" w:cs="Arial Narrow"/>
          <w:kern w:val="0"/>
          <w14:ligatures w14:val="none"/>
        </w:rPr>
        <w:t/>
      </w:r>
    </w:p>
    <w:p w14:paraId="0278C41C" w14:textId="77777777" w:rsidR="00E30550" w:rsidRPr="00E30550" w:rsidRDefault="00E30550" w:rsidP="00E30550">
      <w:pPr>
        <w:pStyle w:val="Prrafodelista"/>
        <w:spacing w:after="0" w:line="240" w:lineRule="auto"/>
        <w:ind w:left="567"/>
        <w:jc w:val="both"/>
        <w:rPr>
          <w:rFonts w:ascii="Arial Narrow" w:eastAsia="Aptos" w:hAnsi="Arial Narrow" w:cs="Times New Roman"/>
          <w:kern w:val="0"/>
          <w:sz w:val="24"/>
          <w:szCs w:val="24"/>
          <w:lang w:eastAsia="es-PE"/>
          <w14:ligatures w14:val="none"/>
        </w:rPr>
      </w:pPr>
    </w:p>
    <w:p w14:paraId="33E501F0" w14:textId="0DC5E3E2" w:rsidR="00E30550" w:rsidRPr="00D22D99" w:rsidRDefault="00E30550" w:rsidP="00D22D99">
      <w:pPr>
        <w:pStyle w:val="Prrafodelista"/>
        <w:numPr>
          <w:ilvl w:val="1"/>
          <w:numId w:val="2"/>
        </w:numPr>
        <w:spacing w:after="0" w:line="240" w:lineRule="auto"/>
        <w:ind w:left="567" w:hanging="567"/>
        <w:jc w:val="both"/>
        <w:rPr>
          <w:rFonts w:ascii="Arial Narrow" w:eastAsia="Times New Roman" w:hAnsi="Arial Narrow" w:cs="Times New Roman"/>
          <w:kern w:val="0"/>
          <w:lang w:eastAsia="es-PE"/>
          <w14:ligatures w14:val="none"/>
        </w:rPr>
      </w:pPr>
      <w:r>
        <w:rPr>
          <w:rFonts w:ascii="Arial Narrow" w:eastAsia="Times New Roman" w:hAnsi="Arial Narrow" w:cs="Times New Roman"/>
          <w:kern w:val="0"/>
          <w:lang w:eastAsia="es-PE"/>
          <w14:ligatures w14: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Times New Roman" w:hAnsi="Arial Narrow" w:cs="Times New Roman"/>
          <w:kern w:val="0"/>
          <w:lang w:eastAsia="es-PE"/>
          <w14:ligatures w14:val="none"/>
        </w:rPr>
        <w:t xml:space="preserve"/>
      </w:r>
      <w:r w:rsidR="00557017" w:rsidRPr="00557017">
        <w:rPr>
          <w:rFonts w:ascii="Arial Narrow" w:eastAsia="Times New Roman" w:hAnsi="Arial Narrow" w:cs="Times New Roman"/>
          <w:kern w:val="0"/>
          <w:lang w:eastAsia="es-PE"/>
          <w14:ligatures w14:val="none"/>
        </w:rPr>
        <w:t/>
      </w:r>
      <w:r w:rsidRPr="00D22D99">
        <w:rPr>
          <w:rFonts w:ascii="Arial Narrow" w:eastAsia="Arial Narrow" w:hAnsi="Arial Narrow" w:cs="Arial Narrow"/>
          <w:kern w:val="0"/>
          <w14:ligatures w14:val="none"/>
        </w:rPr>
        <w:t/>
      </w:r>
    </w:p>
    <w:p w14:paraId="3655BD5C" w14:textId="2CB141CA" w:rsidR="00280A64" w:rsidRPr="004A3D06" w:rsidRDefault="00280A64" w:rsidP="004A3D06">
      <w:pPr>
        <w:spacing w:after="0" w:line="240" w:lineRule="auto"/>
        <w:jc w:val="both"/>
        <w:rPr>
          <w:rFonts w:ascii="Arial Narrow" w:eastAsia="Aptos" w:hAnsi="Arial Narrow" w:cs="Times New Roman"/>
          <w:kern w:val="0"/>
          <w:sz w:val="24"/>
          <w:szCs w:val="24"/>
          <w:lang w:eastAsia="es-PE"/>
          <w14:ligatures w14:val="none"/>
        </w:rPr>
      </w:pPr>
    </w:p>
    <w:bookmarkEnd w:id="1"/>
    <w:bookmarkEnd w:id="2"/>
    <w:bookmarkEnd w:id="3"/>
    <w:p w14:paraId="124E4BAA" w14:textId="77777777" w:rsidR="00280A64" w:rsidRPr="004D1DA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w14:ligatures w14:val="none"/>
        </w:rPr>
      </w:pPr>
      <w:r w:rsidRPr="004D1DA0">
        <w:rPr>
          <w:rFonts w:ascii="Arial Narrow" w:eastAsia="Arial Narrow" w:hAnsi="Arial Narrow" w:cs="Arial Narrow"/>
          <w:kern w:val="0"/>
          <w:lang w:eastAsia="es-PE"/>
          <w14:ligatures w14:val="none"/>
        </w:rPr>
        <w:t>En tanto la denuncia reúne los requisitos establecidos por la norma citada, corresponde admitirla a trámite.</w:t>
      </w:r>
    </w:p>
    <w:p w14:paraId="60B9790B"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p>
    <w:p w14:paraId="4665955B"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REQUERIMIENTO DE INFORMACIÓN</w:t>
      </w:r>
    </w:p>
    <w:p w14:paraId="421F8F49"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4FC8CB72" w14:textId="74976039" w:rsidR="00280A64" w:rsidRPr="00BD5DDB" w:rsidRDefault="00280A64" w:rsidP="00280A64">
      <w:pPr>
        <w:numPr>
          <w:ilvl w:val="0"/>
          <w:numId w:val="7"/>
        </w:numPr>
        <w:spacing w:after="0" w:line="240" w:lineRule="auto"/>
        <w:ind w:left="567" w:hanging="567"/>
        <w:contextualSpacing/>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A efectos de tener mayores elementos de juicio que sirvan para la resolución definitiva del presente caso, la Secretaría Técnica, en ejercicio de las facultades que la ley le confiere</w:t>
      </w:r>
      <w:r w:rsidRPr="00BB2B67">
        <w:rPr>
          <w:rStyle w:val="Refdenotaalpie"/>
          <w:rFonts w:ascii="Arial Narrow" w:eastAsia="Arial Narrow" w:hAnsi="Arial Narrow" w:cs="Arial Narrow"/>
          <w:kern w:val="0"/>
          <w:vertAlign w:val="superscript"/>
          <w:lang w:eastAsia="es-PE"/>
          <w14:ligatures w14:val="none"/>
        </w:rPr>
        <w:footnoteReference w:id="9"/>
      </w:r>
      <w:r w:rsidRPr="00BB2B67">
        <w:rPr>
          <w:rFonts w:ascii="Arial Narrow" w:eastAsia="Arial Narrow" w:hAnsi="Arial Narrow" w:cs="Arial Narrow"/>
          <w:kern w:val="0"/>
          <w:lang w:eastAsia="es-PE"/>
          <w14:ligatures w14:val="none"/>
        </w:rPr>
        <w:t xml:space="preserve">, conviene en requerir </w:t>
      </w:r>
      <w:r>
        <w:rPr>
          <w:rFonts w:ascii="Arial Narrow" w:eastAsia="Arial Narrow" w:hAnsi="Arial Narrow" w:cs="Arial Narrow"/>
          <w:kern w:val="0"/>
          <w:lang w:eastAsia="es-PE"/>
          <w14:ligatures w14:val="none"/>
        </w:rPr>
        <w:t>que a Mapfre</w:t>
      </w:r>
      <w:r w:rsidRPr="00BB2B67">
        <w:rPr>
          <w:rFonts w:ascii="Arial Narrow" w:eastAsia="Arial Narrow" w:hAnsi="Arial Narrow" w:cs="Arial Narrow"/>
          <w:kern w:val="0"/>
          <w:lang w:eastAsia="es-PE"/>
          <w14:ligatures w14:val="none"/>
        </w:rPr>
        <w:t xml:space="preserve">, en un plazo no mayor de cinco (5) días hábiles contado a partir del día siguiente de la notificación de la presente resolución, cumpla </w:t>
      </w:r>
      <w:r w:rsidRPr="00BB2B67">
        <w:rPr>
          <w:rFonts w:ascii="Arial Narrow" w:eastAsia="Times New Roman" w:hAnsi="Arial Narrow" w:cs="Times New Roman"/>
          <w:kern w:val="0"/>
          <w:shd w:val="clear" w:color="auto" w:fill="FFFFFF"/>
          <w:lang w:eastAsia="es-PE"/>
          <w14:ligatures w14:val="none"/>
        </w:rPr>
        <w:t>con p</w:t>
      </w:r>
      <w:r w:rsidRPr="00BB2B67">
        <w:rPr>
          <w:rFonts w:ascii="Arial Narrow" w:eastAsia="Arial Narrow" w:hAnsi="Arial Narrow" w:cs="Arial Narrow"/>
          <w:kern w:val="0"/>
          <w:lang w:eastAsia="es-PE"/>
          <w14:ligatures w14:val="none"/>
        </w:rPr>
        <w:t xml:space="preserve">resentar </w:t>
      </w:r>
      <w:r w:rsidRPr="00BB2B67">
        <w:rPr>
          <w:rFonts w:ascii="Arial Narrow" w:eastAsia="Times New Roman" w:hAnsi="Arial Narrow" w:cs="Times New Roman"/>
          <w:kern w:val="0"/>
          <w:lang w:eastAsia="es-PE"/>
          <w14:ligatures w14:val="none"/>
        </w:rPr>
        <w:t>lo siguiente</w:t>
      </w:r>
      <w:r w:rsidR="00D22D99" w:rsidRPr="00D22D99">
        <w:rPr>
          <w:rFonts w:ascii="Arial Narrow" w:eastAsia="Times New Roman" w:hAnsi="Arial Narrow" w:cs="Times New Roman"/>
          <w:kern w:val="0"/>
          <w:lang w:val="es-ES" w:eastAsia="es-PE"/>
          <w14:ligatures w14:val="none"/>
        </w:rPr>
        <w:t xml:space="preserve">: </w:t>
      </w:r>
      <w:r w:rsidR="00F85408" w:rsidRPr="00F85408">
        <w:rPr>
          <w:rFonts w:ascii="Arial Narrow" w:eastAsia="Times New Roman" w:hAnsi="Arial Narrow" w:cs="Times New Roman"/>
          <w:kern w:val="0"/>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Times New Roman" w:hAnsi="Arial Narrow" w:cs="Arial"/>
          <w:color w:val="000000"/>
          <w:kern w:val="0"/>
          <w:lang w:eastAsia="es-ES"/>
          <w14:ligatures w14:val="none"/>
        </w:rPr>
        <w:t>.</w:t>
      </w:r>
    </w:p>
    <w:p w14:paraId="6531ABC7" w14:textId="77777777" w:rsidR="00280A64" w:rsidRDefault="00280A64" w:rsidP="00280A64">
      <w:pPr>
        <w:spacing w:after="0" w:line="240" w:lineRule="auto"/>
        <w:ind w:left="567"/>
        <w:contextualSpacing/>
        <w:jc w:val="both"/>
        <w:rPr>
          <w:rFonts w:ascii="Arial Narrow" w:eastAsia="Arial Narrow" w:hAnsi="Arial Narrow" w:cs="Arial Narrow"/>
          <w:kern w:val="0"/>
          <w:lang w:val="es-ES" w:eastAsia="es-PE"/>
          <w14:ligatures w14:val="none"/>
        </w:rPr>
      </w:pPr>
    </w:p>
    <w:p w14:paraId="3D97E98E"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RESOLUCIÓN DE LA SECRETARÍA TÉCNICA</w:t>
      </w:r>
    </w:p>
    <w:p w14:paraId="07E7B485"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5F05142D" w14:textId="4CE871F1" w:rsidR="00280A64" w:rsidRPr="00BB2B67" w:rsidRDefault="00280A64" w:rsidP="00280A64">
      <w:pPr>
        <w:tabs>
          <w:tab w:val="left" w:pos="5812"/>
        </w:tabs>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lastRenderedPageBreak/>
        <w:t xml:space="preserve">PRIMERO: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val="es-ES" w:eastAsia="es-PE"/>
          <w14:ligatures w14:val="none"/>
        </w:rPr>
        <w:t/>
      </w:r>
      <w:r w:rsidR="00E30550">
        <w:rPr>
          <w:rFonts w:ascii="Arial Narrow" w:eastAsia="Arial Narrow" w:hAnsi="Arial Narrow" w:cs="Arial Narrow"/>
          <w:kern w:val="0"/>
          <w:lang w:val="es-ES" w:eastAsia="es-PE"/>
          <w14:ligatures w14:val="none"/>
        </w:rPr>
        <w:t xml:space="preserve"/>
      </w:r>
      <w:r>
        <w:rPr>
          <w:rFonts w:ascii="Arial Narrow" w:eastAsia="Arial Narrow" w:hAnsi="Arial Narrow" w:cs="Arial Narrow"/>
          <w:bCs/>
          <w:kern w:val="0"/>
          <w:lang w:eastAsia="es-PE"/>
          <w14:ligatures w14:val="none"/>
        </w:rPr>
        <w:t/>
      </w:r>
      <w:r w:rsidRPr="000013D3">
        <w:rPr>
          <w:rFonts w:ascii="Arial Narrow" w:eastAsia="Calibri" w:hAnsi="Arial Narrow" w:cs="Arial"/>
          <w:bCs/>
          <w:spacing w:val="-3"/>
        </w:rPr>
        <w:t xml:space="preserve"/>
      </w:r>
      <w:r>
        <w:rPr>
          <w:rFonts w:ascii="Arial Narrow" w:eastAsia="Arial Narrow" w:hAnsi="Arial Narrow" w:cs="Arial Narrow"/>
          <w:kern w:val="0"/>
          <w:lang w:eastAsia="es-PE"/>
          <w14:ligatures w14:val="none"/>
        </w:rPr>
        <w:t/>
      </w:r>
      <w:r w:rsidRPr="00BB2B67">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eastAsia="es-PE"/>
          <w14:ligatures w14:val="none"/>
        </w:rPr>
        <w:t xml:space="preserve"/>
      </w:r>
      <w:r w:rsidRPr="0048583E">
        <w:rPr>
          <w:rFonts w:ascii="Arial Narrow" w:eastAsia="Arial Narrow" w:hAnsi="Arial Narrow" w:cs="Arial Narrow"/>
          <w:kern w:val="0"/>
          <w:lang w:eastAsia="es-PE"/>
          <w14:ligatures w14:val="none"/>
        </w:rPr>
        <w:t/>
      </w:r>
      <w:r>
        <w:rPr>
          <w:rFonts w:ascii="Arial Narrow" w:eastAsia="Arial Narrow" w:hAnsi="Arial Narrow" w:cs="Arial Narrow"/>
          <w:kern w:val="0"/>
          <w:lang w:eastAsia="es-PE"/>
          <w14:ligatures w14:val="none"/>
        </w:rPr>
        <w:t/>
      </w:r>
      <w:r w:rsidRPr="00BB2B67">
        <w:rPr>
          <w:rFonts w:ascii="Arial Narrow" w:eastAsia="Arial Narrow" w:hAnsi="Arial Narrow" w:cs="Arial Narrow"/>
          <w:kern w:val="0"/>
          <w:lang w:eastAsia="es-PE"/>
          <w14:ligatures w14:val="none"/>
        </w:rPr>
        <w:t xml:space="preserve"/>
      </w:r>
      <w:r w:rsidRPr="00762C2B">
        <w:rPr>
          <w:rFonts w:ascii="Arial Narrow" w:eastAsia="Arial Narrow" w:hAnsi="Arial Narrow" w:cs="Arial Narrow"/>
          <w:b/>
          <w:bCs/>
          <w:kern w:val="0"/>
          <w:lang w:eastAsia="es-PE"/>
          <w14:ligatures w14:val="none"/>
        </w:rPr>
        <w:t xml:space="preserve"/>
      </w:r>
      <w:r w:rsidR="00DE67BD" w:rsidRPr="00762C2B">
        <w:rPr>
          <w:rFonts w:ascii="Arial Narrow" w:eastAsia="Arial Narrow" w:hAnsi="Arial Narrow" w:cs="Arial Narrow"/>
          <w:b/>
          <w:bCs/>
          <w:kern w:val="0"/>
          <w:lang w:eastAsia="es-PE"/>
          <w14:ligatures w14:val="none"/>
        </w:rPr>
        <w:t/>
      </w:r>
      <w:r w:rsidR="00D22D99">
        <w:rPr>
          <w:rFonts w:ascii="Arial Narrow" w:eastAsia="Times New Roman" w:hAnsi="Arial Narrow" w:cs="Times New Roman"/>
          <w:kern w:val="0"/>
          <w:lang w:eastAsia="es-PE"/>
          <w14:ligatures w14:val="none"/>
        </w:rPr>
        <w:t xml:space="preserve"/>
      </w:r>
      <w:r w:rsidRPr="00BB2B67">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xml:space="preserve"/>
      </w:r>
      <w:r w:rsidRPr="00BB2B67">
        <w:rPr>
          <w:rFonts w:ascii="Arial Narrow" w:eastAsia="Arial Narrow" w:hAnsi="Arial Narrow" w:cs="Arial Narrow"/>
          <w:kern w:val="0"/>
          <w:lang w:eastAsia="es-PE"/>
          <w14:ligatures w14:val="none"/>
        </w:rPr>
        <w:t/>
      </w:r>
      <w:r>
        <w:rPr>
          <w:rFonts w:ascii="Arial Narrow" w:eastAsia="Arial Narrow" w:hAnsi="Arial Narrow" w:cs="Arial Narrow"/>
          <w:kern w:val="0"/>
          <w:lang w:eastAsia="es-PE"/>
          <w14:ligatures w14:val="none"/>
        </w:rPr>
        <w:t/>
      </w:r>
      <w:r w:rsidRPr="00BB2B67">
        <w:rPr>
          <w:rFonts w:ascii="Arial Narrow" w:eastAsia="Arial Narrow" w:hAnsi="Arial Narrow" w:cs="Arial Narrow"/>
          <w:kern w:val="0"/>
          <w:lang w:eastAsia="es-PE"/>
          <w14:ligatures w14:val="none"/>
        </w:rPr>
        <w:t/>
      </w:r>
    </w:p>
    <w:p w14:paraId="60E3F596"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2F4E36DC" w14:textId="4354ABF7" w:rsidR="00A43622" w:rsidRDefault="00280A64" w:rsidP="00280A64">
      <w:pPr>
        <w:spacing w:after="0" w:line="240" w:lineRule="auto"/>
        <w:jc w:val="both"/>
        <w:rPr>
          <w:rFonts w:ascii="Arial Narrow" w:eastAsia="Arial Narrow" w:hAnsi="Arial Narrow" w:cs="Arial Narrow"/>
          <w:bCs/>
          <w:kern w:val="0"/>
          <w:lang w:eastAsia="es-PE"/>
          <w14:ligatures w14:val="none"/>
        </w:rPr>
      </w:pPr>
      <w:r w:rsidRPr="00BB2B67">
        <w:rPr>
          <w:rFonts w:ascii="Arial Narrow" w:eastAsia="Arial Narrow" w:hAnsi="Arial Narrow" w:cs="Arial Narrow"/>
          <w:b/>
          <w:kern w:val="0"/>
          <w:lang w:eastAsia="es-PE"/>
          <w14:ligatures w14:val="none"/>
        </w:rPr>
        <w:t xml:space="preserve">SEGUNDO: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bCs/>
          <w:kern w:val="0"/>
          <w:lang w:eastAsia="es-PE"/>
          <w14:ligatures w14:val="none"/>
        </w:rPr>
        <w:t xml:space="preserve"/>
      </w:r>
      <w:r w:rsidR="00B93DBC">
        <w:rPr>
          <w:rFonts w:ascii="Arial Narrow" w:eastAsia="Arial Narrow" w:hAnsi="Arial Narrow" w:cs="Arial Narrow"/>
          <w:kern w:val="0"/>
          <w:lang w:eastAsia="es-PE"/>
          <w14:ligatures w14:val="none"/>
        </w:rPr>
        <w:t/>
      </w:r>
      <w:r w:rsidR="00A43622" w:rsidRPr="0048583E">
        <w:rPr>
          <w:rFonts w:ascii="Arial Narrow" w:eastAsia="Arial Narrow" w:hAnsi="Arial Narrow" w:cs="Arial Narrow"/>
          <w:kern w:val="0"/>
          <w:lang w:eastAsia="es-PE"/>
          <w14:ligatures w14:val="none"/>
        </w:rPr>
        <w:t xml:space="preserve"/>
      </w:r>
      <w:r w:rsidR="00A43622">
        <w:rPr>
          <w:rFonts w:ascii="Arial Narrow" w:eastAsia="Arial Narrow" w:hAnsi="Arial Narrow" w:cs="Arial Narrow"/>
          <w:kern w:val="0"/>
          <w:lang w:eastAsia="es-PE"/>
          <w14:ligatures w14:val="none"/>
        </w:rPr>
        <w:t/>
      </w:r>
      <w:r w:rsidR="00A43622" w:rsidRPr="0048583E">
        <w:rPr>
          <w:rFonts w:ascii="Arial Narrow" w:eastAsia="Arial Narrow" w:hAnsi="Arial Narrow" w:cs="Arial Narrow"/>
          <w:kern w:val="0"/>
          <w:lang w:eastAsia="es-PE"/>
          <w14:ligatures w14:val="none"/>
        </w:rPr>
        <w:t/>
      </w:r>
      <w:r w:rsidR="00A43622">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eastAsia="es-PE"/>
          <w14:ligatures w14:val="none"/>
        </w:rPr>
        <w:t/>
      </w:r>
      <w:r w:rsidR="00A43622">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eastAsia="es-PE"/>
          <w14:ligatures w14:val="none"/>
        </w:rPr>
        <w:t/>
      </w:r>
      <w:r w:rsidR="00A43622">
        <w:rPr>
          <w:rFonts w:ascii="Arial Narrow" w:eastAsia="Arial Narrow" w:hAnsi="Arial Narrow" w:cs="Arial Narrow"/>
          <w:kern w:val="0"/>
          <w:lang w:eastAsia="es-PE"/>
          <w14:ligatures w14:val="none"/>
        </w:rPr>
        <w:t xml:space="preserve"/>
      </w:r>
      <w:r w:rsidRPr="00BB2B67">
        <w:rPr>
          <w:rFonts w:ascii="Arial Narrow" w:eastAsia="Arial Narrow" w:hAnsi="Arial Narrow" w:cs="Arial Narrow"/>
          <w:bCs/>
          <w:kern w:val="0"/>
          <w:lang w:eastAsia="es-PE"/>
          <w14:ligatures w14:val="none"/>
        </w:rPr>
        <w:t/>
      </w:r>
      <w:r>
        <w:rPr>
          <w:rFonts w:ascii="Arial Narrow" w:eastAsia="Arial Narrow" w:hAnsi="Arial Narrow" w:cs="Arial Narrow"/>
          <w:kern w:val="0"/>
          <w:lang w:val="es-ES" w:eastAsia="es-PE"/>
          <w14:ligatures w14:val="none"/>
        </w:rPr>
        <w:t xml:space="preserve"/>
      </w:r>
      <w:r w:rsidR="00B93DBC">
        <w:rPr>
          <w:rFonts w:ascii="Arial Narrow" w:eastAsia="Arial Narrow" w:hAnsi="Arial Narrow" w:cs="Arial Narrow"/>
          <w:kern w:val="0"/>
          <w:lang w:val="es-ES" w:eastAsia="es-PE"/>
          <w14:ligatures w14:val="none"/>
        </w:rPr>
        <w:t/>
      </w:r>
      <w:r w:rsidR="00A43622">
        <w:rPr>
          <w:rFonts w:ascii="Arial Narrow" w:eastAsia="Arial Narrow" w:hAnsi="Arial Narrow" w:cs="Arial Narrow"/>
          <w:kern w:val="0"/>
          <w:lang w:val="es-ES" w:eastAsia="es-PE"/>
          <w14:ligatures w14:val="none"/>
        </w:rPr>
        <w:t xml:space="preserve"/>
      </w:r>
      <w:r w:rsidR="00F53F42">
        <w:rPr>
          <w:rFonts w:ascii="Arial Narrow" w:eastAsia="Arial Narrow" w:hAnsi="Arial Narrow" w:cs="Arial Narrow"/>
          <w:bCs/>
          <w:kern w:val="0"/>
          <w:lang w:eastAsia="es-PE"/>
          <w14:ligatures w14:val="none"/>
        </w:rPr>
        <w:t/>
      </w:r>
      <w:r w:rsidR="00F53F42" w:rsidRPr="000013D3">
        <w:rPr>
          <w:rFonts w:ascii="Arial Narrow" w:eastAsia="Calibri" w:hAnsi="Arial Narrow" w:cs="Arial"/>
          <w:bCs/>
          <w:spacing w:val="-3"/>
        </w:rPr>
        <w:t xml:space="preserve"/>
      </w:r>
      <w:r w:rsidRPr="00BB2B67">
        <w:rPr>
          <w:rFonts w:ascii="Arial Narrow" w:eastAsia="Arial Narrow" w:hAnsi="Arial Narrow" w:cs="Arial Narrow"/>
          <w:bCs/>
          <w:kern w:val="0"/>
          <w:lang w:eastAsia="es-PE"/>
          <w14:ligatures w14:val="none"/>
        </w:rPr>
        <w:t/>
      </w:r>
      <w:r w:rsidR="00B93DBC">
        <w:rPr>
          <w:rFonts w:ascii="Arial Narrow" w:eastAsia="Arial Narrow" w:hAnsi="Arial Narrow" w:cs="Arial Narrow"/>
          <w:bCs/>
          <w:kern w:val="0"/>
          <w:lang w:eastAsia="es-PE"/>
          <w14:ligatures w14:val="none"/>
        </w:rPr>
        <w:t xml:space="preserve"/>
      </w:r>
      <w:r w:rsidR="00B44A4C">
        <w:rPr>
          <w:rFonts w:ascii="Arial Narrow" w:eastAsia="Arial Narrow" w:hAnsi="Arial Narrow" w:cs="Arial Narrow"/>
          <w:bCs/>
          <w:kern w:val="0"/>
          <w:lang w:eastAsia="es-PE"/>
          <w14:ligatures w14:val="none"/>
        </w:rPr>
        <w:t/>
      </w:r>
      <w:r w:rsidR="00A43622">
        <w:rPr>
          <w:rFonts w:ascii="Arial Narrow" w:eastAsia="Arial Narrow" w:hAnsi="Arial Narrow" w:cs="Arial Narrow"/>
          <w:bCs/>
          <w:kern w:val="0"/>
          <w:lang w:eastAsia="es-PE"/>
          <w14:ligatures w14:val="none"/>
        </w:rPr>
        <w:t xml:space="preserve"/>
      </w:r>
      <w:r>
        <w:rPr>
          <w:rFonts w:ascii="Arial Narrow" w:eastAsia="Arial Narrow" w:hAnsi="Arial Narrow" w:cs="Arial Narrow"/>
          <w:bCs/>
          <w:kern w:val="0"/>
          <w:lang w:eastAsia="es-PE"/>
          <w14:ligatures w14:val="none"/>
        </w:rPr>
        <w:t/>
      </w:r>
      <w:r w:rsidRPr="00BB2B67">
        <w:rPr>
          <w:rFonts w:ascii="Arial Narrow" w:eastAsia="Arial Narrow" w:hAnsi="Arial Narrow" w:cs="Arial Narrow"/>
          <w:bCs/>
          <w:kern w:val="0"/>
          <w:lang w:eastAsia="es-PE"/>
          <w14:ligatures w14:val="none"/>
        </w:rPr>
        <w:t xml:space="preserve"/>
      </w:r>
      <w:r w:rsidR="00A43622">
        <w:rPr>
          <w:rFonts w:ascii="Arial Narrow" w:eastAsia="Arial Narrow" w:hAnsi="Arial Narrow" w:cs="Arial Narrow"/>
          <w:bCs/>
          <w:kern w:val="0"/>
          <w:lang w:eastAsia="es-PE"/>
          <w14:ligatures w14:val="none"/>
        </w:rPr>
        <w:t xml:space="preserve"/>
      </w:r>
    </w:p>
    <w:p w14:paraId="704169DE" w14:textId="77777777" w:rsidR="00A43622" w:rsidRDefault="00A43622" w:rsidP="00280A64">
      <w:pPr>
        <w:spacing w:after="0" w:line="240" w:lineRule="auto"/>
        <w:jc w:val="both"/>
        <w:rPr>
          <w:rFonts w:ascii="Arial Narrow" w:eastAsia="Arial Narrow" w:hAnsi="Arial Narrow" w:cs="Arial Narrow"/>
          <w:bCs/>
          <w:kern w:val="0"/>
          <w:lang w:eastAsia="es-PE"/>
          <w14:ligatures w14:val="none"/>
        </w:rPr>
      </w:pPr>
    </w:p>
    <w:p w14:paraId="24516345" w14:textId="662CC3C3" w:rsidR="00280A64"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 generando que no se obtenga la cobertura ante su fallecimiento.</w:t>
      </w:r>
      <w:r w:rsidR="00280A64" w:rsidRPr="00A43622">
        <w:rPr>
          <w:rFonts w:ascii="Arial Narrow" w:eastAsia="Arial Narrow" w:hAnsi="Arial Narrow" w:cs="Arial Narrow"/>
          <w:kern w:val="0"/>
          <w:lang w:eastAsia="es-PE"/>
          <w14:ligatures w14:val="none"/>
        </w:rPr>
        <w:t xml:space="preserve"/>
      </w:r>
      <w:r w:rsidR="00280A64" w:rsidRPr="00A43622">
        <w:rPr>
          <w:rFonts w:ascii="Arial Narrow" w:eastAsia="Arial Narrow" w:hAnsi="Arial Narrow" w:cs="Arial Narrow"/>
          <w:kern w:val="0"/>
          <w14:ligatures w14:val="none"/>
        </w:rPr>
        <w:t xml:space="preserve"/>
      </w:r>
      <w:r w:rsidR="00280A64" w:rsidRPr="00A43622">
        <w:rPr>
          <w:rFonts w:ascii="Arial Narrow" w:eastAsia="Arial Narrow" w:hAnsi="Arial Narrow" w:cs="Arial Narrow"/>
          <w:kern w:val="0"/>
          <w:lang w:eastAsia="es-PE"/>
          <w14:ligatures w14:val="none"/>
        </w:rPr>
        <w:t xml:space="preserve"/>
      </w:r>
      <w:r w:rsidR="00280A64" w:rsidRPr="00F17C49">
        <w:rPr>
          <w:rFonts w:ascii="Arial Narrow" w:eastAsia="Arial Narrow" w:hAnsi="Arial Narrow" w:cs="Arial Narrow"/>
          <w:kern w:val="0"/>
          <w:lang w:eastAsia="es-PE"/>
          <w14:ligatures w14:val="none"/>
        </w:rPr>
        <w:t xml:space="preserve"/>
      </w:r>
      <w:r w:rsidR="00B44A4C" w:rsidRPr="00F17C49">
        <w:rPr>
          <w:rFonts w:ascii="Arial Narrow" w:eastAsia="Arial Narrow" w:hAnsi="Arial Narrow" w:cs="Arial Narrow"/>
          <w:kern w:val="0"/>
          <w:lang w:eastAsia="es-PE"/>
          <w14:ligatures w14:val="none"/>
        </w:rPr>
        <w:t xml:space="preserve"/>
      </w:r>
      <w:r w:rsidR="00770505" w:rsidRPr="00F17C49">
        <w:rPr>
          <w:rFonts w:ascii="Arial Narrow" w:eastAsia="Arial Narrow" w:hAnsi="Arial Narrow" w:cs="Arial Narrow"/>
          <w:kern w:val="0"/>
          <w:lang w:eastAsia="es-PE"/>
          <w14:ligatures w14:val="none"/>
        </w:rPr>
        <w:t xml:space="preserve"/>
      </w:r>
      <w:r w:rsidR="00B44A4C" w:rsidRPr="00F17C49">
        <w:rPr>
          <w:rFonts w:ascii="Arial Narrow" w:eastAsia="Times New Roman" w:hAnsi="Arial Narrow" w:cs="Times New Roman"/>
          <w:kern w:val="0"/>
          <w:lang w:eastAsia="es-PE"/>
          <w14:ligatures w14:val="none"/>
        </w:rPr>
        <w:t xml:space="preserve"/>
      </w:r>
      <w:r w:rsidR="00B44A4C" w:rsidRPr="00F17C49">
        <w:rPr>
          <w:rFonts w:ascii="Arial Narrow" w:eastAsia="Times New Roman" w:hAnsi="Arial Narrow" w:cs="Arial"/>
          <w:color w:val="000000"/>
          <w:kern w:val="0"/>
          <w:lang w:eastAsia="es-ES"/>
          <w14:ligatures w14:val="none"/>
        </w:rPr>
        <w:t xml:space="preserve"/>
      </w:r>
      <w:r w:rsidR="00770505" w:rsidRPr="00F17C49">
        <w:rPr>
          <w:rFonts w:ascii="Arial Narrow" w:eastAsia="Times New Roman" w:hAnsi="Arial Narrow" w:cs="Arial"/>
          <w:color w:val="000000"/>
          <w:kern w:val="0"/>
          <w:lang w:eastAsia="es-ES"/>
          <w14:ligatures w14:val="none"/>
        </w:rPr>
        <w:t xml:space="preserve"/>
      </w:r>
      <w:r w:rsidR="00B44A4C" w:rsidRPr="00F17C49">
        <w:rPr>
          <w:rFonts w:ascii="Arial Narrow" w:eastAsia="Times New Roman" w:hAnsi="Arial Narrow" w:cs="Arial"/>
          <w:color w:val="000000"/>
          <w:kern w:val="0"/>
          <w:lang w:eastAsia="es-ES"/>
          <w14:ligatures w14:val="none"/>
        </w:rPr>
        <w:t/>
      </w:r>
      <w:r w:rsidR="00AE44DE" w:rsidRPr="00F17C49">
        <w:rPr>
          <w:rFonts w:ascii="Arial Narrow" w:eastAsia="Times New Roman" w:hAnsi="Arial Narrow" w:cs="Arial"/>
          <w:color w:val="000000"/>
          <w:kern w:val="0"/>
          <w:lang w:eastAsia="es-ES"/>
          <w14:ligatures w14:val="none"/>
        </w:rPr>
        <w:t xml:space="preserve"/>
      </w:r>
      <w:r w:rsidR="00770505" w:rsidRPr="00F17C49">
        <w:rPr>
          <w:rFonts w:ascii="Arial Narrow" w:eastAsia="Times New Roman" w:hAnsi="Arial Narrow" w:cs="Arial"/>
          <w:color w:val="000000"/>
          <w:kern w:val="0"/>
          <w:lang w:eastAsia="es-ES"/>
          <w14:ligatures w14:val="none"/>
        </w:rPr>
        <w:t/>
      </w:r>
      <w:r w:rsidR="003A258B">
        <w:rPr>
          <w:rFonts w:ascii="Arial Narrow" w:eastAsia="Times New Roman" w:hAnsi="Arial Narrow" w:cs="Times New Roman"/>
          <w:kern w:val="0"/>
          <w:lang w:eastAsia="es-PE"/>
          <w14:ligatures w14:val="none"/>
        </w:rPr>
        <w:t/>
      </w:r>
    </w:p>
    <w:p w14:paraId="796B4C58" w14:textId="77777777" w:rsidR="00A43622" w:rsidRDefault="00A43622" w:rsidP="00A436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35DCBDAA" w14:textId="2315FADD" w:rsidR="00A43622"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 alegando que no era titular del crédito.</w:t>
      </w:r>
      <w:r w:rsidRPr="00A43622">
        <w:rPr>
          <w:rFonts w:ascii="Arial Narrow" w:eastAsia="Arial Narrow" w:hAnsi="Arial Narrow" w:cs="Arial Narrow"/>
          <w:kern w:val="0"/>
          <w:lang w:eastAsia="es-PE"/>
          <w14:ligatures w14:val="none"/>
        </w:rPr>
        <w:t xml:space="preserve"/>
      </w:r>
      <w:r w:rsidRPr="00A43622">
        <w:rPr>
          <w:rFonts w:ascii="Arial Narrow" w:eastAsia="Arial Narrow" w:hAnsi="Arial Narrow" w:cs="Arial Narrow"/>
          <w:kern w:val="0"/>
          <w14:ligatures w14:val="none"/>
        </w:rPr>
        <w:t xml:space="preserve"/>
      </w:r>
      <w:r w:rsidRPr="00A43622">
        <w:rPr>
          <w:rFonts w:ascii="Arial Narrow" w:eastAsia="Arial Narrow" w:hAnsi="Arial Narrow" w:cs="Arial Narrow"/>
          <w:kern w:val="0"/>
          <w:lang w:eastAsia="es-PE"/>
          <w14:ligatures w14:val="none"/>
        </w:rPr>
        <w:t xml:space="preserve"/>
      </w:r>
      <w:r w:rsidRPr="00CF735F">
        <w:rPr>
          <w:rFonts w:ascii="Arial Narrow" w:eastAsia="Arial Narrow" w:hAnsi="Arial Narrow" w:cs="Arial Narrow"/>
          <w:kern w:val="0"/>
          <w:lang w:eastAsia="es-PE"/>
          <w14:ligatures w14:val="none"/>
        </w:rPr>
        <w:t xml:space="preserve"/>
      </w:r>
      <w:r w:rsidR="00B44A4C" w:rsidRPr="00CF735F">
        <w:rPr>
          <w:rFonts w:ascii="Arial Narrow" w:eastAsia="Arial Narrow" w:hAnsi="Arial Narrow" w:cs="Arial Narrow"/>
          <w:kern w:val="0"/>
          <w:lang w:eastAsia="es-PE"/>
          <w14:ligatures w14:val="none"/>
        </w:rPr>
        <w:t xml:space="preserve"/>
      </w:r>
      <w:r w:rsidR="0052750D" w:rsidRPr="00CF735F">
        <w:rPr>
          <w:rFonts w:ascii="Arial Narrow" w:eastAsia="Arial Narrow" w:hAnsi="Arial Narrow" w:cs="Arial Narrow"/>
          <w:kern w:val="0"/>
          <w:lang w:eastAsia="es-PE"/>
          <w14:ligatures w14:val="none"/>
        </w:rPr>
        <w:t/>
      </w:r>
      <w:r w:rsidR="00B44A4C" w:rsidRPr="00CF735F">
        <w:rPr>
          <w:rFonts w:ascii="Arial Narrow" w:eastAsia="Arial Narrow" w:hAnsi="Arial Narrow" w:cs="Arial Narrow"/>
          <w:kern w:val="0"/>
          <w:lang w:eastAsia="es-PE"/>
          <w14:ligatures w14:val="none"/>
        </w:rPr>
        <w:t xml:space="preserve"/>
      </w:r>
      <w:r w:rsidR="00B44A4C" w:rsidRPr="00CF735F">
        <w:rPr>
          <w:rFonts w:ascii="Arial Narrow" w:eastAsia="Times New Roman" w:hAnsi="Arial Narrow" w:cs="Times New Roman"/>
          <w:kern w:val="0"/>
          <w:lang w:eastAsia="es-PE"/>
          <w14:ligatures w14:val="none"/>
        </w:rPr>
        <w:t xml:space="preserve"/>
      </w:r>
      <w:r w:rsidR="0052750D" w:rsidRPr="00CF735F">
        <w:rPr>
          <w:rFonts w:ascii="Arial Narrow" w:eastAsia="Times New Roman" w:hAnsi="Arial Narrow" w:cs="Times New Roman"/>
          <w:kern w:val="0"/>
          <w:lang w:eastAsia="es-PE"/>
          <w14:ligatures w14:val="none"/>
        </w:rPr>
        <w:t xml:space="preserve"/>
      </w:r>
      <w:r w:rsidR="00770505" w:rsidRPr="00CF735F">
        <w:rPr>
          <w:rFonts w:ascii="Arial Narrow" w:eastAsia="Times New Roman" w:hAnsi="Arial Narrow" w:cs="Times New Roman"/>
          <w:kern w:val="0"/>
          <w:lang w:eastAsia="es-PE"/>
          <w14:ligatures w14:val="none"/>
        </w:rPr>
        <w:t xml:space="preserve"/>
      </w:r>
      <w:r w:rsidR="0052750D" w:rsidRPr="00CF735F">
        <w:rPr>
          <w:rFonts w:ascii="Arial Narrow" w:eastAsia="Times New Roman" w:hAnsi="Arial Narrow" w:cs="Times New Roman"/>
          <w:kern w:val="0"/>
          <w:lang w:eastAsia="es-PE"/>
          <w14:ligatures w14:val="none"/>
        </w:rPr>
        <w:t/>
      </w:r>
      <w:r w:rsidR="00B44A4C" w:rsidRPr="00CF735F">
        <w:rPr>
          <w:rFonts w:ascii="Arial Narrow" w:eastAsia="Times New Roman" w:hAnsi="Arial Narrow" w:cs="Arial"/>
          <w:color w:val="000000"/>
          <w:kern w:val="0"/>
          <w:lang w:eastAsia="es-ES"/>
          <w14:ligatures w14:val="none"/>
        </w:rPr>
        <w:t xml:space="preserve"/>
      </w:r>
      <w:r w:rsidR="00770505" w:rsidRPr="00CF735F">
        <w:rPr>
          <w:rFonts w:ascii="Arial Narrow" w:eastAsia="Arial Narrow" w:hAnsi="Arial Narrow" w:cs="Arial Narrow"/>
          <w:kern w:val="0"/>
          <w14:ligatures w14:val="none"/>
        </w:rPr>
        <w:t xml:space="preserve"/>
      </w:r>
      <w:r w:rsidR="00770505" w:rsidRPr="00CF735F">
        <w:rPr>
          <w:rFonts w:ascii="Arial Narrow" w:eastAsia="Times New Roman" w:hAnsi="Arial Narrow" w:cs="Arial"/>
          <w:color w:val="000000"/>
          <w:kern w:val="0"/>
          <w:lang w:eastAsia="es-ES"/>
          <w14:ligatures w14:val="none"/>
        </w:rPr>
        <w:t/>
      </w:r>
      <w:r w:rsidR="00770505" w:rsidRPr="00CF735F">
        <w:rPr>
          <w:rFonts w:ascii="Arial Narrow" w:eastAsia="Times New Roman" w:hAnsi="Arial Narrow" w:cs="Times New Roman"/>
          <w:kern w:val="0"/>
          <w:lang w:eastAsia="es-PE"/>
          <w14:ligatures w14:val="none"/>
        </w:rPr>
        <w:t/>
      </w:r>
      <w:r w:rsidR="00770505">
        <w:rPr>
          <w:rFonts w:ascii="Arial Narrow" w:eastAsia="Times New Roman" w:hAnsi="Arial Narrow" w:cs="Times New Roman"/>
          <w:kern w:val="0"/>
          <w:lang w:eastAsia="es-PE"/>
          <w14:ligatures w14:val="none"/>
        </w:rPr>
        <w:t/>
      </w:r>
    </w:p>
    <w:p w14:paraId="615A177F"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58443D46" w14:textId="6FE21F3C"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kern w:val="0"/>
          <w:lang w:eastAsia="es-PE"/>
          <w14:ligatures w14:val="none"/>
        </w:rPr>
        <w:t xml:space="preserve">TERCERO: </w:t>
      </w:r>
      <w:r w:rsidRPr="00BB2B67">
        <w:rPr>
          <w:rFonts w:ascii="Arial Narrow" w:eastAsia="Times New Roman" w:hAnsi="Arial Narrow" w:cs="Times New Roman"/>
          <w:kern w:val="0"/>
          <w:lang w:eastAsia="es-PE"/>
          <w14:ligatures w14: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lang w:eastAsia="es-PE"/>
          <w14:ligatures w14:val="none"/>
        </w:rPr>
        <w:t>10 de marzo</w:t>
      </w:r>
      <w:r w:rsidR="00B44A4C" w:rsidRPr="0048583E">
        <w:rPr>
          <w:rFonts w:ascii="Arial Narrow" w:eastAsia="Arial Narrow" w:hAnsi="Arial Narrow" w:cs="Arial Narrow"/>
          <w:kern w:val="0"/>
          <w:lang w:eastAsia="es-PE"/>
          <w14:ligatures w14:val="none"/>
        </w:rPr>
        <w:t xml:space="preserve"> de 202</w:t>
      </w:r>
      <w:r w:rsidR="00B44A4C">
        <w:rPr>
          <w:rFonts w:ascii="Arial Narrow" w:eastAsia="Arial Narrow" w:hAnsi="Arial Narrow" w:cs="Arial Narrow"/>
          <w:kern w:val="0"/>
          <w:lang w:eastAsia="es-PE"/>
          <w14:ligatures w14:val="none"/>
        </w:rPr>
        <w:t>5</w:t>
      </w:r>
      <w:r w:rsidR="00B44A4C" w:rsidRPr="0048583E">
        <w:rPr>
          <w:rFonts w:ascii="Arial Narrow" w:eastAsia="Arial Narrow" w:hAnsi="Arial Narrow" w:cs="Arial Narrow"/>
          <w:kern w:val="0"/>
          <w:lang w:eastAsia="es-PE"/>
          <w14:ligatures w14:val="none"/>
        </w:rPr>
        <w:t>, subsanado con el escrito del</w:t>
      </w:r>
      <w:r w:rsidR="00B44A4C">
        <w:rPr>
          <w:rFonts w:ascii="Arial Narrow" w:eastAsia="Arial Narrow" w:hAnsi="Arial Narrow" w:cs="Arial Narrow"/>
          <w:kern w:val="0"/>
          <w:lang w:eastAsia="es-PE"/>
          <w14:ligatures w14:val="none"/>
        </w:rPr>
        <w:t xml:space="preserve"> 4 y 7 de abril de 2025.</w:t>
      </w:r>
    </w:p>
    <w:p w14:paraId="4CEF93F9"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1E0CA6BA" w14:textId="7FD93068"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b/>
          <w:bCs/>
          <w:kern w:val="0"/>
          <w:lang w:eastAsia="es-PE"/>
          <w14:ligatures w14:val="none"/>
        </w:rPr>
        <w:t>CUARTO</w:t>
      </w:r>
      <w:r w:rsidRPr="00BB2B67">
        <w:rPr>
          <w:rFonts w:ascii="Arial Narrow" w:eastAsia="Times New Roman" w:hAnsi="Arial Narrow" w:cs="Times New Roman"/>
          <w:kern w:val="0"/>
          <w:lang w:eastAsia="es-PE"/>
          <w14:ligatures w14:val="none"/>
        </w:rPr>
        <w:t>: requerir a</w:t>
      </w:r>
      <w:r w:rsidR="00B44A4C">
        <w:rPr>
          <w:rFonts w:ascii="Arial Narrow" w:eastAsia="Times New Roman" w:hAnsi="Arial Narrow" w:cs="Times New Roman"/>
          <w:kern w:val="0"/>
          <w:lang w:eastAsia="es-PE"/>
          <w14:ligatures w14:val="none"/>
        </w:rPr>
        <w:t>l</w:t>
      </w:r>
      <w:r w:rsidRPr="00BB2B67">
        <w:rPr>
          <w:rFonts w:ascii="Arial Narrow" w:eastAsia="Times New Roman" w:hAnsi="Arial Narrow" w:cs="Times New Roman"/>
          <w:kern w:val="0"/>
          <w:lang w:eastAsia="es-PE"/>
          <w14:ligatures w14:val="none"/>
        </w:rPr>
        <w:t xml:space="preserve"> </w:t>
      </w:r>
      <w:r w:rsidR="00B44A4C">
        <w:rPr>
          <w:rFonts w:ascii="Arial Narrow" w:eastAsia="Arial Narrow" w:hAnsi="Arial Narrow" w:cs="Arial Narrow"/>
          <w:bCs/>
          <w:kern w:val="0"/>
          <w:lang w:eastAsia="es-PE"/>
          <w14:ligatures w14:val="none"/>
        </w:rPr>
        <w:t xml:space="preserve">Banco de Crédito del Perú S.A. </w:t>
      </w:r>
      <w:r w:rsidRPr="00BB2B67">
        <w:rPr>
          <w:rFonts w:ascii="Arial Narrow" w:eastAsia="Times New Roman" w:hAnsi="Arial Narrow" w:cs="Times New Roman"/>
          <w:kern w:val="0"/>
          <w:lang w:eastAsia="es-PE"/>
          <w14:ligatures w14:val="none"/>
        </w:rPr>
        <w:t xml:space="preserve">que cumpla con lo siguiente: </w:t>
      </w:r>
    </w:p>
    <w:bookmarkEnd w:id="4"/>
    <w:p w14:paraId="6664FD4B" w14:textId="77777777" w:rsidR="00280A64" w:rsidRPr="00BB2B67" w:rsidRDefault="00280A64" w:rsidP="00280A64">
      <w:pPr>
        <w:autoSpaceDE w:val="0"/>
        <w:autoSpaceDN w:val="0"/>
        <w:adjustRightInd w:val="0"/>
        <w:spacing w:after="0" w:line="240" w:lineRule="auto"/>
        <w:jc w:val="both"/>
        <w:rPr>
          <w:rFonts w:ascii="Arial Narrow" w:eastAsia="Times New Roman" w:hAnsi="Arial Narrow" w:cs="Times New Roman"/>
          <w:kern w:val="0"/>
          <w:lang w:eastAsia="es-PE"/>
          <w14:ligatures w14:val="none"/>
        </w:rPr>
      </w:pPr>
    </w:p>
    <w:p w14:paraId="4B560A4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Presentar documentos que acrediten su inscripción en los Registros Públicos o una declaración jurada que indique que cuenta con dicha inscripción; </w:t>
      </w:r>
    </w:p>
    <w:p w14:paraId="3ED50C13" w14: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lang w:eastAsia="es-PE"/>
          <w14:ligatures w14:val="none"/>
        </w:rPr>
      </w:pPr>
    </w:p>
    <w:p w14:paraId="0E3D1D48"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w14:paraId="5999079B"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EC5A4D7"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consignar el Número de Registro Único de Contribuyentes (RUC);</w:t>
      </w:r>
    </w:p>
    <w:p w14:paraId="5F51BCA5"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DBEFF6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fijar domicilio procesal para el procedimiento, de conformidad con el numeral 1 del artículo 442 del Código Procesal Civil; y,</w:t>
      </w:r>
      <w:bookmarkStart w:id="6" w:name="_Hlk136948279"/>
    </w:p>
    <w:p w14:paraId="0358D6C2"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023376C5"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Calibri" w:hAnsi="Arial Narrow" w:cs="Arial"/>
          <w:kern w:val="0"/>
          <w:lang w:eastAsia="es-PE"/>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Style w:val="Refdenotaalpie"/>
          <w:rFonts w:ascii="Arial Narrow" w:eastAsia="Calibri" w:hAnsi="Arial Narrow" w:cs="Arial"/>
          <w:kern w:val="0"/>
          <w:vertAlign w:val="superscript"/>
          <w:lang w:eastAsia="es-PE"/>
          <w14:ligatures w14:val="none"/>
        </w:rPr>
        <w:footnoteReference w:id="10"/>
      </w:r>
      <w:r w:rsidRPr="00BB2B67">
        <w:rPr>
          <w:rFonts w:ascii="Arial Narrow" w:eastAsia="Calibri" w:hAnsi="Arial Narrow" w:cs="Arial"/>
          <w:kern w:val="0"/>
          <w:lang w:eastAsia="es-PE"/>
          <w14:ligatures w14:val="none"/>
        </w:rPr>
        <w:t xml:space="preserve">. Ello, a fin de que la Comisión pueda merituar dicha documentación, conforme lo establece el artículo 110 del </w:t>
      </w:r>
      <w:r w:rsidRPr="00BB2B67">
        <w:rPr>
          <w:rFonts w:ascii="Arial Narrow" w:eastAsia="Calibri" w:hAnsi="Arial Narrow" w:cs="Arial"/>
          <w:spacing w:val="-2"/>
          <w:kern w:val="0"/>
          <w:lang w:eastAsia="es-PE"/>
          <w14:ligatures w14:val="none"/>
        </w:rPr>
        <w:t>Código</w:t>
      </w:r>
      <w:r w:rsidRPr="00BB2B67">
        <w:rPr>
          <w:rStyle w:val="Refdenotaalpie"/>
          <w:rFonts w:ascii="Arial Narrow" w:eastAsia="Times New Roman" w:hAnsi="Arial Narrow" w:cs="Arial"/>
          <w:spacing w:val="-2"/>
          <w:kern w:val="0"/>
          <w:vertAlign w:val="superscript"/>
          <w:lang w:eastAsia="es-PE"/>
          <w14:ligatures w14:val="none"/>
        </w:rPr>
        <w:footnoteReference w:id="11"/>
      </w:r>
      <w:r w:rsidRPr="00BB2B67">
        <w:rPr>
          <w:rFonts w:ascii="Arial Narrow" w:eastAsia="Calibri" w:hAnsi="Arial Narrow" w:cs="Arial"/>
          <w:spacing w:val="-2"/>
          <w:kern w:val="0"/>
          <w:lang w:eastAsia="es-PE"/>
          <w14:ligatures w14:val="none"/>
        </w:rPr>
        <w:t>.</w:t>
      </w:r>
      <w:bookmarkEnd w:id="5"/>
      <w:bookmarkEnd w:id="6"/>
    </w:p>
    <w:p w14:paraId="0B601014" w14:textId="77777777" w:rsidR="00280A64" w:rsidRPr="00BB2B67" w:rsidRDefault="00280A64" w:rsidP="00280A64">
      <w:pPr>
        <w:widowControl w:val="0"/>
        <w:spacing w:after="0" w:line="240" w:lineRule="auto"/>
        <w:jc w:val="both"/>
        <w:rPr>
          <w:rFonts w:ascii="Arial Narrow" w:eastAsia="Arial Narrow" w:hAnsi="Arial Narrow" w:cs="Arial Narrow"/>
          <w:kern w:val="0"/>
          <w:lang w:eastAsia="es-PE"/>
          <w14:ligatures w14:val="none"/>
        </w:rPr>
      </w:pPr>
    </w:p>
    <w:p w14:paraId="7F557EB2" w14:textId="70314420" w:rsidR="00280A64" w:rsidRPr="0021495F" w:rsidRDefault="00280A64" w:rsidP="00280A64">
      <w:pPr>
        <w:spacing w:after="0" w:line="240" w:lineRule="auto"/>
        <w:jc w:val="both"/>
        <w:rPr>
          <w:rFonts w:ascii="Arial Narrow" w:eastAsia="Times New Roman" w:hAnsi="Arial Narrow" w:cs="Arial"/>
          <w:kern w:val="0"/>
          <w:lang w:val="es-ES" w:eastAsia="es-ES"/>
          <w14:ligatures w14:val="none"/>
        </w:rPr>
      </w:pPr>
      <w:r w:rsidRPr="00BB2B67">
        <w:rPr>
          <w:rFonts w:ascii="Arial Narrow" w:eastAsia="Times New Roman" w:hAnsi="Arial Narrow" w:cs="Arial"/>
          <w:b/>
          <w:bCs/>
          <w:kern w:val="0"/>
          <w:lang w:eastAsia="es-ES"/>
          <w14:ligatures w14:val="none"/>
        </w:rPr>
        <w:t>QUINTO</w:t>
      </w:r>
      <w:r w:rsidRPr="00BB2B67">
        <w:rPr>
          <w:rFonts w:ascii="Arial Narrow" w:eastAsia="Times New Roman" w:hAnsi="Arial Narrow" w:cs="Times New Roman"/>
          <w:kern w:val="0"/>
          <w:lang w:eastAsia="es-PE"/>
          <w14:ligatures w14:val="none"/>
        </w:rPr>
        <w:t xml:space="preserve">: </w:t>
      </w:r>
      <w:r w:rsidRPr="00BB2B67">
        <w:rPr>
          <w:rFonts w:ascii="Arial Narrow" w:eastAsia="Times New Roman" w:hAnsi="Arial Narrow" w:cs="Arial"/>
          <w:kern w:val="0"/>
          <w:lang w:val="es-ES" w:eastAsia="es-ES"/>
          <w14:ligatures w14:val="none"/>
        </w:rPr>
        <w:t xml:space="preserve">correr traslado de la denuncia interpuesta </w:t>
      </w:r>
      <w:r w:rsidRPr="00BB2B67">
        <w:rPr>
          <w:rFonts w:ascii="Arial Narrow" w:eastAsia="Arial Narrow" w:hAnsi="Arial Narrow" w:cs="Arial Narrow"/>
          <w:bCs/>
          <w:kern w:val="0"/>
          <w:lang w:eastAsia="es-PE"/>
          <w14:ligatures w14:val="none"/>
        </w:rPr>
        <w:t xml:space="preserve">el </w:t>
      </w:r>
      <w:r w:rsidR="00B44A4C">
        <w:rPr>
          <w:rFonts w:ascii="Arial Narrow" w:eastAsia="Arial Narrow" w:hAnsi="Arial Narrow" w:cs="Arial Narrow"/>
          <w:kern w:val="0"/>
          <w:lang w:eastAsia="es-PE"/>
          <w14:ligatures w14:val="none"/>
        </w:rPr>
        <w:t>10 de marzo</w:t>
      </w:r>
      <w:r w:rsidR="00B44A4C" w:rsidRPr="0048583E">
        <w:rPr>
          <w:rFonts w:ascii="Arial Narrow" w:eastAsia="Arial Narrow" w:hAnsi="Arial Narrow" w:cs="Arial Narrow"/>
          <w:kern w:val="0"/>
          <w:lang w:eastAsia="es-PE"/>
          <w14:ligatures w14:val="none"/>
        </w:rPr>
        <w:t xml:space="preserve"> de 202</w:t>
      </w:r>
      <w:r w:rsidR="00B44A4C">
        <w:rPr>
          <w:rFonts w:ascii="Arial Narrow" w:eastAsia="Arial Narrow" w:hAnsi="Arial Narrow" w:cs="Arial Narrow"/>
          <w:kern w:val="0"/>
          <w:lang w:eastAsia="es-PE"/>
          <w14:ligatures w14:val="none"/>
        </w:rPr>
        <w:t>5</w:t>
      </w:r>
      <w:r w:rsidR="00B44A4C" w:rsidRPr="0048583E">
        <w:rPr>
          <w:rFonts w:ascii="Arial Narrow" w:eastAsia="Arial Narrow" w:hAnsi="Arial Narrow" w:cs="Arial Narrow"/>
          <w:kern w:val="0"/>
          <w:lang w:eastAsia="es-PE"/>
          <w14:ligatures w14:val="none"/>
        </w:rPr>
        <w:t>, subsanado con el escrito del</w:t>
      </w:r>
      <w:r w:rsidR="00B44A4C">
        <w:rPr>
          <w:rFonts w:ascii="Arial Narrow" w:eastAsia="Arial Narrow" w:hAnsi="Arial Narrow" w:cs="Arial Narrow"/>
          <w:kern w:val="0"/>
          <w:lang w:eastAsia="es-PE"/>
          <w14:ligatures w14:val="none"/>
        </w:rPr>
        <w:t xml:space="preserve"> 4 y 7 de abril de 2025</w:t>
      </w:r>
      <w:r>
        <w:rPr>
          <w:rFonts w:ascii="Arial Narrow" w:eastAsia="Arial Narrow" w:hAnsi="Arial Narrow" w:cs="Arial Narrow"/>
          <w:bCs/>
          <w:kern w:val="0"/>
          <w:lang w:eastAsia="es-PE"/>
          <w14:ligatures w14:val="none"/>
        </w:rPr>
        <w:t>,</w:t>
      </w:r>
      <w:r>
        <w:rPr>
          <w:rFonts w:ascii="Arial Narrow" w:eastAsia="Times New Roman" w:hAnsi="Arial Narrow" w:cs="Arial"/>
          <w:kern w:val="0"/>
          <w:lang w:eastAsia="es-ES"/>
          <w14:ligatures w14:val="none"/>
        </w:rPr>
        <w:t xml:space="preserve"> </w:t>
      </w:r>
      <w:r w:rsidR="00B44A4C">
        <w:rPr>
          <w:rFonts w:ascii="Arial Narrow" w:eastAsia="Arial Narrow" w:hAnsi="Arial Narrow" w:cs="Arial Narrow"/>
          <w:bCs/>
          <w:kern w:val="0"/>
          <w:lang w:eastAsia="es-PE"/>
          <w14:ligatures w14:val="none"/>
        </w:rPr>
        <w:t>al Banco de Crédito del Perú S.A.</w:t>
      </w:r>
      <w:r>
        <w:rPr>
          <w:rFonts w:ascii="Arial Narrow" w:eastAsia="Arial Narrow" w:hAnsi="Arial Narrow" w:cs="Arial Narrow"/>
          <w:bCs/>
          <w:kern w:val="0"/>
          <w:lang w:eastAsia="es-PE"/>
          <w14:ligatures w14:val="none"/>
        </w:rPr>
        <w:t xml:space="preserve"> </w:t>
      </w:r>
      <w:r w:rsidRPr="00BB2B67">
        <w:rPr>
          <w:rFonts w:ascii="Arial Narrow" w:eastAsia="Times New Roman" w:hAnsi="Arial Narrow" w:cs="Arial"/>
          <w:kern w:val="0"/>
          <w:lang w:val="es-ES" w:eastAsia="es-ES"/>
          <w14:ligatures w14:val="none"/>
        </w:rPr>
        <w:t>con excepción del documento denominado “las declaraciones juradas mensuales (PDT-IGV Renta mensual) del Impuesto General a las Ventas (IGV) e Impuesto a la Renta (IR) en el cual constan los ingresos netos mensuales del ejercicio correspondiente al</w:t>
      </w:r>
      <w:r>
        <w:rPr>
          <w:rFonts w:ascii="Arial Narrow" w:eastAsia="Times New Roman" w:hAnsi="Arial Narrow" w:cs="Arial"/>
          <w:kern w:val="0"/>
          <w:lang w:val="es-ES" w:eastAsia="es-ES"/>
          <w14:ligatures w14:val="none"/>
        </w:rPr>
        <w:t xml:space="preserve"> </w:t>
      </w:r>
      <w:r w:rsidRPr="00BB2B67">
        <w:rPr>
          <w:rFonts w:ascii="Arial Narrow" w:eastAsia="Times New Roman" w:hAnsi="Arial Narrow" w:cs="Arial"/>
          <w:kern w:val="0"/>
          <w:lang w:val="es-ES" w:eastAsia="es-ES"/>
          <w14:ligatures w14:val="none"/>
        </w:rPr>
        <w:t>202</w:t>
      </w:r>
      <w:r>
        <w:rPr>
          <w:rFonts w:ascii="Arial Narrow" w:eastAsia="Times New Roman" w:hAnsi="Arial Narrow" w:cs="Arial"/>
          <w:kern w:val="0"/>
          <w:lang w:val="es-ES" w:eastAsia="es-ES"/>
          <w14:ligatures w14:val="none"/>
        </w:rPr>
        <w:t>4</w:t>
      </w:r>
      <w:r w:rsidRPr="00BB2B67">
        <w:rPr>
          <w:rFonts w:ascii="Arial Narrow" w:eastAsia="Times New Roman" w:hAnsi="Arial Narrow" w:cs="Arial"/>
          <w:kern w:val="0"/>
          <w:lang w:val="es-ES" w:eastAsia="es-ES"/>
          <w14:ligatures w14:val="none"/>
        </w:rPr>
        <w:t>”. Ello, para que, de conformidad con lo dispuesto por el artículo 26 del Decreto Legislativo 807, presente sus descargos en un plazo no mayor de cinco (5) días hábiles contado desde el día siguiente de la notificación de la presente resolución, vencido el cual, el Secretario</w:t>
      </w:r>
      <w:r w:rsidR="00770505">
        <w:rPr>
          <w:rFonts w:ascii="Arial Narrow" w:eastAsia="Times New Roman" w:hAnsi="Arial Narrow" w:cs="Arial"/>
          <w:kern w:val="0"/>
          <w:lang w:val="es-ES" w:eastAsia="es-ES"/>
          <w14:ligatures w14:val="none"/>
        </w:rPr>
        <w:t xml:space="preserve"> </w:t>
      </w:r>
      <w:r w:rsidRPr="00BB2B67">
        <w:rPr>
          <w:rFonts w:ascii="Arial Narrow" w:eastAsia="Times New Roman" w:hAnsi="Arial Narrow" w:cs="Arial"/>
          <w:kern w:val="0"/>
          <w:lang w:val="es-ES" w:eastAsia="es-ES"/>
          <w14:ligatures w14:val="none"/>
        </w:rPr>
        <w:t>Técnico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Pr="00BB2B67">
        <w:rPr>
          <w:rStyle w:val="Refdenotaalpie"/>
          <w:rFonts w:ascii="Arial Narrow" w:eastAsia="Times New Roman" w:hAnsi="Arial Narrow" w:cs="Times New Roman"/>
          <w:kern w:val="0"/>
          <w:vertAlign w:val="superscript"/>
          <w:lang w:eastAsia="es-PE"/>
          <w14:ligatures w14:val="none"/>
        </w:rPr>
        <w:footnoteReference w:id="12"/>
      </w:r>
      <w:r w:rsidRPr="00BB2B67">
        <w:rPr>
          <w:rFonts w:ascii="Arial Narrow" w:eastAsia="Times New Roman" w:hAnsi="Arial Narrow" w:cs="Arial"/>
          <w:kern w:val="0"/>
          <w:vertAlign w:val="superscript"/>
          <w:lang w:val="es-ES" w:eastAsia="es-ES"/>
          <w14:ligatures w14:val="none"/>
        </w:rPr>
        <w:t>.</w:t>
      </w:r>
    </w:p>
    <w:p w14:paraId="0DEA62AD" w14:textId="77777777" w:rsidR="00280A64" w:rsidRPr="00BB2B67" w:rsidRDefault="00280A64" w:rsidP="00280A64">
      <w:pPr>
        <w:spacing w:after="0" w:line="240" w:lineRule="auto"/>
        <w:jc w:val="both"/>
        <w:rPr>
          <w:rFonts w:ascii="Arial Narrow" w:eastAsia="Times New Roman" w:hAnsi="Arial Narrow" w:cs="Arial"/>
          <w:b/>
          <w:bCs/>
          <w:spacing w:val="-2"/>
          <w:kern w:val="0"/>
          <w:lang w:eastAsia="es-ES"/>
          <w14:ligatures w14:val="none"/>
        </w:rPr>
      </w:pPr>
    </w:p>
    <w:p w14:paraId="73D84051" w14:textId="698CC542" w:rsidR="00280A64" w:rsidRDefault="00280A64" w:rsidP="00280A64">
      <w:pPr>
        <w:spacing w:after="0" w:line="240" w:lineRule="auto"/>
        <w:contextualSpacing/>
        <w:jc w:val="both"/>
        <w:rPr>
          <w:rFonts w:ascii="Arial Narrow" w:eastAsia="Arial Narrow" w:hAnsi="Arial Narrow" w:cs="Arial Narrow"/>
          <w:kern w:val="0"/>
          <w:lang w:eastAsia="es-PE"/>
          <w14:ligatures w14:val="none"/>
        </w:rPr>
      </w:pPr>
      <w:r w:rsidRPr="00BB2B67">
        <w:rPr>
          <w:rFonts w:ascii="Arial Narrow" w:eastAsia="Times New Roman" w:hAnsi="Arial Narrow" w:cs="Arial"/>
          <w:b/>
          <w:bCs/>
          <w:spacing w:val="-2"/>
          <w:kern w:val="0"/>
          <w:lang w:eastAsia="es-ES"/>
          <w14:ligatures w14:val="none"/>
        </w:rPr>
        <w:t>SEXTO</w:t>
      </w:r>
      <w:r w:rsidRPr="00BB2B67">
        <w:rPr>
          <w:rFonts w:ascii="Arial Narrow" w:eastAsia="Times New Roman" w:hAnsi="Arial Narrow" w:cs="Arial"/>
          <w:bCs/>
          <w:kern w:val="0"/>
          <w:lang w:val="es-ES" w:eastAsia="es-ES"/>
          <w14:ligatures w14:val="none"/>
        </w:rPr>
        <w:t>:</w:t>
      </w:r>
      <w:r w:rsidRPr="00BB2B67">
        <w:rPr>
          <w:rFonts w:ascii="Arial Narrow" w:eastAsia="Times New Roman" w:hAnsi="Arial Narrow" w:cs="Arial"/>
          <w:b/>
          <w:bCs/>
          <w:kern w:val="0"/>
          <w:lang w:val="es-ES" w:eastAsia="es-ES"/>
          <w14:ligatures w14:val="none"/>
        </w:rPr>
        <w:t xml:space="preserve"> </w:t>
      </w:r>
      <w:r w:rsidRPr="00BB2B67">
        <w:rPr>
          <w:rFonts w:ascii="Arial Narrow" w:eastAsia="Times New Roman" w:hAnsi="Arial Narrow" w:cs="Arial"/>
          <w:kern w:val="0"/>
          <w:lang w:val="es-ES" w:eastAsia="es-ES"/>
          <w14:ligatures w14:val="none"/>
        </w:rPr>
        <w:t xml:space="preserve">requerir </w:t>
      </w:r>
      <w:r w:rsidR="00B44A4C">
        <w:rPr>
          <w:rFonts w:ascii="Arial Narrow" w:eastAsia="Times New Roman" w:hAnsi="Arial Narrow" w:cs="Arial"/>
          <w:kern w:val="0"/>
          <w:lang w:val="es-ES" w:eastAsia="es-ES"/>
          <w14:ligatures w14:val="none"/>
        </w:rPr>
        <w:t xml:space="preserve">al </w:t>
      </w:r>
      <w:r w:rsidR="00B44A4C">
        <w:rPr>
          <w:rFonts w:ascii="Arial Narrow" w:eastAsia="Arial Narrow" w:hAnsi="Arial Narrow" w:cs="Arial Narrow"/>
          <w:bCs/>
          <w:kern w:val="0"/>
          <w:lang w:eastAsia="es-PE"/>
          <w14:ligatures w14:val="none"/>
        </w:rPr>
        <w:t>Banco de Crédito del Perú S.A.</w:t>
      </w:r>
      <w:r>
        <w:rPr>
          <w:rFonts w:ascii="Arial Narrow" w:eastAsia="Arial Narrow" w:hAnsi="Arial Narrow" w:cs="Arial Narrow"/>
          <w:bCs/>
          <w:kern w:val="0"/>
          <w:lang w:eastAsia="es-PE"/>
          <w14:ligatures w14:val="none"/>
        </w:rPr>
        <w:t xml:space="preserve"> </w:t>
      </w:r>
      <w:r w:rsidRPr="00BB2B67">
        <w:rPr>
          <w:rFonts w:ascii="Arial Narrow" w:eastAsia="Times New Roman" w:hAnsi="Arial Narrow" w:cs="Arial"/>
          <w:kern w:val="0"/>
          <w:lang w:val="es-ES" w:eastAsia="es-ES"/>
          <w14:ligatures w14:val="none"/>
        </w:rPr>
        <w:t>que, en un plazo no mayor de cinco (5) días hábiles contado a partir del día siguiente de la notificación de la presente resolución, cumpla con lo siguiente</w:t>
      </w:r>
      <w:bookmarkStart w:id="7" w:name="_Hlk175325665"/>
      <w:r w:rsidRPr="00BB2B67">
        <w:rPr>
          <w:rFonts w:ascii="Arial Narrow" w:eastAsia="Times New Roman" w:hAnsi="Arial Narrow" w:cs="Arial"/>
          <w:kern w:val="0"/>
          <w:lang w:val="es-ES" w:eastAsia="es-ES"/>
          <w14:ligatures w14:val="none"/>
        </w:rPr>
        <w:t xml:space="preserve">: </w:t>
      </w:r>
      <w:bookmarkEnd w:id="7"/>
      <w:r w:rsidR="00F85408" w:rsidRPr="00F85408">
        <w:rPr>
          <w:rFonts w:ascii="Arial Narrow" w:eastAsia="Times New Roman" w:hAnsi="Arial Narrow" w:cs="Times New Roman"/>
          <w:kern w:val="0"/>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Times New Roman" w:hAnsi="Arial Narrow" w:cs="Times New Roman"/>
          <w:kern w:val="0"/>
          <w:lang w:val="es-ES" w:eastAsia="es-PE"/>
          <w14:ligatures w14:val="none"/>
        </w:rPr>
        <w:t>.</w:t>
      </w:r>
    </w:p>
    <w:p w14:paraId="4A28497A" w14:textId="77777777" w:rsidR="00280A64" w:rsidRPr="00446EF4" w:rsidRDefault="00280A64" w:rsidP="00280A64">
      <w:pPr>
        <w:spacing w:after="0" w:line="240" w:lineRule="auto"/>
        <w:contextualSpacing/>
        <w:jc w:val="both"/>
        <w:rPr>
          <w:rFonts w:ascii="Arial Narrow" w:eastAsia="Arial Narrow" w:hAnsi="Arial Narrow" w:cs="Arial Narrow"/>
          <w:kern w:val="0"/>
          <w:lang w:eastAsia="es-PE"/>
          <w14:ligatures w14:val="none"/>
        </w:rPr>
      </w:pPr>
    </w:p>
    <w:p w14:paraId="0697B673"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bookmarkStart w:id="8" w:name="_Hlk136949693"/>
      <w:r>
        <w:rPr>
          <w:rFonts w:ascii="Arial Narrow" w:eastAsia="Arial Narrow" w:hAnsi="Arial Narrow" w:cs="Arial Narrow"/>
          <w:b/>
          <w:bCs/>
          <w:kern w:val="0"/>
          <w:lang w:eastAsia="es-PE"/>
          <w14:ligatures w14:val="none"/>
        </w:rPr>
        <w:t>SÉTIMO</w:t>
      </w:r>
      <w:r w:rsidRPr="00BB2B67">
        <w:rPr>
          <w:rFonts w:ascii="Arial Narrow" w:eastAsia="Arial Narrow" w:hAnsi="Arial Narrow" w:cs="Arial Narrow"/>
          <w:b/>
          <w:bCs/>
          <w:kern w:val="0"/>
          <w:lang w:eastAsia="es-PE"/>
          <w14:ligatures w14:val="none"/>
        </w:rPr>
        <w:t xml:space="preserve">: </w:t>
      </w:r>
      <w:r w:rsidRPr="00BB2B67">
        <w:rPr>
          <w:rFonts w:ascii="Arial Narrow" w:eastAsia="Arial Narrow" w:hAnsi="Arial Narrow" w:cs="Arial Narrow"/>
          <w:kern w:val="0"/>
          <w:lang w:eastAsia="es-PE"/>
          <w14:ligatures w14:val="none"/>
        </w:rPr>
        <w:t xml:space="preserve">informar a las partes que el artículo 110 de la Ley 29571, Código de Protección y Defensa del </w:t>
      </w:r>
      <w:r w:rsidRPr="00BB2B67">
        <w:rPr>
          <w:rFonts w:ascii="Arial Narrow" w:eastAsia="Times New Roman" w:hAnsi="Arial Narrow" w:cs="Arial Narrow"/>
          <w:kern w:val="0"/>
          <w:lang w:eastAsia="es-PE"/>
          <w14:ligatures w14:val="none"/>
        </w:rPr>
        <w:t>Consumidor</w:t>
      </w:r>
      <w:r w:rsidRPr="00BB2B67">
        <w:rPr>
          <w:rStyle w:val="Refdenotaalpie"/>
          <w:rFonts w:ascii="Arial Narrow" w:eastAsia="Times New Roman" w:hAnsi="Arial Narrow" w:cs="Times New Roman"/>
          <w:kern w:val="0"/>
          <w:vertAlign w:val="superscript"/>
          <w:lang w:eastAsia="es-PE"/>
          <w14:ligatures w14:val="none"/>
        </w:rPr>
        <w:footnoteReference w:id="13"/>
      </w:r>
      <w:r w:rsidRPr="00BB2B67">
        <w:rPr>
          <w:rFonts w:ascii="Arial Narrow" w:eastAsia="Arial Narrow" w:hAnsi="Arial Narrow" w:cs="Arial Narrow"/>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BB2B67">
        <w:rPr>
          <w:rStyle w:val="Refdenotaalpie"/>
          <w:rFonts w:ascii="Arial Narrow" w:eastAsia="Arial Narrow" w:hAnsi="Arial Narrow" w:cs="Arial Narrow"/>
          <w:kern w:val="0"/>
          <w:vertAlign w:val="superscript"/>
          <w:lang w:eastAsia="es-PE"/>
          <w14:ligatures w14:val="none"/>
        </w:rPr>
        <w:footnoteReference w:id="14"/>
      </w:r>
      <w:r w:rsidRPr="00BB2B67">
        <w:rPr>
          <w:rFonts w:ascii="Arial Narrow" w:eastAsia="Arial Narrow" w:hAnsi="Arial Narrow" w:cs="Arial Narrow"/>
          <w:kern w:val="0"/>
          <w:lang w:eastAsia="es-PE"/>
          <w14:ligatures w14:val="none"/>
        </w:rPr>
        <w:t>.</w:t>
      </w:r>
    </w:p>
    <w:p w14:paraId="053F0730"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bookmarkStart w:id="10" w:name="_Hlk136948310"/>
      <w:r w:rsidRPr="00BB2B67">
        <w:rPr>
          <w:rFonts w:ascii="Arial Narrow" w:eastAsia="Arial Narrow" w:hAnsi="Arial Narrow" w:cs="Arial"/>
          <w:kern w:val="0"/>
          <w:lang w:eastAsia="es-PE"/>
          <w14:ligatures w14: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Style w:val="Refdenotaalpie"/>
          <w:rFonts w:ascii="Arial Narrow" w:eastAsia="Arial Narrow" w:hAnsi="Arial Narrow" w:cs="Arial"/>
          <w:kern w:val="0"/>
          <w:vertAlign w:val="superscript"/>
          <w:lang w:eastAsia="es-PE"/>
          <w14:ligatures w14:val="none"/>
        </w:rPr>
        <w:footnoteReference w:id="15"/>
      </w:r>
      <w:r w:rsidRPr="00BB2B67">
        <w:rPr>
          <w:rFonts w:ascii="Arial Narrow" w:eastAsia="Arial Narrow" w:hAnsi="Arial Narrow" w:cs="Arial"/>
          <w:kern w:val="0"/>
          <w:lang w:eastAsia="es-PE"/>
          <w14:ligatures w14:val="none"/>
        </w:rPr>
        <w:t>.</w:t>
      </w:r>
      <w:bookmarkEnd w:id="10"/>
    </w:p>
    <w:p w14:paraId="5E0372C2"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p>
    <w:p w14:paraId="455670C4"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Pr>
          <w:rFonts w:ascii="Arial Narrow" w:eastAsia="Arial Narrow" w:hAnsi="Arial Narrow" w:cs="Arial Narrow"/>
          <w:b/>
          <w:bCs/>
          <w:kern w:val="0"/>
          <w:lang w:eastAsia="es-PE"/>
          <w14:ligatures w14:val="none"/>
        </w:rPr>
        <w:t>OCTAVO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informar a las partes que conforme a lo establecido en el artículo 39 del </w:t>
      </w:r>
      <w:r w:rsidRPr="00BB2B67">
        <w:rPr>
          <w:rFonts w:ascii="Arial Narrow" w:eastAsia="Times New Roman" w:hAnsi="Arial Narrow" w:cs="Arial"/>
          <w:kern w:val="0"/>
          <w:lang w:eastAsia="es-ES"/>
          <w14:ligatures w14:val="none"/>
        </w:rPr>
        <w:t>Decreto Legislativo 807</w:t>
      </w:r>
      <w:r w:rsidRPr="00BB2B67">
        <w:rPr>
          <w:rFonts w:ascii="Arial Narrow" w:eastAsia="Arial Narrow" w:hAnsi="Arial Narrow" w:cs="Arial Narrow"/>
          <w:kern w:val="0"/>
          <w:lang w:eastAsia="es-PE"/>
          <w14:ligatures w14: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030E573"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0EDF22E1" w14:textId="77777777" w:rsidR="00280A64" w:rsidRPr="00BB2B67" w:rsidRDefault="00280A64" w:rsidP="00280A64">
      <w:pPr>
        <w:suppressAutoHyphens/>
        <w:spacing w:after="0" w:line="240" w:lineRule="auto"/>
        <w:jc w:val="both"/>
        <w:rPr>
          <w:rFonts w:ascii="Arial Narrow" w:eastAsia="Times New Roman" w:hAnsi="Arial Narrow" w:cs="Arial"/>
          <w:kern w:val="0"/>
          <w:u w:val="single"/>
          <w:lang w:eastAsia="es-PE"/>
          <w14:ligatures w14:val="none"/>
        </w:rPr>
      </w:pPr>
      <w:r>
        <w:rPr>
          <w:rFonts w:ascii="Arial Narrow" w:eastAsia="Arial Narrow" w:hAnsi="Arial Narrow" w:cs="Arial Narrow"/>
          <w:b/>
          <w:bCs/>
          <w:kern w:val="0"/>
          <w:lang w:eastAsia="es-PE"/>
          <w14:ligatures w14:val="none"/>
        </w:rPr>
        <w:t>NOVENO</w:t>
      </w:r>
      <w:r w:rsidRPr="00BB2B67">
        <w:rPr>
          <w:rFonts w:ascii="Arial Narrow" w:eastAsia="Arial Narrow" w:hAnsi="Arial Narrow" w:cs="Arial Narrow"/>
          <w:b/>
          <w:bCs/>
          <w:kern w:val="0"/>
          <w:lang w:eastAsia="es-PE"/>
          <w14:ligatures w14:val="none"/>
        </w:rPr>
        <w:t xml:space="preserve">: </w:t>
      </w:r>
      <w:r w:rsidRPr="00BB2B67">
        <w:rPr>
          <w:rFonts w:ascii="Arial Narrow" w:eastAsia="Times New Roman" w:hAnsi="Arial Narrow" w:cs="Arial"/>
          <w:kern w:val="0"/>
          <w:lang w:eastAsia="es-PE"/>
          <w14:ligatures w14:val="none"/>
        </w:rPr>
        <w:t>comunicar a las partes que, de acuerdo a lo señalado por el artículo 29 del Decreto Legislativo 807</w:t>
      </w:r>
      <w:r w:rsidRPr="00BB2B67">
        <w:rPr>
          <w:rStyle w:val="Refdenotaalpie"/>
          <w:rFonts w:ascii="Arial Narrow" w:eastAsia="Times New Roman" w:hAnsi="Arial Narrow" w:cs="Arial"/>
          <w:kern w:val="0"/>
          <w:vertAlign w:val="superscript"/>
          <w:lang w:eastAsia="es-PE"/>
          <w14:ligatures w14:val="none"/>
        </w:rPr>
        <w:footnoteReference w:id="16"/>
      </w:r>
      <w:r w:rsidRPr="00BB2B67">
        <w:rPr>
          <w:rFonts w:ascii="Arial Narrow" w:eastAsia="Times New Roman" w:hAnsi="Arial Narrow" w:cs="Arial"/>
          <w:kern w:val="0"/>
          <w:lang w:eastAsia="es-PE"/>
          <w14:ligatures w14: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Times New Roman" w:hAnsi="Arial Narrow" w:cs="Arial"/>
          <w:kern w:val="0"/>
          <w:u w:val="single"/>
          <w:lang w:eastAsia="es-PE"/>
          <w14:ligatures w14:val="none"/>
        </w:rPr>
        <w:t>expresamente su facultad para asistir y conciliar en su representación</w:t>
      </w:r>
      <w:r w:rsidRPr="00BB2B67">
        <w:rPr>
          <w:rFonts w:ascii="Arial Narrow" w:eastAsia="Times New Roman" w:hAnsi="Arial Narrow" w:cs="Arial"/>
          <w:bCs/>
          <w:kern w:val="0"/>
          <w:lang w:eastAsia="es-PE"/>
          <w14:ligatures w14:val="none"/>
        </w:rPr>
        <w:t>.</w:t>
      </w:r>
      <w:r w:rsidRPr="00BB2B67">
        <w:rPr>
          <w:rFonts w:ascii="Arial Narrow" w:eastAsia="Times New Roman" w:hAnsi="Arial Narrow" w:cs="Arial"/>
          <w:b/>
          <w:bCs/>
          <w:kern w:val="0"/>
          <w:lang w:eastAsia="es-PE"/>
          <w14:ligatures w14:val="none"/>
        </w:rPr>
        <w:t xml:space="preserve"> </w:t>
      </w:r>
      <w:r w:rsidRPr="00BB2B67">
        <w:rPr>
          <w:rFonts w:ascii="Arial Narrow" w:eastAsia="Times New Roman" w:hAnsi="Arial Narrow" w:cs="Arial"/>
          <w:kern w:val="0"/>
          <w:u w:val="single"/>
          <w:lang w:eastAsia="es-PE"/>
          <w14:ligatures w14:val="none"/>
        </w:rPr>
        <w:t xml:space="preserve">Ello bajo apercibimiento de no realizar la audiencia de conciliación y levantar el acta de inasistencia correspondiente. </w:t>
      </w:r>
    </w:p>
    <w:p w14:paraId="2149CAC3" w14: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lang w:eastAsia="es-PE"/>
          <w14:ligatures w14:val="none"/>
        </w:rPr>
      </w:pPr>
    </w:p>
    <w:p w14:paraId="26F45716"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t xml:space="preserve">DÉCIMO: </w:t>
      </w:r>
      <w:r w:rsidRPr="00BB2B67">
        <w:rPr>
          <w:rFonts w:ascii="Arial Narrow" w:eastAsia="Arial Narrow" w:hAnsi="Arial Narrow" w:cs="Arial Narrow"/>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06BD9BF8"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33153CAE" w14:textId="3A1A214E" w:rsidR="00280A64" w:rsidRPr="00BB2B67" w:rsidRDefault="00280A64" w:rsidP="00280A64">
      <w:pPr>
        <w:shd w:val="clear" w:color="auto" w:fill="FFFFFF"/>
        <w:spacing w:after="0" w:line="240" w:lineRule="auto"/>
        <w:jc w:val="both"/>
        <w:rPr>
          <w:rFonts w:ascii="Arial Narrow" w:eastAsia="Calibri" w:hAnsi="Arial Narrow" w:cs="Arial"/>
          <w:kern w:val="0"/>
          <w14:ligatures w14:val="none"/>
        </w:rPr>
      </w:pPr>
      <w:r w:rsidRPr="00BB2B67">
        <w:rPr>
          <w:rFonts w:ascii="Arial Narrow" w:eastAsia="Arial Narrow" w:hAnsi="Arial Narrow" w:cs="Arial Narrow"/>
          <w:b/>
          <w:bCs/>
          <w:kern w:val="0"/>
          <w:lang w:eastAsia="es-PE"/>
          <w14:ligatures w14:val="none"/>
        </w:rPr>
        <w:lastRenderedPageBreak/>
        <w:t xml:space="preserve">DÉCIMO PRIMERO: 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kern w:val="0"/>
          <w:lang w:eastAsia="es-PE"/>
          <w14:ligatures w14:val="none"/>
        </w:rPr>
        <w:t/>
      </w:r>
      <w:r w:rsidRPr="00BB2B67">
        <w:rPr>
          <w:rFonts w:ascii="Arial Narrow" w:eastAsia="Arial Narrow" w:hAnsi="Arial Narrow" w:cs="Arial Narrow"/>
          <w:b/>
          <w:bCs/>
          <w:kern w:val="0"/>
          <w:lang w:eastAsia="es-PE"/>
          <w14:ligatures w14:val="none"/>
        </w:rPr>
        <w:t/>
      </w:r>
      <w:r w:rsidRPr="00BB2B67">
        <w:rPr>
          <w:rFonts w:ascii="Arial Narrow" w:eastAsia="Arial Narrow" w:hAnsi="Arial Narrow" w:cs="Arial Narrow"/>
          <w:kern w:val="0"/>
          <w:lang w:eastAsia="es-PE"/>
          <w14:ligatures w14:val="none"/>
        </w:rPr>
        <w:t xml:space="preserve"/>
      </w:r>
      <w:r w:rsidRPr="00BB2B67">
        <w:rPr>
          <w:rFonts w:ascii="Arial Narrow" w:eastAsia="Times New Roman" w:hAnsi="Arial Narrow" w:cs="Times New Roman"/>
          <w:color w:val="000000"/>
          <w:kern w:val="0"/>
          <w:lang w:eastAsia="es-PE"/>
          <w14:ligatures w14:val="none"/>
        </w:rPr>
        <w:t/>
      </w:r>
      <w:r>
        <w:rPr>
          <w:rFonts w:ascii="Arial Narrow" w:eastAsia="Times New Roman" w:hAnsi="Arial Narrow" w:cs="Times New Roman"/>
          <w:color w:val="000000"/>
          <w:kern w:val="0"/>
          <w:lang w:eastAsia="es-PE"/>
          <w14:ligatures w14:val="none"/>
        </w:rPr>
        <w:t xml:space="preserve"/>
      </w:r>
      <w:r w:rsidR="00B44A4C">
        <w:rPr>
          <w:rFonts w:ascii="Arial Narrow" w:eastAsia="Arial Narrow" w:hAnsi="Arial Narrow" w:cs="Arial Narrow"/>
          <w:kern w:val="0"/>
          <w:lang w:val="es-ES" w:eastAsia="es-PE"/>
          <w14:ligatures w14:val="none"/>
        </w:rPr>
        <w:t xml:space="preserve"/>
      </w:r>
      <w:r w:rsidR="00B44A4C">
        <w:rPr>
          <w:rFonts w:ascii="Arial Narrow" w:eastAsia="Arial Narrow" w:hAnsi="Arial Narrow" w:cs="Arial Narrow"/>
          <w:bCs/>
          <w:kern w:val="0"/>
          <w:lang w:eastAsia="es-PE"/>
          <w14:ligatures w14:val="none"/>
        </w:rPr>
        <w:t/>
      </w:r>
      <w:r w:rsidR="00B44A4C" w:rsidRPr="000013D3">
        <w:rPr>
          <w:rFonts w:ascii="Arial Narrow" w:eastAsia="Calibri" w:hAnsi="Arial Narrow" w:cs="Arial"/>
          <w:bCs/>
          <w:spacing w:val="-3"/>
        </w:rPr>
        <w:t xml:space="preserve"/>
      </w:r>
      <w:r w:rsidRPr="00BB2B67">
        <w:rPr>
          <w:rFonts w:ascii="Arial Narrow" w:eastAsia="Times New Roman" w:hAnsi="Arial Narrow" w:cs="Times New Roman"/>
          <w:color w:val="000000"/>
          <w:kern w:val="0"/>
          <w:lang w:eastAsia="es-PE"/>
          <w14:ligatures w14:val="none"/>
        </w:rPr>
        <w:t xml:space="preserve"/>
      </w:r>
      <w:r w:rsidRPr="00BB2B67">
        <w:rPr>
          <w:rFonts w:ascii="Arial Narrow" w:eastAsia="Calibri" w:hAnsi="Arial Narrow" w:cs="Arial"/>
          <w:kern w:val="0"/>
          <w14:ligatures w14:val="none"/>
        </w:rPr>
        <w:t xml:space="preserve"/>
      </w:r>
      <w:r>
        <w:rPr>
          <w:rFonts w:ascii="Arial Narrow" w:eastAsia="Calibri" w:hAnsi="Arial Narrow" w:cs="Arial"/>
          <w:kern w:val="0"/>
          <w14:ligatures w14:val="none"/>
        </w:rPr>
        <w:t/>
      </w:r>
      <w:r w:rsidRPr="00BB2B67">
        <w:rPr>
          <w:rFonts w:ascii="Arial Narrow" w:eastAsia="Calibri" w:hAnsi="Arial Narrow" w:cs="Arial"/>
          <w:kern w:val="0"/>
          <w14:ligatures w14:val="none"/>
        </w:rPr>
        <w:t xml:space="preserve"/>
      </w:r>
      <w:r>
        <w:rPr>
          <w:rFonts w:ascii="Arial Narrow" w:eastAsia="Calibri" w:hAnsi="Arial Narrow" w:cs="Arial"/>
          <w:kern w:val="0"/>
          <w14:ligatures w14:val="none"/>
        </w:rPr>
        <w:t/>
      </w:r>
      <w:r w:rsidRPr="00BB2B67">
        <w:rPr>
          <w:rFonts w:ascii="Arial Narrow" w:eastAsia="Calibri" w:hAnsi="Arial Narrow" w:cs="Arial"/>
          <w:kern w:val="0"/>
          <w14:ligatures w14:val="none"/>
        </w:rPr>
        <w:t/>
      </w:r>
      <w:r>
        <w:rPr>
          <w:rFonts w:ascii="Arial Narrow" w:eastAsia="Calibri" w:hAnsi="Arial Narrow" w:cs="Arial"/>
          <w:kern w:val="0"/>
          <w14:ligatures w14:val="none"/>
        </w:rPr>
        <w:t/>
      </w:r>
      <w:r w:rsidRPr="00BB2B67">
        <w:rPr>
          <w:rFonts w:ascii="Arial Narrow" w:eastAsia="Calibri" w:hAnsi="Arial Narrow" w:cs="Arial"/>
          <w:kern w:val="0"/>
          <w14:ligatures w14:val="none"/>
        </w:rPr>
        <w:t xml:space="preserve"/>
      </w:r>
      <w:r>
        <w:rPr>
          <w:rFonts w:ascii="Arial Narrow" w:eastAsia="Calibri" w:hAnsi="Arial Narrow" w:cs="Arial"/>
          <w:kern w:val="0"/>
          <w14:ligatures w14:val="none"/>
        </w:rPr>
        <w:t/>
      </w:r>
      <w:r w:rsidRPr="00BB2B67">
        <w:rPr>
          <w:rFonts w:ascii="Arial Narrow" w:eastAsia="Calibri" w:hAnsi="Arial Narrow" w:cs="Arial"/>
          <w:kern w:val="0"/>
          <w14:ligatures w14:val="none"/>
        </w:rPr>
        <w:t xml:space="preserve"/>
      </w:r>
      <w:r w:rsidRPr="00BB2B67">
        <w:rPr>
          <w:rFonts w:ascii="Arial Narrow" w:eastAsia="Calibri" w:hAnsi="Arial Narrow" w:cs="Arial"/>
          <w:bCs/>
          <w:kern w:val="0"/>
          <w14:ligatures w14:val="none"/>
        </w:rPr>
        <w:t/>
      </w:r>
      <w:r w:rsidRPr="00BB2B67">
        <w:rPr>
          <w:rStyle w:val="Refdenotaalpie"/>
          <w:rFonts w:ascii="Arial Narrow" w:eastAsia="Calibri" w:hAnsi="Arial Narrow" w:cs="Times New Roman"/>
          <w:vertAlign w:val="superscript"/>
        </w:rPr>
        <w:footnoteReference w:id="17"/>
      </w:r>
      <w:r w:rsidRPr="00BB2B67">
        <w:rPr>
          <w:rFonts w:ascii="Arial Narrow" w:eastAsia="Calibri" w:hAnsi="Arial Narrow" w:cs="Arial"/>
          <w:kern w:val="0"/>
          <w14:ligatures w14:val="none"/>
        </w:rPr>
        <w:t/>
      </w:r>
    </w:p>
    <w:p w14:paraId="50C5B2E8" w14:textId="77777777" w:rsidR="00280A64" w:rsidRPr="00BB2B67" w:rsidRDefault="00280A64" w:rsidP="00280A64">
      <w:pPr>
        <w:shd w:val="clear" w:color="auto" w:fill="FFFFFF"/>
        <w:spacing w:after="0" w:line="240" w:lineRule="auto"/>
        <w:jc w:val="both"/>
        <w:rPr>
          <w:rFonts w:ascii="Arial Narrow" w:eastAsia="Times New Roman" w:hAnsi="Arial Narrow" w:cs="Times New Roman"/>
          <w:color w:val="000000"/>
          <w:kern w:val="0"/>
          <w:lang w:eastAsia="es-PE"/>
          <w14:ligatures w14:val="none"/>
        </w:rPr>
      </w:pPr>
    </w:p>
    <w:bookmarkEnd w:id="8"/>
    <w:p w14:paraId="4B6D4400" w14:textId="700806AD" w:rsidR="00280A64" w:rsidRPr="009A1D82" w:rsidRDefault="00280A64" w:rsidP="00280A64">
      <w:pPr>
        <w:suppressAutoHyphens/>
        <w:spacing w:after="0" w:line="240" w:lineRule="auto"/>
        <w:jc w:val="both"/>
        <w:rPr>
          <w:rFonts w:ascii="Arial Narrow" w:hAnsi="Arial Narrow" w:cs="Arial"/>
        </w:rPr>
      </w:pPr>
      <w:r w:rsidRPr="00BB2B67">
        <w:rPr>
          <w:rFonts w:ascii="Arial Narrow" w:eastAsia="Arial Narrow" w:hAnsi="Arial Narrow" w:cs="Arial Narrow"/>
          <w:b/>
          <w:bCs/>
          <w:kern w:val="0"/>
          <w:lang w:eastAsia="es-PE"/>
          <w14:ligatures w14:val="none"/>
        </w:rPr>
        <w:t xml:space="preserve">DÉCIMO </w:t>
      </w:r>
      <w:r>
        <w:rPr>
          <w:rFonts w:ascii="Arial Narrow" w:eastAsia="Arial Narrow" w:hAnsi="Arial Narrow" w:cs="Arial Narrow"/>
          <w:b/>
          <w:bCs/>
          <w:kern w:val="0"/>
          <w:lang w:eastAsia="es-PE"/>
          <w14:ligatures w14:val="none"/>
        </w:rPr>
        <w:t>SEGUNDO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w:t>
      </w:r>
      <w:r w:rsidRPr="00BB2B67">
        <w:rPr>
          <w:rFonts w:ascii="Arial Narrow" w:eastAsia="Times New Roman" w:hAnsi="Arial Narrow" w:cs="Times New Roman"/>
          <w:color w:val="000000"/>
          <w:kern w:val="0"/>
          <w:lang w:eastAsia="es-PE"/>
          <w14:ligatures w14:val="none"/>
        </w:rPr>
        <w:t xml:space="preserve">requerir </w:t>
      </w:r>
      <w:r w:rsidR="00B44A4C">
        <w:rPr>
          <w:rFonts w:ascii="Arial Narrow" w:eastAsia="Times New Roman" w:hAnsi="Arial Narrow" w:cs="Times New Roman"/>
          <w:color w:val="000000"/>
          <w:kern w:val="0"/>
          <w:lang w:eastAsia="es-PE"/>
          <w14:ligatures w14:val="none"/>
        </w:rPr>
        <w:t xml:space="preserve">al </w:t>
      </w:r>
      <w:r w:rsidR="00B44A4C">
        <w:rPr>
          <w:rFonts w:ascii="Arial Narrow" w:eastAsia="Arial Narrow" w:hAnsi="Arial Narrow" w:cs="Arial Narrow"/>
          <w:bCs/>
          <w:kern w:val="0"/>
          <w:lang w:eastAsia="es-PE"/>
          <w14:ligatures w14:val="none"/>
        </w:rPr>
        <w:t xml:space="preserve">Banco de Crédito del Perú S.A. </w:t>
      </w:r>
      <w:r>
        <w:rPr>
          <w:rFonts w:ascii="Arial Narrow" w:eastAsia="Times New Roman" w:hAnsi="Arial Narrow" w:cs="Times New Roman"/>
          <w:kern w:val="0"/>
          <w:shd w:val="clear" w:color="auto" w:fill="FFFFFF"/>
          <w:lang w:eastAsia="es-PE"/>
          <w14:ligatures w14:val="none"/>
        </w:rPr>
        <w:t xml:space="preserve">para que, </w:t>
      </w:r>
      <w:r>
        <w:rPr>
          <w:rFonts w:ascii="Arial Narrow" w:eastAsia="Calibri" w:hAnsi="Arial Narrow"/>
          <w:kern w:val="0"/>
          <w14:ligatures w14:val="none"/>
        </w:rPr>
        <w:t>efectúe el acuse de recibo mediante la confirmación de recepción de la notificación remitida por este despacho a su Casilla Electrónica, dentro de los cinco (5) primeros días hábiles siguientes a la fecha en que recibe la notificación.</w:t>
      </w:r>
    </w:p>
    <w:p w14:paraId="39D6860C" w14:textId="77777777" w:rsidR="00280A64" w:rsidRPr="002A4F21" w:rsidRDefault="00280A64" w:rsidP="00280A64">
      <w:pPr>
        <w:shd w:val="clear" w:color="auto" w:fill="FFFFFF"/>
        <w:spacing w:after="0" w:line="240" w:lineRule="auto"/>
        <w:jc w:val="both"/>
        <w:rPr>
          <w:rFonts w:ascii="Arial Narrow" w:eastAsia="Calibri" w:hAnsi="Arial Narrow" w:cs="Arial"/>
          <w:kern w:val="0"/>
          <w14:ligatures w14:val="none"/>
        </w:rPr>
      </w:pPr>
    </w:p>
    <w:p w14:paraId="75E15039" w14:textId="77777777" w:rsidR="00280A64"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5FCFA10D" w14: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3B6263CA" w14: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sz w:val="18"/>
          <w:szCs w:val="18"/>
          <w:lang w:eastAsia="es-PE"/>
          <w14:ligatures w14:val="none"/>
        </w:rPr>
      </w:pPr>
      <w:r w:rsidRPr="00BB2B67">
        <w:rPr>
          <w:rFonts w:ascii="Arial Narrow" w:eastAsia="Times New Roman" w:hAnsi="Arial Narrow" w:cs="Segoe UI"/>
          <w:kern w:val="0"/>
          <w:lang w:eastAsia="es-PE"/>
          <w14:ligatures w14:val="none"/>
        </w:rPr>
        <w:t> </w:t>
      </w:r>
    </w:p>
    <w:p w14:paraId="489AFDB8"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EVELING ROA QUISPE</w:t>
      </w:r>
    </w:p>
    <w:p w14:paraId="7D0464AA"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b/>
          <w:bCs/>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Secretaria Técnica</w:t>
      </w:r>
    </w:p>
    <w:p w14:paraId="2C96D262" w14:textId="77777777" w:rsidR="00280A64" w:rsidRPr="00BB2B67" w:rsidRDefault="00280A64" w:rsidP="00280A64">
      <w:pPr>
        <w:shd w:val="clear" w:color="auto" w:fill="FFFFFF"/>
        <w:spacing w:after="0" w:line="240" w:lineRule="auto"/>
        <w:jc w:val="center"/>
        <w:rPr>
          <w:rFonts w:ascii="Arial Narrow" w:eastAsia="Times New Roman" w:hAnsi="Arial Narrow" w:cs="Arial"/>
          <w:b/>
          <w:bCs/>
          <w:color w:val="000000"/>
          <w:kern w:val="0"/>
          <w:sz w:val="24"/>
          <w:szCs w:val="24"/>
          <w:lang w:eastAsia="es-PE"/>
          <w14:ligatures w14:val="none"/>
        </w:rPr>
      </w:pPr>
      <w:r w:rsidRPr="00BB2B67">
        <w:rPr>
          <w:rFonts w:ascii="Arial Narrow" w:eastAsia="Times New Roman" w:hAnsi="Arial Narrow" w:cs="Arial"/>
          <w:b/>
          <w:bCs/>
          <w:color w:val="000000"/>
          <w:kern w:val="0"/>
          <w:sz w:val="24"/>
          <w:szCs w:val="24"/>
          <w:lang w:eastAsia="es-PE"/>
          <w14:ligatures w14:val="none"/>
        </w:rPr>
        <w:t>Comisión </w:t>
      </w:r>
      <w:r w:rsidRPr="00BB2B67">
        <w:rPr>
          <w:rFonts w:ascii="Arial Narrow" w:eastAsia="Times New Roman" w:hAnsi="Arial Narrow" w:cs="Arial"/>
          <w:b/>
          <w:bCs/>
          <w:color w:val="000000"/>
          <w:kern w:val="0"/>
          <w:sz w:val="24"/>
          <w:szCs w:val="24"/>
          <w:shd w:val="clear" w:color="auto" w:fill="FFFFFF"/>
          <w:lang w:eastAsia="es-PE"/>
          <w14:ligatures w14:val="none"/>
        </w:rPr>
        <w:t>de</w:t>
      </w:r>
      <w:r w:rsidRPr="00BB2B67">
        <w:rPr>
          <w:rFonts w:ascii="Arial Narrow" w:eastAsia="Times New Roman" w:hAnsi="Arial Narrow" w:cs="Arial"/>
          <w:b/>
          <w:bCs/>
          <w:color w:val="000000"/>
          <w:kern w:val="0"/>
          <w:sz w:val="24"/>
          <w:szCs w:val="24"/>
          <w:lang w:eastAsia="es-PE"/>
          <w14:ligatures w14:val="none"/>
        </w:rPr>
        <w:t> Protección al Consumidor 1</w:t>
      </w:r>
    </w:p>
    <w:p w14:paraId="0742AE1D" w14:textId="3DE4190B" w:rsidR="001B5674" w:rsidRDefault="00280A64" w:rsidP="00D22D99">
      <w:pPr>
        <w:spacing w:after="0" w:line="240" w:lineRule="auto"/>
        <w:jc w:val="both"/>
      </w:pPr>
      <w:r>
        <w:rPr>
          <w:rFonts w:ascii="Arial Narrow" w:eastAsia="Times New Roman" w:hAnsi="Arial Narrow" w:cs="Arial"/>
          <w:iCs/>
          <w:spacing w:val="-2"/>
          <w:kern w:val="0"/>
          <w:sz w:val="16"/>
          <w:szCs w:val="16"/>
          <w:lang w:val="es-ES" w:eastAsia="es-ES"/>
          <w14:ligatures w14:val="none"/>
        </w:rPr>
        <w:t>LSM</w:t>
      </w:r>
      <w:r w:rsidRPr="00842AEE">
        <w:rPr>
          <w:rFonts w:ascii="Arial Narrow" w:eastAsia="Times New Roman" w:hAnsi="Arial Narrow" w:cs="Arial"/>
          <w:iCs/>
          <w:spacing w:val="-2"/>
          <w:kern w:val="0"/>
          <w:sz w:val="16"/>
          <w:szCs w:val="16"/>
          <w:lang w:val="es-ES" w:eastAsia="es-ES"/>
          <w14:ligatures w14:val="none"/>
        </w:rPr>
        <w:t>/</w:t>
      </w:r>
      <w:r>
        <w:rPr>
          <w:rFonts w:ascii="Arial Narrow" w:eastAsia="Times New Roman" w:hAnsi="Arial Narrow" w:cs="Arial"/>
          <w:iCs/>
          <w:spacing w:val="-2"/>
          <w:kern w:val="0"/>
          <w:sz w:val="16"/>
          <w:szCs w:val="16"/>
          <w:lang w:val="es-ES" w:eastAsia="es-ES"/>
          <w14:ligatures w14:val="none"/>
        </w:rPr>
        <w:t>DCE</w:t>
      </w:r>
    </w:p>
    <w:sectPr w:rsidR="001B5674" w:rsidSect="00280A64">
      <w:headerReference w:type="default" r:id="rId7"/>
      <w:footerReference w:type="default" r:id="rId8"/>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ECA"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ind w:left="567" w:hanging="567"/>
        <w:jc w:val="both"/>
        <w:rPr>
          <w:rFonts w:ascii="Arial Narrow" w:hAnsi="Arial Narrow" w:cs="Arial"/>
          <w:sz w:val="16"/>
          <w:szCs w:val="16"/>
        </w:rPr>
      </w:pPr>
      <w:r w:rsidRPr="000B33FA">
        <w:rPr>
          <w:rStyle w:val="Refdenotaalpie"/>
          <w:rFonts w:ascii="Arial Narrow" w:hAnsi="Arial Narrow" w:cs="Arial"/>
          <w:sz w:val="16"/>
          <w:szCs w:val="14"/>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t>Publicado</w:t>
      </w:r>
      <w:r w:rsidRPr="00D22D99">
        <w:rPr>
          <w:rFonts w:ascii="Arial Narrow" w:hAnsi="Arial Narrow" w:cs="Arial"/>
          <w:b/>
          <w:sz w:val="16"/>
          <w:szCs w:val="16"/>
        </w:rPr>
        <w:t xml:space="preserve"> </w:t>
      </w:r>
      <w:r w:rsidRPr="00D22D99">
        <w:rPr>
          <w:rFonts w:ascii="Arial Narrow" w:hAnsi="Arial Narrow" w:cs="Arial"/>
          <w:sz w:val="16"/>
          <w:szCs w:val="16"/>
        </w:rPr>
        <w:t>el 2 de setiembre del 2010 en el Diario Oficial El Peruano, vigente desde el 2 de octubre del 2010 y modificado por Decreto Legislativo 1308.</w:t>
      </w:r>
    </w:p>
    <w:p w14:paraId="0547D433" w14:textId="77777777" w:rsidR="00280A64" w:rsidRPr="00D22D99" w:rsidRDefault="00280A64" w:rsidP="00280A64">
      <w:pPr>
        <w:pStyle w:val="Textonotapie"/>
        <w:ind w:left="567" w:hanging="567"/>
        <w:jc w:val="both"/>
        <w:rPr>
          <w:rFonts w:ascii="Arial Narrow" w:hAnsi="Arial Narrow" w:cs="Arial"/>
          <w:sz w:val="16"/>
          <w:szCs w:val="16"/>
        </w:rPr>
      </w:pPr>
    </w:p>
  </w:footnote>
  <w:footnote w:id="2">
    <w:p w14:paraId="2FA4575C" w14:textId="77777777" w:rsidR="00280A64" w:rsidRPr="00D22D99" w:rsidRDefault="00280A64" w:rsidP="00280A64">
      <w:pPr>
        <w:spacing w:after="0" w:line="240" w:lineRule="auto"/>
        <w:ind w:left="570" w:hanging="570"/>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b/>
          <w:sz w:val="16"/>
          <w:szCs w:val="16"/>
        </w:rPr>
        <w:t xml:space="preserve">IV. </w:t>
      </w:r>
      <w:r w:rsidRPr="00D22D99">
        <w:rPr>
          <w:rFonts w:ascii="Arial Narrow" w:hAnsi="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hAnsi="Arial Narrow" w:cs="Arial"/>
          <w:sz w:val="16"/>
          <w:szCs w:val="16"/>
        </w:rPr>
      </w:pPr>
      <w:r w:rsidRPr="00D22D99">
        <w:rPr>
          <w:rFonts w:ascii="Arial Narrow" w:hAnsi="Arial Narrow" w:cs="Arial"/>
          <w:sz w:val="16"/>
          <w:szCs w:val="16"/>
        </w:rPr>
        <w:t>“</w:t>
      </w:r>
      <w:r w:rsidRPr="00D22D99">
        <w:rPr>
          <w:rFonts w:ascii="Arial Narrow" w:hAnsi="Arial Narrow" w:cs="Arial"/>
          <w:b/>
          <w:sz w:val="16"/>
          <w:szCs w:val="16"/>
        </w:rPr>
        <w:t xml:space="preserve">2. </w:t>
      </w:r>
      <w:r w:rsidRPr="00D22D99">
        <w:rPr>
          <w:rFonts w:ascii="Arial Narrow" w:hAnsi="Arial Narrow" w:cs="Arial"/>
          <w:b/>
          <w:sz w:val="16"/>
          <w:szCs w:val="16"/>
        </w:rPr>
        <w:tab/>
        <w:t>INFORMACIÓN CONFIDENCIAL</w:t>
      </w:r>
    </w:p>
    <w:p w14:paraId="2433A9A3" w14:textId="77777777" w:rsidR="00280A64" w:rsidRPr="00D22D99" w:rsidRDefault="00280A64" w:rsidP="00280A64">
      <w:pPr>
        <w:spacing w:after="0" w:line="240" w:lineRule="auto"/>
        <w:ind w:right="4"/>
        <w:jc w:val="both"/>
        <w:rPr>
          <w:rFonts w:ascii="Arial Narrow" w:hAnsi="Arial Narrow" w:cs="Arial"/>
          <w:sz w:val="16"/>
          <w:szCs w:val="16"/>
        </w:rPr>
      </w:pPr>
    </w:p>
    <w:p w14:paraId="6CFFA9BB"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r w:rsidRPr="00D22D99">
        <w:rPr>
          <w:rFonts w:ascii="Arial Narrow" w:hAnsi="Arial Narrow" w:cs="Arial"/>
          <w:sz w:val="16"/>
          <w:szCs w:val="16"/>
        </w:rPr>
        <w:t xml:space="preserve">2.1. </w:t>
      </w:r>
      <w:r w:rsidRPr="00D22D99">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271F4AC5"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76842754"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46E5B175" w14:textId="77777777" w:rsidR="00280A64" w:rsidRPr="00D22D99" w:rsidRDefault="00280A64" w:rsidP="00280A64">
      <w:pPr>
        <w:pStyle w:val="NormalWeb"/>
        <w:spacing w:after="0" w:line="240" w:lineRule="auto"/>
        <w:ind w:left="2268"/>
        <w:jc w:val="both"/>
        <w:rPr>
          <w:rFonts w:ascii="Arial Narrow" w:hAnsi="Arial Narrow" w:cs="Arial"/>
          <w:sz w:val="16"/>
          <w:szCs w:val="16"/>
        </w:rPr>
      </w:pPr>
      <w:r w:rsidRPr="00D22D99">
        <w:rPr>
          <w:rFonts w:ascii="Arial Narrow" w:hAnsi="Arial Narrow" w:cs="Arial"/>
          <w:sz w:val="16"/>
          <w:szCs w:val="16"/>
        </w:rPr>
        <w:t>Puede también declararse confidencial aquella información que sea considerada reservada o confidencial por Ley. Entre estas:</w:t>
      </w:r>
    </w:p>
    <w:p w14:paraId="74D5BDBA" w14:textId="77777777" w:rsidR="00280A64" w:rsidRPr="00D22D99" w:rsidRDefault="00280A64" w:rsidP="00280A64">
      <w:pPr>
        <w:pStyle w:val="NormalWeb"/>
        <w:spacing w:after="0" w:line="240" w:lineRule="auto"/>
        <w:ind w:left="2268"/>
        <w:jc w:val="both"/>
        <w:rPr>
          <w:rFonts w:ascii="Arial Narrow" w:hAnsi="Arial Narrow"/>
          <w:sz w:val="16"/>
          <w:szCs w:val="16"/>
        </w:rPr>
      </w:pPr>
    </w:p>
    <w:p w14:paraId="46DC7BCF"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a) </w:t>
      </w:r>
      <w:r w:rsidRPr="00D22D99">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w:t>
      </w:r>
      <w:r w:rsidRPr="00D22D99">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E204EFE"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2883382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b) </w:t>
      </w:r>
      <w:r w:rsidRPr="00D22D99">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4D0EB7EA"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48B2743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c)</w:t>
      </w:r>
      <w:r w:rsidRPr="00D22D99">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121EEAD" w14:textId="77777777" w:rsidR="00280A64" w:rsidRPr="00D22D99" w:rsidRDefault="00280A64" w:rsidP="00280A64">
      <w:pPr>
        <w:pStyle w:val="NormalWeb"/>
        <w:spacing w:after="0" w:line="240" w:lineRule="auto"/>
        <w:ind w:left="2835"/>
        <w:jc w:val="both"/>
        <w:rPr>
          <w:rFonts w:ascii="Arial Narrow" w:hAnsi="Arial Narrow" w:cs="Arial"/>
          <w:sz w:val="16"/>
          <w:szCs w:val="16"/>
        </w:rPr>
      </w:pPr>
    </w:p>
    <w:p w14:paraId="0DCE2443"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Se considerará lo siguiente:</w:t>
      </w:r>
    </w:p>
    <w:p w14:paraId="3851E7C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9355635"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comercial:</w:t>
      </w:r>
      <w:r w:rsidRPr="00D22D99">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industrial:</w:t>
      </w:r>
      <w:r w:rsidRPr="00D22D99">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empresarial:</w:t>
      </w:r>
      <w:r w:rsidRPr="00D22D99">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c.1 </w:t>
      </w:r>
      <w:r w:rsidRPr="00D22D99">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c.2 </w:t>
      </w:r>
      <w:r w:rsidRPr="00D22D99">
        <w:rPr>
          <w:rFonts w:ascii="Arial Narrow" w:hAnsi="Arial Narrow" w:cs="Arial"/>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hAnsi="Arial Narrow" w:cs="Arial"/>
          <w:sz w:val="16"/>
          <w:szCs w:val="16"/>
        </w:rPr>
      </w:pPr>
      <w:r w:rsidRPr="00D22D99">
        <w:rPr>
          <w:rFonts w:ascii="Arial Narrow" w:hAnsi="Arial Narrow" w:cs="Arial"/>
          <w:sz w:val="16"/>
          <w:szCs w:val="16"/>
        </w:rPr>
        <w:t xml:space="preserve">c.3 </w:t>
      </w:r>
      <w:r w:rsidRPr="00D22D99">
        <w:rPr>
          <w:rFonts w:ascii="Arial Narrow" w:hAnsi="Arial Narrow" w:cs="Arial"/>
          <w:sz w:val="16"/>
          <w:szCs w:val="16"/>
        </w:rPr>
        <w:tab/>
        <w:t>haya sido objeto de medidas razonables tomadas por su legítimo poseedor para mantenerla secreta.</w:t>
      </w:r>
    </w:p>
    <w:p w14:paraId="73FB262E"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p>
    <w:p w14:paraId="04F4A37B"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830676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3FB72FF" w14:textId="77777777" w:rsidR="00280A64" w:rsidRPr="00D22D99" w:rsidRDefault="00280A64" w:rsidP="00280A64">
      <w:pPr>
        <w:spacing w:after="0" w:line="240" w:lineRule="auto"/>
        <w:ind w:left="1701" w:hanging="567"/>
        <w:jc w:val="both"/>
        <w:rPr>
          <w:rFonts w:ascii="Arial Narrow" w:hAnsi="Arial Narrow" w:cs="Arial"/>
          <w:sz w:val="16"/>
          <w:szCs w:val="16"/>
        </w:rPr>
      </w:pPr>
      <w:r w:rsidRPr="00D22D99">
        <w:rPr>
          <w:rFonts w:ascii="Arial Narrow" w:hAnsi="Arial Narrow" w:cs="Arial"/>
          <w:sz w:val="16"/>
          <w:szCs w:val="16"/>
        </w:rPr>
        <w:t xml:space="preserve">2.2. </w:t>
      </w:r>
      <w:r w:rsidRPr="00D22D99">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50776A4A" w14:textId="77777777" w:rsidR="00280A64" w:rsidRPr="00D22D99" w:rsidRDefault="00280A64" w:rsidP="00280A64">
      <w:pPr>
        <w:spacing w:after="0" w:line="240" w:lineRule="auto"/>
        <w:jc w:val="both"/>
        <w:rPr>
          <w:rFonts w:ascii="Arial Narrow" w:hAnsi="Arial Narrow" w:cs="Arial"/>
          <w:sz w:val="16"/>
          <w:szCs w:val="16"/>
        </w:rPr>
      </w:pPr>
    </w:p>
  </w:footnote>
  <w:footnote w:id="3">
    <w:p w14:paraId="103587EE" w14:textId="77777777" w:rsidR="00280A64" w:rsidRPr="00D22D99" w:rsidRDefault="00280A64" w:rsidP="00280A64">
      <w:pPr>
        <w:pStyle w:val="Textonotapie"/>
        <w:ind w:left="567" w:hanging="567"/>
        <w:jc w:val="both"/>
        <w:rPr>
          <w:rFonts w:ascii="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hAnsi="Arial Narrow" w:cs="Arial"/>
          <w:b/>
          <w:bCs/>
          <w:sz w:val="16"/>
          <w:szCs w:val="16"/>
          <w:shd w:val="clear" w:color="auto" w:fill="FFFFFF"/>
        </w:rPr>
      </w:pPr>
      <w:r w:rsidRPr="00D22D99">
        <w:rPr>
          <w:rFonts w:ascii="Arial Narrow" w:hAnsi="Arial Narrow" w:cs="Arial"/>
          <w:sz w:val="16"/>
          <w:szCs w:val="16"/>
          <w:shd w:val="clear" w:color="auto" w:fill="FFFFFF"/>
        </w:rPr>
        <w:t>  </w:t>
      </w:r>
      <w:r w:rsidRPr="00D22D99">
        <w:rPr>
          <w:rFonts w:ascii="Arial Narrow" w:hAnsi="Arial Narrow" w:cs="Arial"/>
          <w:sz w:val="16"/>
          <w:szCs w:val="16"/>
          <w:shd w:val="clear" w:color="auto" w:fill="FFFFFF"/>
        </w:rPr>
        <w:tab/>
      </w:r>
      <w:r w:rsidRPr="00D22D99">
        <w:rPr>
          <w:rFonts w:ascii="Arial Narrow" w:hAnsi="Arial Narrow" w:cs="Arial"/>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hAnsi="Arial Narrow" w:cs="Arial"/>
          <w:bCs/>
          <w:sz w:val="16"/>
          <w:szCs w:val="16"/>
          <w:shd w:val="clear" w:color="auto" w:fill="FFFFFF"/>
        </w:rPr>
      </w:pPr>
      <w:r w:rsidRPr="00D22D99">
        <w:rPr>
          <w:rFonts w:ascii="Arial Narrow" w:hAnsi="Arial Narrow" w:cs="Arial"/>
          <w:b/>
          <w:bCs/>
          <w:sz w:val="16"/>
          <w:szCs w:val="16"/>
          <w:shd w:val="clear" w:color="auto" w:fill="FFFFFF"/>
        </w:rPr>
        <w:tab/>
      </w:r>
      <w:r w:rsidRPr="00D22D99">
        <w:rPr>
          <w:rFonts w:ascii="Arial Narrow" w:hAnsi="Arial Narrow" w:cs="Arial"/>
          <w:bCs/>
          <w:sz w:val="16"/>
          <w:szCs w:val="16"/>
          <w:shd w:val="clear" w:color="auto" w:fill="FFFFFF"/>
        </w:rPr>
        <w:t>(…) </w:t>
      </w:r>
    </w:p>
    <w:p w14:paraId="48B0AA99"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4">
    <w:p w14:paraId="3C8D7C29" w14:textId="77777777" w:rsidR="00280A64" w:rsidRPr="00D22D99" w:rsidRDefault="00280A64" w:rsidP="00280A64">
      <w:pPr>
        <w:pStyle w:val="Sinespaciad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bCs/>
          <w:sz w:val="16"/>
          <w:szCs w:val="16"/>
        </w:rPr>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hAnsi="Arial Narrow"/>
          <w:b/>
          <w:bCs/>
          <w:sz w:val="16"/>
          <w:szCs w:val="16"/>
        </w:rPr>
      </w:pPr>
      <w:r w:rsidRPr="00D22D99">
        <w:rPr>
          <w:rFonts w:ascii="Arial Narrow" w:hAnsi="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hAnsi="Arial Narrow"/>
          <w:sz w:val="16"/>
          <w:szCs w:val="16"/>
        </w:rPr>
      </w:pPr>
      <w:r w:rsidRPr="00D22D99">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248DD6D2" w14:textId="77777777" w:rsidR="00280A64" w:rsidRPr="00D22D99" w:rsidRDefault="00280A64" w:rsidP="00280A64">
      <w:pPr>
        <w:pStyle w:val="Sinespaciado"/>
        <w:ind w:left="555"/>
        <w:jc w:val="both"/>
        <w:rPr>
          <w:rFonts w:ascii="Arial Narrow" w:hAnsi="Arial Narrow"/>
          <w:sz w:val="16"/>
          <w:szCs w:val="16"/>
        </w:rPr>
      </w:pPr>
    </w:p>
  </w:footnote>
  <w:footnote w:id="5">
    <w:p w14:paraId="70770B8E"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22D99">
        <w:rPr>
          <w:rStyle w:val="eop"/>
          <w:rFonts w:ascii="Arial Narrow" w:eastAsia="Calibri" w:hAnsi="Arial Narrow" w:cs="Arial"/>
          <w:sz w:val="16"/>
          <w:szCs w:val="16"/>
        </w:rPr>
        <w:t>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normaltextrun"/>
          <w:rFonts w:ascii="Arial Narrow" w:eastAsia="Calibri" w:hAnsi="Arial Narrow" w:cs="Arial"/>
          <w:b/>
          <w:bCs/>
          <w:sz w:val="16"/>
          <w:szCs w:val="16"/>
        </w:rPr>
        <w:t>            </w:t>
      </w:r>
      <w:r w:rsidRPr="00D22D99">
        <w:rPr>
          <w:rStyle w:val="normaltextrun"/>
          <w:rFonts w:ascii="Arial Narrow" w:eastAsia="Calibri" w:hAnsi="Arial Narrow" w:cs="Arial"/>
          <w:b/>
          <w:bCs/>
          <w:sz w:val="16"/>
          <w:szCs w:val="16"/>
        </w:rPr>
        <w:tab/>
        <w:t>Artículo IV. Principios del procedimiento administrativo</w:t>
      </w:r>
      <w:r w:rsidRPr="00D22D99">
        <w:rPr>
          <w:rStyle w:val="eop"/>
          <w:rFonts w:ascii="Arial Narrow" w:eastAsia="Calibri" w:hAnsi="Arial Narrow" w:cs="Arial"/>
          <w:sz w:val="16"/>
          <w:szCs w:val="16"/>
        </w:rPr>
        <w:t>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Calibri" w:hAnsi="Arial Narrow" w:cs="Arial"/>
          <w:sz w:val="16"/>
          <w:szCs w:val="16"/>
        </w:rPr>
        <w:t>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sz w:val="16"/>
          <w:szCs w:val="16"/>
        </w:rPr>
        <w:t>(…)</w:t>
      </w:r>
      <w:r w:rsidRPr="00D22D99">
        <w:rPr>
          <w:rStyle w:val="eop"/>
          <w:rFonts w:ascii="Arial Narrow" w:eastAsia="Calibri" w:hAnsi="Arial Narrow" w:cs="Arial"/>
          <w:sz w:val="16"/>
          <w:szCs w:val="16"/>
        </w:rPr>
        <w:t> </w:t>
      </w:r>
    </w:p>
    <w:p w14:paraId="2566A2C2" w14:textId="77777777" w:rsidR="00D22D99" w:rsidRPr="00D22D99" w:rsidRDefault="00D22D99" w:rsidP="00280A64">
      <w:pPr>
        <w:pStyle w:val="paragraph"/>
        <w:spacing w:before="0" w:beforeAutospacing="0" w:after="0" w:afterAutospacing="0"/>
        <w:ind w:left="555"/>
        <w:jc w:val="both"/>
        <w:textAlignment w:val="baseline"/>
        <w:rPr>
          <w:rFonts w:ascii="Arial Narrow" w:hAnsi="Arial Narrow" w:cs="Arial"/>
          <w:sz w:val="16"/>
          <w:szCs w:val="16"/>
        </w:rPr>
      </w:pP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b/>
          <w:bCs/>
          <w:sz w:val="16"/>
          <w:szCs w:val="16"/>
        </w:rPr>
        <w:t>1.8 Principio de buena fe procedimental.- </w:t>
      </w:r>
      <w:r w:rsidRPr="00D22D99">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Calibri" w:hAnsi="Arial Narrow" w:cs="Arial"/>
          <w:sz w:val="16"/>
          <w:szCs w:val="16"/>
        </w:rPr>
        <w:t>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22D99">
        <w:rPr>
          <w:rStyle w:val="eop"/>
          <w:rFonts w:ascii="Arial Narrow" w:eastAsia="Calibri" w:hAnsi="Arial Narrow" w:cs="Arial"/>
          <w:sz w:val="16"/>
          <w:szCs w:val="16"/>
        </w:rPr>
        <w:t> </w:t>
      </w:r>
    </w:p>
    <w:p w14:paraId="4462796A" w14:textId="77777777" w:rsidR="00280A64" w:rsidRPr="00D22D99" w:rsidRDefault="00280A64" w:rsidP="00280A64">
      <w:pPr>
        <w:pStyle w:val="Textonotapie"/>
        <w:ind w:left="567" w:hanging="567"/>
        <w:jc w:val="both"/>
        <w:rPr>
          <w:rFonts w:ascii="Arial Narrow" w:hAnsi="Arial Narrow" w:cs="Arial"/>
          <w:sz w:val="16"/>
          <w:szCs w:val="16"/>
          <w:lang w:val="es-MX"/>
        </w:rPr>
      </w:pPr>
    </w:p>
  </w:footnote>
  <w:footnote w:id="6">
    <w:p w14:paraId="10D8BDB7"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5.11 </w:t>
      </w:r>
      <w:r w:rsidRPr="00D22D99">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5.12 </w:t>
      </w:r>
      <w:r w:rsidRPr="00D22D99">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659C9FF6" w14:textId="77777777" w:rsidR="00280A64" w:rsidRPr="00D22D99" w:rsidRDefault="00280A64" w:rsidP="00280A64">
      <w:pPr>
        <w:pStyle w:val="Textonotapie"/>
        <w:ind w:left="1134" w:hanging="567"/>
        <w:jc w:val="both"/>
        <w:rPr>
          <w:rFonts w:ascii="Arial Narrow" w:hAnsi="Arial Narrow" w:cs="Arial"/>
          <w:sz w:val="16"/>
          <w:szCs w:val="16"/>
        </w:rPr>
      </w:pPr>
    </w:p>
  </w:footnote>
  <w:footnote w:id="7">
    <w:p w14:paraId="44B1836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105.- Autoridad competente.</w:t>
      </w:r>
      <w:r w:rsidRPr="00D22D99">
        <w:rPr>
          <w:rFonts w:ascii="Arial Narrow" w:eastAsia="Arial Narrow" w:hAnsi="Arial Narrow" w:cs="Arial"/>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25CBE16E"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27.-</w:t>
      </w:r>
      <w:r w:rsidRPr="00D22D99">
        <w:rPr>
          <w:rFonts w:ascii="Arial Narrow" w:eastAsia="Arial Narrow" w:hAnsi="Arial Narrow" w:cs="Arial"/>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759843"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515EFA03"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24.</w:t>
      </w:r>
      <w:r w:rsidRPr="00D22D99">
        <w:rPr>
          <w:rFonts w:ascii="Arial Narrow" w:eastAsia="Arial Narrow" w:hAnsi="Arial Narrow" w:cs="Arial"/>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w:t>
      </w:r>
    </w:p>
    <w:p w14:paraId="6A37A640" w14:textId="77777777" w:rsidR="00280A64" w:rsidRPr="00D22D99" w:rsidRDefault="00280A64" w:rsidP="00280A64">
      <w:pPr>
        <w:pStyle w:val="Textonotapie"/>
        <w:ind w:left="567"/>
        <w:jc w:val="both"/>
        <w:rPr>
          <w:rFonts w:ascii="Arial Narrow" w:eastAsia="Arial Narrow" w:hAnsi="Arial Narrow" w:cs="Arial"/>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D7B6C" w14:textId="77777777" w:rsidR="00280A64" w:rsidRPr="00D22D99" w:rsidRDefault="00280A64" w:rsidP="00280A64">
      <w:pPr>
        <w:pStyle w:val="Textonotapie"/>
        <w:ind w:left="567" w:right="-1"/>
        <w:jc w:val="both"/>
        <w:rPr>
          <w:rFonts w:ascii="Arial Narrow" w:eastAsia="Arial Narrow" w:hAnsi="Arial Narrow" w:cs="Arial"/>
          <w:sz w:val="16"/>
          <w:szCs w:val="16"/>
        </w:rPr>
      </w:pPr>
    </w:p>
    <w:p w14:paraId="7844BD8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779D8E" w14:textId="77777777" w:rsidR="00D22D99" w:rsidRPr="00D22D99" w:rsidRDefault="00D22D99" w:rsidP="00280A64">
      <w:pPr>
        <w:pStyle w:val="Textonotapie"/>
        <w:ind w:left="567" w:right="-1"/>
        <w:jc w:val="both"/>
        <w:rPr>
          <w:rFonts w:ascii="Arial Narrow" w:eastAsia="Arial Narrow" w:hAnsi="Arial Narrow" w:cs="Arial"/>
          <w:sz w:val="16"/>
          <w:szCs w:val="16"/>
        </w:rPr>
      </w:pPr>
    </w:p>
  </w:footnote>
  <w:footnote w:id="9">
    <w:p w14:paraId="26F04CE3" w14:textId="77777777" w:rsidR="00280A64" w:rsidRPr="00D22D99" w:rsidRDefault="00280A64" w:rsidP="00280A64">
      <w:pPr>
        <w:spacing w:after="0" w:line="240" w:lineRule="auto"/>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1C821D6D" w14:textId="77777777" w:rsidR="00280A64" w:rsidRPr="00D22D99" w:rsidRDefault="00280A64" w:rsidP="00280A64">
      <w:pPr>
        <w:spacing w:after="0" w:line="240" w:lineRule="auto"/>
        <w:jc w:val="both"/>
        <w:rPr>
          <w:rFonts w:ascii="Arial Narrow" w:hAnsi="Arial Narrow"/>
          <w:sz w:val="16"/>
          <w:szCs w:val="16"/>
        </w:rPr>
      </w:pPr>
    </w:p>
    <w:p w14:paraId="46AF9E36"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w:t>
      </w:r>
    </w:p>
    <w:p w14:paraId="41ADAED2" w14:textId="77777777" w:rsidR="00280A64" w:rsidRPr="00D22D99" w:rsidRDefault="00280A64" w:rsidP="00280A64">
      <w:pPr>
        <w:spacing w:after="0" w:line="240" w:lineRule="auto"/>
        <w:ind w:left="567"/>
        <w:jc w:val="both"/>
        <w:rPr>
          <w:rFonts w:ascii="Arial Narrow" w:hAnsi="Arial Narrow"/>
          <w:sz w:val="16"/>
          <w:szCs w:val="16"/>
        </w:rPr>
      </w:pPr>
    </w:p>
    <w:p w14:paraId="3F187EFD"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f)</w:t>
      </w:r>
      <w:r w:rsidRPr="00D22D99">
        <w:rPr>
          <w:rFonts w:ascii="Arial Narrow" w:hAnsi="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061A15A0"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31BC54F9"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211490A0" w14:textId="77777777" w:rsidR="00280A64" w:rsidRPr="00D22D99" w:rsidRDefault="00280A64" w:rsidP="00280A64">
      <w:pPr>
        <w:pStyle w:val="Textonotapie"/>
        <w:tabs>
          <w:tab w:val="left" w:pos="567"/>
        </w:tabs>
        <w:ind w:left="567"/>
        <w:jc w:val="both"/>
        <w:rPr>
          <w:rFonts w:ascii="Arial Narrow" w:hAnsi="Arial Narrow"/>
          <w:sz w:val="16"/>
          <w:szCs w:val="16"/>
        </w:rPr>
      </w:pPr>
    </w:p>
  </w:footnote>
  <w:footnote w:id="10">
    <w:p w14:paraId="2CFD1E7F"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587B5D9" w14:textId="77777777" w:rsidR="00280A64" w:rsidRPr="00D22D99" w:rsidRDefault="00280A64" w:rsidP="00280A64">
      <w:pPr>
        <w:pStyle w:val="Textonotapie"/>
        <w:ind w:left="567" w:hanging="567"/>
        <w:jc w:val="both"/>
        <w:rPr>
          <w:rFonts w:ascii="Arial Narrow" w:hAnsi="Arial Narrow" w:cs="Arial"/>
          <w:sz w:val="16"/>
          <w:szCs w:val="16"/>
        </w:rPr>
      </w:pPr>
    </w:p>
  </w:footnote>
  <w:footnote w:id="11">
    <w:p w14:paraId="4257F2CA"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sz w:val="16"/>
          <w:szCs w:val="16"/>
        </w:rPr>
        <w:t>LEY N</w:t>
      </w:r>
      <w:r w:rsidRPr="00D22D99">
        <w:rPr>
          <w:rFonts w:ascii="Arial Narrow" w:hAnsi="Arial Narrow" w:cs="Arial"/>
          <w:b/>
          <w:bCs/>
          <w:sz w:val="16"/>
          <w:szCs w:val="16"/>
        </w:rPr>
        <w:t> 29571, CÓDIGO DE PROTECCIÓN Y DEFENSA DEL CONSUMIDOR.</w:t>
      </w:r>
    </w:p>
    <w:p w14:paraId="430A089F"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Fonts w:ascii="Arial Narrow" w:hAnsi="Arial Narrow" w:cs="Arial"/>
          <w:sz w:val="16"/>
          <w:szCs w:val="16"/>
        </w:rPr>
        <w:tab/>
      </w:r>
      <w:r w:rsidRPr="00D22D99">
        <w:rPr>
          <w:rFonts w:ascii="Arial Narrow" w:hAnsi="Arial Narrow" w:cs="Arial"/>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sz w:val="16"/>
          <w:szCs w:val="16"/>
        </w:rPr>
      </w:pPr>
      <w:r w:rsidRPr="00D22D99">
        <w:rPr>
          <w:rFonts w:ascii="Arial Narrow" w:hAnsi="Arial Narrow" w:cs="Arial"/>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b/>
          <w:bCs/>
          <w:sz w:val="16"/>
          <w:szCs w:val="16"/>
        </w:rPr>
      </w:pPr>
      <w:r w:rsidRPr="00D22D99">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hAnsi="Arial Narrow" w:cs="Arial"/>
          <w:bCs/>
          <w:sz w:val="16"/>
          <w:szCs w:val="16"/>
        </w:rPr>
      </w:pPr>
      <w:r w:rsidRPr="00D22D99">
        <w:rPr>
          <w:rFonts w:ascii="Arial Narrow" w:hAnsi="Arial Narrow" w:cs="Arial"/>
          <w:bCs/>
          <w:sz w:val="16"/>
          <w:szCs w:val="16"/>
        </w:rPr>
        <w:t>[…]</w:t>
      </w:r>
    </w:p>
    <w:p w14:paraId="4BD7EA3A" w14:textId="77777777" w:rsidR="00280A64" w:rsidRPr="00D22D99" w:rsidRDefault="00280A64" w:rsidP="00280A64">
      <w:pPr>
        <w:pStyle w:val="Textonotapie"/>
        <w:ind w:left="567"/>
        <w:jc w:val="both"/>
        <w:rPr>
          <w:rFonts w:ascii="Arial Narrow" w:hAnsi="Arial Narrow" w:cs="Arial"/>
          <w:bCs/>
          <w:sz w:val="16"/>
          <w:szCs w:val="16"/>
        </w:rPr>
      </w:pPr>
    </w:p>
  </w:footnote>
  <w:footnote w:id="12">
    <w:p w14:paraId="35418D49"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eastAsia="Arial Narrow" w:hAnsi="Arial Narrow" w:cs="Arial"/>
          <w:sz w:val="16"/>
          <w:szCs w:val="16"/>
          <w:vertAlign w:val="superscript"/>
        </w:rPr>
        <w:footnoteRef/>
      </w:r>
      <w:r w:rsidRPr="00D22D99">
        <w:rPr>
          <w:rFonts w:ascii="Arial Narrow" w:eastAsia="Arial Narrow" w:hAnsi="Arial Narrow" w:cs="Arial"/>
          <w:b/>
          <w:bCs/>
          <w:sz w:val="16"/>
          <w:szCs w:val="16"/>
        </w:rPr>
        <w:t xml:space="preserve"> </w:t>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TEXTO ÚNICO ORDENADO DE LA LEY 27444, LEY DE PROCEDIMIENTO ADMINISTRATIVO GENERAL, aprobado por el Decreto Supremo 006-2026-JUS</w:t>
      </w:r>
    </w:p>
    <w:p w14:paraId="2ED5F7A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p>
    <w:p w14:paraId="618B4644" w14:textId="77777777" w:rsidR="00280A64" w:rsidRPr="00D22D99" w:rsidRDefault="00280A64" w:rsidP="00280A64">
      <w:pPr>
        <w:pStyle w:val="Textonotapie"/>
        <w:ind w:firstLine="567"/>
        <w:jc w:val="both"/>
        <w:rPr>
          <w:rFonts w:ascii="Arial Narrow" w:hAnsi="Arial Narrow" w:cs="Arial"/>
          <w:b/>
          <w:bCs/>
          <w:sz w:val="16"/>
          <w:szCs w:val="16"/>
        </w:rPr>
      </w:pPr>
      <w:r w:rsidRPr="00D22D99">
        <w:rPr>
          <w:rFonts w:ascii="Arial Narrow" w:eastAsia="Arial Narrow" w:hAnsi="Arial Narrow" w:cs="Arial"/>
          <w:b/>
          <w:bCs/>
          <w:sz w:val="16"/>
          <w:szCs w:val="16"/>
        </w:rPr>
        <w:t>233.- Contestación de la reclamación</w:t>
      </w:r>
    </w:p>
    <w:p w14:paraId="3713952A"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233.1 “(…) Las alegaciones y los hechos relevantes de la reclamación, salvo que hayan sido específicamente negadas en la contestación,</w:t>
      </w:r>
    </w:p>
    <w:p w14:paraId="054E4CC5"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se tendrán por aceptadas o merituadas como ciertas”.</w:t>
      </w:r>
    </w:p>
  </w:footnote>
  <w:footnote w:id="13">
    <w:p w14:paraId="27E3D33F"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BD878D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footnote>
  <w:footnote w:id="14">
    <w:p w14:paraId="384873F1"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0511A668" w14:textId="77777777" w:rsidR="00280A64" w:rsidRPr="00D22D99" w:rsidRDefault="00280A64" w:rsidP="00280A64">
      <w:pPr>
        <w:spacing w:after="0" w:line="240" w:lineRule="auto"/>
        <w:ind w:left="1418"/>
        <w:jc w:val="both"/>
        <w:rPr>
          <w:rFonts w:ascii="Arial Narrow" w:eastAsia="Arial Narrow" w:hAnsi="Arial Narrow" w:cs="Arial Narrow"/>
          <w:sz w:val="16"/>
          <w:szCs w:val="16"/>
        </w:rPr>
      </w:pP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228F11"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04F13442"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5">
    <w:p w14:paraId="5FA9A5F3"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Fonts w:ascii="Arial Narrow" w:eastAsia="Arial Narrow" w:hAnsi="Arial Narrow" w:cs="Arial"/>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CAD550" w14:textId="77777777" w:rsidR="00280A64" w:rsidRPr="00D22D99" w:rsidRDefault="00280A64" w:rsidP="00280A64">
      <w:pPr>
        <w:pStyle w:val="Textonotapie"/>
        <w:ind w:left="567" w:hanging="567"/>
        <w:jc w:val="both"/>
        <w:rPr>
          <w:rFonts w:ascii="Arial Narrow" w:hAnsi="Arial Narrow" w:cs="Arial"/>
          <w:sz w:val="16"/>
          <w:szCs w:val="16"/>
        </w:rPr>
      </w:pPr>
    </w:p>
  </w:footnote>
  <w:footnote w:id="16">
    <w:p w14:paraId="23665DE4" w14:textId="77777777" w:rsidR="00280A64" w:rsidRPr="00D22D99" w:rsidRDefault="00280A64" w:rsidP="00280A64">
      <w:pPr>
        <w:autoSpaceDE w:val="0"/>
        <w:autoSpaceDN w:val="0"/>
        <w:adjustRightInd w:val="0"/>
        <w:spacing w:after="0" w:line="240" w:lineRule="auto"/>
        <w:ind w:left="567" w:hanging="567"/>
        <w:jc w:val="both"/>
        <w:rPr>
          <w:rFonts w:ascii="Arial Narrow" w:hAnsi="Arial Narrow" w:cs="Arial"/>
          <w:b/>
          <w:bCs/>
          <w:sz w:val="16"/>
          <w:szCs w:val="16"/>
        </w:rPr>
      </w:pPr>
      <w:r w:rsidRPr="00D22D99">
        <w:rPr>
          <w:rStyle w:val="Refdenotaalpie"/>
          <w:rFonts w:ascii="Arial Narrow" w:hAnsi="Arial Narrow" w:cs="Arial"/>
          <w:b/>
          <w:bCs/>
          <w:sz w:val="16"/>
          <w:szCs w:val="16"/>
          <w:vertAlign w:val="superscript"/>
        </w:rPr>
        <w:footnoteRef/>
      </w:r>
      <w:r w:rsidRPr="00D22D99">
        <w:rPr>
          <w:rFonts w:ascii="Arial Narrow" w:hAnsi="Arial Narrow" w:cs="Arial"/>
          <w:b/>
          <w:bCs/>
          <w:sz w:val="16"/>
          <w:szCs w:val="16"/>
        </w:rPr>
        <w:t xml:space="preserve"> </w:t>
      </w:r>
      <w:r w:rsidRPr="00D22D99">
        <w:rPr>
          <w:rFonts w:ascii="Arial Narrow" w:hAnsi="Arial Narrow" w:cs="Arial"/>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hAnsi="Arial Narrow"/>
          <w:bCs/>
          <w:sz w:val="16"/>
          <w:szCs w:val="16"/>
        </w:rPr>
      </w:pPr>
      <w:r w:rsidRPr="00D22D99">
        <w:rPr>
          <w:rFonts w:ascii="Arial Narrow" w:hAnsi="Arial Narrow"/>
          <w:b/>
          <w:sz w:val="16"/>
          <w:szCs w:val="16"/>
        </w:rPr>
        <w:t xml:space="preserve">Artículo 29.- </w:t>
      </w:r>
      <w:r w:rsidRPr="00D22D99">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62E728E" w14:textId="77777777" w:rsidR="00280A64" w:rsidRPr="00D22D99" w:rsidRDefault="00280A64" w:rsidP="00280A64">
      <w:pPr>
        <w:pStyle w:val="NormalWeb"/>
        <w:spacing w:after="0" w:line="240" w:lineRule="auto"/>
        <w:ind w:left="567"/>
        <w:jc w:val="both"/>
        <w:rPr>
          <w:rFonts w:ascii="Arial Narrow" w:hAnsi="Arial Narrow"/>
          <w:sz w:val="16"/>
          <w:szCs w:val="16"/>
        </w:rPr>
      </w:pPr>
    </w:p>
  </w:footnote>
  <w:footnote w:id="17">
    <w:p w14:paraId="2EED75B2" w14:textId="77777777" w:rsidR="00280A64" w:rsidRPr="00D22D99" w:rsidRDefault="00280A64" w:rsidP="00280A64">
      <w:pPr>
        <w:pStyle w:val="Textonotapie"/>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