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2FB91A7" w:rsidR="00CA59A2" w:rsidRPr="0026598E" w:rsidRDefault="00CA59A2" w:rsidP="00220D5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0662" w:rsidRPr="00B60662">
        <w:rPr>
          <w:rFonts w:ascii="Arial Narrow" w:eastAsia="Times New Roman" w:hAnsi="Arial Narrow" w:cs="Times New Roman"/>
          <w:b/>
          <w:bCs/>
          <w:color w:val="000000"/>
          <w:kern w:val="0"/>
          <w:shd w:val="clear" w:color="auto" w:fill="FFFFFF"/>
          <w:lang w:eastAsia="es-PE"/>
          <w14:ligatures w14:val="none"/>
        </w:rPr>
        <w:t>2499-2025</w:t>
      </w:r>
      <w:r w:rsidRPr="00B60662">
        <w:rPr>
          <w:rFonts w:ascii="Arial Narrow" w:eastAsia="Times New Roman" w:hAnsi="Arial Narrow" w:cs="Times New Roman"/>
          <w:b/>
          <w:bCs/>
          <w:color w:val="000000"/>
          <w:kern w:val="0"/>
          <w:shd w:val="clear" w:color="auto" w:fill="FFFFFF"/>
          <w:lang w:eastAsia="es-PE"/>
          <w14:ligatures w14:val="none"/>
        </w:rPr>
        <w:t>/CC1</w:t>
      </w:r>
    </w:p>
    <w:p w14:paraId="7E5DC22B" w14:textId="468DA583"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60662" w:rsidRPr="00B60662">
        <w:rPr>
          <w:rFonts w:ascii="Arial Narrow" w:eastAsia="Arial Narrow" w:hAnsi="Arial Narrow" w:cs="Arial Narrow"/>
          <w:b/>
          <w:color w:val="000000"/>
          <w:kern w:val="0"/>
          <w:lang w:eastAsia="es-PE"/>
          <w14:ligatures w14:val="none"/>
        </w:rPr>
        <w:t xml:space="preserve"/>
      </w:r>
      <w:r w:rsidRPr="00B60662">
        <w:rPr>
          <w:rFonts w:ascii="Arial Narrow" w:eastAsia="Arial Narrow" w:hAnsi="Arial Narrow" w:cs="Arial Narrow"/>
          <w:b/>
          <w:color w:val="000000"/>
          <w:kern w:val="0"/>
          <w:lang w:eastAsia="es-PE"/>
          <w14:ligatures w14:val="none"/>
        </w:rPr>
        <w:t xml:space="preserve"/>
      </w:r>
      <w:r w:rsidR="00B60662" w:rsidRPr="00B60662">
        <w:rPr>
          <w:rFonts w:ascii="Arial Narrow" w:eastAsia="Arial Narrow" w:hAnsi="Arial Narrow" w:cs="Arial Narrow"/>
          <w:b/>
          <w:color w:val="000000"/>
          <w:kern w:val="0"/>
          <w:lang w:eastAsia="es-PE"/>
          <w14:ligatures w14:val="none"/>
        </w:rPr>
        <w:t/>
      </w:r>
      <w:r w:rsidRPr="00B60662">
        <w:rPr>
          <w:rFonts w:ascii="Arial Narrow" w:eastAsia="Arial Narrow" w:hAnsi="Arial Narrow" w:cs="Arial Narrow"/>
          <w:b/>
          <w:color w:val="000000"/>
          <w:kern w:val="0"/>
          <w:lang w:eastAsia="es-PE"/>
          <w14:ligatures w14:val="none"/>
        </w:rPr>
        <w:t/>
      </w:r>
    </w:p>
    <w:p w14:paraId="6DEEEDFE" w14:textId="24C07A19"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0662">
        <w:rPr>
          <w:rFonts w:ascii="Arial Narrow" w:eastAsia="Arial Narrow" w:hAnsi="Arial Narrow" w:cs="Arial Narrow"/>
          <w:b/>
          <w:color w:val="000000"/>
          <w:kern w:val="0"/>
          <w:lang w:eastAsia="es-PE"/>
          <w14:ligatures w14:val="none"/>
        </w:rPr>
        <w:t>DENUNCIADO</w:t>
      </w:r>
      <w:r w:rsidRPr="00B60662">
        <w:rPr>
          <w:rFonts w:ascii="Arial Narrow" w:eastAsia="Arial Narrow" w:hAnsi="Arial Narrow" w:cs="Arial Narrow"/>
          <w:b/>
          <w:color w:val="000000"/>
          <w:kern w:val="0"/>
          <w:lang w:eastAsia="es-PE"/>
          <w14:ligatures w14:val="none"/>
        </w:rPr>
        <w:tab/>
        <w:t>:</w:t>
      </w:r>
      <w:r w:rsidRPr="00B60662">
        <w:rPr>
          <w:rFonts w:ascii="Arial Narrow" w:eastAsia="Arial Narrow" w:hAnsi="Arial Narrow" w:cs="Arial Narrow"/>
          <w:b/>
          <w:color w:val="000000"/>
          <w:kern w:val="0"/>
          <w:lang w:eastAsia="es-PE"/>
          <w14:ligatures w14:val="none"/>
        </w:rPr>
        <w:tab/>
      </w:r>
      <w:r w:rsidR="00B60662" w:rsidRPr="00B60662">
        <w:rPr>
          <w:rFonts w:ascii="Arial Narrow" w:eastAsia="Arial Narrow" w:hAnsi="Arial Narrow" w:cs="Arial Narrow"/>
          <w:b/>
          <w:color w:val="000000"/>
          <w:kern w:val="0"/>
          <w:lang w:eastAsia="es-PE"/>
          <w14:ligatures w14:val="none"/>
        </w:rPr>
        <w:t xml:space="preserve">PACÍFICO COMPAÑÍA DE SEGUROS Y REASEGUROS S.A. </w:t>
      </w:r>
      <w:r w:rsidRPr="00B60662">
        <w:rPr>
          <w:rFonts w:ascii="Arial Narrow" w:eastAsia="Arial Narrow" w:hAnsi="Arial Narrow" w:cs="Arial Narrow"/>
          <w:b/>
          <w:color w:val="000000"/>
          <w:kern w:val="0"/>
          <w:lang w:eastAsia="es-PE"/>
          <w14:ligatures w14:val="none"/>
        </w:rPr>
        <w:t>(</w:t>
      </w:r>
      <w:r w:rsidR="00B60662" w:rsidRPr="00B60662">
        <w:rPr>
          <w:rFonts w:ascii="Arial Narrow" w:eastAsia="Arial Narrow" w:hAnsi="Arial Narrow" w:cs="Arial Narrow"/>
          <w:b/>
          <w:color w:val="000000"/>
          <w:kern w:val="0"/>
          <w:lang w:eastAsia="es-PE"/>
          <w14:ligatures w14:val="none"/>
        </w:rPr>
        <w:t>PACÍFICO</w:t>
      </w:r>
      <w:r w:rsidRPr="00B6066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0662">
        <w:rPr>
          <w:rFonts w:ascii="Arial Narrow" w:eastAsia="Arial Narrow" w:hAnsi="Arial Narrow" w:cs="Arial Narrow"/>
          <w:b/>
          <w:color w:val="000000"/>
          <w:kern w:val="0"/>
          <w:lang w:eastAsia="es-PE"/>
          <w14:ligatures w14:val="none"/>
        </w:rPr>
        <w:t>MATERIAS</w:t>
      </w:r>
      <w:r w:rsidRPr="00B60662">
        <w:rPr>
          <w:rFonts w:ascii="Arial Narrow" w:eastAsia="Arial Narrow" w:hAnsi="Arial Narrow" w:cs="Arial Narrow"/>
          <w:b/>
          <w:color w:val="000000"/>
          <w:kern w:val="0"/>
          <w:lang w:eastAsia="es-PE"/>
          <w14:ligatures w14:val="none"/>
        </w:rPr>
        <w:tab/>
        <w:t xml:space="preserve">: </w:t>
      </w:r>
      <w:r w:rsidRPr="00B6066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20D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F66CD01" w:rsidR="00CA59A2" w:rsidRPr="0026598E" w:rsidRDefault="00CA59A2" w:rsidP="00220D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B49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4FA11D"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B4902">
        <w:rPr>
          <w:rFonts w:ascii="Arial Narrow" w:eastAsia="Times New Roman" w:hAnsi="Arial Narrow" w:cs="Times New Roman"/>
          <w:color w:val="000000"/>
          <w:kern w:val="0"/>
          <w:shd w:val="clear" w:color="auto" w:fill="FFFFFF"/>
          <w:lang w:eastAsia="es-PE"/>
          <w14:ligatures w14:val="none"/>
        </w:rPr>
        <w:t xml:space="preserve">Lima, </w:t>
      </w:r>
      <w:r w:rsidR="003D4DDF">
        <w:rPr>
          <w:rFonts w:ascii="Arial Narrow" w:eastAsia="Times New Roman" w:hAnsi="Arial Narrow" w:cs="Times New Roman"/>
          <w:color w:val="000000"/>
          <w:kern w:val="0"/>
          <w:shd w:val="clear" w:color="auto" w:fill="FFFFFF"/>
          <w:lang w:eastAsia="es-PE"/>
          <w14:ligatures w14:val="none"/>
        </w:rPr>
        <w:t>7</w:t>
      </w:r>
      <w:r w:rsidRPr="002B4902">
        <w:rPr>
          <w:rFonts w:ascii="Arial Narrow" w:eastAsia="Times New Roman" w:hAnsi="Arial Narrow" w:cs="Times New Roman"/>
          <w:color w:val="000000"/>
          <w:kern w:val="0"/>
          <w:shd w:val="clear" w:color="auto" w:fill="FFFFFF"/>
          <w:lang w:eastAsia="es-PE"/>
          <w14:ligatures w14:val="none"/>
        </w:rPr>
        <w:t xml:space="preserve"> de </w:t>
      </w:r>
      <w:r w:rsidR="002B4902" w:rsidRPr="002B4902">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6054BD27" w:rsidR="00CA59A2" w:rsidRPr="0026598E" w:rsidRDefault="00CA59A2" w:rsidP="00220D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w14:ligatures w14:val="none"/>
        </w:rPr>
      </w:pPr>
    </w:p>
    <w:p w14:paraId="60B5D5B0" w14:textId="60D3396F" w:rsidR="00CA59A2" w:rsidRPr="00241115" w:rsidRDefault="00CA59A2" w:rsidP="00220D5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septiembre de 2025, el señor [APELLIDO] denunció a Pacífico por presuntas infracciones a la Ley 29571, Código de Protección y Defensa del Consumidor (en adelante, Código), señalando lo siguiente:</w:t>
      </w:r>
      <w:r w:rsidRPr="00B60662">
        <w:rPr>
          <w:rFonts w:ascii="Arial Narrow" w:eastAsia="Times New Roman" w:hAnsi="Arial Narrow" w:cs="Arial"/>
          <w:color w:val="000000"/>
          <w:kern w:val="0"/>
          <w:lang w:val="es-ES" w:eastAsia="es-ES"/>
          <w14:ligatures w14:val="none"/>
        </w:rPr>
        <w:t xml:space="preserve"/>
      </w:r>
      <w:r w:rsidR="00B60662" w:rsidRPr="00B60662">
        <w:rPr>
          <w:rFonts w:ascii="Arial Narrow" w:eastAsia="Times New Roman" w:hAnsi="Arial Narrow" w:cs="Arial"/>
          <w:color w:val="000000"/>
          <w:kern w:val="0"/>
          <w:lang w:val="es-ES" w:eastAsia="es-ES"/>
          <w14:ligatures w14:val="none"/>
        </w:rPr>
        <w:t/>
      </w:r>
      <w:r w:rsidRPr="00B6066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B60662">
        <w:rPr>
          <w:rFonts w:ascii="Arial Narrow" w:eastAsia="Calibri" w:hAnsi="Arial Narrow" w:cs="Arial"/>
          <w:kern w:val="0"/>
          <w14:ligatures w14:val="none"/>
        </w:rPr>
        <w:t/>
      </w:r>
      <w:r w:rsidRPr="00B60662">
        <w:rPr>
          <w:rFonts w:ascii="Arial Narrow" w:eastAsia="Calibri" w:hAnsi="Arial Narrow" w:cs="Arial"/>
          <w:kern w:val="0"/>
          <w14:ligatures w14:val="none"/>
        </w:rPr>
        <w:t xml:space="preserve"/>
      </w:r>
      <w:r w:rsidR="00B60662" w:rsidRPr="00B60662">
        <w:rPr>
          <w:rFonts w:ascii="Arial Narrow" w:eastAsia="Calibri" w:hAnsi="Arial Narrow" w:cs="Arial"/>
          <w:kern w:val="0"/>
          <w14:ligatures w14:val="none"/>
        </w:rPr>
        <w:t/>
      </w:r>
      <w:r w:rsidRPr="00B60662">
        <w:rPr>
          <w:rFonts w:ascii="Arial Narrow" w:eastAsia="Calibri" w:hAnsi="Arial Narrow" w:cs="Arial"/>
          <w:kern w:val="0"/>
          <w14:ligatures w14:val="none"/>
        </w:rPr>
        <w:t xml:space="preserve"/>
      </w:r>
      <w:r w:rsidR="00B60662" w:rsidRPr="00B60662">
        <w:rPr>
          <w:rFonts w:ascii="Arial Narrow" w:eastAsia="Calibri" w:hAnsi="Arial Narrow" w:cs="Arial"/>
          <w:kern w:val="0"/>
          <w14:ligatures w14:val="none"/>
        </w:rPr>
        <w:t xml:space="preserve"/>
      </w:r>
      <w:r w:rsidRPr="00B60662">
        <w:rPr>
          <w:rFonts w:ascii="Arial Narrow" w:eastAsia="Calibri" w:hAnsi="Arial Narrow" w:cs="Arial"/>
          <w:kern w:val="0"/>
          <w14:ligatures w14:val="none"/>
        </w:rPr>
        <w:t/>
      </w:r>
      <w:r w:rsidRPr="00B60662">
        <w:rPr>
          <w:rFonts w:ascii="Arial Narrow" w:eastAsia="Times New Roman" w:hAnsi="Arial Narrow" w:cs="Arial"/>
          <w:color w:val="000000"/>
          <w:kern w:val="0"/>
          <w:lang w:val="es-ES" w:eastAsia="es-ES"/>
          <w14:ligatures w14:val="none"/>
        </w:rPr>
        <w:t xml:space="preserve"/>
      </w:r>
      <w:r w:rsidR="00B60662" w:rsidRPr="00B6066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41115">
        <w:rPr>
          <w:rFonts w:ascii="Arial Narrow" w:eastAsia="Times New Roman" w:hAnsi="Arial Narrow" w:cs="Arial"/>
          <w:color w:val="000000"/>
          <w:kern w:val="0"/>
          <w:lang w:val="es-ES" w:eastAsia="es-ES"/>
          <w14:ligatures w14:val="none"/>
        </w:rPr>
        <w:t/>
      </w:r>
      <w:r w:rsidRPr="00241115">
        <w:rPr>
          <w:rStyle w:val="Refdenotaalpie"/>
          <w:rFonts w:ascii="Arial Narrow" w:eastAsia="Times New Roman" w:hAnsi="Arial Narrow" w:cs="Times New Roman"/>
          <w:color w:val="000000"/>
          <w:kern w:val="0"/>
          <w:vertAlign w:val="superscript"/>
          <w:lang w:val="es-ES" w:eastAsia="es-ES"/>
          <w14:ligatures w14:val="none"/>
        </w:rPr>
        <w:footnoteReference w:id="2"/>
      </w:r>
      <w:r w:rsidRPr="00241115">
        <w:rPr>
          <w:rFonts w:ascii="Arial Narrow" w:eastAsia="Times New Roman" w:hAnsi="Arial Narrow" w:cs="Arial"/>
          <w:color w:val="000000"/>
          <w:kern w:val="0"/>
          <w:lang w:val="es-ES" w:eastAsia="es-ES"/>
          <w14:ligatures w14:val="none"/>
        </w:rPr>
        <w:t xml:space="preserve"/>
      </w:r>
      <w:r w:rsidRPr="00241115">
        <w:rPr>
          <w:rFonts w:ascii="Arial Narrow" w:eastAsia="Times New Roman" w:hAnsi="Arial Narrow" w:cs="Arial"/>
          <w:bCs/>
          <w:color w:val="000000"/>
          <w:kern w:val="0"/>
          <w:lang w:val="es-ES" w:eastAsia="es-ES"/>
          <w14:ligatures w14:val="none"/>
        </w:rPr>
        <w:t/>
      </w:r>
    </w:p>
    <w:p w14:paraId="3AD3B7C6" w14:textId="77777777" w:rsidR="00CA59A2" w:rsidRPr="00241115" w:rsidRDefault="00CA59A2" w:rsidP="00220D5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ABC6C6F" w14:textId="6C2F4188" w:rsidR="007E5CBE" w:rsidRPr="00241115" w:rsidRDefault="00A3346D" w:rsidP="00220D5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31 de diciembre de 2024, se inició la vigencia del Seguro contra todo riesgo – Póliza 20112625</w:t>
      </w:r>
      <w:r w:rsidR="00AA3AB4" w:rsidRPr="00241115">
        <w:rPr>
          <w:rFonts w:ascii="Arial Narrow" w:eastAsia="Times New Roman" w:hAnsi="Arial Narrow" w:cs="Arial"/>
          <w:color w:val="000000"/>
          <w:kern w:val="0"/>
          <w:lang w:eastAsia="es-ES"/>
          <w14:ligatures w14:val="none"/>
        </w:rPr>
        <w:t xml:space="preserve"> </w:t>
      </w:r>
      <w:r w:rsidR="007E5CBE" w:rsidRPr="00241115">
        <w:rPr>
          <w:rFonts w:ascii="Arial Narrow" w:eastAsia="Times New Roman" w:hAnsi="Arial Narrow" w:cs="Arial"/>
          <w:color w:val="000000"/>
          <w:kern w:val="0"/>
          <w:lang w:eastAsia="es-ES"/>
          <w14:ligatures w14:val="none"/>
        </w:rPr>
        <w:t>(en adelante, “Seguro contra todo riesgo”)</w:t>
      </w:r>
      <w:r w:rsidRPr="00241115">
        <w:rPr>
          <w:rFonts w:ascii="Arial Narrow" w:eastAsia="Times New Roman" w:hAnsi="Arial Narrow" w:cs="Arial"/>
          <w:color w:val="000000"/>
          <w:kern w:val="0"/>
          <w:lang w:eastAsia="es-ES"/>
          <w14:ligatures w14:val="none"/>
        </w:rPr>
        <w:t xml:space="preserve"> que adquirió y fue emitido por </w:t>
      </w:r>
      <w:r w:rsidR="007E5CBE" w:rsidRPr="00241115">
        <w:rPr>
          <w:rFonts w:ascii="Arial Narrow" w:eastAsia="Times New Roman" w:hAnsi="Arial Narrow" w:cs="Arial"/>
          <w:color w:val="000000"/>
          <w:kern w:val="0"/>
          <w:lang w:eastAsia="es-ES"/>
          <w14:ligatures w14:val="none"/>
        </w:rPr>
        <w:t>Pacífico por recomendación del Banco de Crédito del Perú</w:t>
      </w:r>
      <w:r w:rsidR="00AA3AB4" w:rsidRPr="00241115">
        <w:rPr>
          <w:rFonts w:ascii="Arial Narrow" w:eastAsia="Times New Roman" w:hAnsi="Arial Narrow" w:cs="Arial"/>
          <w:color w:val="000000"/>
          <w:kern w:val="0"/>
          <w:lang w:eastAsia="es-ES"/>
          <w14:ligatures w14:val="none"/>
        </w:rPr>
        <w:t xml:space="preserve"> S.A.</w:t>
      </w:r>
      <w:r w:rsidR="00CC3E05" w:rsidRPr="00241115">
        <w:rPr>
          <w:rFonts w:ascii="Arial Narrow" w:eastAsia="Times New Roman" w:hAnsi="Arial Narrow" w:cs="Arial"/>
          <w:color w:val="000000"/>
          <w:kern w:val="0"/>
          <w:lang w:eastAsia="es-ES"/>
          <w14:ligatures w14:val="none"/>
        </w:rPr>
        <w:t xml:space="preserve"> (en adelante, el banco)</w:t>
      </w:r>
      <w:r w:rsidR="007E5CBE" w:rsidRPr="00241115">
        <w:rPr>
          <w:rFonts w:ascii="Arial Narrow" w:eastAsia="Times New Roman" w:hAnsi="Arial Narrow" w:cs="Arial"/>
          <w:color w:val="000000"/>
          <w:kern w:val="0"/>
          <w:lang w:eastAsia="es-ES"/>
          <w14:ligatures w14:val="none"/>
        </w:rPr>
        <w:t>, para garantizar el crédito hipotecario destinado a la compra de un</w:t>
      </w:r>
      <w:r w:rsidR="00B95E3F">
        <w:rPr>
          <w:rFonts w:ascii="Arial Narrow" w:eastAsia="Times New Roman" w:hAnsi="Arial Narrow" w:cs="Arial"/>
          <w:color w:val="000000"/>
          <w:kern w:val="0"/>
          <w:lang w:eastAsia="es-ES"/>
          <w14:ligatures w14:val="none"/>
        </w:rPr>
        <w:t xml:space="preserve">a </w:t>
      </w:r>
      <w:r w:rsidR="00B95E3F" w:rsidRPr="00F20C3E">
        <w:rPr>
          <w:rFonts w:ascii="Arial Narrow" w:eastAsia="Times New Roman" w:hAnsi="Arial Narrow" w:cs="Times New Roman"/>
          <w:color w:val="000000"/>
          <w:kern w:val="0"/>
          <w:shd w:val="clear" w:color="auto" w:fill="FFFFFF"/>
          <w:lang w:eastAsia="es-PE"/>
          <w14:ligatures w14:val="none"/>
        </w:rPr>
        <w:t>vivienda</w:t>
      </w:r>
      <w:r w:rsidR="00B95E3F">
        <w:rPr>
          <w:rFonts w:ascii="Arial Narrow" w:eastAsia="Times New Roman" w:hAnsi="Arial Narrow" w:cs="Times New Roman"/>
          <w:color w:val="000000"/>
          <w:kern w:val="0"/>
          <w:shd w:val="clear" w:color="auto" w:fill="FFFFFF"/>
          <w:lang w:eastAsia="es-PE"/>
          <w14:ligatures w14:val="none"/>
        </w:rPr>
        <w:t xml:space="preserve"> (en adelante,</w:t>
      </w:r>
      <w:r w:rsidR="009B166E" w:rsidRPr="00241115">
        <w:rPr>
          <w:rFonts w:ascii="Arial Narrow" w:eastAsia="Times New Roman" w:hAnsi="Arial Narrow" w:cs="Arial"/>
          <w:color w:val="000000"/>
          <w:kern w:val="0"/>
          <w:lang w:eastAsia="es-ES"/>
          <w14:ligatures w14:val="none"/>
        </w:rPr>
        <w:t xml:space="preserve"> </w:t>
      </w:r>
      <w:r w:rsidR="00B95E3F">
        <w:rPr>
          <w:rFonts w:ascii="Arial Narrow" w:eastAsia="Times New Roman" w:hAnsi="Arial Narrow" w:cs="Arial"/>
          <w:color w:val="000000"/>
          <w:kern w:val="0"/>
          <w:lang w:eastAsia="es-ES"/>
          <w14:ligatures w14:val="none"/>
        </w:rPr>
        <w:t xml:space="preserve">el </w:t>
      </w:r>
      <w:r w:rsidR="009B166E" w:rsidRPr="00241115">
        <w:rPr>
          <w:rFonts w:ascii="Arial Narrow" w:eastAsia="Times New Roman" w:hAnsi="Arial Narrow" w:cs="Arial"/>
          <w:color w:val="000000"/>
          <w:kern w:val="0"/>
          <w:lang w:eastAsia="es-ES"/>
          <w14:ligatures w14:val="none"/>
        </w:rPr>
        <w:t>inmueble</w:t>
      </w:r>
      <w:r w:rsidR="00B95E3F">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w:t>
      </w:r>
    </w:p>
    <w:p w14:paraId="1998B6E4"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AD1722" w14:textId="4BFD2B51" w:rsidR="007E5CBE" w:rsidRPr="00241115" w:rsidRDefault="00E96739"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Posteriormente</w:t>
      </w:r>
      <w:r w:rsidR="007E5CBE" w:rsidRPr="00241115">
        <w:rPr>
          <w:rFonts w:ascii="Arial Narrow" w:eastAsia="Times New Roman" w:hAnsi="Arial Narrow" w:cs="Arial"/>
          <w:color w:val="000000"/>
          <w:kern w:val="0"/>
          <w:lang w:eastAsia="es-ES"/>
          <w14:ligatures w14:val="none"/>
        </w:rPr>
        <w:t xml:space="preserve">, el </w:t>
      </w:r>
      <w:r w:rsidR="00CC3E05" w:rsidRPr="00241115">
        <w:rPr>
          <w:rFonts w:ascii="Arial Narrow" w:eastAsia="Times New Roman" w:hAnsi="Arial Narrow" w:cs="Arial"/>
          <w:color w:val="000000"/>
          <w:kern w:val="0"/>
          <w:lang w:eastAsia="es-ES"/>
          <w14:ligatures w14:val="none"/>
        </w:rPr>
        <w:t>b</w:t>
      </w:r>
      <w:r w:rsidR="007E5CBE" w:rsidRPr="00241115">
        <w:rPr>
          <w:rFonts w:ascii="Arial Narrow" w:eastAsia="Times New Roman" w:hAnsi="Arial Narrow" w:cs="Arial"/>
          <w:color w:val="000000"/>
          <w:kern w:val="0"/>
          <w:lang w:eastAsia="es-ES"/>
          <w14:ligatures w14:val="none"/>
        </w:rPr>
        <w:t>anco realizó una tasación de</w:t>
      </w:r>
      <w:r w:rsidR="009B166E" w:rsidRPr="00241115">
        <w:rPr>
          <w:rFonts w:ascii="Arial Narrow" w:eastAsia="Times New Roman" w:hAnsi="Arial Narrow" w:cs="Arial"/>
          <w:color w:val="000000"/>
          <w:kern w:val="0"/>
          <w:lang w:eastAsia="es-ES"/>
          <w14:ligatures w14:val="none"/>
        </w:rPr>
        <w:t xml:space="preserve">l inmueble </w:t>
      </w:r>
      <w:r w:rsidR="007E5CBE" w:rsidRPr="00241115">
        <w:rPr>
          <w:rFonts w:ascii="Arial Narrow" w:eastAsia="Times New Roman" w:hAnsi="Arial Narrow" w:cs="Arial"/>
          <w:color w:val="000000"/>
          <w:kern w:val="0"/>
          <w:lang w:eastAsia="es-ES"/>
          <w14:ligatures w14:val="none"/>
        </w:rPr>
        <w:t xml:space="preserve">para determinar </w:t>
      </w:r>
      <w:r w:rsidR="009B166E" w:rsidRPr="00241115">
        <w:rPr>
          <w:rFonts w:ascii="Arial Narrow" w:eastAsia="Times New Roman" w:hAnsi="Arial Narrow" w:cs="Arial"/>
          <w:color w:val="000000"/>
          <w:kern w:val="0"/>
          <w:lang w:eastAsia="es-ES"/>
          <w14:ligatures w14:val="none"/>
        </w:rPr>
        <w:t xml:space="preserve">su </w:t>
      </w:r>
      <w:r w:rsidR="007E5CBE" w:rsidRPr="00241115">
        <w:rPr>
          <w:rFonts w:ascii="Arial Narrow" w:eastAsia="Times New Roman" w:hAnsi="Arial Narrow" w:cs="Arial"/>
          <w:color w:val="000000"/>
          <w:kern w:val="0"/>
          <w:lang w:eastAsia="es-ES"/>
          <w14:ligatures w14:val="none"/>
        </w:rPr>
        <w:t>valor comercial como garantía hipotecaria.</w:t>
      </w:r>
    </w:p>
    <w:p w14:paraId="155D1FB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9650FA" w14:textId="2A26C1BC" w:rsidR="007E5CBE" w:rsidRPr="00241115" w:rsidRDefault="009B166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 xml:space="preserve">17 de enero de 2025, </w:t>
      </w:r>
      <w:r w:rsidR="00E96739" w:rsidRPr="00241115">
        <w:rPr>
          <w:rFonts w:ascii="Arial Narrow" w:eastAsia="Times New Roman" w:hAnsi="Arial Narrow" w:cs="Arial"/>
          <w:color w:val="000000"/>
          <w:kern w:val="0"/>
          <w:lang w:eastAsia="es-ES"/>
          <w14:ligatures w14:val="none"/>
        </w:rPr>
        <w:t>adquirió con su conviviente</w:t>
      </w:r>
      <w:r w:rsidR="007E5CBE" w:rsidRPr="00241115">
        <w:rPr>
          <w:rFonts w:ascii="Arial Narrow" w:eastAsia="Times New Roman" w:hAnsi="Arial Narrow" w:cs="Arial"/>
          <w:color w:val="000000"/>
          <w:kern w:val="0"/>
          <w:lang w:eastAsia="es-ES"/>
          <w14:ligatures w14:val="none"/>
        </w:rPr>
        <w:t xml:space="preserve"> </w:t>
      </w:r>
      <w:r w:rsidR="00E96739" w:rsidRPr="00241115">
        <w:rPr>
          <w:rFonts w:ascii="Arial Narrow" w:eastAsia="Times New Roman" w:hAnsi="Arial Narrow" w:cs="Arial"/>
          <w:color w:val="000000"/>
          <w:kern w:val="0"/>
          <w:lang w:eastAsia="es-ES"/>
          <w14:ligatures w14:val="none"/>
        </w:rPr>
        <w:t>el inmueble</w:t>
      </w:r>
      <w:r w:rsidR="007E5CBE" w:rsidRPr="00241115">
        <w:rPr>
          <w:rFonts w:ascii="Arial Narrow" w:eastAsia="Times New Roman" w:hAnsi="Arial Narrow" w:cs="Arial"/>
          <w:color w:val="000000"/>
          <w:kern w:val="0"/>
          <w:lang w:eastAsia="es-ES"/>
          <w14:ligatures w14:val="none"/>
        </w:rPr>
        <w:t xml:space="preserve"> ubicad</w:t>
      </w:r>
      <w:r w:rsidR="00E96739" w:rsidRPr="00241115">
        <w:rPr>
          <w:rFonts w:ascii="Arial Narrow" w:eastAsia="Times New Roman" w:hAnsi="Arial Narrow" w:cs="Arial"/>
          <w:color w:val="000000"/>
          <w:kern w:val="0"/>
          <w:lang w:eastAsia="es-ES"/>
          <w14:ligatures w14:val="none"/>
        </w:rPr>
        <w:t>o</w:t>
      </w:r>
      <w:r w:rsidR="007E5CBE" w:rsidRPr="00241115">
        <w:rPr>
          <w:rFonts w:ascii="Arial Narrow" w:eastAsia="Times New Roman" w:hAnsi="Arial Narrow" w:cs="Arial"/>
          <w:color w:val="000000"/>
          <w:kern w:val="0"/>
          <w:lang w:eastAsia="es-ES"/>
          <w14:ligatures w14:val="none"/>
        </w:rPr>
        <w:t xml:space="preserve"> </w:t>
      </w:r>
      <w:r w:rsidR="0004445A" w:rsidRPr="00241115">
        <w:rPr>
          <w:rFonts w:ascii="Arial Narrow" w:eastAsia="Times New Roman" w:hAnsi="Arial Narrow" w:cs="Arial"/>
          <w:color w:val="000000"/>
          <w:kern w:val="0"/>
          <w:lang w:eastAsia="es-ES"/>
          <w14:ligatures w14:val="none"/>
        </w:rPr>
        <w:t>el distrito de San Juan de Lurigancho, provincia y departamento de Lima</w:t>
      </w:r>
      <w:r w:rsidR="00BA6EA2" w:rsidRPr="00241115">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 xml:space="preserve"> por el valor de S/ 466 250,00; </w:t>
      </w:r>
      <w:r w:rsidR="00BA6EA2" w:rsidRPr="00241115">
        <w:rPr>
          <w:rFonts w:ascii="Arial Narrow" w:eastAsia="Times New Roman" w:hAnsi="Arial Narrow" w:cs="Arial"/>
          <w:color w:val="000000"/>
          <w:kern w:val="0"/>
          <w:lang w:eastAsia="es-ES"/>
          <w14:ligatures w14:val="none"/>
        </w:rPr>
        <w:t>el cual se</w:t>
      </w:r>
      <w:r w:rsidR="007E5CBE" w:rsidRPr="00241115">
        <w:rPr>
          <w:rFonts w:ascii="Arial Narrow" w:eastAsia="Times New Roman" w:hAnsi="Arial Narrow" w:cs="Arial"/>
          <w:color w:val="000000"/>
          <w:kern w:val="0"/>
          <w:lang w:eastAsia="es-ES"/>
          <w14:ligatures w14:val="none"/>
        </w:rPr>
        <w:t xml:space="preserve"> pagó S/ 93 250,00 con anterioridad a la firma de la escritura pública y S/ 373 000,00 mediante cheque de gerencia no negociable del </w:t>
      </w:r>
      <w:r w:rsidR="00BA6EA2" w:rsidRPr="00241115">
        <w:rPr>
          <w:rFonts w:ascii="Arial Narrow" w:eastAsia="Times New Roman" w:hAnsi="Arial Narrow" w:cs="Arial"/>
          <w:color w:val="000000"/>
          <w:kern w:val="0"/>
          <w:lang w:eastAsia="es-ES"/>
          <w14:ligatures w14:val="none"/>
        </w:rPr>
        <w:t>banco</w:t>
      </w:r>
      <w:r w:rsidR="00CD455D" w:rsidRPr="00241115">
        <w:rPr>
          <w:rFonts w:ascii="Arial Narrow" w:eastAsia="Times New Roman" w:hAnsi="Arial Narrow" w:cs="Arial"/>
          <w:color w:val="000000"/>
          <w:kern w:val="0"/>
          <w:lang w:eastAsia="es-ES"/>
          <w14:ligatures w14:val="none"/>
        </w:rPr>
        <w:t xml:space="preserve"> con</w:t>
      </w:r>
      <w:r w:rsidR="007E5CBE" w:rsidRPr="00241115">
        <w:rPr>
          <w:rFonts w:ascii="Arial Narrow" w:eastAsia="Times New Roman" w:hAnsi="Arial Narrow" w:cs="Arial"/>
          <w:color w:val="000000"/>
          <w:kern w:val="0"/>
          <w:lang w:eastAsia="es-ES"/>
          <w14:ligatures w14:val="none"/>
        </w:rPr>
        <w:t xml:space="preserve"> fondos obtenidos a través de un crédito hipotecario, contando con el </w:t>
      </w:r>
      <w:r w:rsidR="00BA6EA2" w:rsidRPr="00241115">
        <w:rPr>
          <w:rFonts w:ascii="Arial Narrow" w:eastAsia="Times New Roman" w:hAnsi="Arial Narrow" w:cs="Arial"/>
          <w:color w:val="000000"/>
          <w:kern w:val="0"/>
          <w:lang w:eastAsia="es-ES"/>
          <w14:ligatures w14:val="none"/>
        </w:rPr>
        <w:t>Seguro contra todo riesgo</w:t>
      </w:r>
      <w:r w:rsidR="007E5CBE" w:rsidRPr="00241115">
        <w:rPr>
          <w:rFonts w:ascii="Arial Narrow" w:eastAsia="Times New Roman" w:hAnsi="Arial Narrow" w:cs="Arial"/>
          <w:color w:val="000000"/>
          <w:kern w:val="0"/>
          <w:lang w:eastAsia="es-ES"/>
          <w14:ligatures w14:val="none"/>
        </w:rPr>
        <w:t>.</w:t>
      </w:r>
    </w:p>
    <w:p w14:paraId="3AD061B9" w14:textId="77777777" w:rsidR="007E5CBE" w:rsidRPr="00241115" w:rsidRDefault="007E5CBE" w:rsidP="00220D54">
      <w:pPr>
        <w:spacing w:after="0" w:line="240" w:lineRule="auto"/>
        <w:jc w:val="both"/>
        <w:rPr>
          <w:rFonts w:ascii="Arial Narrow" w:eastAsia="Times New Roman" w:hAnsi="Arial Narrow" w:cs="Arial"/>
          <w:color w:val="000000"/>
          <w:kern w:val="0"/>
          <w:lang w:eastAsia="es-ES"/>
          <w14:ligatures w14:val="none"/>
        </w:rPr>
      </w:pPr>
    </w:p>
    <w:p w14:paraId="6741C328" w14:textId="41A21407" w:rsidR="007E5CBE" w:rsidRPr="00241115" w:rsidRDefault="00C6167D"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 xml:space="preserve">15 de junio de 2025, a consecuencia de un sismo, </w:t>
      </w:r>
      <w:r w:rsidRPr="00241115">
        <w:rPr>
          <w:rFonts w:ascii="Arial Narrow" w:eastAsia="Times New Roman" w:hAnsi="Arial Narrow" w:cs="Arial"/>
          <w:color w:val="000000"/>
          <w:kern w:val="0"/>
          <w:lang w:eastAsia="es-ES"/>
          <w14:ligatures w14:val="none"/>
        </w:rPr>
        <w:t xml:space="preserve">el inmueble </w:t>
      </w:r>
      <w:r w:rsidR="007E5CBE" w:rsidRPr="00241115">
        <w:rPr>
          <w:rFonts w:ascii="Arial Narrow" w:eastAsia="Times New Roman" w:hAnsi="Arial Narrow" w:cs="Arial"/>
          <w:color w:val="000000"/>
          <w:kern w:val="0"/>
          <w:lang w:eastAsia="es-ES"/>
          <w14:ligatures w14:val="none"/>
        </w:rPr>
        <w:t xml:space="preserve">sufrió daños consistentes en desprendimientos, rajaduras y afectación estructural. El siniestro fue comunicado a Pacífico, que derivó el caso a </w:t>
      </w:r>
      <w:r w:rsidR="009215DB" w:rsidRPr="00241115">
        <w:rPr>
          <w:rFonts w:ascii="Arial Narrow" w:eastAsia="Times New Roman" w:hAnsi="Arial Narrow" w:cs="Arial"/>
          <w:color w:val="000000"/>
          <w:kern w:val="0"/>
          <w:lang w:eastAsia="es-ES"/>
          <w14:ligatures w14:val="none"/>
        </w:rPr>
        <w:t xml:space="preserve">la empresa ajustadora,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9215DB" w:rsidRPr="00241115">
        <w:rPr>
          <w:rFonts w:ascii="Arial Narrow" w:eastAsia="Times New Roman" w:hAnsi="Arial Narrow" w:cs="Arial"/>
          <w:color w:val="000000"/>
          <w:kern w:val="0"/>
          <w:lang w:eastAsia="es-ES"/>
          <w14:ligatures w14:val="none"/>
        </w:rPr>
        <w:t xml:space="preserve"> Ajustadores de Seguros S.A.C. (en adelante,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9215DB" w:rsidRPr="00241115">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 cuyo personal efectuó una inspección ocular.</w:t>
      </w:r>
    </w:p>
    <w:p w14:paraId="60E8C44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BE9D1A" w14:textId="6F93890B" w:rsidR="007E5CBE" w:rsidRPr="00241115" w:rsidRDefault="007E5CB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Con posterioridad a 15 de junio de 2025,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D3737D" w:rsidRPr="00241115">
        <w:rPr>
          <w:rFonts w:ascii="Arial Narrow" w:eastAsia="Times New Roman" w:hAnsi="Arial Narrow" w:cs="Arial"/>
          <w:color w:val="000000"/>
          <w:kern w:val="0"/>
          <w:lang w:eastAsia="es-ES"/>
          <w14:ligatures w14:val="none"/>
        </w:rPr>
        <w:t xml:space="preserve"> </w:t>
      </w:r>
      <w:r w:rsidRPr="00241115">
        <w:rPr>
          <w:rFonts w:ascii="Arial Narrow" w:eastAsia="Times New Roman" w:hAnsi="Arial Narrow" w:cs="Arial"/>
          <w:color w:val="000000"/>
          <w:kern w:val="0"/>
          <w:lang w:eastAsia="es-ES"/>
          <w14:ligatures w14:val="none"/>
        </w:rPr>
        <w:t xml:space="preserve">solicitó la presentación de un informe técnico de evaluación de daños </w:t>
      </w:r>
      <w:r w:rsidR="004115D8" w:rsidRPr="00241115">
        <w:rPr>
          <w:rFonts w:ascii="Arial Narrow" w:eastAsia="Times New Roman" w:hAnsi="Arial Narrow" w:cs="Arial"/>
          <w:color w:val="000000"/>
          <w:kern w:val="0"/>
          <w:lang w:eastAsia="es-ES"/>
          <w14:ligatures w14:val="none"/>
        </w:rPr>
        <w:t>y se le remitió el</w:t>
      </w:r>
      <w:r w:rsidRPr="00241115">
        <w:rPr>
          <w:rFonts w:ascii="Arial Narrow" w:eastAsia="Times New Roman" w:hAnsi="Arial Narrow" w:cs="Arial"/>
          <w:color w:val="000000"/>
          <w:kern w:val="0"/>
          <w:lang w:eastAsia="es-ES"/>
          <w14:ligatures w14:val="none"/>
        </w:rPr>
        <w:t xml:space="preserve"> “Informe Técnico Evaluación Estructural de Vivienda Familiar por Daños Causados a Consecuencia del Sismo del 15/06/2025”. El informe recomendó desalojar la vivienda con inmediatez por riesgo de colapso y realizar una intervención inmediata para evitar el incremento de los daños.</w:t>
      </w:r>
      <w:r w:rsidR="009215DB" w:rsidRPr="00241115">
        <w:rPr>
          <w:rFonts w:ascii="Arial Narrow" w:eastAsia="Times New Roman" w:hAnsi="Arial Narrow" w:cs="Arial"/>
          <w:color w:val="000000"/>
          <w:kern w:val="0"/>
          <w:lang w:eastAsia="es-ES"/>
          <w14:ligatures w14:val="none"/>
        </w:rPr>
        <w:t xml:space="preserve"> </w:t>
      </w:r>
    </w:p>
    <w:p w14:paraId="179DC8F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334908" w14:textId="35E819DB" w:rsidR="007E5CBE" w:rsidRPr="00241115" w:rsidRDefault="00A91692"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Posteriormente</w:t>
      </w:r>
      <w:r w:rsidR="007E5CBE" w:rsidRPr="00241115">
        <w:rPr>
          <w:rFonts w:ascii="Arial Narrow" w:eastAsia="Times New Roman" w:hAnsi="Arial Narrow" w:cs="Arial"/>
          <w:color w:val="000000"/>
          <w:kern w:val="0"/>
          <w:lang w:eastAsia="es-ES"/>
          <w14:ligatures w14:val="none"/>
        </w:rPr>
        <w:t>,</w:t>
      </w:r>
      <w:r w:rsidRPr="00241115">
        <w:rPr>
          <w:rFonts w:ascii="Arial Narrow" w:eastAsia="Times New Roman" w:hAnsi="Arial Narrow" w:cs="Arial"/>
          <w:color w:val="000000"/>
          <w:kern w:val="0"/>
          <w:lang w:eastAsia="es-ES"/>
          <w14:ligatures w14:val="none"/>
        </w:rPr>
        <w:t xml:space="preserve"> se emitió</w:t>
      </w:r>
      <w:r w:rsidR="007E5CBE" w:rsidRPr="00241115">
        <w:rPr>
          <w:rFonts w:ascii="Arial Narrow" w:eastAsia="Times New Roman" w:hAnsi="Arial Narrow" w:cs="Arial"/>
          <w:color w:val="000000"/>
          <w:kern w:val="0"/>
          <w:lang w:eastAsia="es-ES"/>
          <w14:ligatures w14:val="none"/>
        </w:rPr>
        <w:t xml:space="preserve"> el presupuesto de reparación </w:t>
      </w:r>
      <w:r w:rsidRPr="00241115">
        <w:rPr>
          <w:rFonts w:ascii="Arial Narrow" w:eastAsia="Times New Roman" w:hAnsi="Arial Narrow" w:cs="Arial"/>
          <w:color w:val="000000"/>
          <w:kern w:val="0"/>
          <w:lang w:eastAsia="es-ES"/>
          <w14:ligatures w14:val="none"/>
        </w:rPr>
        <w:t xml:space="preserve">que </w:t>
      </w:r>
      <w:r w:rsidR="007E5CBE" w:rsidRPr="00241115">
        <w:rPr>
          <w:rFonts w:ascii="Arial Narrow" w:eastAsia="Times New Roman" w:hAnsi="Arial Narrow" w:cs="Arial"/>
          <w:color w:val="000000"/>
          <w:kern w:val="0"/>
          <w:lang w:eastAsia="es-ES"/>
          <w14:ligatures w14:val="none"/>
        </w:rPr>
        <w:t xml:space="preserve">ascendió a S/ 198 805,54. </w:t>
      </w:r>
      <w:r w:rsidR="00241115">
        <w:rPr>
          <w:rFonts w:ascii="Arial Narrow" w:eastAsia="Times New Roman" w:hAnsi="Arial Narrow" w:cs="Arial"/>
          <w:color w:val="000000"/>
          <w:kern w:val="0"/>
          <w:lang w:eastAsia="es-ES"/>
          <w14:ligatures w14:val="none"/>
        </w:rPr>
        <w:t xml:space="preserve">No obstante, </w:t>
      </w:r>
      <w:r w:rsidR="00194AA0" w:rsidRPr="00241115">
        <w:rPr>
          <w:rFonts w:ascii="Arial Narrow" w:eastAsia="Times New Roman" w:hAnsi="Arial Narrow" w:cs="Arial"/>
          <w:color w:val="000000"/>
          <w:kern w:val="0"/>
          <w:lang w:val="es-ES" w:eastAsia="es-ES"/>
          <w14:ligatures w14:val="none"/>
        </w:rPr>
        <w:t>Pacífico</w:t>
      </w:r>
      <w:r w:rsidR="007E5CBE" w:rsidRPr="00241115">
        <w:rPr>
          <w:rFonts w:ascii="Arial Narrow" w:eastAsia="Times New Roman" w:hAnsi="Arial Narrow" w:cs="Arial"/>
          <w:color w:val="000000"/>
          <w:kern w:val="0"/>
          <w:lang w:eastAsia="es-ES"/>
          <w14:ligatures w14:val="none"/>
        </w:rPr>
        <w:t xml:space="preserve"> </w:t>
      </w:r>
      <w:r w:rsidR="00194AA0" w:rsidRPr="00241115">
        <w:rPr>
          <w:rFonts w:ascii="Arial Narrow" w:eastAsia="Times New Roman" w:hAnsi="Arial Narrow" w:cs="Arial"/>
          <w:color w:val="000000"/>
          <w:kern w:val="0"/>
          <w:lang w:eastAsia="es-ES"/>
          <w14:ligatures w14:val="none"/>
        </w:rPr>
        <w:t xml:space="preserve">le </w:t>
      </w:r>
      <w:r w:rsidR="007E5CBE" w:rsidRPr="00241115">
        <w:rPr>
          <w:rFonts w:ascii="Arial Narrow" w:eastAsia="Times New Roman" w:hAnsi="Arial Narrow" w:cs="Arial"/>
          <w:color w:val="000000"/>
          <w:kern w:val="0"/>
          <w:lang w:eastAsia="es-ES"/>
          <w14:ligatures w14:val="none"/>
        </w:rPr>
        <w:t xml:space="preserve">ofreció una indemnización de S/ 16 341,27 y, luego de la deducción aplicada por </w:t>
      </w:r>
      <w:proofErr w:type="spellStart"/>
      <w:r w:rsidRPr="00241115">
        <w:rPr>
          <w:rFonts w:ascii="Arial Narrow" w:eastAsia="Times New Roman" w:hAnsi="Arial Narrow" w:cs="Arial"/>
          <w:color w:val="000000"/>
          <w:kern w:val="0"/>
          <w:lang w:eastAsia="es-ES"/>
          <w14:ligatures w14:val="none"/>
        </w:rPr>
        <w:t>Advanta</w:t>
      </w:r>
      <w:proofErr w:type="spellEnd"/>
      <w:r w:rsidR="007E5CBE" w:rsidRPr="00241115">
        <w:rPr>
          <w:rFonts w:ascii="Arial Narrow" w:eastAsia="Times New Roman" w:hAnsi="Arial Narrow" w:cs="Arial"/>
          <w:color w:val="000000"/>
          <w:kern w:val="0"/>
          <w:lang w:eastAsia="es-ES"/>
          <w14:ligatures w14:val="none"/>
        </w:rPr>
        <w:t>, el monto a percibir sería S/ 13 468,52</w:t>
      </w:r>
      <w:r w:rsidR="00C85742" w:rsidRPr="00241115">
        <w:rPr>
          <w:rFonts w:ascii="Arial Narrow" w:eastAsia="Times New Roman" w:hAnsi="Arial Narrow" w:cs="Arial"/>
          <w:color w:val="000000"/>
          <w:kern w:val="0"/>
          <w:lang w:eastAsia="es-ES"/>
          <w14:ligatures w14:val="none"/>
        </w:rPr>
        <w:t>, el cual era un monto insuficiente para reparar el inmueble.</w:t>
      </w:r>
    </w:p>
    <w:p w14:paraId="19856C35"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7BAA8BB" w:rsidR="00CA59A2" w:rsidRPr="0098131C" w:rsidRDefault="007F7200" w:rsidP="00220D5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lastRenderedPageBreak/>
        <w:t xml:space="preserve">A consecuencia del daño estructural sufrido por el inmueble debido al sismo, se vienen presentando otros daños adicionales a los encontrados al momento de la inspección ocular de </w:t>
      </w:r>
      <w:proofErr w:type="spellStart"/>
      <w:r w:rsidRPr="00241115">
        <w:rPr>
          <w:rFonts w:ascii="Arial Narrow" w:eastAsia="Times New Roman" w:hAnsi="Arial Narrow" w:cs="Arial"/>
          <w:color w:val="000000"/>
          <w:kern w:val="0"/>
          <w:lang w:eastAsia="es-ES"/>
          <w14:ligatures w14:val="none"/>
        </w:rPr>
        <w:t>Advanta</w:t>
      </w:r>
      <w:proofErr w:type="spellEnd"/>
      <w:r w:rsidRPr="00241115">
        <w:rPr>
          <w:rFonts w:ascii="Arial Narrow" w:eastAsia="Times New Roman" w:hAnsi="Arial Narrow" w:cs="Arial"/>
          <w:color w:val="000000"/>
          <w:kern w:val="0"/>
          <w:lang w:eastAsia="es-ES"/>
          <w14:ligatures w14:val="none"/>
        </w:rPr>
        <w:t xml:space="preserve"> consistente en rajaduras en otros ambientes del inmueble, poniendo en riesgo la integridad </w:t>
      </w:r>
      <w:r w:rsidR="00182F11" w:rsidRPr="00241115">
        <w:rPr>
          <w:rFonts w:ascii="Arial Narrow" w:eastAsia="Times New Roman" w:hAnsi="Arial Narrow" w:cs="Arial"/>
          <w:color w:val="000000"/>
          <w:kern w:val="0"/>
          <w:lang w:eastAsia="es-ES"/>
          <w14:ligatures w14:val="none"/>
        </w:rPr>
        <w:t>de las personas que viven en el inmueble</w:t>
      </w:r>
      <w:r w:rsidRPr="00241115">
        <w:rPr>
          <w:rFonts w:ascii="Arial Narrow" w:eastAsia="Times New Roman" w:hAnsi="Arial Narrow" w:cs="Arial"/>
          <w:color w:val="000000"/>
          <w:kern w:val="0"/>
          <w:lang w:eastAsia="es-ES"/>
          <w14:ligatures w14:val="none"/>
        </w:rPr>
        <w:t xml:space="preserve"> y generando daños y perjuicios económicos, psicológicos, </w:t>
      </w:r>
      <w:r w:rsidRPr="0098131C">
        <w:rPr>
          <w:rFonts w:ascii="Arial Narrow" w:eastAsia="Times New Roman" w:hAnsi="Arial Narrow" w:cs="Arial"/>
          <w:color w:val="000000"/>
          <w:kern w:val="0"/>
          <w:lang w:eastAsia="es-ES"/>
          <w14:ligatures w14:val="none"/>
        </w:rPr>
        <w:t>anímicos y morales.</w:t>
      </w:r>
    </w:p>
    <w:p w14:paraId="33E14FF7" w14:textId="77777777" w:rsidR="00CA59A2" w:rsidRPr="0098131C" w:rsidRDefault="00CA59A2" w:rsidP="00220D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29255D" w14:textId="5757225C" w:rsidR="007E5CBE" w:rsidRPr="0098131C" w:rsidRDefault="00B60662" w:rsidP="00220D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131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el monto de indemnización solicitado en su escrito de denuncia para poder reparar el inmueble en virtud del Seguro contra todo riesgo. Asimismo, no requirió de manera expresa el reembolso de costos y costas del presente procedimiento.</w:t>
      </w:r>
      <w:r w:rsidR="00CA59A2" w:rsidRPr="0098131C">
        <w:rPr>
          <w:rFonts w:ascii="Arial Narrow" w:eastAsia="Times New Roman" w:hAnsi="Arial Narrow" w:cs="Arial"/>
          <w:color w:val="000000"/>
          <w:kern w:val="0"/>
          <w:lang w:val="es-ES" w:eastAsia="es-ES"/>
          <w14:ligatures w14:val="none"/>
        </w:rPr>
        <w:t xml:space="preserve"/>
      </w:r>
      <w:r w:rsidRPr="0098131C">
        <w:rPr>
          <w:rFonts w:ascii="Arial Narrow" w:eastAsia="Calibri" w:hAnsi="Arial Narrow" w:cs="Arial"/>
          <w:kern w:val="0"/>
          <w14:ligatures w14:val="none"/>
        </w:rPr>
        <w:t xml:space="preserve"/>
      </w:r>
      <w:r w:rsidR="00CA59A2" w:rsidRPr="0098131C">
        <w:rPr>
          <w:rFonts w:ascii="Arial Narrow" w:eastAsia="Times New Roman" w:hAnsi="Arial Narrow" w:cs="Arial"/>
          <w:color w:val="000000"/>
          <w:kern w:val="0"/>
          <w:lang w:val="es-ES" w:eastAsia="es-ES"/>
          <w14:ligatures w14:val="none"/>
        </w:rPr>
        <w:t xml:space="preserve"/>
      </w:r>
      <w:r w:rsidRPr="0098131C">
        <w:rPr>
          <w:rFonts w:ascii="Arial Narrow" w:eastAsia="Times New Roman" w:hAnsi="Arial Narrow" w:cs="Arial"/>
          <w:color w:val="000000"/>
          <w:kern w:val="0"/>
          <w:lang w:val="es-ES" w:eastAsia="es-ES"/>
          <w14:ligatures w14:val="none"/>
        </w:rPr>
        <w:t xml:space="preserve"/>
      </w:r>
      <w:r w:rsidR="00CA59A2" w:rsidRPr="0098131C">
        <w:rPr>
          <w:rFonts w:ascii="Arial Narrow" w:eastAsia="Times New Roman" w:hAnsi="Arial Narrow" w:cs="Arial"/>
          <w:color w:val="000000"/>
          <w:kern w:val="0"/>
          <w:lang w:val="es-ES" w:eastAsia="es-ES"/>
          <w14:ligatures w14:val="none"/>
        </w:rPr>
        <w:t xml:space="preserve"/>
      </w:r>
      <w:r w:rsidR="002757C8" w:rsidRPr="0098131C">
        <w:rPr>
          <w:rFonts w:ascii="Arial Narrow" w:eastAsia="Times New Roman" w:hAnsi="Arial Narrow" w:cs="Arial"/>
          <w:color w:val="000000"/>
          <w:kern w:val="0"/>
          <w:lang w:val="es-ES" w:eastAsia="es-ES"/>
          <w14:ligatures w14:val="none"/>
        </w:rPr>
        <w:t xml:space="preserve"/>
      </w:r>
      <w:r w:rsidR="0098131C" w:rsidRPr="0098131C">
        <w:rPr>
          <w:rFonts w:ascii="Arial Narrow" w:eastAsia="Times New Roman" w:hAnsi="Arial Narrow" w:cs="Arial"/>
          <w:color w:val="000000"/>
          <w:kern w:val="0"/>
          <w:lang w:val="es-ES" w:eastAsia="es-ES"/>
          <w14:ligatures w14:val="none"/>
        </w:rPr>
        <w:t xml:space="preserve"/>
      </w:r>
      <w:r w:rsidR="002757C8" w:rsidRPr="0098131C">
        <w:rPr>
          <w:rFonts w:ascii="Arial Narrow" w:eastAsia="Times New Roman" w:hAnsi="Arial Narrow" w:cs="Arial"/>
          <w:color w:val="000000"/>
          <w:kern w:val="0"/>
          <w:lang w:val="es-ES" w:eastAsia="es-ES"/>
          <w14:ligatures w14:val="none"/>
        </w:rPr>
        <w:t/>
      </w:r>
      <w:r w:rsidR="0098131C" w:rsidRPr="0098131C">
        <w:rPr>
          <w:rFonts w:ascii="Arial Narrow" w:eastAsia="Times New Roman" w:hAnsi="Arial Narrow" w:cs="Arial"/>
          <w:color w:val="000000"/>
          <w:kern w:val="0"/>
          <w:lang w:val="es-ES" w:eastAsia="es-ES"/>
          <w14:ligatures w14:val="none"/>
        </w:rPr>
        <w:t xml:space="preserve"/>
      </w:r>
      <w:r w:rsidR="0098131C" w:rsidRPr="0098131C">
        <w:rPr>
          <w:rFonts w:ascii="Arial Narrow" w:eastAsia="Times New Roman" w:hAnsi="Arial Narrow" w:cs="Arial"/>
          <w:color w:val="000000"/>
          <w:kern w:val="0"/>
          <w:lang w:eastAsia="es-ES"/>
          <w14:ligatures w14:val="none"/>
        </w:rPr>
        <w:t/>
      </w:r>
      <w:r w:rsidR="00CA59A2" w:rsidRPr="0098131C">
        <w:rPr>
          <w:rFonts w:ascii="Arial Narrow" w:eastAsia="Times New Roman" w:hAnsi="Arial Narrow" w:cs="Arial"/>
          <w:color w:val="000000"/>
          <w:kern w:val="0"/>
          <w:lang w:val="es-ES" w:eastAsia="es-ES"/>
          <w14:ligatures w14:val="none"/>
        </w:rPr>
        <w:t xml:space="preserve"/>
      </w:r>
      <w:r w:rsidR="001F6E7E" w:rsidRPr="0098131C">
        <w:rPr>
          <w:rFonts w:ascii="Arial Narrow" w:eastAsia="Times New Roman" w:hAnsi="Arial Narrow" w:cs="Arial"/>
          <w:color w:val="000000"/>
          <w:kern w:val="0"/>
          <w:lang w:val="es-ES" w:eastAsia="es-ES"/>
          <w14:ligatures w14:val="none"/>
        </w:rPr>
        <w:t xml:space="preserve"/>
      </w:r>
      <w:r w:rsidR="00CA59A2" w:rsidRPr="0098131C">
        <w:rPr>
          <w:rFonts w:ascii="Arial Narrow" w:eastAsia="Times New Roman" w:hAnsi="Arial Narrow" w:cs="Arial"/>
          <w:color w:val="000000"/>
          <w:kern w:val="0"/>
          <w:lang w:val="es-ES" w:eastAsia="es-ES"/>
          <w14:ligatures w14:val="none"/>
        </w:rPr>
        <w:t xml:space="preserve"/>
      </w:r>
      <w:r w:rsidR="001F6E7E" w:rsidRPr="0098131C">
        <w:rPr>
          <w:rFonts w:ascii="Arial Narrow" w:eastAsia="Times New Roman" w:hAnsi="Arial Narrow" w:cs="Arial"/>
          <w:color w:val="000000"/>
          <w:kern w:val="0"/>
          <w:lang w:val="es-ES" w:eastAsia="es-ES"/>
          <w14:ligatures w14:val="none"/>
        </w:rPr>
        <w:t xml:space="preserve"/>
      </w:r>
      <w:r w:rsidR="00CA59A2" w:rsidRPr="0098131C">
        <w:rPr>
          <w:rFonts w:ascii="Arial Narrow" w:eastAsia="Times New Roman" w:hAnsi="Arial Narrow" w:cs="Arial"/>
          <w:color w:val="000000"/>
          <w:kern w:val="0"/>
          <w:lang w:val="es-ES" w:eastAsia="es-ES"/>
          <w14:ligatures w14:val="none"/>
        </w:rPr>
        <w:t/>
      </w:r>
      <w:r w:rsidR="007E5CBE" w:rsidRPr="0098131C">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220D5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20C3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20C3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20C3E" w:rsidRDefault="00CA59A2" w:rsidP="00220D54">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7AE11D17" w:rsidR="00F71384"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20C3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F20C3E">
        <w:rPr>
          <w:rStyle w:val="Refdenotaalpie"/>
          <w:rFonts w:ascii="Arial Narrow" w:eastAsia="Arial Narrow" w:hAnsi="Arial Narrow" w:cs="Arial Narrow"/>
          <w:kern w:val="0"/>
          <w:vertAlign w:val="superscript"/>
          <w14:ligatures w14:val="none"/>
        </w:rPr>
        <w:footnoteReference w:id="3"/>
      </w:r>
      <w:r w:rsidRPr="00F20C3E">
        <w:rPr>
          <w:rFonts w:ascii="Arial Narrow" w:eastAsia="Times New Roman" w:hAnsi="Arial Narrow" w:cs="Segoe UI"/>
          <w:color w:val="000000"/>
          <w:kern w:val="0"/>
          <w:lang w:eastAsia="es-PE"/>
          <w14:ligatures w14:val="none"/>
        </w:rPr>
        <w:t xml:space="preserve">, </w:t>
      </w:r>
      <w:r w:rsidR="00121544" w:rsidRPr="00F20C3E">
        <w:rPr>
          <w:rFonts w:ascii="Arial Narrow" w:eastAsia="Times New Roman" w:hAnsi="Arial Narrow" w:cs="Segoe UI"/>
          <w:color w:val="000000"/>
          <w:kern w:val="0"/>
          <w:lang w:eastAsia="es-PE"/>
          <w14:ligatures w14:val="none"/>
        </w:rPr>
        <w:t xml:space="preserve">considera </w:t>
      </w:r>
      <w:r w:rsidR="00121544" w:rsidRPr="00F20C3E">
        <w:rPr>
          <w:rFonts w:ascii="Arial Narrow" w:eastAsia="Arial Narrow" w:hAnsi="Arial Narrow" w:cs="Arial Narrow"/>
          <w:kern w:val="0"/>
          <w14:ligatures w14:val="none"/>
        </w:rPr>
        <w:t xml:space="preserve">que el hecho denunciado, </w:t>
      </w:r>
      <w:bookmarkStart w:id="5" w:name="_Hlk211591623"/>
      <w:r w:rsidR="00121544" w:rsidRPr="00F20C3E">
        <w:rPr>
          <w:rFonts w:ascii="Arial Narrow" w:eastAsia="Arial Narrow" w:hAnsi="Arial Narrow" w:cs="Arial Narrow"/>
          <w:kern w:val="0"/>
          <w14:ligatures w14:val="none"/>
        </w:rPr>
        <w:t xml:space="preserve">consistente en que </w:t>
      </w:r>
      <w:r w:rsidR="001854A1" w:rsidRPr="001854A1">
        <w:rPr>
          <w:rFonts w:ascii="Arial Narrow" w:eastAsia="Times New Roman" w:hAnsi="Arial Narrow" w:cs="Times New Roman"/>
          <w:color w:val="000000"/>
          <w:kern w:val="0"/>
          <w:shd w:val="clear" w:color="auto" w:fill="FFFFFF"/>
          <w:lang w:eastAsia="es-PE"/>
          <w14:ligatures w14:val="none"/>
        </w:rPr>
        <w:t xml:space="preserve">la compañía aseguradora habría otorgado al denunciante un monto menor al que le correspondía para reparar su vivienda producto del sismo del 15 de junio de 2025 en virtud de la cobertura del Seguro contra todo riesgo – Póliza </w:t>
      </w:r>
      <w:proofErr w:type="spellStart"/>
      <w:r w:rsidR="001854A1" w:rsidRPr="001854A1">
        <w:rPr>
          <w:rFonts w:ascii="Arial Narrow" w:eastAsia="Times New Roman" w:hAnsi="Arial Narrow" w:cs="Times New Roman"/>
          <w:color w:val="000000"/>
          <w:kern w:val="0"/>
          <w:shd w:val="clear" w:color="auto" w:fill="FFFFFF"/>
          <w:lang w:eastAsia="es-PE"/>
          <w14:ligatures w14:val="none"/>
        </w:rPr>
        <w:t/>
      </w:r>
      <w:proofErr w:type="spellEnd"/>
      <w:r w:rsidR="001854A1" w:rsidRPr="001854A1">
        <w:rPr>
          <w:rFonts w:ascii="Arial Narrow" w:eastAsia="Times New Roman" w:hAnsi="Arial Narrow" w:cs="Times New Roman"/>
          <w:color w:val="000000"/>
          <w:kern w:val="0"/>
          <w:shd w:val="clear" w:color="auto" w:fill="FFFFFF"/>
          <w:lang w:eastAsia="es-PE"/>
          <w14:ligatures w14:val="none"/>
        </w:rPr>
        <w:t xml:space="preserve"> 20112625</w:t>
      </w:r>
      <w:r w:rsidR="00711750" w:rsidRPr="00F20C3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20C3E">
        <w:rPr>
          <w:rFonts w:ascii="Arial Narrow" w:eastAsia="Times New Roman" w:hAnsi="Arial Narrow" w:cs="Segoe UI"/>
          <w:color w:val="000000"/>
          <w:kern w:val="0"/>
          <w:lang w:eastAsia="es-PE"/>
          <w14:ligatures w14:val="none"/>
        </w:rPr>
        <w:t/>
      </w:r>
      <w:r w:rsidR="00711750" w:rsidRPr="00F20C3E">
        <w:rPr>
          <w:rFonts w:ascii="Arial Narrow" w:eastAsia="Arial Narrow" w:hAnsi="Arial Narrow" w:cs="Arial Narrow"/>
          <w:kern w:val="0"/>
          <w14:ligatures w14:val="none"/>
        </w:rPr>
        <w:t xml:space="preserve"> y 19</w:t>
      </w:r>
      <w:r w:rsidR="00711750" w:rsidRPr="00F20C3E">
        <w:rPr>
          <w:rFonts w:ascii="Arial Narrow" w:eastAsia="Times New Roman" w:hAnsi="Arial Narrow" w:cs="Segoe UI"/>
          <w:color w:val="000000"/>
          <w:kern w:val="0"/>
          <w:lang w:eastAsia="es-PE"/>
          <w14:ligatures w14:val="none"/>
        </w:rPr>
        <w:t/>
      </w:r>
      <w:r w:rsidR="00711750" w:rsidRPr="00F20C3E">
        <w:rPr>
          <w:rFonts w:ascii="Arial Narrow" w:eastAsia="Arial Narrow" w:hAnsi="Arial Narrow" w:cs="Arial Narrow"/>
          <w:kern w:val="0"/>
          <w14:ligatures w14:val="none"/>
        </w:rPr>
        <w:t xml:space="preserve"> del Código</w:t>
      </w:r>
      <w:r w:rsidR="00711750" w:rsidRPr="00F20C3E">
        <w:rPr>
          <w:rStyle w:val="Refdenotaalpie"/>
          <w:rFonts w:ascii="Arial Narrow" w:eastAsia="Arial Narrow" w:hAnsi="Arial Narrow" w:cs="Arial"/>
          <w:kern w:val="0"/>
          <w:vertAlign w:val="superscript"/>
          <w14:ligatures w14:val="none"/>
        </w:rPr>
        <w:footnoteReference w:id="4"/>
      </w:r>
      <w:r w:rsidR="00711750" w:rsidRPr="00F20C3E">
        <w:rPr>
          <w:rFonts w:ascii="Arial Narrow" w:eastAsia="Arial Narrow" w:hAnsi="Arial Narrow" w:cs="Arial Narrow"/>
          <w:kern w:val="0"/>
          <w14:ligatures w14:val="none"/>
        </w:rPr>
        <w:t>.</w:t>
      </w:r>
      <w:bookmarkEnd w:id="1"/>
    </w:p>
    <w:bookmarkEnd w:id="5"/>
    <w:p w14:paraId="432038D6" w14:textId="0A9F6D75" w:rsidR="00CA59A2" w:rsidRPr="00F20C3E" w:rsidRDefault="00CA59A2" w:rsidP="00220D54">
      <w:pPr>
        <w:spacing w:after="0" w:line="240" w:lineRule="auto"/>
        <w:jc w:val="both"/>
        <w:rPr>
          <w:rFonts w:ascii="Arial Narrow" w:eastAsia="Calibri" w:hAnsi="Arial Narrow" w:cs="Arial Narrow"/>
          <w:kern w:val="0"/>
          <w:lang w:eastAsia="es-PE"/>
          <w14:ligatures w14:val="none"/>
        </w:rPr>
      </w:pPr>
    </w:p>
    <w:p w14:paraId="463134E5" w14:textId="77777777" w:rsidR="00CA59A2" w:rsidRPr="00F20C3E" w:rsidRDefault="00CA59A2" w:rsidP="00220D5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20C3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20C3E">
        <w:rPr>
          <w:rStyle w:val="Refdenotaalpie"/>
          <w:rFonts w:ascii="Arial Narrow" w:eastAsia="Arial Narrow" w:hAnsi="Arial Narrow" w:cs="Arial Narrow"/>
          <w:kern w:val="0"/>
          <w:vertAlign w:val="superscript"/>
          <w14:ligatures w14:val="none"/>
        </w:rPr>
        <w:footnoteReference w:id="5"/>
      </w:r>
      <w:r w:rsidRPr="00F20C3E">
        <w:rPr>
          <w:rFonts w:ascii="Arial Narrow" w:eastAsia="Arial" w:hAnsi="Arial Narrow" w:cs="Arial"/>
          <w:color w:val="000000"/>
          <w:kern w:val="0"/>
          <w:lang w:eastAsia="es-PE"/>
          <w14:ligatures w14:val="none"/>
        </w:rPr>
        <w:t>.</w:t>
      </w:r>
    </w:p>
    <w:p w14:paraId="68C71625" w14:textId="77777777" w:rsidR="00CA59A2" w:rsidRPr="0026598E" w:rsidRDefault="00CA59A2" w:rsidP="00220D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20D54">
      <w:pPr>
        <w:spacing w:after="0" w:line="240" w:lineRule="auto"/>
        <w:jc w:val="both"/>
        <w:rPr>
          <w:rFonts w:ascii="Arial Narrow" w:eastAsia="Times New Roman" w:hAnsi="Arial Narrow" w:cs="Arial"/>
          <w:color w:val="000000"/>
          <w:kern w:val="0"/>
          <w:lang w:val="es-ES" w:eastAsia="es-ES"/>
          <w14:ligatures w14:val="none"/>
        </w:rPr>
      </w:pPr>
    </w:p>
    <w:p w14:paraId="62B88A04" w14:textId="2F6201B3" w:rsidR="00CA59A2" w:rsidRPr="0026598E" w:rsidRDefault="00CA59A2" w:rsidP="00220D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54061E">
        <w:rPr>
          <w:rFonts w:ascii="Arial Narrow" w:eastAsia="Times New Roman" w:hAnsi="Arial Narrow" w:cs="Arial"/>
          <w:color w:val="000000"/>
          <w:kern w:val="0"/>
          <w:lang w:val="es-ES" w:eastAsia="es-ES"/>
          <w14:ligatures w14:val="none"/>
        </w:rPr>
        <w:t xml:space="preserve">confiere, conviene requerir </w:t>
      </w:r>
      <w:r w:rsidR="00986CF2" w:rsidRPr="0054061E">
        <w:rPr>
          <w:rFonts w:ascii="Arial Narrow" w:eastAsia="Times New Roman" w:hAnsi="Arial Narrow" w:cs="Arial"/>
          <w:color w:val="000000"/>
          <w:kern w:val="0"/>
          <w:lang w:val="es-ES" w:eastAsia="es-ES"/>
          <w14:ligatures w14:val="none"/>
        </w:rPr>
        <w:t>a la compañía aseguradora</w:t>
      </w:r>
      <w:r w:rsidRPr="0054061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EC1E66" w:rsidRPr="00EC1E6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C1E66" w:rsidRPr="00EC1E66">
        <w:rPr>
          <w:rFonts w:ascii="Arial Narrow" w:eastAsia="Times New Roman" w:hAnsi="Arial Narrow" w:cs="Arial"/>
          <w:color w:val="000000"/>
          <w:kern w:val="0"/>
          <w:lang w:val="es-ES" w:eastAsia="es-ES"/>
          <w14:ligatures w14:val="none"/>
        </w:rPr>
        <w:t/>
      </w:r>
      <w:proofErr w:type="spellEnd"/>
      <w:r w:rsidR="00EC1E66" w:rsidRPr="00EC1E66">
        <w:rPr>
          <w:rFonts w:ascii="Arial Narrow" w:eastAsia="Times New Roman" w:hAnsi="Arial Narrow" w:cs="Arial"/>
          <w:color w:val="000000"/>
          <w:kern w:val="0"/>
          <w:lang w:val="es-ES" w:eastAsia="es-ES"/>
          <w14:ligatures w14:val="none"/>
        </w:rPr>
        <w:t xml:space="preserve"> 20112625 del Seguro contra todo riesgo, así como el cargo de remisión de la póliza; (</w:t>
      </w:r>
      <w:proofErr w:type="spellStart"/>
      <w:r w:rsidR="00EC1E66" w:rsidRPr="00EC1E66">
        <w:rPr>
          <w:rFonts w:ascii="Arial Narrow" w:eastAsia="Times New Roman" w:hAnsi="Arial Narrow" w:cs="Arial"/>
          <w:color w:val="000000"/>
          <w:kern w:val="0"/>
          <w:lang w:val="es-ES" w:eastAsia="es-ES"/>
          <w14:ligatures w14:val="none"/>
        </w:rPr>
        <w:t>ii</w:t>
      </w:r>
      <w:proofErr w:type="spellEnd"/>
      <w:r w:rsidR="00EC1E66" w:rsidRPr="00EC1E66">
        <w:rPr>
          <w:rFonts w:ascii="Arial Narrow" w:eastAsia="Times New Roman" w:hAnsi="Arial Narrow" w:cs="Arial"/>
          <w:color w:val="000000"/>
          <w:kern w:val="0"/>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EC1E66" w:rsidRPr="00EC1E66">
        <w:rPr>
          <w:rFonts w:ascii="Arial Narrow" w:eastAsia="Times New Roman" w:hAnsi="Arial Narrow" w:cs="Arial"/>
          <w:color w:val="000000"/>
          <w:kern w:val="0"/>
          <w:lang w:val="es-ES" w:eastAsia="es-ES"/>
          <w14:ligatures w14:val="none"/>
        </w:rPr>
        <w:t>iii</w:t>
      </w:r>
      <w:proofErr w:type="spellEnd"/>
      <w:r w:rsidR="00EC1E66" w:rsidRPr="00EC1E6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061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20D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p w14:paraId="0CDDEEDD" w14:textId="56793AE6" w:rsidR="00121544" w:rsidRPr="00B95E3F" w:rsidRDefault="00CA59A2" w:rsidP="00220D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septiembre de 2025 interpuesta por el señor [DENUNCIANTE] contra Pacífico Compañía de Seguros y Reaseguros S.A., por la presunta infracción a los artículos 18 y 19 de la Ley 29571, Código de Protección y Defensa del Consumidor, en tanto la compañía aseguradora habría otorgado al denunciante un monto menor al que le correspondía para reparar su vivienda producto del sismo del 15 de junio de 2025 en virtud de la cobertura del Seguro contra todo riesgo – Póliza 20112625.</w:t>
      </w:r>
      <w:r w:rsidRPr="0026598E">
        <w:rPr>
          <w:rFonts w:ascii="Arial Narrow" w:eastAsia="Times New Roman" w:hAnsi="Arial Narrow" w:cs="Times New Roman"/>
          <w:color w:val="000000"/>
          <w:kern w:val="0"/>
          <w:shd w:val="clear" w:color="auto" w:fill="FFFFFF"/>
          <w:lang w:eastAsia="es-PE"/>
          <w14:ligatures w14:val="none"/>
        </w:rPr>
        <w:t xml:space="preserve"/>
      </w:r>
      <w:r w:rsidR="00986CF2" w:rsidRPr="00986CF2">
        <w:rPr>
          <w:rFonts w:ascii="Arial Narrow" w:eastAsia="Times New Roman" w:hAnsi="Arial Narrow" w:cs="Times New Roman"/>
          <w:color w:val="000000"/>
          <w:kern w:val="0"/>
          <w:shd w:val="clear" w:color="auto" w:fill="FFFFFF"/>
          <w:lang w:eastAsia="es-PE"/>
          <w14:ligatures w14:val="none"/>
        </w:rPr>
        <w:t xml:space="preserve"/>
      </w:r>
      <w:r w:rsidR="00986CF2" w:rsidRPr="00B95E3F">
        <w:rPr>
          <w:rFonts w:ascii="Arial Narrow" w:eastAsia="Times New Roman" w:hAnsi="Arial Narrow" w:cs="Times New Roman"/>
          <w:color w:val="000000"/>
          <w:kern w:val="0"/>
          <w:shd w:val="clear" w:color="auto" w:fill="FFFFFF"/>
          <w:lang w:eastAsia="es-PE"/>
          <w14:ligatures w14:val="none"/>
        </w:rPr>
        <w:t xml:space="preserve"/>
      </w:r>
      <w:r w:rsidRPr="00B95E3F">
        <w:rPr>
          <w:rFonts w:ascii="Arial Narrow" w:eastAsia="Times New Roman" w:hAnsi="Arial Narrow" w:cs="Times New Roman"/>
          <w:color w:val="000000"/>
          <w:kern w:val="0"/>
          <w:shd w:val="clear" w:color="auto" w:fill="FFFFFF"/>
          <w:lang w:eastAsia="es-PE"/>
          <w14:ligatures w14:val="none"/>
        </w:rPr>
        <w:t xml:space="preserve"/>
      </w:r>
      <w:r w:rsidR="00986CF2" w:rsidRPr="00B95E3F">
        <w:rPr>
          <w:rFonts w:ascii="Arial Narrow" w:hAnsi="Arial Narrow" w:cs="Arial"/>
          <w:bCs/>
          <w:spacing w:val="-3"/>
          <w:kern w:val="0"/>
          <w14:ligatures w14:val="none"/>
        </w:rPr>
        <w:t xml:space="preserve"/>
      </w:r>
      <w:r w:rsidR="00986CF2" w:rsidRPr="00B95E3F">
        <w:rPr>
          <w:rFonts w:ascii="Arial Narrow" w:eastAsia="Times New Roman" w:hAnsi="Arial Narrow" w:cs="Times New Roman"/>
          <w:color w:val="000000"/>
          <w:kern w:val="0"/>
          <w:shd w:val="clear" w:color="auto" w:fill="FFFFFF"/>
          <w:lang w:eastAsia="es-PE"/>
          <w14:ligatures w14:val="none"/>
        </w:rPr>
        <w:t/>
      </w:r>
      <w:r w:rsidRPr="00B95E3F">
        <w:rPr>
          <w:rFonts w:ascii="Arial Narrow" w:eastAsia="Times New Roman" w:hAnsi="Arial Narrow" w:cs="Times New Roman"/>
          <w:color w:val="000000"/>
          <w:kern w:val="0"/>
          <w:shd w:val="clear" w:color="auto" w:fill="FFFFFF"/>
          <w:lang w:eastAsia="es-PE"/>
          <w14:ligatures w14:val="none"/>
        </w:rPr>
        <w:t xml:space="preserve"/>
      </w:r>
      <w:r w:rsidR="00986CF2" w:rsidRPr="00B95E3F">
        <w:rPr>
          <w:rFonts w:ascii="Arial Narrow" w:eastAsia="Times New Roman" w:hAnsi="Arial Narrow" w:cs="Times New Roman"/>
          <w:color w:val="000000"/>
          <w:kern w:val="0"/>
          <w:shd w:val="clear" w:color="auto" w:fill="FFFFFF"/>
          <w:lang w:eastAsia="es-PE"/>
          <w14:ligatures w14:val="none"/>
        </w:rPr>
        <w:t/>
      </w:r>
      <w:r w:rsidRPr="00B95E3F">
        <w:rPr>
          <w:rFonts w:ascii="Arial Narrow" w:eastAsia="Times New Roman" w:hAnsi="Arial Narrow" w:cs="Times New Roman"/>
          <w:color w:val="000000"/>
          <w:kern w:val="0"/>
          <w:shd w:val="clear" w:color="auto" w:fill="FFFFFF"/>
          <w:lang w:eastAsia="es-PE"/>
          <w14:ligatures w14:val="none"/>
        </w:rPr>
        <w:t xml:space="preserve"/>
      </w:r>
      <w:r w:rsidR="00121544" w:rsidRPr="00B95E3F">
        <w:rPr>
          <w:rFonts w:ascii="Arial Narrow" w:eastAsia="Times New Roman" w:hAnsi="Arial Narrow" w:cs="Times New Roman"/>
          <w:color w:val="000000"/>
          <w:kern w:val="0"/>
          <w:shd w:val="clear" w:color="auto" w:fill="FFFFFF"/>
          <w:lang w:eastAsia="es-PE"/>
          <w14:ligatures w14:val="none"/>
        </w:rPr>
        <w:t/>
      </w:r>
      <w:r w:rsidR="00B95E3F" w:rsidRPr="00B95E3F">
        <w:rPr>
          <w:rFonts w:ascii="Arial Narrow" w:eastAsia="Times New Roman" w:hAnsi="Arial Narrow" w:cs="Times New Roman"/>
          <w:color w:val="000000"/>
          <w:kern w:val="0"/>
          <w:shd w:val="clear" w:color="auto" w:fill="FFFFFF"/>
          <w:lang w:eastAsia="es-PE"/>
          <w14:ligatures w14:val="none"/>
        </w:rPr>
        <w:t xml:space="preserve"/>
      </w:r>
      <w:r w:rsidR="00B95E3F" w:rsidRPr="00B95E3F">
        <w:rPr>
          <w:rFonts w:ascii="Arial Narrow" w:eastAsia="Calibri" w:hAnsi="Arial Narrow" w:cs="Arial Narrow"/>
          <w:color w:val="000000"/>
          <w:kern w:val="0"/>
          <w:lang w:eastAsia="es-PE"/>
          <w14:ligatures w14:val="none"/>
        </w:rPr>
        <w:t/>
      </w:r>
      <w:r w:rsidR="00711750" w:rsidRPr="00B95E3F">
        <w:rPr>
          <w:rFonts w:ascii="Arial Narrow" w:eastAsia="Calibri" w:hAnsi="Arial Narrow" w:cs="Arial Narrow"/>
          <w:color w:val="000000"/>
          <w:kern w:val="0"/>
          <w:lang w:eastAsia="es-PE"/>
          <w14:ligatures w14:val="none"/>
        </w:rPr>
        <w:t/>
      </w:r>
      <w:r w:rsidR="00711750" w:rsidRPr="00B95E3F">
        <w:rPr>
          <w:rFonts w:ascii="Arial Narrow" w:eastAsia="Times New Roman" w:hAnsi="Arial Narrow" w:cs="Times New Roman"/>
          <w:kern w:val="0"/>
          <w:shd w:val="clear" w:color="auto" w:fill="FFFFFF"/>
          <w:lang w:eastAsia="es-PE"/>
          <w14:ligatures w14:val="none"/>
        </w:rPr>
        <w:t xml:space="preserve"/>
      </w:r>
      <w:r w:rsidR="00711750" w:rsidRPr="00B95E3F">
        <w:rPr>
          <w:rFonts w:ascii="Arial Narrow" w:eastAsia="Calibri" w:hAnsi="Arial Narrow" w:cs="Arial Narrow"/>
          <w:kern w:val="0"/>
          <w:lang w:eastAsia="es-PE"/>
          <w14:ligatures w14:val="none"/>
        </w:rPr>
        <w:t xml:space="preserve"/>
      </w:r>
      <w:r w:rsidR="00711750" w:rsidRPr="00B95E3F">
        <w:rPr>
          <w:rFonts w:ascii="Arial Narrow" w:eastAsia="Times New Roman" w:hAnsi="Arial Narrow" w:cs="Times New Roman"/>
          <w:kern w:val="0"/>
          <w:shd w:val="clear" w:color="auto" w:fill="FFFFFF"/>
          <w:lang w:eastAsia="es-PE"/>
          <w14:ligatures w14:val="none"/>
        </w:rPr>
        <w:t xml:space="preserve"/>
      </w:r>
      <w:r w:rsidR="00B95E3F" w:rsidRPr="001854A1">
        <w:rPr>
          <w:rFonts w:ascii="Arial Narrow" w:eastAsia="Times New Roman" w:hAnsi="Arial Narrow" w:cs="Times New Roman"/>
          <w:kern w:val="0"/>
          <w:shd w:val="clear" w:color="auto" w:fill="FFFFFF"/>
          <w:lang w:eastAsia="es-PE"/>
          <w14:ligatures w14:val="none"/>
        </w:rPr>
        <w:t xml:space="preserve"/>
      </w:r>
      <w:r w:rsidR="00863341" w:rsidRPr="001854A1">
        <w:rPr>
          <w:rFonts w:ascii="Arial Narrow" w:eastAsia="Times New Roman" w:hAnsi="Arial Narrow" w:cs="Times New Roman"/>
          <w:kern w:val="0"/>
          <w:shd w:val="clear" w:color="auto" w:fill="FFFFFF"/>
          <w:lang w:eastAsia="es-PE"/>
          <w14:ligatures w14:val="none"/>
        </w:rPr>
        <w:t xml:space="preserve"/>
      </w:r>
      <w:r w:rsidR="00B95E3F" w:rsidRPr="001854A1">
        <w:rPr>
          <w:rFonts w:ascii="Arial Narrow" w:eastAsia="Times New Roman" w:hAnsi="Arial Narrow" w:cs="Times New Roman"/>
          <w:kern w:val="0"/>
          <w:shd w:val="clear" w:color="auto" w:fill="FFFFFF"/>
          <w:lang w:eastAsia="es-PE"/>
          <w14:ligatures w14:val="none"/>
        </w:rPr>
        <w:t xml:space="preserve"/>
      </w:r>
      <w:r w:rsidR="00863341" w:rsidRPr="001854A1">
        <w:rPr>
          <w:rFonts w:ascii="Arial Narrow" w:eastAsia="Times New Roman" w:hAnsi="Arial Narrow" w:cs="Times New Roman"/>
          <w:kern w:val="0"/>
          <w:shd w:val="clear" w:color="auto" w:fill="FFFFFF"/>
          <w:lang w:eastAsia="es-PE"/>
          <w14:ligatures w14:val="none"/>
        </w:rPr>
        <w:t/>
      </w:r>
      <w:r w:rsidR="00B95E3F" w:rsidRPr="001854A1">
        <w:rPr>
          <w:rFonts w:ascii="Arial Narrow" w:eastAsia="Times New Roman" w:hAnsi="Arial Narrow" w:cs="Times New Roman"/>
          <w:kern w:val="0"/>
          <w:shd w:val="clear" w:color="auto" w:fill="FFFFFF"/>
          <w:lang w:eastAsia="es-PE"/>
          <w14:ligatures w14:val="none"/>
        </w:rPr>
        <w:t xml:space="preserve"/>
      </w:r>
      <w:proofErr w:type="spellStart"/>
      <w:r w:rsidR="00B95E3F" w:rsidRPr="001854A1">
        <w:rPr>
          <w:rFonts w:ascii="Arial Narrow" w:eastAsia="Times New Roman" w:hAnsi="Arial Narrow" w:cs="Times New Roman"/>
          <w:kern w:val="0"/>
          <w:shd w:val="clear" w:color="auto" w:fill="FFFFFF"/>
          <w:lang w:eastAsia="es-PE"/>
          <w14:ligatures w14:val="none"/>
        </w:rPr>
        <w:t/>
      </w:r>
      <w:proofErr w:type="spellEnd"/>
      <w:r w:rsidR="00B95E3F" w:rsidRPr="001854A1">
        <w:rPr>
          <w:rFonts w:ascii="Arial Narrow" w:eastAsia="Times New Roman" w:hAnsi="Arial Narrow" w:cs="Times New Roman"/>
          <w:kern w:val="0"/>
          <w:shd w:val="clear" w:color="auto" w:fill="FFFFFF"/>
          <w:lang w:eastAsia="es-PE"/>
          <w14:ligatures w14:val="none"/>
        </w:rPr>
        <w:t xml:space="preserve"/>
      </w:r>
      <w:r w:rsidR="00121544" w:rsidRPr="00B95E3F">
        <w:rPr>
          <w:rFonts w:ascii="Arial Narrow" w:eastAsia="Arial Narrow" w:hAnsi="Arial Narrow" w:cs="Arial Narrow"/>
          <w:kern w:val="0"/>
          <w14:ligatures w14:val="none"/>
        </w:rPr>
        <w:t/>
      </w:r>
    </w:p>
    <w:p w14:paraId="042B3F54" w14:textId="777BBF33" w:rsidR="00CA59A2" w:rsidRPr="0026598E" w:rsidRDefault="00CA59A2" w:rsidP="00220D54">
      <w:pPr>
        <w:spacing w:after="0" w:line="240" w:lineRule="auto"/>
        <w:jc w:val="both"/>
        <w:rPr>
          <w:rFonts w:ascii="Arial Narrow" w:eastAsia="Arial Narrow" w:hAnsi="Arial Narrow" w:cs="Arial Narrow"/>
          <w:kern w:val="0"/>
          <w14:ligatures w14:val="none"/>
        </w:rPr>
      </w:pPr>
    </w:p>
    <w:p w14:paraId="0A292C9F" w14:textId="3C8C985A" w:rsidR="00CA59A2" w:rsidRPr="0026598E" w:rsidRDefault="00CA59A2" w:rsidP="00220D5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86CF2" w:rsidRPr="00986CF2">
        <w:rPr>
          <w:rFonts w:ascii="Arial Narrow" w:eastAsia="Times New Roman" w:hAnsi="Arial Narrow" w:cs="Arial"/>
          <w:color w:val="000000"/>
          <w:kern w:val="0"/>
          <w:lang w:val="es-ES" w:eastAsia="es-ES"/>
          <w14:ligatures w14:val="none"/>
        </w:rPr>
        <w:t>19 de septiembre de 2025</w:t>
      </w:r>
      <w:r w:rsidRPr="0026598E">
        <w:rPr>
          <w:rFonts w:ascii="Arial Narrow" w:eastAsia="Calibri" w:hAnsi="Arial Narrow" w:cs="Arial"/>
          <w:kern w:val="0"/>
          <w14:ligatures w14:val="none"/>
        </w:rPr>
        <w:t>.</w:t>
      </w:r>
    </w:p>
    <w:p w14:paraId="68A17E97" w14:textId="77777777" w:rsidR="00CA59A2" w:rsidRPr="0026598E" w:rsidRDefault="00CA59A2" w:rsidP="00220D5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D2D082"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86CF2" w:rsidRPr="00986CF2">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20D5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86B3AD4"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86CF2" w:rsidRPr="00986CF2">
        <w:rPr>
          <w:rFonts w:ascii="Arial Narrow" w:eastAsia="Times New Roman" w:hAnsi="Arial Narrow" w:cs="Arial"/>
          <w:color w:val="000000"/>
          <w:kern w:val="0"/>
          <w:lang w:val="es-ES" w:eastAsia="es-ES"/>
          <w14:ligatures w14:val="none"/>
        </w:rPr>
        <w:t>19 de septiembre de 2025</w:t>
      </w:r>
      <w:r w:rsidRPr="00986CF2">
        <w:rPr>
          <w:rFonts w:ascii="Arial Narrow" w:eastAsia="Calibri" w:hAnsi="Arial Narrow" w:cs="Arial"/>
          <w:kern w:val="0"/>
          <w14:ligatures w14:val="none"/>
        </w:rPr>
        <w:t xml:space="preserve">, </w:t>
      </w:r>
      <w:r w:rsidRPr="00986CF2">
        <w:rPr>
          <w:rFonts w:ascii="Arial Narrow" w:eastAsia="Arial Narrow" w:hAnsi="Arial Narrow" w:cs="Arial Narrow"/>
          <w:color w:val="000000"/>
          <w:kern w:val="0"/>
          <w:lang w:eastAsia="es-PE"/>
          <w14:ligatures w14:val="none"/>
        </w:rPr>
        <w:t>a</w:t>
      </w:r>
      <w:r w:rsidRPr="00986CF2">
        <w:rPr>
          <w:rFonts w:ascii="Arial Narrow" w:eastAsia="Times New Roman" w:hAnsi="Arial Narrow" w:cs="Times New Roman"/>
          <w:color w:val="000000"/>
          <w:kern w:val="0"/>
          <w:shd w:val="clear" w:color="auto" w:fill="FFFFFF"/>
          <w:lang w:eastAsia="es-PE"/>
          <w14:ligatures w14:val="none"/>
        </w:rPr>
        <w:t xml:space="preserve"> </w:t>
      </w:r>
      <w:r w:rsidR="00986CF2" w:rsidRPr="00986CF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86CF2">
        <w:rPr>
          <w:rFonts w:ascii="Arial Narrow" w:eastAsia="Arial Narrow" w:hAnsi="Arial Narrow" w:cs="Arial Narrow"/>
          <w:color w:val="000000"/>
          <w:kern w:val="0"/>
          <w:lang w:eastAsia="es-PE"/>
          <w14:ligatures w14:val="none"/>
        </w:rPr>
        <w:t>, para que, de conformidad con lo dispuesto por el a</w:t>
      </w:r>
      <w:r w:rsidRPr="0026598E">
        <w:rPr>
          <w:rFonts w:ascii="Arial Narrow" w:eastAsia="Arial Narrow" w:hAnsi="Arial Narrow" w:cs="Arial Narrow"/>
          <w:color w:val="000000"/>
          <w:kern w:val="0"/>
          <w:lang w:eastAsia="es-PE"/>
          <w14:ligatures w14:val="none"/>
        </w:rPr>
        <w:t>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p>
    <w:p w14:paraId="774AFBA5" w14:textId="0067B7AA" w:rsidR="00CA59A2" w:rsidRPr="0026598E" w:rsidRDefault="00CA59A2" w:rsidP="00220D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r w:rsidR="00986CF2" w:rsidRPr="00986CF2">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Pr="0026598E">
        <w:rPr>
          <w:rFonts w:ascii="Arial Narrow" w:eastAsia="Times New Roman" w:hAnsi="Arial Narrow" w:cs="Arial"/>
          <w:color w:val="000000"/>
          <w:kern w:val="0"/>
          <w:lang w:val="es-ES" w:eastAsia="es-ES"/>
          <w14:ligatures w14:val="none"/>
        </w:rPr>
        <w:t xml:space="preserve">cumpla con: </w:t>
      </w:r>
      <w:r w:rsidR="007F3517" w:rsidRPr="007F3517">
        <w:rPr>
          <w:rFonts w:ascii="Arial Narrow" w:eastAsia="Times New Roman" w:hAnsi="Arial Narrow" w:cs="Arial"/>
          <w:color w:val="000000"/>
          <w:kern w:val="0"/>
          <w:lang w:val="es-ES" w:eastAsia="es-ES"/>
          <w14:ligatures w14:val="none"/>
        </w:rPr>
        <w:t>(i) presentar una copia completa, legible y debidamente suscrita de la Póliza 20112625 del Seguro contra todo riesgo, así como el cargo de remisión de la póliza; (</w:t>
      </w:r>
      <w:proofErr w:type="spellStart"/>
      <w:r w:rsidR="007F3517" w:rsidRPr="007F3517">
        <w:rPr>
          <w:rFonts w:ascii="Arial Narrow" w:eastAsia="Times New Roman" w:hAnsi="Arial Narrow" w:cs="Arial"/>
          <w:color w:val="000000"/>
          <w:kern w:val="0"/>
          <w:lang w:val="es-ES" w:eastAsia="es-ES"/>
          <w14:ligatures w14:val="none"/>
        </w:rPr>
        <w:t>ii</w:t>
      </w:r>
      <w:proofErr w:type="spellEnd"/>
      <w:r w:rsidR="007F3517" w:rsidRPr="007F3517">
        <w:rPr>
          <w:rFonts w:ascii="Arial Narrow" w:eastAsia="Times New Roman" w:hAnsi="Arial Narrow" w:cs="Arial"/>
          <w:color w:val="000000"/>
          <w:kern w:val="0"/>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7F3517" w:rsidRPr="007F3517">
        <w:rPr>
          <w:rFonts w:ascii="Arial Narrow" w:eastAsia="Times New Roman" w:hAnsi="Arial Narrow" w:cs="Arial"/>
          <w:color w:val="000000"/>
          <w:kern w:val="0"/>
          <w:lang w:val="es-ES" w:eastAsia="es-ES"/>
          <w14:ligatures w14:val="none"/>
        </w:rPr>
        <w:t>iii</w:t>
      </w:r>
      <w:proofErr w:type="spellEnd"/>
      <w:r w:rsidR="007F3517" w:rsidRPr="007F351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20D5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20D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20D5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20D5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6EE173" w:rsidR="00CA59A2" w:rsidRPr="00A67ADF" w:rsidRDefault="00CA59A2" w:rsidP="00220D5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86CF2">
        <w:rPr>
          <w:rFonts w:ascii="Arial Narrow" w:hAnsi="Arial Narrow" w:cs="Arial"/>
          <w:bCs/>
          <w:spacing w:val="-3"/>
          <w:kern w:val="0"/>
          <w14:ligatures w14:val="none"/>
        </w:rPr>
        <w:t xml:space="preserve"/>
      </w:r>
      <w:r w:rsidR="00986CF2" w:rsidRPr="00986CF2">
        <w:rPr>
          <w:rFonts w:ascii="Arial Narrow" w:eastAsia="Times New Roman" w:hAnsi="Arial Narrow" w:cs="Times New Roman"/>
          <w:color w:val="000000"/>
          <w:kern w:val="0"/>
          <w:shd w:val="clear" w:color="auto" w:fill="FFFFFF"/>
          <w:lang w:eastAsia="es-PE"/>
          <w14:ligatures w14:val="none"/>
        </w:rPr>
        <w:t xml:space="preserve"/>
      </w:r>
      <w:r w:rsidRPr="00986CF2">
        <w:rPr>
          <w:rFonts w:ascii="Arial Narrow" w:hAnsi="Arial Narrow"/>
          <w:color w:val="000000"/>
        </w:rPr>
        <w:t/>
      </w:r>
      <w:r w:rsidRPr="00A67ADF">
        <w:rPr>
          <w:rFonts w:ascii="Arial Narrow" w:hAnsi="Arial Narrow"/>
          <w:color w:val="000000"/>
        </w:rPr>
        <w:t xml:space="preserve"/>
      </w:r>
      <w:r w:rsidRPr="00986CF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220D54">
      <w:pPr>
        <w:suppressAutoHyphens/>
        <w:spacing w:after="0" w:line="240" w:lineRule="auto"/>
        <w:jc w:val="both"/>
        <w:rPr>
          <w:rFonts w:ascii="Arial Narrow" w:hAnsi="Arial Narrow" w:cs="Arial"/>
        </w:rPr>
      </w:pPr>
    </w:p>
    <w:p w14:paraId="083D8417" w14:textId="1E711328" w:rsidR="00CA59A2" w:rsidRPr="0021384F" w:rsidRDefault="00CA59A2" w:rsidP="00220D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86CF2" w:rsidRPr="00986CF2">
        <w:rPr>
          <w:rFonts w:ascii="Arial Narrow" w:eastAsia="Arial Narrow" w:hAnsi="Arial Narrow" w:cs="Arial Narrow"/>
          <w:bCs/>
        </w:rPr>
        <w:t xml:space="preserve">Pacífico Compañía </w:t>
      </w:r>
      <w:r w:rsidR="00986CF2">
        <w:rPr>
          <w:rFonts w:ascii="Arial Narrow" w:eastAsia="Arial Narrow" w:hAnsi="Arial Narrow" w:cs="Arial Narrow"/>
          <w:bCs/>
        </w:rPr>
        <w:t>d</w:t>
      </w:r>
      <w:r w:rsidR="00986CF2" w:rsidRPr="00986CF2">
        <w:rPr>
          <w:rFonts w:ascii="Arial Narrow" w:eastAsia="Arial Narrow" w:hAnsi="Arial Narrow" w:cs="Arial Narrow"/>
          <w:bCs/>
        </w:rPr>
        <w:t>e Seguros y Reaseguros S.A.</w:t>
      </w:r>
      <w:r w:rsidRPr="00986CF2">
        <w:rPr>
          <w:rFonts w:ascii="Arial Narrow" w:eastAsia="Arial Narrow" w:hAnsi="Arial Narrow" w:cs="Arial Narrow"/>
          <w:bCs/>
        </w:rPr>
        <w:t xml:space="preserve"> </w:t>
      </w:r>
      <w:r w:rsidRPr="00986CF2">
        <w:rPr>
          <w:rFonts w:ascii="Arial Narrow" w:hAnsi="Arial Narrow"/>
          <w:shd w:val="clear" w:color="auto" w:fill="FFFFFF"/>
        </w:rPr>
        <w:t xml:space="preserve">para que </w:t>
      </w:r>
      <w:r w:rsidRPr="00986CF2">
        <w:rPr>
          <w:rFonts w:ascii="Arial Narrow" w:eastAsia="Calibri" w:hAnsi="Arial Narrow"/>
        </w:rPr>
        <w:t>efectúe</w:t>
      </w:r>
      <w:r w:rsidR="00986CF2" w:rsidRPr="00986CF2">
        <w:rPr>
          <w:rFonts w:ascii="Arial Narrow" w:eastAsia="Calibri" w:hAnsi="Arial Narrow"/>
        </w:rPr>
        <w:t xml:space="preserve"> </w:t>
      </w:r>
      <w:r w:rsidRPr="00986CF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220D54">
      <w:pPr>
        <w:suppressAutoHyphens/>
        <w:spacing w:after="0" w:line="240" w:lineRule="auto"/>
        <w:jc w:val="both"/>
        <w:rPr>
          <w:rFonts w:ascii="Arial Narrow" w:hAnsi="Arial Narrow" w:cs="Arial"/>
          <w:bCs/>
        </w:rPr>
      </w:pPr>
    </w:p>
    <w:bookmarkEnd w:id="9"/>
    <w:p w14:paraId="23716787" w14:textId="77777777" w:rsidR="00CA59A2" w:rsidRPr="0026598E" w:rsidRDefault="00CA59A2" w:rsidP="00220D54">
      <w:pPr>
        <w:suppressAutoHyphens/>
        <w:spacing w:after="0" w:line="240" w:lineRule="auto"/>
        <w:jc w:val="both"/>
        <w:rPr>
          <w:rFonts w:ascii="Arial Narrow" w:hAnsi="Arial Narrow" w:cs="Arial"/>
        </w:rPr>
      </w:pPr>
    </w:p>
    <w:p w14:paraId="509D673B"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220D54">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220D5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20D54">
      <w:pPr>
        <w:spacing w:line="240" w:lineRule="auto"/>
        <w:rPr>
          <w:rFonts w:ascii="Arial Narrow" w:hAnsi="Arial Narrow"/>
        </w:rPr>
      </w:pPr>
    </w:p>
    <w:p w14:paraId="1D2233A3" w14:textId="77777777" w:rsidR="00CA59A2" w:rsidRPr="0026598E" w:rsidRDefault="00CA59A2" w:rsidP="00220D54">
      <w:pPr>
        <w:spacing w:line="240" w:lineRule="auto"/>
        <w:rPr>
          <w:rFonts w:ascii="Arial Narrow" w:hAnsi="Arial Narrow"/>
        </w:rPr>
      </w:pPr>
    </w:p>
    <w:p w14:paraId="4423ADE9" w14:textId="77777777" w:rsidR="00CA59A2" w:rsidRPr="0026598E" w:rsidRDefault="00CA59A2" w:rsidP="00220D54">
      <w:pPr>
        <w:spacing w:line="240" w:lineRule="auto"/>
        <w:rPr>
          <w:rFonts w:ascii="Arial Narrow" w:hAnsi="Arial Narrow"/>
        </w:rPr>
      </w:pPr>
    </w:p>
    <w:p w14:paraId="74AAB5F4" w14:textId="77777777" w:rsidR="001B5674" w:rsidRDefault="001B5674" w:rsidP="00220D5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9B186" w14:textId="77777777" w:rsidR="00203B3A" w:rsidRDefault="00203B3A" w:rsidP="00DA79A0">
      <w:pPr>
        <w:spacing w:after="0" w:line="240" w:lineRule="auto"/>
      </w:pPr>
      <w:r>
        <w:separator/>
      </w:r>
    </w:p>
  </w:endnote>
  <w:endnote w:type="continuationSeparator" w:id="0">
    <w:p w14:paraId="39A0BD19" w14:textId="77777777" w:rsidR="00203B3A" w:rsidRDefault="00203B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658B8" w14:textId="77777777" w:rsidR="00203B3A" w:rsidRDefault="00203B3A" w:rsidP="00DA79A0">
      <w:pPr>
        <w:spacing w:after="0" w:line="240" w:lineRule="auto"/>
      </w:pPr>
      <w:r>
        <w:separator/>
      </w:r>
    </w:p>
  </w:footnote>
  <w:footnote w:type="continuationSeparator" w:id="0">
    <w:p w14:paraId="79B070E3" w14:textId="77777777" w:rsidR="00203B3A" w:rsidRDefault="00203B3A" w:rsidP="00DA79A0">
      <w:pPr>
        <w:spacing w:after="0" w:line="240" w:lineRule="auto"/>
      </w:pPr>
      <w:r>
        <w:continuationSeparator/>
      </w:r>
    </w:p>
  </w:footnote>
  <w:footnote w:id="1">
    <w:p w14:paraId="27D3983E" w14:textId="70FB8070"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Denuncia remitida a esta Comisión mediante MEMORANDUM </w:t>
      </w:r>
      <w:r w:rsidR="00B60662" w:rsidRPr="001607CF">
        <w:rPr>
          <w:rFonts w:ascii="Arial Narrow" w:hAnsi="Arial Narrow" w:cs="Arial"/>
          <w:sz w:val="14"/>
          <w:szCs w:val="14"/>
        </w:rPr>
        <w:t xml:space="preserve">002680-2025-CC2/INDECOPI </w:t>
      </w:r>
      <w:r w:rsidRPr="001607CF">
        <w:rPr>
          <w:rFonts w:ascii="Arial Narrow" w:hAnsi="Arial Narrow" w:cs="Arial"/>
          <w:sz w:val="14"/>
          <w:szCs w:val="14"/>
        </w:rPr>
        <w:t xml:space="preserve">de fecha </w:t>
      </w:r>
      <w:r w:rsidR="00B60662" w:rsidRPr="001607CF">
        <w:rPr>
          <w:rFonts w:ascii="Arial Narrow" w:hAnsi="Arial Narrow" w:cs="Arial"/>
          <w:sz w:val="14"/>
          <w:szCs w:val="14"/>
        </w:rPr>
        <w:t>6</w:t>
      </w:r>
      <w:r w:rsidRPr="001607CF">
        <w:rPr>
          <w:rFonts w:ascii="Arial Narrow" w:hAnsi="Arial Narrow" w:cs="Arial"/>
          <w:sz w:val="14"/>
          <w:szCs w:val="14"/>
        </w:rPr>
        <w:t xml:space="preserve"> de</w:t>
      </w:r>
      <w:r w:rsidR="00B60662" w:rsidRPr="001607CF">
        <w:rPr>
          <w:rFonts w:ascii="Arial Narrow" w:hAnsi="Arial Narrow" w:cs="Arial"/>
          <w:sz w:val="14"/>
          <w:szCs w:val="14"/>
        </w:rPr>
        <w:t xml:space="preserve"> octubre</w:t>
      </w:r>
      <w:r w:rsidRPr="001607CF">
        <w:rPr>
          <w:rFonts w:ascii="Arial Narrow" w:hAnsi="Arial Narrow" w:cs="Arial"/>
          <w:sz w:val="14"/>
          <w:szCs w:val="14"/>
        </w:rPr>
        <w:t xml:space="preserve"> del 2025, </w:t>
      </w:r>
      <w:r w:rsidR="00D95607" w:rsidRPr="001607CF">
        <w:rPr>
          <w:rFonts w:ascii="Arial Narrow" w:hAnsi="Arial Narrow" w:cs="Arial"/>
          <w:sz w:val="14"/>
          <w:szCs w:val="14"/>
        </w:rPr>
        <w:t xml:space="preserve">recibida </w:t>
      </w:r>
      <w:r w:rsidRPr="001607CF">
        <w:rPr>
          <w:rFonts w:ascii="Arial Narrow" w:hAnsi="Arial Narrow" w:cs="Arial"/>
          <w:sz w:val="14"/>
          <w:szCs w:val="14"/>
        </w:rPr>
        <w:t xml:space="preserve">el </w:t>
      </w:r>
      <w:r w:rsidR="00B60662" w:rsidRPr="001607CF">
        <w:rPr>
          <w:rFonts w:ascii="Arial Narrow" w:hAnsi="Arial Narrow" w:cs="Arial"/>
          <w:sz w:val="14"/>
          <w:szCs w:val="14"/>
        </w:rPr>
        <w:t>6 de octubre del 2025</w:t>
      </w:r>
      <w:r w:rsidRPr="001607CF">
        <w:rPr>
          <w:rFonts w:ascii="Arial Narrow" w:hAnsi="Arial Narrow" w:cs="Arial"/>
          <w:sz w:val="14"/>
          <w:szCs w:val="14"/>
        </w:rPr>
        <w:t>.</w:t>
      </w:r>
    </w:p>
    <w:p w14:paraId="7B8438C5" w14:textId="77777777" w:rsidR="00CA59A2" w:rsidRPr="001607CF"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Publicado</w:t>
      </w:r>
      <w:r w:rsidRPr="001607CF">
        <w:rPr>
          <w:rFonts w:ascii="Arial Narrow" w:hAnsi="Arial Narrow" w:cs="Arial"/>
          <w:b/>
          <w:sz w:val="14"/>
          <w:szCs w:val="14"/>
        </w:rPr>
        <w:t xml:space="preserve"> </w:t>
      </w:r>
      <w:r w:rsidRPr="001607CF">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1607C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b/>
        <w:t>Artículo 105.- Autoridad competente.</w:t>
      </w:r>
    </w:p>
    <w:p w14:paraId="7C7DEEB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6A1CDC8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sz w:val="14"/>
          <w:szCs w:val="14"/>
        </w:rPr>
        <w:tab/>
      </w:r>
      <w:r w:rsidRPr="001607CF">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b/>
          <w:bCs/>
          <w:sz w:val="14"/>
          <w:szCs w:val="14"/>
        </w:rPr>
        <w:tab/>
        <w:t>Artículo 27.-</w:t>
      </w:r>
      <w:r w:rsidRPr="001607CF">
        <w:rPr>
          <w:rFonts w:ascii="Arial Narrow" w:eastAsia="Arial Narrow" w:hAnsi="Arial Narrow" w:cs="Arial"/>
          <w:sz w:val="14"/>
          <w:szCs w:val="14"/>
        </w:rPr>
        <w:t xml:space="preserve"> De la Comisión de Protección al </w:t>
      </w:r>
      <w:proofErr w:type="gramStart"/>
      <w:r w:rsidRPr="001607CF">
        <w:rPr>
          <w:rFonts w:ascii="Arial Narrow" w:eastAsia="Arial Narrow" w:hAnsi="Arial Narrow" w:cs="Arial"/>
          <w:sz w:val="14"/>
          <w:szCs w:val="14"/>
        </w:rPr>
        <w:t>Consumidor.-</w:t>
      </w:r>
      <w:proofErr w:type="gramEnd"/>
      <w:r w:rsidRPr="001607CF">
        <w:rPr>
          <w:rFonts w:ascii="Arial Narrow" w:eastAsia="Arial Narrow" w:hAnsi="Arial Narrow" w:cs="Arial"/>
          <w:sz w:val="14"/>
          <w:szCs w:val="14"/>
        </w:rPr>
        <w:t xml:space="preserve"> </w:t>
      </w:r>
    </w:p>
    <w:p w14:paraId="5B348423"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1607C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1607CF">
        <w:rPr>
          <w:rStyle w:val="Refdenotaalpie"/>
          <w:rFonts w:ascii="Arial Narrow" w:hAnsi="Arial Narrow"/>
          <w:sz w:val="16"/>
          <w:szCs w:val="14"/>
          <w:vertAlign w:val="superscript"/>
        </w:rPr>
        <w:footnoteRef/>
      </w:r>
      <w:r w:rsidRPr="001607CF">
        <w:rPr>
          <w:rFonts w:ascii="Arial Narrow" w:hAnsi="Arial Narrow"/>
          <w:sz w:val="14"/>
          <w:szCs w:val="14"/>
        </w:rPr>
        <w:t xml:space="preserve"> </w:t>
      </w:r>
      <w:r w:rsidRPr="001607CF">
        <w:rPr>
          <w:rFonts w:ascii="Arial Narrow" w:hAnsi="Arial Narrow"/>
          <w:sz w:val="14"/>
          <w:szCs w:val="14"/>
        </w:rPr>
        <w:tab/>
      </w:r>
      <w:r w:rsidRPr="001607C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1607CF" w:rsidRDefault="00711750" w:rsidP="00711750">
      <w:pPr>
        <w:pStyle w:val="Textonotapie"/>
        <w:ind w:left="567" w:right="-1"/>
        <w:jc w:val="both"/>
        <w:rPr>
          <w:rFonts w:ascii="Arial Narrow" w:eastAsia="Arial Narrow" w:hAnsi="Arial Narrow" w:cs="Arial Narrow"/>
          <w:b/>
          <w:bCs/>
          <w:sz w:val="14"/>
          <w:szCs w:val="14"/>
        </w:rPr>
      </w:pPr>
      <w:r w:rsidRPr="001607CF">
        <w:rPr>
          <w:rFonts w:ascii="Arial Narrow" w:eastAsia="Arial Narrow" w:hAnsi="Arial Narrow" w:cs="Arial Narrow"/>
          <w:b/>
          <w:bCs/>
          <w:sz w:val="14"/>
          <w:szCs w:val="14"/>
        </w:rPr>
        <w:t xml:space="preserve">Artículo 18.- Idoneidad </w:t>
      </w:r>
    </w:p>
    <w:p w14:paraId="478C8B3B"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607C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b/>
          <w:bCs/>
          <w:sz w:val="14"/>
          <w:szCs w:val="14"/>
        </w:rPr>
        <w:t xml:space="preserve">Artículo 19.- Obligación de los proveedores </w:t>
      </w:r>
    </w:p>
    <w:p w14:paraId="21160F25"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607CF" w:rsidRDefault="00711750" w:rsidP="00711750">
      <w:pPr>
        <w:pStyle w:val="Textonotapie"/>
        <w:jc w:val="both"/>
        <w:rPr>
          <w:rFonts w:ascii="Arial Narrow" w:hAnsi="Arial Narrow"/>
          <w:sz w:val="14"/>
          <w:szCs w:val="14"/>
        </w:rPr>
      </w:pPr>
    </w:p>
  </w:footnote>
  <w:footnote w:id="5">
    <w:p w14:paraId="17A59CC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LEY SOBRE FACULTADES, NORMAS Y ORGANIZACIÓN DEL INDECOPI, APROBADA POR DECRETO LEGISLATIVO 807 Artículo 24.-</w:t>
      </w:r>
      <w:r w:rsidRPr="001607CF">
        <w:rPr>
          <w:rFonts w:ascii="Arial Narrow" w:eastAsia="Arial Narrow" w:hAnsi="Arial Narrow" w:cs="Arial"/>
          <w:sz w:val="14"/>
          <w:szCs w:val="14"/>
        </w:rPr>
        <w:t xml:space="preserve"> El </w:t>
      </w:r>
      <w:proofErr w:type="gramStart"/>
      <w:r w:rsidRPr="001607CF">
        <w:rPr>
          <w:rFonts w:ascii="Arial Narrow" w:eastAsia="Arial Narrow" w:hAnsi="Arial Narrow" w:cs="Arial"/>
          <w:sz w:val="14"/>
          <w:szCs w:val="14"/>
        </w:rPr>
        <w:t>Secretario Técnico</w:t>
      </w:r>
      <w:proofErr w:type="gramEnd"/>
      <w:r w:rsidRPr="001607C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7B2AB9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9B4F71B"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 </w:t>
      </w:r>
    </w:p>
    <w:p w14:paraId="7E788299"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El número de trabajadores se atenderá siempre que la empresa haya sido constituida antes de la vigencia de la Ley </w:t>
      </w:r>
      <w:proofErr w:type="spellStart"/>
      <w:r w:rsidRPr="001607CF">
        <w:rPr>
          <w:rFonts w:ascii="Arial Narrow" w:hAnsi="Arial Narrow" w:cs="Arial"/>
          <w:sz w:val="14"/>
          <w:szCs w:val="14"/>
        </w:rPr>
        <w:t/>
      </w:r>
      <w:proofErr w:type="spellEnd"/>
      <w:r w:rsidRPr="001607C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607CF">
        <w:rPr>
          <w:rFonts w:ascii="Arial Narrow" w:hAnsi="Arial Narrow" w:cs="Arial"/>
          <w:sz w:val="14"/>
          <w:szCs w:val="14"/>
        </w:rPr>
        <w:t>entrada en vigencia</w:t>
      </w:r>
      <w:proofErr w:type="gramEnd"/>
      <w:r w:rsidRPr="001607C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1607CF"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D8A2F03" w14:textId="77777777" w:rsidR="00CA59A2" w:rsidRPr="001607CF" w:rsidRDefault="00CA59A2" w:rsidP="00CA59A2">
      <w:pPr>
        <w:pStyle w:val="Textonotapie"/>
        <w:ind w:left="567" w:hanging="567"/>
        <w:jc w:val="both"/>
        <w:rPr>
          <w:rFonts w:ascii="Arial Narrow" w:hAnsi="Arial Narrow" w:cs="Arial"/>
          <w:b/>
          <w:bCs/>
          <w:sz w:val="14"/>
          <w:szCs w:val="14"/>
        </w:rPr>
      </w:pPr>
      <w:r w:rsidRPr="001607CF">
        <w:rPr>
          <w:rFonts w:ascii="Arial Narrow" w:hAnsi="Arial Narrow" w:cs="Arial"/>
          <w:sz w:val="14"/>
          <w:szCs w:val="14"/>
        </w:rPr>
        <w:tab/>
      </w:r>
      <w:r w:rsidRPr="001607CF">
        <w:rPr>
          <w:rFonts w:ascii="Arial Narrow" w:hAnsi="Arial Narrow" w:cs="Arial"/>
          <w:b/>
          <w:bCs/>
          <w:sz w:val="14"/>
          <w:szCs w:val="14"/>
        </w:rPr>
        <w:t>Artículo 110.- Sanciones Administrativas</w:t>
      </w:r>
    </w:p>
    <w:p w14:paraId="693A834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04CBC22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3B6754D8" w14:textId="77777777" w:rsidR="00CA59A2" w:rsidRPr="001607CF"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vertAlign w:val="superscript"/>
        </w:rPr>
        <w:t xml:space="preserve"> </w:t>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4BC9BF8D" w14:textId="77777777" w:rsidR="00CA59A2" w:rsidRPr="001607CF" w:rsidRDefault="00CA59A2" w:rsidP="00CA59A2">
      <w:pPr>
        <w:spacing w:after="0" w:line="240" w:lineRule="auto"/>
        <w:ind w:left="567" w:hanging="567"/>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110.- Sanciones administrativas</w:t>
      </w:r>
    </w:p>
    <w:p w14:paraId="15C6524D"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leves, con una amonestación o con una multa de hasta cincuenta (50) UIT.</w:t>
      </w:r>
    </w:p>
    <w:p w14:paraId="3EC7469A"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graves, con una multa de hasta ciento cincuenta (150) UIT.</w:t>
      </w:r>
    </w:p>
    <w:p w14:paraId="7DEC6213"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muy graves, con una multa de hasta cuatrocientos cincuenta (450) UIT.</w:t>
      </w:r>
    </w:p>
    <w:p w14:paraId="707B74D3"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
  </w:footnote>
  <w:footnote w:id="9">
    <w:p w14:paraId="4B3DC1A8"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Artículo 114.- Medidas correctivas</w:t>
      </w:r>
    </w:p>
    <w:p w14:paraId="1B3B1F61"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Las medidas correctivas complementarias pueden dictarse de oficio o a pedido de parte.</w:t>
      </w:r>
    </w:p>
    <w:p w14:paraId="51455ACA" w14:textId="77777777" w:rsidR="00CA59A2" w:rsidRPr="001607C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Fonts w:ascii="Arial Narrow" w:eastAsia="Arial Narrow" w:hAnsi="Arial Narrow" w:cs="Arial"/>
          <w:b/>
          <w:sz w:val="14"/>
          <w:szCs w:val="14"/>
        </w:rPr>
        <w:tab/>
        <w:t>Artículo 115.- Medidas correctivas reparadoras</w:t>
      </w:r>
    </w:p>
    <w:p w14:paraId="0A0E4012" w14:textId="77777777" w:rsidR="00CA59A2" w:rsidRPr="001607CF" w:rsidRDefault="00CA59A2" w:rsidP="00CA59A2">
      <w:pPr>
        <w:spacing w:after="0" w:line="240" w:lineRule="auto"/>
        <w:ind w:left="567" w:hanging="283"/>
        <w:jc w:val="both"/>
        <w:rPr>
          <w:rFonts w:ascii="Arial Narrow" w:eastAsia="Arial Narrow" w:hAnsi="Arial Narrow" w:cs="Arial"/>
          <w:sz w:val="14"/>
          <w:szCs w:val="14"/>
        </w:rPr>
      </w:pPr>
      <w:r w:rsidRPr="001607C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Reparar productos.</w:t>
      </w:r>
    </w:p>
    <w:p w14:paraId="64B5280D"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otras prestaciones u obligaciones legales o convencionales a su cargo.</w:t>
      </w:r>
    </w:p>
    <w:p w14:paraId="385F165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Pagar los gastos incurridos por el consumidor para mitigar las consecuencias de la infracción administrativa.</w:t>
      </w:r>
    </w:p>
    <w:p w14:paraId="130D0A42"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Otras medidas reparadoras análogas de efectos equivalentes a las anteriores.</w:t>
      </w:r>
    </w:p>
    <w:p w14:paraId="764F3361" w14:textId="77777777" w:rsidR="00CA59A2" w:rsidRPr="001607CF" w:rsidRDefault="00CA59A2" w:rsidP="00CA59A2">
      <w:pPr>
        <w:pStyle w:val="Sinespaciado"/>
        <w:ind w:left="567"/>
        <w:jc w:val="both"/>
        <w:rPr>
          <w:rFonts w:ascii="Arial Narrow" w:hAnsi="Arial Narrow" w:cs="Arial"/>
          <w:sz w:val="14"/>
          <w:szCs w:val="14"/>
        </w:rPr>
      </w:pPr>
      <w:r w:rsidRPr="001607C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607CF">
        <w:rPr>
          <w:rFonts w:ascii="Arial Narrow" w:hAnsi="Arial Narrow" w:cs="Arial"/>
          <w:sz w:val="14"/>
          <w:szCs w:val="14"/>
        </w:rPr>
        <w:t>conjuntamente con</w:t>
      </w:r>
      <w:proofErr w:type="gramEnd"/>
      <w:r w:rsidRPr="001607C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1607CF" w:rsidRDefault="00CA59A2" w:rsidP="00CA59A2">
      <w:pPr>
        <w:spacing w:after="0" w:line="240" w:lineRule="auto"/>
        <w:ind w:left="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Artículo 116.- Medidas correctivas complementarias</w:t>
      </w:r>
    </w:p>
    <w:p w14:paraId="795BD0E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d. En caso de infracciones muy graves y de reincidencia o </w:t>
      </w:r>
      <w:proofErr w:type="spellStart"/>
      <w:r w:rsidRPr="001607CF">
        <w:rPr>
          <w:rFonts w:ascii="Arial Narrow" w:eastAsia="Arial Narrow" w:hAnsi="Arial Narrow" w:cs="Arial"/>
          <w:sz w:val="14"/>
          <w:szCs w:val="14"/>
        </w:rPr>
        <w:t>reiterancia</w:t>
      </w:r>
      <w:proofErr w:type="spellEnd"/>
      <w:r w:rsidRPr="001607CF">
        <w:rPr>
          <w:rFonts w:ascii="Arial Narrow" w:eastAsia="Arial Narrow" w:hAnsi="Arial Narrow" w:cs="Arial"/>
          <w:sz w:val="14"/>
          <w:szCs w:val="14"/>
        </w:rPr>
        <w:t xml:space="preserve">: </w:t>
      </w:r>
    </w:p>
    <w:p w14:paraId="700F1C7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roofErr w:type="spellStart"/>
      <w:r w:rsidRPr="001607CF">
        <w:rPr>
          <w:rFonts w:ascii="Arial Narrow" w:eastAsia="Arial Narrow" w:hAnsi="Arial Narrow" w:cs="Arial"/>
          <w:sz w:val="14"/>
          <w:szCs w:val="14"/>
        </w:rPr>
        <w:t>ii</w:t>
      </w:r>
      <w:proofErr w:type="spellEnd"/>
      <w:r w:rsidRPr="001607C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e. Publicación de avisos </w:t>
      </w:r>
      <w:proofErr w:type="spellStart"/>
      <w:r w:rsidRPr="001607CF">
        <w:rPr>
          <w:rFonts w:ascii="Arial Narrow" w:eastAsia="Arial Narrow" w:hAnsi="Arial Narrow" w:cs="Arial"/>
          <w:sz w:val="14"/>
          <w:szCs w:val="14"/>
        </w:rPr>
        <w:t>rectificatorios</w:t>
      </w:r>
      <w:proofErr w:type="spellEnd"/>
      <w:r w:rsidRPr="001607C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1607CF" w:rsidRDefault="00CA59A2" w:rsidP="00CA59A2">
      <w:pPr>
        <w:pStyle w:val="Textonotapie"/>
        <w:tabs>
          <w:tab w:val="left" w:pos="567"/>
        </w:tabs>
        <w:ind w:left="567" w:hanging="567"/>
        <w:jc w:val="both"/>
        <w:rPr>
          <w:rFonts w:ascii="Arial Narrow" w:hAnsi="Arial Narrow" w:cs="Arial"/>
          <w:b/>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927EAA2" w14:textId="77777777" w:rsidR="00CA59A2" w:rsidRPr="001607CF" w:rsidRDefault="00CA59A2" w:rsidP="00CA59A2">
      <w:pPr>
        <w:pStyle w:val="Textonotapie"/>
        <w:tabs>
          <w:tab w:val="left" w:pos="567"/>
        </w:tabs>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112.- Criterios de graduación de las sanciones administrativas</w:t>
      </w:r>
    </w:p>
    <w:p w14:paraId="3B612D08"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1A09602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Se consideran circunstancias atenuantes especiales, las siguientes:</w:t>
      </w:r>
    </w:p>
    <w:p w14:paraId="74B98BC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D336D0B" w14:textId="77777777" w:rsidR="00CA59A2" w:rsidRPr="001607CF" w:rsidRDefault="00CA59A2" w:rsidP="00CA59A2">
      <w:pPr>
        <w:pStyle w:val="Textonotapie"/>
        <w:tabs>
          <w:tab w:val="left" w:pos="567"/>
        </w:tabs>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607CF">
        <w:rPr>
          <w:rFonts w:ascii="Arial Narrow" w:eastAsia="Arial Narrow" w:hAnsi="Arial Narrow" w:cs="Arial"/>
          <w:sz w:val="14"/>
          <w:szCs w:val="14"/>
        </w:rPr>
        <w:t>liminarmente</w:t>
      </w:r>
      <w:proofErr w:type="spellEnd"/>
      <w:r w:rsidRPr="001607C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607CF" w:rsidRDefault="00CA59A2" w:rsidP="00CA59A2">
      <w:pPr>
        <w:pStyle w:val="Textonotapie"/>
        <w:jc w:val="both"/>
        <w:rPr>
          <w:rFonts w:ascii="Arial Narrow" w:hAnsi="Arial Narrow" w:cs="Arial"/>
          <w:sz w:val="14"/>
          <w:szCs w:val="14"/>
        </w:rPr>
      </w:pPr>
    </w:p>
  </w:footnote>
  <w:footnote w:id="11">
    <w:p w14:paraId="3836DFB3" w14:textId="77777777" w:rsidR="00CA59A2" w:rsidRPr="001607C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1607CF">
        <w:rPr>
          <w:rStyle w:val="Refdenotaalpie"/>
          <w:rFonts w:ascii="Arial Narrow" w:hAnsi="Arial Narrow" w:cs="Arial"/>
          <w:b/>
          <w:bCs/>
          <w:sz w:val="16"/>
          <w:szCs w:val="14"/>
          <w:vertAlign w:val="superscript"/>
        </w:rPr>
        <w:footnoteRef/>
      </w:r>
      <w:r w:rsidRPr="001607CF">
        <w:rPr>
          <w:rFonts w:ascii="Arial Narrow" w:hAnsi="Arial Narrow" w:cs="Arial"/>
          <w:b/>
          <w:bCs/>
          <w:sz w:val="14"/>
          <w:szCs w:val="14"/>
        </w:rPr>
        <w:t xml:space="preserve"> </w:t>
      </w:r>
      <w:r w:rsidRPr="001607CF">
        <w:rPr>
          <w:rFonts w:ascii="Arial Narrow" w:hAnsi="Arial Narrow" w:cs="Arial"/>
          <w:b/>
          <w:bCs/>
          <w:sz w:val="14"/>
          <w:szCs w:val="14"/>
        </w:rPr>
        <w:tab/>
        <w:t xml:space="preserve">DECRETO LEGISLATIVO </w:t>
      </w:r>
      <w:proofErr w:type="spellStart"/>
      <w:r w:rsidRPr="001607CF">
        <w:rPr>
          <w:rFonts w:ascii="Arial Narrow" w:hAnsi="Arial Narrow" w:cs="Arial"/>
          <w:b/>
          <w:bCs/>
          <w:sz w:val="14"/>
          <w:szCs w:val="14"/>
        </w:rPr>
        <w:t/>
      </w:r>
      <w:proofErr w:type="spellEnd"/>
      <w:r w:rsidRPr="001607C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1607CF" w:rsidRDefault="00CA59A2" w:rsidP="00CA59A2">
      <w:pPr>
        <w:pStyle w:val="NormalWeb"/>
        <w:spacing w:after="0" w:line="240" w:lineRule="auto"/>
        <w:ind w:left="567"/>
        <w:jc w:val="both"/>
        <w:rPr>
          <w:rFonts w:ascii="Arial Narrow" w:hAnsi="Arial Narrow" w:cs="Arial"/>
          <w:bCs/>
          <w:sz w:val="14"/>
          <w:szCs w:val="14"/>
        </w:rPr>
      </w:pPr>
      <w:r w:rsidRPr="001607CF">
        <w:rPr>
          <w:rFonts w:ascii="Arial Narrow" w:hAnsi="Arial Narrow" w:cs="Arial"/>
          <w:b/>
          <w:sz w:val="14"/>
          <w:szCs w:val="14"/>
        </w:rPr>
        <w:t xml:space="preserve">Artículo 29.- </w:t>
      </w:r>
      <w:r w:rsidRPr="001607CF">
        <w:rPr>
          <w:rFonts w:ascii="Arial Narrow" w:hAnsi="Arial Narrow" w:cs="Arial"/>
          <w:bCs/>
          <w:sz w:val="14"/>
          <w:szCs w:val="14"/>
        </w:rPr>
        <w:t xml:space="preserve">En cualquier estado del procedimiento, e incluso antes de admitirse a trámite la denuncia,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podrá citar a las partes a audiencia de conciliación. La audiencia se desarrollará ante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607CF"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1607CF" w:rsidRDefault="00CA59A2" w:rsidP="00CA59A2">
      <w:pPr>
        <w:pStyle w:val="Textonotapie"/>
        <w:ind w:left="1134" w:hanging="567"/>
        <w:jc w:val="both"/>
        <w:rPr>
          <w:rFonts w:ascii="Arial Narrow" w:hAnsi="Arial Narrow" w:cs="Arial"/>
          <w:b/>
          <w:bCs/>
          <w:sz w:val="14"/>
          <w:szCs w:val="14"/>
        </w:rPr>
      </w:pPr>
      <w:r w:rsidRPr="001607CF">
        <w:rPr>
          <w:rFonts w:ascii="Arial Narrow" w:hAnsi="Arial Narrow" w:cs="Arial"/>
          <w:b/>
          <w:bCs/>
          <w:sz w:val="14"/>
          <w:szCs w:val="14"/>
        </w:rPr>
        <w:t>Artículo 20.- Modalidades de notificación</w:t>
      </w:r>
    </w:p>
    <w:p w14:paraId="23580398" w14:textId="77777777" w:rsidR="00CA59A2" w:rsidRPr="001607CF" w:rsidRDefault="00CA59A2" w:rsidP="00CA59A2">
      <w:pPr>
        <w:pStyle w:val="Textonotapie"/>
        <w:ind w:left="1134" w:hanging="567"/>
        <w:jc w:val="both"/>
        <w:rPr>
          <w:rFonts w:ascii="Arial Narrow" w:hAnsi="Arial Narrow" w:cs="Arial"/>
          <w:sz w:val="14"/>
          <w:szCs w:val="14"/>
        </w:rPr>
      </w:pPr>
      <w:r w:rsidRPr="001607CF">
        <w:rPr>
          <w:rFonts w:ascii="Arial Narrow" w:hAnsi="Arial Narrow" w:cs="Arial"/>
          <w:sz w:val="14"/>
          <w:szCs w:val="14"/>
        </w:rPr>
        <w:t xml:space="preserve">20.4. </w:t>
      </w:r>
      <w:r w:rsidRPr="001607C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607C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45A"/>
    <w:rsid w:val="00053FAA"/>
    <w:rsid w:val="00080193"/>
    <w:rsid w:val="0008134D"/>
    <w:rsid w:val="000A2C5A"/>
    <w:rsid w:val="000C03E0"/>
    <w:rsid w:val="000C186B"/>
    <w:rsid w:val="000C4DDA"/>
    <w:rsid w:val="000D0811"/>
    <w:rsid w:val="00102005"/>
    <w:rsid w:val="00121544"/>
    <w:rsid w:val="00130E0D"/>
    <w:rsid w:val="001607CF"/>
    <w:rsid w:val="00166964"/>
    <w:rsid w:val="001768B0"/>
    <w:rsid w:val="00182014"/>
    <w:rsid w:val="00182F11"/>
    <w:rsid w:val="001854A1"/>
    <w:rsid w:val="00194AA0"/>
    <w:rsid w:val="001B5674"/>
    <w:rsid w:val="001B6FB2"/>
    <w:rsid w:val="001B6FF8"/>
    <w:rsid w:val="001D3F79"/>
    <w:rsid w:val="001E6B91"/>
    <w:rsid w:val="001F6E7E"/>
    <w:rsid w:val="00203B3A"/>
    <w:rsid w:val="00220D54"/>
    <w:rsid w:val="00241115"/>
    <w:rsid w:val="002625BC"/>
    <w:rsid w:val="002757C8"/>
    <w:rsid w:val="002865B8"/>
    <w:rsid w:val="00290A03"/>
    <w:rsid w:val="00290C55"/>
    <w:rsid w:val="00293F2F"/>
    <w:rsid w:val="002A0A1A"/>
    <w:rsid w:val="002B0771"/>
    <w:rsid w:val="002B2DF7"/>
    <w:rsid w:val="002B4902"/>
    <w:rsid w:val="002C265E"/>
    <w:rsid w:val="002E5997"/>
    <w:rsid w:val="002E681C"/>
    <w:rsid w:val="003213C0"/>
    <w:rsid w:val="00321C29"/>
    <w:rsid w:val="00326A59"/>
    <w:rsid w:val="00327F5B"/>
    <w:rsid w:val="00345437"/>
    <w:rsid w:val="00353D90"/>
    <w:rsid w:val="00356A09"/>
    <w:rsid w:val="003719B7"/>
    <w:rsid w:val="003748FB"/>
    <w:rsid w:val="003C243A"/>
    <w:rsid w:val="003C6685"/>
    <w:rsid w:val="003D4DDF"/>
    <w:rsid w:val="003E41C9"/>
    <w:rsid w:val="00411354"/>
    <w:rsid w:val="004115D8"/>
    <w:rsid w:val="004251B6"/>
    <w:rsid w:val="00430C21"/>
    <w:rsid w:val="00461F5C"/>
    <w:rsid w:val="00465D65"/>
    <w:rsid w:val="004B0B44"/>
    <w:rsid w:val="004B1E5F"/>
    <w:rsid w:val="004D0925"/>
    <w:rsid w:val="004F1116"/>
    <w:rsid w:val="0054061E"/>
    <w:rsid w:val="00547BF9"/>
    <w:rsid w:val="005636EE"/>
    <w:rsid w:val="0058044E"/>
    <w:rsid w:val="005D2E95"/>
    <w:rsid w:val="005D7A26"/>
    <w:rsid w:val="005E4B2F"/>
    <w:rsid w:val="00601F77"/>
    <w:rsid w:val="00626395"/>
    <w:rsid w:val="006706BD"/>
    <w:rsid w:val="006F0D03"/>
    <w:rsid w:val="00711750"/>
    <w:rsid w:val="00735F8D"/>
    <w:rsid w:val="00751DC1"/>
    <w:rsid w:val="00753875"/>
    <w:rsid w:val="007B50E3"/>
    <w:rsid w:val="007C5799"/>
    <w:rsid w:val="007E3262"/>
    <w:rsid w:val="007E5CBE"/>
    <w:rsid w:val="007F3517"/>
    <w:rsid w:val="007F7200"/>
    <w:rsid w:val="0083186C"/>
    <w:rsid w:val="00851689"/>
    <w:rsid w:val="00863341"/>
    <w:rsid w:val="008639E8"/>
    <w:rsid w:val="00872A80"/>
    <w:rsid w:val="008819A6"/>
    <w:rsid w:val="008834B0"/>
    <w:rsid w:val="00890B1F"/>
    <w:rsid w:val="00894864"/>
    <w:rsid w:val="0089579A"/>
    <w:rsid w:val="00896A8E"/>
    <w:rsid w:val="008A211A"/>
    <w:rsid w:val="008A2912"/>
    <w:rsid w:val="008E746F"/>
    <w:rsid w:val="008F5C34"/>
    <w:rsid w:val="009215DB"/>
    <w:rsid w:val="00947FE2"/>
    <w:rsid w:val="0098131C"/>
    <w:rsid w:val="00986CF2"/>
    <w:rsid w:val="00987623"/>
    <w:rsid w:val="00996DC2"/>
    <w:rsid w:val="009A353B"/>
    <w:rsid w:val="009B02CF"/>
    <w:rsid w:val="009B166E"/>
    <w:rsid w:val="009D2900"/>
    <w:rsid w:val="009D586E"/>
    <w:rsid w:val="009D7D45"/>
    <w:rsid w:val="00A23703"/>
    <w:rsid w:val="00A3346D"/>
    <w:rsid w:val="00A37879"/>
    <w:rsid w:val="00A66DE0"/>
    <w:rsid w:val="00A760AA"/>
    <w:rsid w:val="00A84194"/>
    <w:rsid w:val="00A87B9B"/>
    <w:rsid w:val="00A91692"/>
    <w:rsid w:val="00AA1996"/>
    <w:rsid w:val="00AA3AB4"/>
    <w:rsid w:val="00AC5DF4"/>
    <w:rsid w:val="00AC634C"/>
    <w:rsid w:val="00AE2D20"/>
    <w:rsid w:val="00AE4164"/>
    <w:rsid w:val="00B25B39"/>
    <w:rsid w:val="00B60662"/>
    <w:rsid w:val="00B906B1"/>
    <w:rsid w:val="00B91E42"/>
    <w:rsid w:val="00B95E3F"/>
    <w:rsid w:val="00BA6EA2"/>
    <w:rsid w:val="00BB47E5"/>
    <w:rsid w:val="00BC34A0"/>
    <w:rsid w:val="00BD2086"/>
    <w:rsid w:val="00BD470D"/>
    <w:rsid w:val="00BD7737"/>
    <w:rsid w:val="00BF4828"/>
    <w:rsid w:val="00C56FC4"/>
    <w:rsid w:val="00C6167D"/>
    <w:rsid w:val="00C72EFF"/>
    <w:rsid w:val="00C85742"/>
    <w:rsid w:val="00CA59A2"/>
    <w:rsid w:val="00CB0463"/>
    <w:rsid w:val="00CC3E05"/>
    <w:rsid w:val="00CD0C8E"/>
    <w:rsid w:val="00CD118F"/>
    <w:rsid w:val="00CD455D"/>
    <w:rsid w:val="00CD62B5"/>
    <w:rsid w:val="00CD7B44"/>
    <w:rsid w:val="00CE01D5"/>
    <w:rsid w:val="00D0172A"/>
    <w:rsid w:val="00D3737D"/>
    <w:rsid w:val="00D6254A"/>
    <w:rsid w:val="00D95607"/>
    <w:rsid w:val="00DA02A5"/>
    <w:rsid w:val="00DA79A0"/>
    <w:rsid w:val="00DB5CCB"/>
    <w:rsid w:val="00DB6197"/>
    <w:rsid w:val="00DC00FF"/>
    <w:rsid w:val="00DD0EE7"/>
    <w:rsid w:val="00E142DD"/>
    <w:rsid w:val="00E33715"/>
    <w:rsid w:val="00E55AB3"/>
    <w:rsid w:val="00E6140E"/>
    <w:rsid w:val="00E96739"/>
    <w:rsid w:val="00EC1E66"/>
    <w:rsid w:val="00ED4B2D"/>
    <w:rsid w:val="00EE3204"/>
    <w:rsid w:val="00EE4367"/>
    <w:rsid w:val="00F20C3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63341"/>
    <w:rPr>
      <w:sz w:val="16"/>
      <w:szCs w:val="16"/>
    </w:rPr>
  </w:style>
  <w:style w:type="paragraph" w:styleId="Textocomentario">
    <w:name w:val="annotation text"/>
    <w:basedOn w:val="Normal"/>
    <w:link w:val="TextocomentarioCar"/>
    <w:uiPriority w:val="99"/>
    <w:unhideWhenUsed/>
    <w:rsid w:val="00863341"/>
    <w:pPr>
      <w:spacing w:line="240" w:lineRule="auto"/>
    </w:pPr>
    <w:rPr>
      <w:sz w:val="20"/>
      <w:szCs w:val="20"/>
    </w:rPr>
  </w:style>
  <w:style w:type="character" w:customStyle="1" w:styleId="TextocomentarioCar">
    <w:name w:val="Texto comentario Car"/>
    <w:basedOn w:val="Fuentedeprrafopredeter"/>
    <w:link w:val="Textocomentario"/>
    <w:uiPriority w:val="99"/>
    <w:rsid w:val="00863341"/>
    <w:rPr>
      <w:sz w:val="20"/>
      <w:szCs w:val="20"/>
    </w:rPr>
  </w:style>
  <w:style w:type="paragraph" w:styleId="Asuntodelcomentario">
    <w:name w:val="annotation subject"/>
    <w:basedOn w:val="Textocomentario"/>
    <w:next w:val="Textocomentario"/>
    <w:link w:val="AsuntodelcomentarioCar"/>
    <w:uiPriority w:val="99"/>
    <w:semiHidden/>
    <w:unhideWhenUsed/>
    <w:rsid w:val="00863341"/>
    <w:rPr>
      <w:b/>
      <w:bCs/>
    </w:rPr>
  </w:style>
  <w:style w:type="character" w:customStyle="1" w:styleId="AsuntodelcomentarioCar">
    <w:name w:val="Asunto del comentario Car"/>
    <w:basedOn w:val="TextocomentarioCar"/>
    <w:link w:val="Asuntodelcomentario"/>
    <w:uiPriority w:val="99"/>
    <w:semiHidden/>
    <w:rsid w:val="008633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6</Pages>
  <Words>1810</Words>
  <Characters>9541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56</cp:revision>
  <dcterms:created xsi:type="dcterms:W3CDTF">2024-06-18T08:44:00Z</dcterms:created>
  <dcterms:modified xsi:type="dcterms:W3CDTF">2025-11-13T23:33:00Z</dcterms:modified>
</cp:coreProperties>
</file>