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FB5638">
        <w:rPr>
          <w:rFonts w:ascii="Arial Narrow" w:eastAsia="Arial Narrow" w:hAnsi="Arial Narrow" w:cs="Arial Narrow"/>
          <w:b/>
          <w:color w:val="000000"/>
          <w:kern w:val="0"/>
          <w:lang w:eastAsia="es-PE"/>
          <w14:ligatures w14:val="none"/>
        </w:rPr>
        <w:t xml:space="preserve">EXPEDIENTE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Times New Roman" w:hAnsi="Arial Narrow" w:cs="Times New Roman"/>
          <w:b/>
          <w:bCs/>
          <w:color w:val="000000"/>
          <w:kern w:val="0"/>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DENUNCIANTE:[DENUNCIANTE] (SEÑORA [APELLIDO])</w:t>
      </w:r>
      <w:r w:rsidRPr="00FB5638">
        <w:rPr>
          <w:rFonts w:ascii="Arial Narrow" w:eastAsia="Arial Narrow" w:hAnsi="Arial Narrow" w:cs="Arial Narrow"/>
          <w:b/>
          <w:color w:val="000000"/>
          <w:kern w:val="0"/>
          <w:lang w:eastAsia="es-PE"/>
          <w14:ligatures w14:val="none"/>
        </w:rPr>
        <w:tab/>
        <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
      </w:r>
      <w:r w:rsidRPr="00FB5638">
        <w:rPr>
          <w:rFonts w:ascii="Arial Narrow" w:eastAsia="Arial Narrow" w:hAnsi="Arial Narrow" w:cs="Arial Narrow"/>
          <w:b/>
          <w:color w:val="000000"/>
          <w:kern w:val="0"/>
          <w:lang w:eastAsia="es-PE"/>
          <w14:ligatures w14:val="none"/>
        </w:rPr>
        <w:t/>
      </w:r>
      <w:r w:rsidR="00FB5638" w:rsidRPr="00FB5638">
        <w:rPr>
          <w:rFonts w:ascii="Arial Narrow" w:eastAsia="Arial Narrow" w:hAnsi="Arial Narrow" w:cs="Arial Narrow"/>
          <w:b/>
          <w:color w:val="000000"/>
          <w:kern w:val="0"/>
          <w:lang w:eastAsia="es-PE"/>
          <w14:ligatures w14:val="none"/>
        </w:rPr>
        <w:t/>
      </w:r>
      <w:r w:rsidRPr="00FB5638">
        <w:rPr>
          <w:rFonts w:ascii="Arial Narrow" w:eastAsia="Arial Narrow" w:hAnsi="Arial Narrow" w:cs="Arial Narrow"/>
          <w:b/>
          <w:color w:val="000000"/>
          <w:kern w:val="0"/>
          <w:lang w:eastAsia="es-PE"/>
          <w14:ligatures w14:val="none"/>
        </w:rPr>
        <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DENUNCIADOS</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MAPFRE PERÚ COMPAÑÍA DE SEGUROS Y REASEGUROS S.A. </w:t>
      </w:r>
      <w:r w:rsidRPr="00FB5638">
        <w:rPr>
          <w:rFonts w:ascii="Arial Narrow" w:eastAsia="Arial Narrow" w:hAnsi="Arial Narrow" w:cs="Arial Narrow"/>
          <w:b/>
          <w:color w:val="000000"/>
          <w:kern w:val="0"/>
          <w:lang w:eastAsia="es-PE"/>
          <w14:ligatures w14:val="none"/>
        </w:rPr>
        <w:t>(</w:t>
      </w:r>
      <w:r w:rsidR="00FB5638" w:rsidRPr="00FB5638">
        <w:rPr>
          <w:rFonts w:ascii="Arial Narrow" w:eastAsia="Arial Narrow" w:hAnsi="Arial Narrow" w:cs="Arial Narrow"/>
          <w:b/>
          <w:color w:val="000000"/>
          <w:kern w:val="0"/>
          <w:lang w:eastAsia="es-PE"/>
          <w14:ligatures w14:val="none"/>
        </w:rPr>
        <w:t>MAPFRE</w:t>
      </w:r>
      <w:r w:rsidRPr="00FB5638">
        <w:rPr>
          <w:rFonts w:ascii="Arial Narrow" w:eastAsia="Arial Narrow" w:hAnsi="Arial Narrow" w:cs="Arial Narrow"/>
          <w:b/>
          <w:color w:val="000000"/>
          <w:kern w:val="0"/>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ab/>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ABACO PERÚ INTERNATIONAL LOSS ADJUSTERS AJUSTADORES Y PERITOS DE SEGUROS S.A.C</w:t>
      </w:r>
      <w:r w:rsidRPr="00FB5638">
        <w:rPr>
          <w:rFonts w:ascii="Arial Narrow" w:eastAsia="Arial Narrow" w:hAnsi="Arial Narrow" w:cs="Arial Narrow"/>
          <w:b/>
          <w:color w:val="000000"/>
          <w:kern w:val="0"/>
          <w:lang w:eastAsia="es-PE"/>
          <w14:ligatures w14:val="none"/>
        </w:rPr>
        <w:t>. (</w:t>
      </w:r>
      <w:r w:rsidR="00FB5638" w:rsidRPr="00FB5638">
        <w:rPr>
          <w:rFonts w:ascii="Arial Narrow" w:eastAsia="Arial Narrow" w:hAnsi="Arial Narrow" w:cs="Arial Narrow"/>
          <w:b/>
          <w:color w:val="000000"/>
          <w:kern w:val="0"/>
          <w:lang w:eastAsia="es-PE"/>
          <w14:ligatures w14:val="none"/>
        </w:rPr>
        <w:t>ABACO</w:t>
      </w:r>
      <w:r w:rsidRPr="00FB5638">
        <w:rPr>
          <w:rFonts w:ascii="Arial Narrow" w:eastAsia="Arial Narrow" w:hAnsi="Arial Narrow" w:cs="Arial Narrow"/>
          <w:b/>
          <w:color w:val="000000"/>
          <w:kern w:val="0"/>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MATERIAS</w:t>
      </w:r>
      <w:r w:rsidRPr="00FB5638">
        <w:rPr>
          <w:rFonts w:ascii="Arial Narrow" w:eastAsia="Arial Narrow" w:hAnsi="Arial Narrow" w:cs="Arial Narrow"/>
          <w:b/>
          <w:color w:val="000000"/>
          <w:kern w:val="0"/>
          <w:lang w:eastAsia="es-PE"/>
          <w14:ligatures w14:val="none"/>
        </w:rPr>
        <w:tab/>
        <w:t xml:space="preserve">: </w:t>
      </w:r>
      <w:r w:rsidRPr="00FB5638">
        <w:rPr>
          <w:rFonts w:ascii="Arial Narrow" w:eastAsia="Arial Narrow" w:hAnsi="Arial Narrow" w:cs="Arial Narrow"/>
          <w:b/>
          <w:color w:val="000000"/>
          <w:kern w:val="0"/>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RESOLUCIÓN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7256C">
        <w:rPr>
          <w:rFonts w:ascii="Arial Narrow" w:eastAsia="Times New Roman" w:hAnsi="Arial Narrow" w:cs="Times New Roman"/>
          <w:color w:val="000000"/>
          <w:kern w:val="0"/>
          <w:shd w:val="clear" w:color="auto" w:fill="FFFFFF"/>
          <w:lang w:eastAsia="es-PE"/>
          <w14:ligatures w14:val="none"/>
        </w:rPr>
        <w:t xml:space="preserve">, </w:t>
      </w:r>
      <w:r w:rsidR="00952A99">
        <w:rPr>
          <w:rFonts w:ascii="Arial Narrow" w:eastAsia="Times New Roman" w:hAnsi="Arial Narrow" w:cs="Times New Roman"/>
          <w:color w:val="000000"/>
          <w:kern w:val="0"/>
          <w:shd w:val="clear" w:color="auto" w:fill="FFFFFF"/>
          <w:lang w:eastAsia="es-PE"/>
          <w14:ligatures w14:val="none"/>
        </w:rPr>
        <w:t>16</w:t>
      </w:r>
      <w:r w:rsidRPr="0057256C">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57256C">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B5638">
        <w:rPr>
          <w:rFonts w:ascii="Arial Narrow" w:eastAsia="Times New Roman" w:hAnsi="Arial Narrow" w:cs="Arial"/>
          <w:color w:val="000000"/>
          <w:kern w:val="0"/>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Times New Roman" w:hAnsi="Arial Narrow" w:cs="Arial"/>
          <w:color w:val="000000"/>
          <w:kern w:val="0"/>
          <w:lang w:val="es-ES" w:eastAsia="es-ES"/>
          <w14:ligatures w14:val="none"/>
        </w:rPr>
        <w:t/>
      </w:r>
      <w:r w:rsidRPr="00FB5638">
        <w:rPr>
          <w:rFonts w:ascii="Arial Narrow" w:eastAsia="Times New Roman" w:hAnsi="Arial Narrow" w:cs="Arial"/>
          <w:color w:val="000000"/>
          <w:kern w:val="0"/>
          <w:lang w:val="es-ES" w:eastAsia="es-ES"/>
          <w14:ligatures w14:val="none"/>
        </w:rPr>
        <w:t xml:space="preserve"/>
      </w:r>
      <w:r w:rsidR="00FB5638" w:rsidRPr="00FB5638">
        <w:rPr>
          <w:rFonts w:ascii="Arial Narrow" w:eastAsia="Times New Roman" w:hAnsi="Arial Narrow" w:cs="Arial"/>
          <w:color w:val="000000"/>
          <w:kern w:val="0"/>
          <w:lang w:val="es-ES" w:eastAsia="es-ES"/>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4270DE">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color w:val="000000"/>
          <w:kern w:val="0"/>
          <w:lang w:val="es-ES" w:eastAsia="es-ES"/>
          <w14:ligatures w14:val="none"/>
        </w:rPr>
        <w:t/>
      </w:r>
      <w:r w:rsidRPr="000368C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68C4">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bCs/>
          <w:color w:val="000000"/>
          <w:kern w:val="0"/>
          <w:lang w:val="es-ES" w:eastAsia="es-ES"/>
          <w14:ligatures w14:val="none"/>
        </w:rPr>
        <w:t/>
      </w:r>
    </w:p>
    <w:p w14:paraId="64AF7FDB" w14: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Con anterioridad a febrero de 2023, </w:t>
      </w:r>
      <w:r w:rsidR="00F53E3D" w:rsidRPr="000368C4">
        <w:rPr>
          <w:rFonts w:ascii="Arial Narrow" w:eastAsia="Times New Roman" w:hAnsi="Arial Narrow" w:cs="Arial"/>
          <w:color w:val="000000"/>
          <w:kern w:val="0"/>
          <w:lang w:eastAsia="es-ES"/>
          <w14:ligatures w14:val="none"/>
        </w:rPr>
        <w:t xml:space="preserve">adquirió el </w:t>
      </w:r>
      <w:r w:rsidRPr="000368C4">
        <w:rPr>
          <w:rFonts w:ascii="Arial Narrow" w:eastAsia="Times New Roman" w:hAnsi="Arial Narrow" w:cs="Arial"/>
          <w:color w:val="000000"/>
          <w:kern w:val="0"/>
          <w:lang w:eastAsia="es-ES"/>
          <w14:ligatures w14: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w14:ligatures w14:val="none"/>
        </w:rPr>
        <w:t>2010510100004</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(en adelante, el </w:t>
      </w:r>
      <w:r w:rsidR="006C1DE9"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 xml:space="preserve">) emitido por </w:t>
      </w:r>
      <w:r w:rsidR="00F53E3D" w:rsidRPr="000368C4">
        <w:rPr>
          <w:rFonts w:ascii="Arial Narrow" w:eastAsia="Times New Roman" w:hAnsi="Arial Narrow" w:cs="Arial"/>
          <w:color w:val="000000"/>
          <w:kern w:val="0"/>
          <w:lang w:val="es-ES" w:eastAsia="es-ES"/>
          <w14:ligatures w14:val="none"/>
        </w:rPr>
        <w:t xml:space="preserve">Mapfre, </w:t>
      </w:r>
      <w:r w:rsidR="00F53E3D" w:rsidRPr="000368C4">
        <w:rPr>
          <w:rFonts w:ascii="Arial Narrow" w:eastAsia="Times New Roman" w:hAnsi="Arial Narrow" w:cs="Arial"/>
          <w:color w:val="000000"/>
          <w:kern w:val="0"/>
          <w:lang w:eastAsia="es-ES"/>
          <w14:ligatures w14:val="none"/>
        </w:rPr>
        <w:t>asociado a un crédito hipotecario bancario</w:t>
      </w:r>
      <w:r w:rsidRPr="000368C4">
        <w:rPr>
          <w:rFonts w:ascii="Arial Narrow" w:eastAsia="Times New Roman" w:hAnsi="Arial Narrow" w:cs="Arial"/>
          <w:color w:val="000000"/>
          <w:kern w:val="0"/>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w14:ligatures w14:val="none"/>
        </w:rPr>
        <w:t xml:space="preserve"> asegurado</w:t>
      </w:r>
      <w:r w:rsidRPr="000368C4">
        <w:rPr>
          <w:rFonts w:ascii="Arial Narrow" w:eastAsia="Times New Roman" w:hAnsi="Arial Narrow" w:cs="Arial"/>
          <w:color w:val="000000"/>
          <w:kern w:val="0"/>
          <w:lang w:eastAsia="es-ES"/>
          <w14:ligatures w14:val="none"/>
        </w:rPr>
        <w:t xml:space="preserve"> ubicado en la Urb. El Rosario G-7, distrito de Cayma, Arequipa, </w:t>
      </w:r>
      <w:r w:rsidR="006C1DE9" w:rsidRPr="000368C4">
        <w:rPr>
          <w:rFonts w:ascii="Arial Narrow" w:eastAsia="Times New Roman" w:hAnsi="Arial Narrow" w:cs="Arial"/>
          <w:color w:val="000000"/>
          <w:kern w:val="0"/>
          <w:lang w:eastAsia="es-ES"/>
          <w14:ligatures w14:val="none"/>
        </w:rPr>
        <w:t>el cual fue posteriormente</w:t>
      </w:r>
      <w:r w:rsidRPr="000368C4">
        <w:rPr>
          <w:rFonts w:ascii="Arial Narrow" w:eastAsia="Times New Roman" w:hAnsi="Arial Narrow" w:cs="Arial"/>
          <w:color w:val="000000"/>
          <w:kern w:val="0"/>
          <w:lang w:eastAsia="es-ES"/>
          <w14:ligatures w14:val="none"/>
        </w:rPr>
        <w:t xml:space="preserve"> identificado como </w:t>
      </w:r>
      <w:r w:rsidR="0097017F" w:rsidRPr="000368C4">
        <w:rPr>
          <w:rFonts w:ascii="Arial Narrow" w:eastAsia="Times New Roman" w:hAnsi="Arial Narrow" w:cs="Arial"/>
          <w:color w:val="000000"/>
          <w:kern w:val="0"/>
          <w:lang w:eastAsia="es-ES"/>
          <w14:ligatures w14:val="none"/>
        </w:rPr>
        <w:t xml:space="preserve">el </w:t>
      </w:r>
      <w:r w:rsidRPr="000368C4">
        <w:rPr>
          <w:rFonts w:ascii="Arial Narrow" w:eastAsia="Times New Roman" w:hAnsi="Arial Narrow" w:cs="Arial"/>
          <w:color w:val="000000"/>
          <w:kern w:val="0"/>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8 de abril de 2025, informó la ocurrencia del siniestro a </w:t>
      </w:r>
      <w:r w:rsidR="0097017F" w:rsidRPr="000368C4">
        <w:rPr>
          <w:rFonts w:ascii="Arial Narrow" w:eastAsia="Times New Roman" w:hAnsi="Arial Narrow" w:cs="Arial"/>
          <w:color w:val="000000"/>
          <w:kern w:val="0"/>
          <w:lang w:eastAsia="es-ES"/>
          <w14:ligatures w14:val="none"/>
        </w:rPr>
        <w:t>Mapfre</w:t>
      </w:r>
      <w:r w:rsidRPr="000368C4">
        <w:rPr>
          <w:rFonts w:ascii="Arial Narrow" w:eastAsia="Times New Roman" w:hAnsi="Arial Narrow" w:cs="Arial"/>
          <w:color w:val="000000"/>
          <w:kern w:val="0"/>
          <w:lang w:eastAsia="es-ES"/>
          <w14:ligatures w14:val="none"/>
        </w:rPr>
        <w:t xml:space="preserve">, iniciándose el trámite de atención del </w:t>
      </w:r>
      <w:r w:rsidR="0097017F"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w:t>
      </w:r>
    </w:p>
    <w:p w14:paraId="2C83F298" w14: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w14:ligatures w14:val="none"/>
        </w:rPr>
        <w:t>respecto a la evaluación del siniestro por parte de un ajustador</w:t>
      </w:r>
      <w:r w:rsidRPr="000368C4">
        <w:rPr>
          <w:rFonts w:ascii="Arial Narrow" w:eastAsia="Times New Roman" w:hAnsi="Arial Narrow" w:cs="Arial"/>
          <w:color w:val="000000"/>
          <w:kern w:val="0"/>
          <w:lang w:eastAsia="es-ES"/>
          <w14:ligatures w14:val="none"/>
        </w:rPr>
        <w:t>.</w:t>
      </w:r>
      <w:r w:rsidR="000368C4"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 xml:space="preserve">Posteriormente, </w:t>
      </w:r>
      <w:r w:rsidR="003C0767" w:rsidRPr="000368C4">
        <w:rPr>
          <w:rFonts w:ascii="Arial Narrow" w:eastAsia="Times New Roman" w:hAnsi="Arial Narrow" w:cs="Arial"/>
          <w:color w:val="000000"/>
          <w:kern w:val="0"/>
          <w:lang w:eastAsia="es-ES"/>
          <w14:ligatures w14:val="none"/>
        </w:rPr>
        <w:t>se</w:t>
      </w:r>
      <w:r w:rsidR="00360354" w:rsidRPr="000368C4">
        <w:rPr>
          <w:rFonts w:ascii="Arial Narrow" w:eastAsia="Times New Roman" w:hAnsi="Arial Narrow" w:cs="Arial"/>
          <w:color w:val="000000"/>
          <w:kern w:val="0"/>
          <w:lang w:eastAsia="es-ES"/>
          <w14:ligatures w14:val="none"/>
        </w:rPr>
        <w:t xml:space="preserve"> designó </w:t>
      </w:r>
      <w:r w:rsidR="00007859" w:rsidRPr="000368C4">
        <w:rPr>
          <w:rFonts w:ascii="Arial Narrow" w:eastAsia="Times New Roman" w:hAnsi="Arial Narrow" w:cs="Arial"/>
          <w:color w:val="000000"/>
          <w:kern w:val="0"/>
          <w:lang w:eastAsia="es-ES"/>
          <w14:ligatures w14:val="none"/>
        </w:rPr>
        <w:t>como nuevo ajustador a</w:t>
      </w:r>
      <w:r w:rsidR="00360354" w:rsidRPr="000368C4">
        <w:rPr>
          <w:rFonts w:ascii="Arial Narrow" w:eastAsia="Times New Roman" w:hAnsi="Arial Narrow" w:cs="Arial"/>
          <w:color w:val="000000"/>
          <w:kern w:val="0"/>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Luego</w:t>
      </w:r>
      <w:r w:rsidR="0043109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Abaco, a través de una arquitecta representante, </w:t>
      </w:r>
      <w:r w:rsidR="00431097" w:rsidRPr="000368C4">
        <w:rPr>
          <w:rFonts w:ascii="Arial Narrow" w:eastAsia="Times New Roman" w:hAnsi="Arial Narrow" w:cs="Arial"/>
          <w:color w:val="000000"/>
          <w:kern w:val="0"/>
          <w:lang w:eastAsia="es-ES"/>
          <w14:ligatures w14:val="none"/>
        </w:rPr>
        <w:t xml:space="preserve">realizó una visita de inspección </w:t>
      </w:r>
      <w:r w:rsidR="007C1DEF" w:rsidRPr="000368C4">
        <w:rPr>
          <w:rFonts w:ascii="Arial Narrow" w:eastAsia="Times New Roman" w:hAnsi="Arial Narrow" w:cs="Arial"/>
          <w:color w:val="000000"/>
          <w:kern w:val="0"/>
          <w:lang w:eastAsia="es-ES"/>
          <w14:ligatures w14:val="none"/>
        </w:rPr>
        <w:t>el 9 agosto de 2025</w:t>
      </w:r>
      <w:r w:rsidR="003C0767" w:rsidRPr="000368C4">
        <w:rPr>
          <w:rFonts w:ascii="Arial Narrow" w:eastAsia="Times New Roman" w:hAnsi="Arial Narrow" w:cs="Arial"/>
          <w:color w:val="000000"/>
          <w:kern w:val="0"/>
          <w:lang w:eastAsia="es-ES"/>
          <w14:ligatures w14:val="none"/>
        </w:rPr>
        <w:t xml:space="preserve"> </w:t>
      </w:r>
      <w:r w:rsidR="00431097" w:rsidRPr="000368C4">
        <w:rPr>
          <w:rFonts w:ascii="Arial Narrow" w:eastAsia="Times New Roman" w:hAnsi="Arial Narrow" w:cs="Arial"/>
          <w:color w:val="000000"/>
          <w:kern w:val="0"/>
          <w:lang w:eastAsia="es-ES"/>
          <w14:ligatures w14:val="none"/>
        </w:rPr>
        <w:t>al inmueble afectado, quien evaluó los daños ocasionados por las lluvias</w:t>
      </w:r>
      <w:r w:rsidRPr="000368C4">
        <w:rPr>
          <w:rFonts w:ascii="Arial Narrow" w:eastAsia="Times New Roman" w:hAnsi="Arial Narrow" w:cs="Arial"/>
          <w:color w:val="000000"/>
          <w:kern w:val="0"/>
          <w:lang w:eastAsia="es-ES"/>
          <w14:ligatures w14:val="none"/>
        </w:rPr>
        <w:t xml:space="preserve"> y remitió por correo electrónico</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una </w:t>
      </w:r>
      <w:r w:rsidR="003C0767" w:rsidRPr="000368C4">
        <w:rPr>
          <w:rFonts w:ascii="Arial Narrow" w:eastAsia="Times New Roman" w:hAnsi="Arial Narrow" w:cs="Arial"/>
          <w:color w:val="000000"/>
          <w:kern w:val="0"/>
          <w:lang w:eastAsia="es-ES"/>
          <w14:ligatures w14:val="none"/>
        </w:rPr>
        <w:t xml:space="preserve">liquidación </w:t>
      </w:r>
      <w:r w:rsidR="00360354" w:rsidRPr="000368C4">
        <w:rPr>
          <w:rFonts w:ascii="Arial Narrow" w:eastAsia="Times New Roman" w:hAnsi="Arial Narrow" w:cs="Arial"/>
          <w:color w:val="000000"/>
          <w:kern w:val="0"/>
          <w:lang w:eastAsia="es-ES"/>
          <w14:ligatures w14:val="none"/>
        </w:rPr>
        <w:t>por la suma de S/</w:t>
      </w:r>
      <w:r w:rsidR="003C0767"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16 543,52</w:t>
      </w:r>
      <w:r w:rsidR="00431097" w:rsidRPr="000368C4">
        <w:rPr>
          <w:rFonts w:ascii="Arial Narrow" w:eastAsia="Times New Roman" w:hAnsi="Arial Narrow" w:cs="Arial"/>
          <w:color w:val="000000"/>
          <w:kern w:val="0"/>
          <w:lang w:eastAsia="es-ES"/>
          <w14:ligatures w14:val="none"/>
        </w:rPr>
        <w:t>.</w:t>
      </w:r>
      <w:r w:rsidRPr="000368C4">
        <w:rPr>
          <w:rFonts w:ascii="Arial Narrow" w:eastAsia="Times New Roman" w:hAnsi="Arial Narrow" w:cs="Arial"/>
          <w:color w:val="000000"/>
          <w:kern w:val="0"/>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Times New Roman" w:hAnsi="Arial Narrow" w:cs="Arial"/>
          <w:color w:val="000000"/>
          <w:kern w:val="0"/>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22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w14:ligatures w14:val="none"/>
        </w:rPr>
        <w:t>correspondiente a la suma de S/ 8792,18 con un monto neto indemnizable por S/ 4945,18</w:t>
      </w:r>
      <w:r w:rsidRPr="000368C4">
        <w:rPr>
          <w:rFonts w:ascii="Arial Narrow" w:eastAsia="Times New Roman" w:hAnsi="Arial Narrow" w:cs="Arial"/>
          <w:color w:val="000000"/>
          <w:kern w:val="0"/>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w14:ligatures w14:val="none"/>
        </w:rPr>
        <w:t xml:space="preserve"> por la suma de S/ 9511,98 con un monto neto indemnizable por S/ 5664,98</w:t>
      </w:r>
      <w:r w:rsidRPr="000368C4">
        <w:rPr>
          <w:rFonts w:ascii="Arial Narrow" w:eastAsia="Times New Roman" w:hAnsi="Arial Narrow" w:cs="Arial"/>
          <w:color w:val="000000"/>
          <w:kern w:val="0"/>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w14:ligatures w14:val="none"/>
        </w:rPr>
        <w:t>siniestro</w:t>
      </w:r>
      <w:r w:rsidRPr="000368C4">
        <w:rPr>
          <w:rFonts w:ascii="Arial Narrow" w:eastAsia="Times New Roman" w:hAnsi="Arial Narrow" w:cs="Arial"/>
          <w:color w:val="000000"/>
          <w:kern w:val="0"/>
          <w:lang w:eastAsia="es-ES"/>
          <w14:ligatures w14:val="none"/>
        </w:rPr>
        <w:t>.</w:t>
      </w:r>
      <w:r w:rsidR="0097017F" w:rsidRPr="000368C4">
        <w:rPr>
          <w:rFonts w:ascii="Arial Narrow" w:eastAsia="Times New Roman" w:hAnsi="Arial Narrow" w:cs="Arial"/>
          <w:color w:val="000000"/>
          <w:kern w:val="0"/>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lastRenderedPageBreak/>
        <w:t xml:space="preserve">El 10 de setiembre de 2025, remitió </w:t>
      </w:r>
      <w:r w:rsidR="007C1DEF" w:rsidRPr="000368C4">
        <w:rPr>
          <w:rFonts w:ascii="Arial Narrow" w:eastAsia="Times New Roman" w:hAnsi="Arial Narrow" w:cs="Arial"/>
          <w:color w:val="000000"/>
          <w:kern w:val="0"/>
          <w:lang w:eastAsia="es-ES"/>
          <w14:ligatures w14:val="none"/>
        </w:rPr>
        <w:t>un reclamo</w:t>
      </w:r>
      <w:r w:rsidR="003C0767" w:rsidRPr="000368C4">
        <w:rPr>
          <w:rFonts w:ascii="Arial Narrow" w:eastAsia="Times New Roman" w:hAnsi="Arial Narrow" w:cs="Arial"/>
          <w:color w:val="000000"/>
          <w:kern w:val="0"/>
          <w:lang w:eastAsia="es-ES"/>
          <w14:ligatures w14:val="none"/>
        </w:rPr>
        <w:t xml:space="preserve"> ante</w:t>
      </w:r>
      <w:r w:rsidRPr="000368C4">
        <w:rPr>
          <w:rFonts w:ascii="Arial Narrow" w:eastAsia="Times New Roman" w:hAnsi="Arial Narrow" w:cs="Arial"/>
          <w:color w:val="000000"/>
          <w:kern w:val="0"/>
          <w:lang w:eastAsia="es-ES"/>
          <w14:ligatures w14:val="none"/>
        </w:rPr>
        <w:t xml:space="preserve"> </w:t>
      </w:r>
      <w:r w:rsidR="003C0767" w:rsidRPr="000368C4">
        <w:rPr>
          <w:rFonts w:ascii="Arial Narrow" w:eastAsia="Times New Roman" w:hAnsi="Arial Narrow" w:cs="Arial"/>
          <w:color w:val="000000"/>
          <w:kern w:val="0"/>
          <w:lang w:eastAsia="es-ES"/>
          <w14:ligatures w14:val="none"/>
        </w:rPr>
        <w:t>e</w:t>
      </w:r>
      <w:r w:rsidR="0097017F" w:rsidRPr="000368C4">
        <w:rPr>
          <w:rFonts w:ascii="Arial Narrow" w:eastAsia="Times New Roman" w:hAnsi="Arial Narrow" w:cs="Arial"/>
          <w:color w:val="000000"/>
          <w:kern w:val="0"/>
          <w:lang w:eastAsia="es-ES"/>
          <w14:ligatures w14:val="none"/>
        </w:rPr>
        <w:t>l</w:t>
      </w:r>
      <w:r w:rsidRPr="000368C4">
        <w:rPr>
          <w:rFonts w:ascii="Arial Narrow" w:eastAsia="Times New Roman" w:hAnsi="Arial Narrow" w:cs="Arial"/>
          <w:color w:val="000000"/>
          <w:kern w:val="0"/>
          <w:lang w:eastAsia="es-ES"/>
          <w14:ligatures w14:val="none"/>
        </w:rPr>
        <w:t xml:space="preserve"> Indecopi relacionad</w:t>
      </w:r>
      <w:r w:rsidR="007C1DEF" w:rsidRPr="000368C4">
        <w:rPr>
          <w:rFonts w:ascii="Arial Narrow" w:eastAsia="Times New Roman" w:hAnsi="Arial Narrow" w:cs="Arial"/>
          <w:color w:val="000000"/>
          <w:kern w:val="0"/>
          <w:lang w:eastAsia="es-ES"/>
          <w14:ligatures w14:val="none"/>
        </w:rPr>
        <w:t>o</w:t>
      </w:r>
      <w:r w:rsidRPr="000368C4">
        <w:rPr>
          <w:rFonts w:ascii="Arial Narrow" w:eastAsia="Times New Roman" w:hAnsi="Arial Narrow" w:cs="Arial"/>
          <w:color w:val="000000"/>
          <w:kern w:val="0"/>
          <w:lang w:eastAsia="es-ES"/>
          <w14:ligatures w14:val="none"/>
        </w:rPr>
        <w:t xml:space="preserve"> con la falta de definición del monto de la indemnización correspondiente al siniestro</w:t>
      </w:r>
      <w:r w:rsidR="00D147B2">
        <w:rPr>
          <w:rFonts w:ascii="Arial Narrow" w:eastAsia="Times New Roman" w:hAnsi="Arial Narrow" w:cs="Arial"/>
          <w:color w:val="000000"/>
          <w:kern w:val="0"/>
          <w:lang w:eastAsia="es-ES"/>
          <w14:ligatures w14:val="none"/>
        </w:rPr>
        <w:t xml:space="preserve"> ocurrido en </w:t>
      </w:r>
      <w:r w:rsidR="00D147B2" w:rsidRPr="000368C4">
        <w:rPr>
          <w:rFonts w:ascii="Arial Narrow" w:eastAsia="Times New Roman" w:hAnsi="Arial Narrow" w:cs="Arial"/>
          <w:color w:val="000000"/>
          <w:kern w:val="0"/>
          <w:lang w:eastAsia="es-ES"/>
          <w14:ligatures w14:val="none"/>
        </w:rPr>
        <w:t>febrero de 2023</w:t>
      </w:r>
      <w:r w:rsidRPr="000368C4">
        <w:rPr>
          <w:rFonts w:ascii="Arial Narrow" w:eastAsia="Times New Roman" w:hAnsi="Arial Narrow" w:cs="Arial"/>
          <w:color w:val="000000"/>
          <w:kern w:val="0"/>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w14:ligatures w14:val="none"/>
        </w:rPr>
        <w:t xml:space="preserve">ante el Indecopi </w:t>
      </w:r>
      <w:r w:rsidRPr="000368C4">
        <w:rPr>
          <w:rFonts w:ascii="Arial Narrow" w:eastAsia="Times New Roman" w:hAnsi="Arial Narrow" w:cs="Arial"/>
          <w:color w:val="000000"/>
          <w:kern w:val="0"/>
          <w:lang w:eastAsia="es-ES"/>
          <w14:ligatures w14:val="none"/>
        </w:rPr>
        <w:t>con participación de</w:t>
      </w:r>
      <w:r w:rsidR="0097017F" w:rsidRPr="000368C4">
        <w:rPr>
          <w:rFonts w:ascii="Arial Narrow" w:eastAsia="Times New Roman" w:hAnsi="Arial Narrow" w:cs="Arial"/>
          <w:color w:val="000000"/>
          <w:kern w:val="0"/>
          <w:lang w:eastAsia="es-ES"/>
          <w14:ligatures w14:val="none"/>
        </w:rPr>
        <w:t xml:space="preserve"> Abaco</w:t>
      </w:r>
      <w:r w:rsidRPr="000368C4">
        <w:rPr>
          <w:rFonts w:ascii="Arial Narrow" w:eastAsia="Times New Roman" w:hAnsi="Arial Narrow" w:cs="Arial"/>
          <w:color w:val="000000"/>
          <w:kern w:val="0"/>
          <w:lang w:eastAsia="es-ES"/>
          <w14:ligatures w14:val="none"/>
        </w:rPr>
        <w:t xml:space="preserve">, en la cual indicó que el pago de la indemnización correspondía a </w:t>
      </w:r>
      <w:r w:rsidR="0097017F" w:rsidRPr="000368C4">
        <w:rPr>
          <w:rFonts w:ascii="Arial Narrow" w:eastAsia="Times New Roman" w:hAnsi="Arial Narrow" w:cs="Arial"/>
          <w:color w:val="000000"/>
          <w:kern w:val="0"/>
          <w:lang w:eastAsia="es-ES"/>
          <w14:ligatures w14:val="none"/>
        </w:rPr>
        <w:t xml:space="preserve">Mapfre </w:t>
      </w:r>
      <w:r w:rsidRPr="000368C4">
        <w:rPr>
          <w:rFonts w:ascii="Arial Narrow" w:eastAsia="Times New Roman" w:hAnsi="Arial Narrow" w:cs="Arial"/>
          <w:color w:val="000000"/>
          <w:kern w:val="0"/>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H</w:t>
      </w:r>
      <w:r w:rsidR="00431097" w:rsidRPr="000368C4">
        <w:rPr>
          <w:rFonts w:ascii="Arial Narrow" w:eastAsia="Times New Roman" w:hAnsi="Arial Narrow" w:cs="Arial"/>
          <w:color w:val="000000"/>
          <w:kern w:val="0"/>
          <w:lang w:eastAsia="es-ES"/>
          <w14:ligatures w14:val="none"/>
        </w:rPr>
        <w:t xml:space="preserve">asta la fecha de presentación de </w:t>
      </w:r>
      <w:r w:rsidRPr="000368C4">
        <w:rPr>
          <w:rFonts w:ascii="Arial Narrow" w:eastAsia="Times New Roman" w:hAnsi="Arial Narrow" w:cs="Arial"/>
          <w:color w:val="000000"/>
          <w:kern w:val="0"/>
          <w:lang w:eastAsia="es-ES"/>
          <w14:ligatures w14:val="none"/>
        </w:rPr>
        <w:t>su</w:t>
      </w:r>
      <w:r w:rsidR="00431097" w:rsidRPr="000368C4">
        <w:rPr>
          <w:rFonts w:ascii="Arial Narrow" w:eastAsia="Times New Roman" w:hAnsi="Arial Narrow" w:cs="Arial"/>
          <w:color w:val="000000"/>
          <w:kern w:val="0"/>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Times New Roman" w:hAnsi="Arial Narrow" w:cs="Arial"/>
          <w:color w:val="000000"/>
          <w:kern w:val="0"/>
          <w:lang w:val="es-ES" w:eastAsia="es-ES"/>
          <w14:ligatures w14:val="none"/>
        </w:rPr>
        <w:t xml:space="preserve"/>
      </w:r>
      <w:bookmarkStart w:id="2" w:name="_Hlk206587071"/>
      <w:r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w:r>
      <w:r w:rsidR="00E60CD7" w:rsidRPr="00727F14">
        <w:rPr>
          <w:rFonts w:ascii="Arial Narrow" w:eastAsia="Times New Roman" w:hAnsi="Arial Narrow" w:cs="Arial"/>
          <w:color w:val="000000"/>
          <w:kern w:val="0"/>
          <w:lang w:val="es-ES" w:eastAsia="es-ES"/>
          <w14:ligatures w14:val="none"/>
        </w:rPr>
        <w:t xml:space="preserve"/>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w14:ligatures w14:val="none"/>
        </w:rPr>
        <w:t xml:space="preserve">La Secretaría </w:t>
      </w:r>
      <w:bookmarkEnd w:id="3"/>
      <w:bookmarkEnd w:id="4"/>
      <w:bookmarkEnd w:id="5"/>
      <w:r w:rsidRPr="00727F1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vertAlign w:val="superscript"/>
          <w14:ligatures w14:val="none"/>
        </w:rPr>
        <w:footnoteReference w:id="2"/>
      </w:r>
      <w:r w:rsidRPr="00727F14">
        <w:rPr>
          <w:rFonts w:ascii="Arial Narrow" w:eastAsia="Times New Roman" w:hAnsi="Arial Narrow" w:cs="Segoe UI"/>
          <w:color w:val="000000"/>
          <w:kern w:val="0"/>
          <w:lang w:eastAsia="es-PE"/>
          <w14:ligatures w14:val="none"/>
        </w:rPr>
        <w:t xml:space="preserve">, considera </w:t>
      </w:r>
      <w:r w:rsidRPr="00727F14">
        <w:rPr>
          <w:rFonts w:ascii="Arial Narrow" w:eastAsia="Arial Narrow" w:hAnsi="Arial Narrow" w:cs="Arial Narrow"/>
          <w:kern w:val="0"/>
          <w14:ligatures w14:val="none"/>
        </w:rPr>
        <w:t xml:space="preserve">que el hecho denunciado, </w:t>
      </w:r>
      <w:r w:rsidR="008424BB" w:rsidRPr="00727F14">
        <w:rPr>
          <w:rFonts w:ascii="Arial Narrow" w:eastAsia="Arial Narrow" w:hAnsi="Arial Narrow" w:cs="Arial Narrow"/>
          <w:kern w:val="0"/>
          <w14:ligatures w14:val="none"/>
        </w:rPr>
        <w:t xml:space="preserve">consistente en que </w:t>
      </w:r>
      <w:r w:rsidR="00A21AFB" w:rsidRPr="00A21AFB">
        <w:rPr>
          <w:rFonts w:ascii="Arial Narrow" w:eastAsia="Times New Roman" w:hAnsi="Arial Narrow" w:cs="Times New Roman"/>
          <w:color w:val="000000"/>
          <w:kern w:val="0"/>
          <w:shd w:val="clear" w:color="auto" w:fill="FFFFFF"/>
          <w:lang w:eastAsia="es-PE"/>
          <w14:ligatures w14: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Adjusters</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y 19</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del Código</w:t>
      </w:r>
      <w:bookmarkStart w:id="6" w:name="_Hlk211599421"/>
      <w:r w:rsidR="008424BB" w:rsidRPr="00727F14">
        <w:rPr>
          <w:rStyle w:val="Refdenotaalpie"/>
          <w:rFonts w:ascii="Arial Narrow" w:eastAsia="Arial Narrow" w:hAnsi="Arial Narrow" w:cs="Arial"/>
          <w:kern w:val="0"/>
          <w:vertAlign w:val="superscript"/>
          <w14:ligatures w14:val="none"/>
        </w:rPr>
        <w:footnoteReference w:id="3"/>
      </w:r>
      <w:r w:rsidR="008424BB" w:rsidRPr="00727F14">
        <w:rPr>
          <w:rFonts w:ascii="Arial Narrow" w:eastAsia="Arial Narrow" w:hAnsi="Arial Narrow" w:cs="Arial Narrow"/>
          <w:kern w:val="0"/>
          <w14:ligatures w14:val="none"/>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rPr>
      </w:pPr>
    </w:p>
    <w:p w14:paraId="64B4971F" w14: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F14">
        <w:rPr>
          <w:rFonts w:ascii="Arial Narrow" w:eastAsia="Arial Narrow" w:hAnsi="Arial Narrow" w:cs="Arial Narrow"/>
          <w:kern w:val="0"/>
          <w14:ligatures w14:val="none"/>
        </w:rPr>
        <w:t xml:space="preserve">Asimismo, </w:t>
      </w:r>
      <w:r w:rsidR="00F027A2" w:rsidRPr="00727F14">
        <w:rPr>
          <w:rFonts w:ascii="Arial Narrow" w:eastAsia="Arial Narrow" w:hAnsi="Arial Narrow" w:cs="Arial Narrow"/>
          <w:kern w:val="0"/>
          <w14:ligatures w14:val="none"/>
        </w:rPr>
        <w:t xml:space="preserve">la Secretaría Técnica, en ejercicio de sus facultades, </w:t>
      </w:r>
      <w:r w:rsidR="00F027A2" w:rsidRPr="00727F14">
        <w:rPr>
          <w:rFonts w:ascii="Arial Narrow" w:eastAsia="Times New Roman" w:hAnsi="Arial Narrow" w:cs="Segoe UI"/>
          <w:color w:val="000000"/>
          <w:kern w:val="0"/>
          <w:lang w:eastAsia="es-PE"/>
          <w14:ligatures w14:val="none"/>
        </w:rPr>
        <w:t xml:space="preserve">considera </w:t>
      </w:r>
      <w:r w:rsidR="00F027A2" w:rsidRPr="00727F14">
        <w:rPr>
          <w:rFonts w:ascii="Arial Narrow" w:eastAsia="Arial Narrow" w:hAnsi="Arial Narrow" w:cs="Arial Narrow"/>
          <w:kern w:val="0"/>
          <w14:ligatures w14:val="none"/>
        </w:rPr>
        <w:t>que el hecho denunciado</w:t>
      </w:r>
      <w:r w:rsidR="00F027A2" w:rsidRPr="00727F14">
        <w:rPr>
          <w:rFonts w:ascii="Arial Narrow" w:eastAsia="Times New Roman" w:hAnsi="Arial Narrow" w:cs="Segoe UI"/>
          <w:color w:val="000000"/>
          <w:kern w:val="0"/>
          <w:lang w:eastAsia="es-PE"/>
          <w14:ligatures w14:val="none"/>
        </w:rPr>
        <w:t xml:space="preserve">, consistente en </w:t>
      </w:r>
      <w:r w:rsidR="00727F14" w:rsidRPr="00727F14">
        <w:rPr>
          <w:rFonts w:ascii="Arial Narrow" w:eastAsia="Arial Narrow" w:hAnsi="Arial Narrow" w:cs="Arial Narrow"/>
          <w:kern w:val="0"/>
          <w14:ligatures w14:val="none"/>
        </w:rPr>
        <w:t xml:space="preserve">que </w:t>
      </w:r>
      <w:r w:rsidR="00A21AFB" w:rsidRPr="00A21AFB">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y 19</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del Código</w:t>
      </w:r>
      <w:r w:rsidRPr="00727F14">
        <w:rPr>
          <w:rFonts w:ascii="Arial Narrow" w:eastAsia="Arial Narrow" w:hAnsi="Arial Narrow" w:cs="Arial Narrow"/>
          <w:kern w:val="0"/>
          <w14:ligatures w14:val="none"/>
        </w:rPr>
        <w:t>.</w:t>
      </w:r>
    </w:p>
    <w:p w14:paraId="2E7770E0" w14: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7F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vertAlign w:val="superscript"/>
          <w14:ligatures w14:val="none"/>
        </w:rPr>
        <w:footnoteReference w:id="4"/>
      </w:r>
      <w:r w:rsidRPr="00727F14">
        <w:rPr>
          <w:rFonts w:ascii="Arial Narrow" w:eastAsia="Arial" w:hAnsi="Arial Narrow" w:cs="Arial"/>
          <w:color w:val="000000"/>
          <w:kern w:val="0"/>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REQUERIMIENTO DE INFORMACION</w:t>
      </w:r>
    </w:p>
    <w:p w14:paraId="6252E905" w14: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A efectos de tener mayores elementos</w:t>
      </w:r>
      <w:r w:rsidRPr="0026598E">
        <w:rPr>
          <w:rFonts w:ascii="Arial Narrow" w:eastAsia="Times New Roman" w:hAnsi="Arial Narrow" w:cs="Arial"/>
          <w:color w:val="000000"/>
          <w:kern w:val="0"/>
          <w:lang w:val="es-ES" w:eastAsia="es-ES"/>
          <w14:ligatures w14:val="none"/>
        </w:rPr>
        <w:t xml:space="preserve">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41EE5">
        <w:rPr>
          <w:rFonts w:ascii="Arial Narrow" w:eastAsia="Times New Roman" w:hAnsi="Arial Narrow" w:cs="Arial"/>
          <w:color w:val="000000"/>
          <w:kern w:val="0"/>
          <w:lang w:val="es-ES" w:eastAsia="es-ES"/>
          <w14:ligatures w14:val="none"/>
        </w:rPr>
        <w:t xml:space="preserve">, </w:t>
      </w:r>
      <w:bookmarkStart w:id="7" w:name="_Hlk211510697"/>
      <w:r w:rsidRPr="00941EE5">
        <w:rPr>
          <w:rFonts w:ascii="Arial Narrow" w:eastAsia="Times New Roman" w:hAnsi="Arial Narrow" w:cs="Arial"/>
          <w:color w:val="000000"/>
          <w:kern w:val="0"/>
          <w:lang w:val="es-ES" w:eastAsia="es-ES"/>
          <w14:ligatures w14:val="none"/>
        </w:rPr>
        <w:t xml:space="preserve">conviene requerir a los proveedores denunciados </w:t>
      </w:r>
      <w:bookmarkEnd w:id="7"/>
      <w:r w:rsidRPr="00941EE5">
        <w:rPr>
          <w:rFonts w:ascii="Arial Narrow" w:eastAsia="Times New Roman" w:hAnsi="Arial Narrow" w:cs="Arial"/>
          <w:color w:val="000000"/>
          <w:kern w:val="0"/>
          <w:lang w:val="es-ES" w:eastAsia="es-ES"/>
          <w14:ligatures w14:val="none"/>
        </w:rPr>
        <w:t xml:space="preserve">que, en un plazo no </w:t>
      </w:r>
      <w:r w:rsidRPr="006C0206">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Times New Roman" w:hAnsi="Arial Narrow" w:cs="Arial"/>
          <w:color w:val="000000"/>
          <w:kern w:val="0"/>
          <w:u w:val="single"/>
          <w:lang w:val="es-ES" w:eastAsia="es-ES"/>
          <w14:ligatures w14:val="none"/>
        </w:rPr>
        <w:t>Mapfre</w:t>
      </w:r>
      <w:r w:rsidRPr="006C0206">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w14:ligatures w14:val="none"/>
        </w:rPr>
        <w:t/>
      </w:r>
      <w:proofErr w:type="spellEnd"/>
      <w:r w:rsidR="00A21AFB" w:rsidRPr="00A21AFB">
        <w:rPr>
          <w:rFonts w:ascii="Arial Narrow" w:eastAsia="Times New Roman" w:hAnsi="Arial Narrow" w:cs="Arial"/>
          <w:color w:val="000000"/>
          <w:kern w:val="0"/>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w14:ligatures w14:val="none"/>
        </w:rPr>
        <w:t>:</w:t>
      </w:r>
      <w:r w:rsidRPr="006C0206">
        <w:rPr>
          <w:rFonts w:ascii="Arial Narrow" w:eastAsia="Times New Roman" w:hAnsi="Arial Narrow" w:cs="Arial"/>
          <w:color w:val="000000"/>
          <w:kern w:val="0"/>
          <w:lang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xml:space="preserve">) 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2F068C62" w14:textId="0D1647A0" w:rsidR="00896803" w:rsidRPr="00727F14" w:rsidRDefault="00E60CD7" w:rsidP="005563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41EE5" w:rsidRPr="00941EE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hAnsi="Arial Narrow" w:cs="Arial"/>
          <w:bCs/>
          <w:spacing w:val="-3"/>
          <w:kern w:val="0"/>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w:r>
      <w:r w:rsidRPr="00727F14">
        <w:rPr>
          <w:rFonts w:ascii="Arial Narrow" w:eastAsia="Times New Roman" w:hAnsi="Arial Narrow" w:cs="Times New Roman"/>
          <w:color w:val="000000"/>
          <w:kern w:val="0"/>
          <w:shd w:val="clear" w:color="auto" w:fill="FFFFFF"/>
          <w:lang w:eastAsia="es-PE"/>
          <w14:ligatures w14:val="none"/>
        </w:rPr>
        <w:t xml:space="preserve"/>
      </w:r>
      <w:r w:rsidR="00F53E3D" w:rsidRPr="00727F14">
        <w:rPr>
          <w:rFonts w:ascii="Arial Narrow" w:eastAsia="Arial Narrow" w:hAnsi="Arial Narrow" w:cs="Arial Narrow"/>
          <w:bCs/>
        </w:rPr>
        <w:t xml:space="preserve"/>
      </w:r>
      <w:proofErr w:type="spellStart"/>
      <w:r w:rsidR="00F53E3D" w:rsidRPr="00727F14">
        <w:rPr>
          <w:rFonts w:ascii="Arial Narrow" w:eastAsia="Arial Narrow" w:hAnsi="Arial Narrow" w:cs="Arial Narrow"/>
          <w:bCs/>
        </w:rPr>
        <w:t/>
      </w:r>
      <w:proofErr w:type="spellEnd"/>
      <w:r w:rsidR="00F53E3D" w:rsidRPr="00727F14">
        <w:rPr>
          <w:rFonts w:ascii="Arial Narrow" w:eastAsia="Arial Narrow" w:hAnsi="Arial Narrow" w:cs="Arial Narrow"/>
          <w:bCs/>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CA50CD" w:rsidRPr="00727F14">
        <w:rPr>
          <w:rFonts w:ascii="Arial Narrow" w:eastAsia="Times New Roman" w:hAnsi="Arial Narrow" w:cs="Times New Roman"/>
          <w:color w:val="000000"/>
          <w:kern w:val="0"/>
          <w:shd w:val="clear" w:color="auto" w:fill="FFFFFF"/>
          <w:lang w:eastAsia="es-PE"/>
          <w14:ligatures w14:val="none"/>
        </w:rPr>
        <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AFB">
        <w:rPr>
          <w:rFonts w:ascii="Arial Narrow" w:eastAsia="Arial Narrow" w:hAnsi="Arial Narrow" w:cs="Arial Narrow"/>
          <w:kern w:val="0"/>
          <w14:ligatures w14:val="none"/>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w14:ligatures w14:val="none"/>
        </w:rPr>
        <w:t xml:space="preserve">habría realizado </w:t>
      </w:r>
      <w:r w:rsidR="00B33AFB" w:rsidRPr="00A21AFB">
        <w:rPr>
          <w:rFonts w:ascii="Arial Narrow" w:eastAsia="Arial Narrow" w:hAnsi="Arial Narrow" w:cs="Arial Narrow"/>
          <w:kern w:val="0"/>
          <w14:ligatures w14:val="none"/>
        </w:rPr>
        <w:t xml:space="preserve">emitido </w:t>
      </w:r>
      <w:r w:rsidRPr="00A21AFB">
        <w:rPr>
          <w:rFonts w:ascii="Arial Narrow" w:eastAsia="Arial Narrow" w:hAnsi="Arial Narrow" w:cs="Arial Narrow"/>
          <w:kern w:val="0"/>
          <w14:ligatures w14:val="none"/>
        </w:rPr>
        <w:t xml:space="preserve">liquidaciones </w:t>
      </w:r>
      <w:r w:rsidR="00B33AFB" w:rsidRPr="00A21AFB">
        <w:rPr>
          <w:rFonts w:ascii="Arial Narrow" w:eastAsia="Arial Narrow" w:hAnsi="Arial Narrow" w:cs="Arial Narrow"/>
          <w:kern w:val="0"/>
          <w14:ligatures w14: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rPr>
        <w:t/>
      </w:r>
      <w:proofErr w:type="spellEnd"/>
      <w:r w:rsidR="00B33AFB" w:rsidRPr="00A21AFB">
        <w:rPr>
          <w:rFonts w:ascii="Arial Narrow" w:eastAsia="Arial Narrow" w:hAnsi="Arial Narrow" w:cs="Arial Narrow"/>
          <w:kern w:val="0"/>
          <w14:ligatures w14:val="none"/>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1AF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w14:ligatures w14:val="none"/>
        </w:rPr>
        <w:t xml:space="preserve"> no habría cumplido con </w:t>
      </w:r>
      <w:r w:rsidR="003C3EDF" w:rsidRPr="00A21AFB">
        <w:rPr>
          <w:rFonts w:ascii="Arial Narrow" w:eastAsia="Arial Narrow" w:hAnsi="Arial Narrow" w:cs="Arial Narrow"/>
          <w:kern w:val="0"/>
          <w14:ligatures w14:val="none"/>
        </w:rPr>
        <w:t>pagar</w:t>
      </w:r>
      <w:r w:rsidR="00DB48A9" w:rsidRPr="00A21AFB">
        <w:rPr>
          <w:rFonts w:ascii="Arial Narrow" w:eastAsia="Arial Narrow" w:hAnsi="Arial Narrow" w:cs="Arial Narrow"/>
          <w:kern w:val="0"/>
          <w14:ligatures w14:val="none"/>
        </w:rPr>
        <w:t xml:space="preserve"> ni informar</w:t>
      </w:r>
      <w:r w:rsidRPr="00A21AFB">
        <w:rPr>
          <w:rFonts w:ascii="Arial Narrow" w:eastAsia="Arial Narrow" w:hAnsi="Arial Narrow" w:cs="Arial Narrow"/>
          <w:kern w:val="0"/>
          <w14:ligatures w14:val="none"/>
        </w:rPr>
        <w:t xml:space="preserve"> a la parte denunciante </w:t>
      </w:r>
      <w:r w:rsidR="00DB48A9" w:rsidRPr="00A21AFB">
        <w:rPr>
          <w:rFonts w:ascii="Arial Narrow" w:eastAsia="Arial Narrow" w:hAnsi="Arial Narrow" w:cs="Arial Narrow"/>
          <w:kern w:val="0"/>
          <w14:ligatures w14:val="none"/>
        </w:rPr>
        <w:t xml:space="preserve">sobre </w:t>
      </w:r>
      <w:r w:rsidRPr="00A21AFB">
        <w:rPr>
          <w:rFonts w:ascii="Arial Narrow" w:eastAsia="Arial Narrow" w:hAnsi="Arial Narrow" w:cs="Arial Narrow"/>
          <w:kern w:val="0"/>
          <w14:ligatures w14:val="none"/>
        </w:rPr>
        <w:t xml:space="preserve">la cobertura </w:t>
      </w:r>
      <w:r w:rsidR="00D147B2" w:rsidRPr="00A21AFB">
        <w:rPr>
          <w:rFonts w:ascii="Arial Narrow" w:eastAsia="Arial Narrow" w:hAnsi="Arial Narrow" w:cs="Arial Narrow"/>
          <w:kern w:val="0"/>
          <w14:ligatures w14:val="none"/>
        </w:rPr>
        <w:t xml:space="preserve">del </w:t>
      </w:r>
      <w:r w:rsidRPr="00A21AFB">
        <w:rPr>
          <w:rFonts w:ascii="Arial Narrow" w:eastAsia="Arial Narrow" w:hAnsi="Arial Narrow" w:cs="Arial Narrow"/>
          <w:kern w:val="0"/>
          <w14:ligatures w14:val="none"/>
        </w:rPr>
        <w:t>Seguro Todo Riesgo</w:t>
      </w:r>
      <w:r w:rsidR="00D147B2" w:rsidRPr="00A21AFB">
        <w:rPr>
          <w:rFonts w:ascii="Arial Narrow" w:eastAsia="Arial Narrow" w:hAnsi="Arial Narrow" w:cs="Arial Narrow"/>
          <w:kern w:val="0"/>
          <w14:ligatures w14:val="none"/>
        </w:rPr>
        <w:t xml:space="preserve"> </w:t>
      </w:r>
      <w:r w:rsidR="003C3EDF" w:rsidRPr="00A21AFB">
        <w:rPr>
          <w:rFonts w:ascii="Arial Narrow" w:eastAsia="Arial Narrow" w:hAnsi="Arial Narrow" w:cs="Arial Narrow"/>
          <w:kern w:val="0"/>
          <w14:ligatures w14:val="none"/>
        </w:rPr>
        <w:t xml:space="preserve">- Póliza </w:t>
      </w:r>
      <w:proofErr w:type="spellStart"/>
      <w:r w:rsidR="003C3EDF" w:rsidRPr="00A21AFB">
        <w:rPr>
          <w:rFonts w:ascii="Arial Narrow" w:eastAsia="Arial Narrow" w:hAnsi="Arial Narrow" w:cs="Arial Narrow"/>
          <w:kern w:val="0"/>
          <w14:ligatures w14:val="none"/>
        </w:rPr>
        <w:t/>
      </w:r>
      <w:proofErr w:type="spellEnd"/>
      <w:r w:rsidR="003C3EDF" w:rsidRPr="00A21AFB">
        <w:rPr>
          <w:rFonts w:ascii="Arial Narrow" w:eastAsia="Arial Narrow" w:hAnsi="Arial Narrow" w:cs="Arial Narrow"/>
          <w:kern w:val="0"/>
          <w14:ligatures w14:val="none"/>
        </w:rPr>
        <w:t xml:space="preserve"> 2010510100004 </w:t>
      </w:r>
      <w:r w:rsidRPr="00A21AFB">
        <w:rPr>
          <w:rFonts w:ascii="Arial Narrow" w:eastAsia="Arial Narrow" w:hAnsi="Arial Narrow" w:cs="Arial Narrow"/>
          <w:kern w:val="0"/>
          <w14:ligatures w14:val="none"/>
        </w:rPr>
        <w:t xml:space="preserve">en virtud de los daños materiales </w:t>
      </w:r>
      <w:r w:rsidR="00727F14" w:rsidRPr="00A21AFB">
        <w:rPr>
          <w:rFonts w:ascii="Arial Narrow" w:eastAsia="Arial Narrow" w:hAnsi="Arial Narrow" w:cs="Arial Narrow"/>
          <w:kern w:val="0"/>
          <w14:ligatures w14:val="none"/>
        </w:rPr>
        <w:t xml:space="preserve">por lluvia </w:t>
      </w:r>
      <w:r w:rsidRPr="00A21AFB">
        <w:rPr>
          <w:rFonts w:ascii="Arial Narrow" w:eastAsia="Arial Narrow" w:hAnsi="Arial Narrow" w:cs="Arial Narrow"/>
          <w:kern w:val="0"/>
          <w14:ligatures w14:val="none"/>
        </w:rPr>
        <w:t>en el inmueble asegurado ocasionados en febrero de 2023</w:t>
      </w:r>
      <w:r w:rsidR="00DB48A9" w:rsidRPr="00A21AFB">
        <w:rPr>
          <w:rFonts w:ascii="Arial Narrow" w:eastAsia="Arial Narrow" w:hAnsi="Arial Narrow" w:cs="Arial Narrow"/>
          <w:kern w:val="0"/>
          <w14:ligatures w14:val="none"/>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rPr>
      </w:pPr>
    </w:p>
    <w:p w14:paraId="634A0D61" w14:textId="5F949B8C" w:rsidR="00E60CD7" w:rsidRPr="0026598E" w:rsidRDefault="00E60CD7" w:rsidP="00556310">
      <w:pPr>
        <w:spacing w:line="240" w:lineRule="auto"/>
        <w:contextualSpacing/>
        <w:jc w:val="both"/>
        <w:rPr>
          <w:rFonts w:ascii="Arial Narrow" w:eastAsia="Calibri" w:hAnsi="Arial Narrow" w:cs="Arial"/>
          <w:kern w:val="0"/>
          <w14:ligatures w14:val="none"/>
        </w:rPr>
      </w:pPr>
      <w:r w:rsidRPr="00A21AFB">
        <w:rPr>
          <w:rFonts w:ascii="Arial Narrow" w:eastAsia="Arial Narrow" w:hAnsi="Arial Narrow" w:cs="Arial Narrow"/>
          <w:b/>
          <w:color w:val="000000"/>
          <w:kern w:val="0"/>
          <w:lang w:eastAsia="es-PE"/>
          <w14:ligatures w14:val="none"/>
        </w:rPr>
        <w:t>SEGUNDO:</w:t>
      </w:r>
      <w:r w:rsidRPr="00A21AF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w14:ligatures w14:val="none"/>
        </w:rPr>
        <w:t xml:space="preserve">del </w:t>
      </w:r>
      <w:r w:rsidR="00941EE5" w:rsidRPr="00A21AFB">
        <w:rPr>
          <w:rFonts w:ascii="Arial Narrow" w:eastAsia="Times New Roman" w:hAnsi="Arial Narrow" w:cs="Arial"/>
          <w:color w:val="000000"/>
          <w:kern w:val="0"/>
          <w:lang w:val="es-ES" w:eastAsia="es-ES"/>
          <w14:ligatures w14:val="none"/>
        </w:rPr>
        <w:t>28 de noviembre de 2025, subsanada mediante escrito del 12</w:t>
      </w:r>
      <w:r w:rsidR="00941EE5" w:rsidRPr="00727F14">
        <w:rPr>
          <w:rFonts w:ascii="Arial Narrow" w:eastAsia="Times New Roman" w:hAnsi="Arial Narrow" w:cs="Arial"/>
          <w:color w:val="000000"/>
          <w:kern w:val="0"/>
          <w:lang w:val="es-ES" w:eastAsia="es-ES"/>
          <w14:ligatures w14:val="none"/>
        </w:rPr>
        <w:t xml:space="preserve"> de enero de 2026</w:t>
      </w:r>
      <w:r w:rsidRPr="00727F14">
        <w:rPr>
          <w:rFonts w:ascii="Arial Narrow" w:eastAsia="Calibri" w:hAnsi="Arial Narrow" w:cs="Arial"/>
          <w:kern w:val="0"/>
          <w14:ligatures w14:val="none"/>
        </w:rPr>
        <w:t>.</w:t>
      </w:r>
    </w:p>
    <w:p w14:paraId="2AF03E3F" w14: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B5BE603"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p>
    <w:p w14:paraId="6D15F6EA" w14:textId="77009F6D"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C0206" w:rsidRPr="00A21AFB">
        <w:rPr>
          <w:rFonts w:ascii="Arial Narrow" w:eastAsia="Times New Roman" w:hAnsi="Arial Narrow" w:cs="Arial"/>
          <w:color w:val="000000"/>
          <w:kern w:val="0"/>
          <w:lang w:val="es-ES" w:eastAsia="es-ES"/>
          <w14:ligatures w14:val="none"/>
        </w:rPr>
        <w:t xml:space="preserve">(i) presentar una copia debidamente suscrita de la </w:t>
      </w:r>
      <w:r w:rsidR="006C0206" w:rsidRPr="00A21AFB">
        <w:rPr>
          <w:rFonts w:ascii="Arial Narrow" w:eastAsia="Times New Roman" w:hAnsi="Arial Narrow" w:cs="Arial"/>
          <w:color w:val="000000"/>
          <w:kern w:val="0"/>
          <w:lang w:eastAsia="es-ES"/>
          <w14:ligatures w14:val="none"/>
        </w:rPr>
        <w:t xml:space="preserve">Póliza 2010510100004 </w:t>
      </w:r>
      <w:r w:rsidR="006C0206" w:rsidRPr="00A21AFB">
        <w:rPr>
          <w:rFonts w:ascii="Arial Narrow" w:eastAsia="Times New Roman" w:hAnsi="Arial Narrow" w:cs="Arial"/>
          <w:color w:val="000000"/>
          <w:kern w:val="0"/>
          <w:lang w:val="es-ES" w:eastAsia="es-ES"/>
          <w14:ligatures w14:val="none"/>
        </w:rPr>
        <w:t xml:space="preserve">del </w:t>
      </w:r>
      <w:r w:rsidR="006C0206" w:rsidRPr="00A21AFB">
        <w:rPr>
          <w:rFonts w:ascii="Arial Narrow" w:eastAsia="Times New Roman" w:hAnsi="Arial Narrow" w:cs="Arial"/>
          <w:color w:val="000000"/>
          <w:kern w:val="0"/>
          <w:lang w:eastAsia="es-ES"/>
          <w14:ligatures w14:val="none"/>
        </w:rPr>
        <w:t xml:space="preserve">Seguro Todo Riesgo </w:t>
      </w:r>
      <w:r w:rsidR="006C0206" w:rsidRPr="00A21AFB">
        <w:rPr>
          <w:rFonts w:ascii="Arial Narrow" w:eastAsia="Times New Roman" w:hAnsi="Arial Narrow" w:cs="Arial"/>
          <w:color w:val="000000"/>
          <w:kern w:val="0"/>
          <w:lang w:val="es-ES" w:eastAsia="es-ES"/>
          <w14:ligatures w14: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w14:ligatures w14:val="none"/>
        </w:rPr>
        <w:t>ii</w:t>
      </w:r>
      <w:proofErr w:type="spellEnd"/>
      <w:r w:rsidR="006C0206"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018EE32A" w14: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27F14"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w14:ligatures w14:val="none"/>
        </w:rPr>
        <w:t>ii</w:t>
      </w:r>
      <w:proofErr w:type="spellEnd"/>
      <w:r w:rsidR="00727F14" w:rsidRPr="00A21AFB">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1EE5">
        <w:rPr>
          <w:rFonts w:ascii="Arial Narrow" w:hAnsi="Arial Narrow" w:cs="Arial"/>
          <w:bCs/>
          <w:spacing w:val="-3"/>
          <w:kern w:val="0"/>
          <w14:ligatures w14:val="none"/>
        </w:rPr>
        <w:t xml:space="preserve"/>
      </w:r>
      <w:r w:rsidR="00941EE5" w:rsidRPr="00941EE5">
        <w:rPr>
          <w:rFonts w:ascii="Arial Narrow" w:eastAsia="Times New Roman" w:hAnsi="Arial Narrow" w:cs="Times New Roman"/>
          <w:color w:val="000000"/>
          <w:kern w:val="0"/>
          <w:shd w:val="clear" w:color="auto" w:fill="FFFFFF"/>
          <w:lang w:eastAsia="es-PE"/>
          <w14:ligatures w14:val="none"/>
        </w:rPr>
        <w:t xml:space="preserve"/>
      </w:r>
      <w:r w:rsidRPr="00941EE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556310">
      <w:pPr>
        <w:suppressAutoHyphens/>
        <w:spacing w:after="0" w:line="240" w:lineRule="auto"/>
        <w:jc w:val="both"/>
        <w:rPr>
          <w:rFonts w:ascii="Arial Narrow" w:hAnsi="Arial Narrow" w:cs="Arial"/>
        </w:rPr>
      </w:pPr>
    </w:p>
    <w:p w14:paraId="12E923CD" w14: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Calibri" w:hAnsi="Arial Narrow" w:cs="Arial"/>
          <w:b/>
          <w:bCs/>
          <w:color w:val="000000"/>
          <w:kern w:val="0"/>
          <w14:ligatures w14:val="none"/>
        </w:rPr>
      </w:pPr>
      <w:r w:rsidRPr="00727F14">
        <w:rPr>
          <w:rFonts w:ascii="Arial Narrow" w:eastAsia="Calibri" w:hAnsi="Arial Narrow" w:cs="Arial"/>
          <w:b/>
          <w:bCs/>
          <w:color w:val="000000"/>
          <w:kern w:val="0"/>
          <w14:ligatures w14:val="none"/>
        </w:rPr>
        <w:t>Firmado digitalmente por</w:t>
      </w:r>
    </w:p>
    <w:p w14:paraId="61B83DDD" w14:textId="3F3FE38D"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6"/>
          <w:szCs w:val="14"/>
          <w:vertAlign w:val="superscript"/>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