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50C15B03" w:rsidR="00CA59A2" w:rsidRPr="00047456" w:rsidRDefault="00CA59A2" w:rsidP="00EB4D2D">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EB4D2D">
        <w:rPr>
          <w:rFonts w:ascii="Arial Narrow" w:eastAsia="Arial Narrow" w:hAnsi="Arial Narrow" w:cs="Arial Narrow"/>
          <w:b/>
          <w:color w:val="000000"/>
          <w:kern w:val="0"/>
          <w:lang w:eastAsia="es-PE"/>
          <w14:ligatures w14:val="none"/>
        </w:rPr>
        <w:t xml:space="preserve">EXPEDIENTE </w:t>
      </w:r>
      <w:r w:rsidRPr="00EB4D2D">
        <w:rPr>
          <w:rFonts w:ascii="Arial Narrow" w:eastAsia="Arial Narrow" w:hAnsi="Arial Narrow" w:cs="Arial Narrow"/>
          <w:b/>
          <w:color w:val="000000"/>
          <w:kern w:val="0"/>
          <w:lang w:eastAsia="es-PE"/>
          <w14:ligatures w14:val="none"/>
        </w:rPr>
        <w:tab/>
        <w:t>:</w:t>
      </w:r>
      <w:r w:rsidRPr="00EB4D2D">
        <w:rPr>
          <w:rFonts w:ascii="Arial Narrow" w:eastAsia="Arial Narrow" w:hAnsi="Arial Narrow" w:cs="Arial Narrow"/>
          <w:b/>
          <w:color w:val="000000"/>
          <w:kern w:val="0"/>
          <w:lang w:eastAsia="es-PE"/>
          <w14:ligatures w14:val="none"/>
        </w:rPr>
        <w:tab/>
      </w:r>
      <w:r w:rsidR="003D1832" w:rsidRPr="003D1832">
        <w:rPr>
          <w:rFonts w:ascii="Arial Narrow" w:eastAsia="Times New Roman" w:hAnsi="Arial Narrow" w:cs="Times New Roman"/>
          <w:b/>
          <w:bCs/>
          <w:color w:val="000000"/>
          <w:kern w:val="0"/>
          <w:shd w:val="clear" w:color="auto" w:fill="FFFFFF"/>
          <w:lang w:eastAsia="es-PE"/>
          <w14:ligatures w14:val="none"/>
        </w:rPr>
        <w:t>1733-2</w:t>
      </w:r>
      <w:r w:rsidR="003D1832" w:rsidRPr="00047456">
        <w:rPr>
          <w:rFonts w:ascii="Arial Narrow" w:eastAsia="Times New Roman" w:hAnsi="Arial Narrow" w:cs="Times New Roman"/>
          <w:b/>
          <w:bCs/>
          <w:color w:val="000000"/>
          <w:kern w:val="0"/>
          <w:shd w:val="clear" w:color="auto" w:fill="FFFFFF"/>
          <w:lang w:eastAsia="es-PE"/>
          <w14:ligatures w14:val="none"/>
        </w:rPr>
        <w:t>026/CC1</w:t>
      </w:r>
    </w:p>
    <w:p w14:paraId="7E5DC22B" w14:textId="24822884" w:rsidR="00CA59A2" w:rsidRPr="00047456"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047456">
        <w:rPr>
          <w:rFonts w:ascii="Arial Narrow" w:eastAsia="Arial Narrow" w:hAnsi="Arial Narrow" w:cs="Arial Narrow"/>
          <w:b/>
          <w:color w:val="000000"/>
          <w:kern w:val="0"/>
          <w:lang w:eastAsia="es-PE"/>
          <w14:ligatures w14:val="none"/>
        </w:rPr>
        <w:t xml:space="preserve">DENUNCIANTE:[DENUNCIANTE] (SEÑOR [APELLIDO])</w:t>
      </w:r>
      <w:r w:rsidRPr="00047456">
        <w:rPr>
          <w:rFonts w:ascii="Arial Narrow" w:eastAsia="Arial Narrow" w:hAnsi="Arial Narrow" w:cs="Arial Narrow"/>
          <w:b/>
          <w:color w:val="000000"/>
          <w:kern w:val="0"/>
          <w:lang w:eastAsia="es-PE"/>
          <w14:ligatures w14:val="none"/>
        </w:rPr>
        <w:tab/>
        <w:t/>
      </w:r>
      <w:r w:rsidRPr="00047456">
        <w:rPr>
          <w:rFonts w:ascii="Arial Narrow" w:eastAsia="Arial Narrow" w:hAnsi="Arial Narrow" w:cs="Arial Narrow"/>
          <w:b/>
          <w:color w:val="000000"/>
          <w:kern w:val="0"/>
          <w:lang w:eastAsia="es-PE"/>
          <w14:ligatures w14:val="none"/>
        </w:rPr>
        <w:tab/>
      </w:r>
      <w:r w:rsidR="003D1832" w:rsidRPr="00047456">
        <w:rPr>
          <w:rFonts w:ascii="Arial Narrow" w:eastAsia="Arial Narrow" w:hAnsi="Arial Narrow" w:cs="Arial Narrow"/>
          <w:b/>
          <w:color w:val="000000"/>
          <w:kern w:val="0"/>
          <w:lang w:eastAsia="es-PE"/>
          <w14:ligatures w14:val="none"/>
        </w:rPr>
        <w:t/>
      </w:r>
      <w:r w:rsidR="00BE16DC" w:rsidRPr="00047456">
        <w:rPr>
          <w:rFonts w:ascii="Arial Narrow" w:eastAsia="Arial Narrow" w:hAnsi="Arial Narrow" w:cs="Arial Narrow"/>
          <w:b/>
          <w:color w:val="000000"/>
          <w:kern w:val="0"/>
          <w:lang w:eastAsia="es-PE"/>
          <w14:ligatures w14:val="none"/>
        </w:rPr>
        <w:t/>
      </w:r>
      <w:r w:rsidR="003D1832" w:rsidRPr="00047456">
        <w:rPr>
          <w:rFonts w:ascii="Arial Narrow" w:eastAsia="Arial Narrow" w:hAnsi="Arial Narrow" w:cs="Arial Narrow"/>
          <w:b/>
          <w:color w:val="000000"/>
          <w:kern w:val="0"/>
          <w:lang w:eastAsia="es-PE"/>
          <w14:ligatures w14:val="none"/>
        </w:rPr>
        <w:t xml:space="preserve"/>
      </w:r>
      <w:r w:rsidRPr="00047456">
        <w:rPr>
          <w:rFonts w:ascii="Arial Narrow" w:eastAsia="Arial Narrow" w:hAnsi="Arial Narrow" w:cs="Arial Narrow"/>
          <w:b/>
          <w:color w:val="000000"/>
          <w:kern w:val="0"/>
          <w:lang w:eastAsia="es-PE"/>
          <w14:ligatures w14:val="none"/>
        </w:rPr>
        <w:t xml:space="preserve"/>
      </w:r>
      <w:r w:rsidR="003D1832" w:rsidRPr="00047456">
        <w:rPr>
          <w:rFonts w:ascii="Arial Narrow" w:eastAsia="Arial Narrow" w:hAnsi="Arial Narrow" w:cs="Arial Narrow"/>
          <w:b/>
          <w:color w:val="000000"/>
          <w:kern w:val="0"/>
          <w:lang w:eastAsia="es-PE"/>
          <w14:ligatures w14:val="none"/>
        </w:rPr>
        <w:t/>
      </w:r>
      <w:r w:rsidRPr="00047456">
        <w:rPr>
          <w:rFonts w:ascii="Arial Narrow" w:eastAsia="Arial Narrow" w:hAnsi="Arial Narrow" w:cs="Arial Narrow"/>
          <w:b/>
          <w:color w:val="000000"/>
          <w:kern w:val="0"/>
          <w:lang w:eastAsia="es-PE"/>
          <w14:ligatures w14:val="none"/>
        </w:rPr>
        <w:t/>
      </w:r>
    </w:p>
    <w:p w14:paraId="6DEEEDFE" w14:textId="14E78565" w:rsidR="00CA59A2" w:rsidRPr="00047456"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047456">
        <w:rPr>
          <w:rFonts w:ascii="Arial Narrow" w:eastAsia="Arial Narrow" w:hAnsi="Arial Narrow" w:cs="Arial Narrow"/>
          <w:b/>
          <w:color w:val="000000"/>
          <w:kern w:val="0"/>
          <w:lang w:eastAsia="es-PE"/>
          <w14:ligatures w14:val="none"/>
        </w:rPr>
        <w:t>DENUNCIADO</w:t>
      </w:r>
      <w:r w:rsidRPr="00047456">
        <w:rPr>
          <w:rFonts w:ascii="Arial Narrow" w:eastAsia="Arial Narrow" w:hAnsi="Arial Narrow" w:cs="Arial Narrow"/>
          <w:b/>
          <w:color w:val="000000"/>
          <w:kern w:val="0"/>
          <w:lang w:eastAsia="es-PE"/>
          <w14:ligatures w14:val="none"/>
        </w:rPr>
        <w:tab/>
        <w:t>:</w:t>
      </w:r>
      <w:r w:rsidRPr="00047456">
        <w:rPr>
          <w:rFonts w:ascii="Arial Narrow" w:eastAsia="Arial Narrow" w:hAnsi="Arial Narrow" w:cs="Arial Narrow"/>
          <w:b/>
          <w:color w:val="000000"/>
          <w:kern w:val="0"/>
          <w:lang w:eastAsia="es-PE"/>
          <w14:ligatures w14:val="none"/>
        </w:rPr>
        <w:tab/>
      </w:r>
      <w:r w:rsidR="003D1832" w:rsidRPr="00047456">
        <w:rPr>
          <w:rFonts w:ascii="Arial Narrow" w:eastAsia="Arial Narrow" w:hAnsi="Arial Narrow" w:cs="Arial Narrow"/>
          <w:b/>
          <w:color w:val="000000"/>
          <w:kern w:val="0"/>
          <w:lang w:eastAsia="es-PE"/>
          <w14:ligatures w14:val="none"/>
        </w:rPr>
        <w:t>CHUBB PERÚ S.A. COMPAÑÍA DE SEGUROS Y REASEGUROS</w:t>
      </w:r>
      <w:r w:rsidRPr="00047456">
        <w:rPr>
          <w:rFonts w:ascii="Arial Narrow" w:eastAsia="Arial Narrow" w:hAnsi="Arial Narrow" w:cs="Arial Narrow"/>
          <w:b/>
          <w:color w:val="000000"/>
          <w:kern w:val="0"/>
          <w:lang w:eastAsia="es-PE"/>
          <w14:ligatures w14:val="none"/>
        </w:rPr>
        <w:t xml:space="preserve"> (</w:t>
      </w:r>
      <w:r w:rsidR="003D1832" w:rsidRPr="00047456">
        <w:rPr>
          <w:rFonts w:ascii="Arial Narrow" w:eastAsia="Arial Narrow" w:hAnsi="Arial Narrow" w:cs="Arial Narrow"/>
          <w:b/>
          <w:color w:val="000000"/>
          <w:kern w:val="0"/>
          <w:lang w:eastAsia="es-PE"/>
          <w14:ligatures w14:val="none"/>
        </w:rPr>
        <w:t>CHUBB</w:t>
      </w:r>
      <w:r w:rsidRPr="00047456">
        <w:rPr>
          <w:rFonts w:ascii="Arial Narrow" w:eastAsia="Arial Narrow" w:hAnsi="Arial Narrow" w:cs="Arial Narrow"/>
          <w:b/>
          <w:color w:val="000000"/>
          <w:kern w:val="0"/>
          <w:lang w:eastAsia="es-PE"/>
          <w14:ligatures w14:val="none"/>
        </w:rPr>
        <w:t>)</w:t>
      </w:r>
    </w:p>
    <w:p w14:paraId="022D2B94" w14:textId="77777777" w:rsidR="00CA59A2" w:rsidRPr="00047456"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047456">
        <w:rPr>
          <w:rFonts w:ascii="Arial Narrow" w:eastAsia="Arial Narrow" w:hAnsi="Arial Narrow" w:cs="Arial Narrow"/>
          <w:b/>
          <w:color w:val="000000"/>
          <w:kern w:val="0"/>
          <w:lang w:eastAsia="es-PE"/>
          <w14:ligatures w14:val="none"/>
        </w:rPr>
        <w:t>MATERIAS</w:t>
      </w:r>
      <w:r w:rsidRPr="00047456">
        <w:rPr>
          <w:rFonts w:ascii="Arial Narrow" w:eastAsia="Arial Narrow" w:hAnsi="Arial Narrow" w:cs="Arial Narrow"/>
          <w:b/>
          <w:color w:val="000000"/>
          <w:kern w:val="0"/>
          <w:lang w:eastAsia="es-PE"/>
          <w14:ligatures w14:val="none"/>
        </w:rPr>
        <w:tab/>
        <w:t xml:space="preserve">: </w:t>
      </w:r>
      <w:r w:rsidRPr="00047456">
        <w:rPr>
          <w:rFonts w:ascii="Arial Narrow" w:eastAsia="Arial Narrow" w:hAnsi="Arial Narrow" w:cs="Arial Narrow"/>
          <w:b/>
          <w:color w:val="000000"/>
          <w:kern w:val="0"/>
          <w:lang w:eastAsia="es-PE"/>
          <w14:ligatures w14:val="none"/>
        </w:rPr>
        <w:tab/>
        <w:t>ADMISIÓN A TRÁMITE</w:t>
      </w:r>
    </w:p>
    <w:p w14:paraId="19ED7B73" w14:textId="77777777" w:rsidR="00CA59A2" w:rsidRPr="00047456" w:rsidRDefault="00CA59A2" w:rsidP="00EB4D2D">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047456">
        <w:rPr>
          <w:rFonts w:ascii="Arial Narrow" w:eastAsia="Arial Narrow" w:hAnsi="Arial Narrow" w:cs="Arial Narrow"/>
          <w:b/>
          <w:color w:val="000000"/>
          <w:kern w:val="0"/>
          <w:lang w:eastAsia="es-PE"/>
          <w14:ligatures w14:val="none"/>
        </w:rPr>
        <w:t xml:space="preserve">REQUERIMIENTO DE INFORMACIÓN </w:t>
      </w:r>
    </w:p>
    <w:p w14:paraId="46A5A479" w14:textId="417C0D85" w:rsidR="00CA59A2" w:rsidRPr="00047456" w:rsidRDefault="00CA59A2" w:rsidP="00EB4D2D">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047456">
        <w:rPr>
          <w:rFonts w:ascii="Arial Narrow" w:eastAsia="Arial Narrow" w:hAnsi="Arial Narrow" w:cs="Arial Narrow"/>
          <w:b/>
          <w:color w:val="000000"/>
          <w:kern w:val="0"/>
          <w:lang w:eastAsia="es-PE"/>
          <w14:ligatures w14:val="none"/>
        </w:rPr>
        <w:t xml:space="preserve">RESOLUCIÓN </w:t>
      </w:r>
      <w:r w:rsidRPr="00047456">
        <w:rPr>
          <w:rFonts w:ascii="Arial Narrow" w:eastAsia="Arial Narrow" w:hAnsi="Arial Narrow" w:cs="Arial Narrow"/>
          <w:b/>
          <w:color w:val="000000"/>
          <w:kern w:val="0"/>
          <w:lang w:eastAsia="es-PE"/>
          <w14:ligatures w14:val="none"/>
        </w:rPr>
        <w:tab/>
        <w:t>:</w:t>
      </w:r>
      <w:r w:rsidRPr="00047456">
        <w:rPr>
          <w:rFonts w:ascii="Arial Narrow" w:eastAsia="Arial Narrow" w:hAnsi="Arial Narrow" w:cs="Arial Narrow"/>
          <w:b/>
          <w:color w:val="000000"/>
          <w:kern w:val="0"/>
          <w:lang w:eastAsia="es-PE"/>
          <w14:ligatures w14:val="none"/>
        </w:rPr>
        <w:tab/>
      </w:r>
      <w:r w:rsidR="003D1832" w:rsidRPr="00047456">
        <w:rPr>
          <w:rFonts w:ascii="Arial Narrow" w:eastAsia="Arial Narrow" w:hAnsi="Arial Narrow" w:cs="Arial Narrow"/>
          <w:b/>
          <w:color w:val="000000"/>
          <w:kern w:val="0"/>
          <w:lang w:eastAsia="es-PE"/>
          <w14:ligatures w14:val="none"/>
        </w:rPr>
        <w:t>1</w:t>
      </w:r>
    </w:p>
    <w:p w14:paraId="5BA3A18D" w14:textId="77777777" w:rsidR="00CA59A2" w:rsidRPr="00047456"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72FAFC89" w:rsidR="00CA59A2" w:rsidRPr="00047456"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047456">
        <w:rPr>
          <w:rFonts w:ascii="Arial Narrow" w:eastAsia="Times New Roman" w:hAnsi="Arial Narrow" w:cs="Times New Roman"/>
          <w:color w:val="000000"/>
          <w:kern w:val="0"/>
          <w:shd w:val="clear" w:color="auto" w:fill="FFFFFF"/>
          <w:lang w:eastAsia="es-PE"/>
          <w14:ligatures w14:val="none"/>
        </w:rPr>
        <w:t xml:space="preserve">Lima, </w:t>
      </w:r>
      <w:r w:rsidR="00C472DA" w:rsidRPr="00047456">
        <w:rPr>
          <w:rFonts w:ascii="Arial Narrow" w:eastAsia="Times New Roman" w:hAnsi="Arial Narrow" w:cs="Times New Roman"/>
          <w:color w:val="000000"/>
          <w:kern w:val="0"/>
          <w:shd w:val="clear" w:color="auto" w:fill="FFFFFF"/>
          <w:lang w:eastAsia="es-PE"/>
          <w14:ligatures w14:val="none"/>
        </w:rPr>
        <w:t>5</w:t>
      </w:r>
      <w:r w:rsidRPr="00047456">
        <w:rPr>
          <w:rFonts w:ascii="Arial Narrow" w:eastAsia="Times New Roman" w:hAnsi="Arial Narrow" w:cs="Times New Roman"/>
          <w:color w:val="000000"/>
          <w:kern w:val="0"/>
          <w:shd w:val="clear" w:color="auto" w:fill="FFFFFF"/>
          <w:lang w:eastAsia="es-PE"/>
          <w14:ligatures w14:val="none"/>
        </w:rPr>
        <w:t xml:space="preserve"> de </w:t>
      </w:r>
      <w:r w:rsidR="00C472DA" w:rsidRPr="00047456">
        <w:rPr>
          <w:rFonts w:ascii="Arial Narrow" w:eastAsia="Times New Roman" w:hAnsi="Arial Narrow" w:cs="Times New Roman"/>
          <w:color w:val="000000"/>
          <w:kern w:val="0"/>
          <w:shd w:val="clear" w:color="auto" w:fill="FFFFFF"/>
          <w:lang w:eastAsia="es-PE"/>
          <w14:ligatures w14:val="none"/>
        </w:rPr>
        <w:t>junio</w:t>
      </w:r>
      <w:r w:rsidR="00985114" w:rsidRPr="00047456">
        <w:rPr>
          <w:rFonts w:ascii="Arial Narrow" w:eastAsia="Times New Roman" w:hAnsi="Arial Narrow" w:cs="Times New Roman"/>
          <w:color w:val="000000"/>
          <w:kern w:val="0"/>
          <w:shd w:val="clear" w:color="auto" w:fill="FFFFFF"/>
          <w:lang w:eastAsia="es-PE"/>
          <w14:ligatures w14:val="none"/>
        </w:rPr>
        <w:t xml:space="preserve"> de 2026</w:t>
      </w:r>
    </w:p>
    <w:p w14:paraId="66CE1821" w14:textId="77777777" w:rsidR="00CA59A2" w:rsidRPr="00047456" w:rsidRDefault="00CA59A2" w:rsidP="00EB4D2D">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047456" w:rsidRDefault="00CA59A2" w:rsidP="00EB4D2D">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047456">
        <w:rPr>
          <w:rFonts w:ascii="Arial Narrow" w:eastAsia="Arial Narrow" w:hAnsi="Arial Narrow" w:cs="Arial Narrow"/>
          <w:b/>
          <w:color w:val="000000"/>
          <w:kern w:val="0"/>
          <w:lang w:eastAsia="es-PE"/>
          <w14:ligatures w14:val="none"/>
        </w:rPr>
        <w:t xml:space="preserve">HECHOS </w:t>
      </w:r>
    </w:p>
    <w:p w14:paraId="621F2AB2" w14:textId="77777777" w:rsidR="00CA59A2" w:rsidRPr="00047456" w:rsidRDefault="00CA59A2" w:rsidP="00EB4D2D">
      <w:pPr>
        <w:spacing w:after="0" w:line="240" w:lineRule="auto"/>
        <w:jc w:val="both"/>
        <w:rPr>
          <w:rFonts w:ascii="Arial Narrow" w:eastAsia="Times New Roman" w:hAnsi="Arial Narrow" w:cs="Times New Roman"/>
          <w:color w:val="000000"/>
          <w:kern w:val="0"/>
          <w:lang w:eastAsia="es-PE"/>
          <w14:ligatures w14:val="none"/>
        </w:rPr>
      </w:pPr>
    </w:p>
    <w:p w14:paraId="60B5D5B0" w14:textId="35D1AB70" w:rsidR="00CA59A2" w:rsidRPr="00047456" w:rsidRDefault="00CA59A2" w:rsidP="00EB4D2D">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047456">
        <w:rPr>
          <w:rFonts w:ascii="Arial Narrow" w:eastAsia="Times New Roman" w:hAnsi="Arial Narrow" w:cs="Arial"/>
          <w:color w:val="000000"/>
          <w:kern w:val="0"/>
          <w:lang w:val="es-ES" w:eastAsia="es-ES"/>
          <w14:ligatures w14:val="none"/>
        </w:rPr>
        <w:t xml:space="preserve">Mediante el escrito del 3 de abril de 2026, el señor [APELLIDO] denunció a Chubb por presuntas infracciones a la Ley 29571, Código de Protección y Defensa del Consumidor (en adelante, Código), señalando lo siguiente:</w:t>
      </w:r>
      <w:r w:rsidR="0021493B" w:rsidRPr="00047456">
        <w:rPr>
          <w:rFonts w:ascii="Arial Narrow" w:eastAsia="Times New Roman" w:hAnsi="Arial Narrow" w:cs="Arial"/>
          <w:color w:val="000000"/>
          <w:kern w:val="0"/>
          <w:lang w:val="es-ES" w:eastAsia="es-ES"/>
          <w14:ligatures w14:val="none"/>
        </w:rPr>
        <w:t/>
      </w:r>
      <w:r w:rsidRPr="00047456">
        <w:rPr>
          <w:rStyle w:val="Refdenotaalpie"/>
          <w:rFonts w:ascii="Arial Narrow" w:eastAsia="Times New Roman" w:hAnsi="Arial Narrow" w:cs="Times New Roman"/>
          <w:color w:val="000000"/>
          <w:kern w:val="0"/>
          <w:vertAlign w:val="superscript"/>
          <w:lang w:val="es-ES" w:eastAsia="es-ES"/>
          <w14:ligatures w14:val="none"/>
        </w:rPr>
        <w:footnoteReference w:id="1"/>
      </w:r>
      <w:r w:rsidR="00996DC2" w:rsidRPr="00047456">
        <w:rPr>
          <w:rFonts w:ascii="Arial Narrow" w:eastAsia="Calibri" w:hAnsi="Arial Narrow" w:cs="Arial"/>
          <w:kern w:val="0"/>
          <w14:ligatures w14:val="none"/>
        </w:rPr>
        <w:t/>
      </w:r>
      <w:r w:rsidRPr="00047456">
        <w:rPr>
          <w:rFonts w:ascii="Arial Narrow" w:eastAsia="Calibri" w:hAnsi="Arial Narrow" w:cs="Arial"/>
          <w:kern w:val="0"/>
          <w14:ligatures w14:val="none"/>
        </w:rPr>
        <w:t xml:space="preserve"/>
      </w:r>
      <w:r w:rsidR="003D1832" w:rsidRPr="00047456">
        <w:rPr>
          <w:rFonts w:ascii="Arial Narrow" w:eastAsia="Calibri" w:hAnsi="Arial Narrow" w:cs="Arial"/>
          <w:kern w:val="0"/>
          <w14:ligatures w14:val="none"/>
        </w:rPr>
        <w:t/>
      </w:r>
      <w:r w:rsidRPr="00047456">
        <w:rPr>
          <w:rFonts w:ascii="Arial Narrow" w:eastAsia="Calibri" w:hAnsi="Arial Narrow" w:cs="Arial"/>
          <w:kern w:val="0"/>
          <w14:ligatures w14:val="none"/>
        </w:rPr>
        <w:t xml:space="preserve"/>
      </w:r>
      <w:r w:rsidR="003D1832" w:rsidRPr="00047456">
        <w:rPr>
          <w:rFonts w:ascii="Arial Narrow" w:eastAsia="Calibri" w:hAnsi="Arial Narrow" w:cs="Arial"/>
          <w:kern w:val="0"/>
          <w14:ligatures w14:val="none"/>
        </w:rPr>
        <w:t xml:space="preserve"/>
      </w:r>
      <w:r w:rsidRPr="00047456">
        <w:rPr>
          <w:rFonts w:ascii="Arial Narrow" w:eastAsia="Calibri" w:hAnsi="Arial Narrow" w:cs="Arial"/>
          <w:kern w:val="0"/>
          <w14:ligatures w14:val="none"/>
        </w:rPr>
        <w:t/>
      </w:r>
      <w:r w:rsidRPr="00047456">
        <w:rPr>
          <w:rFonts w:ascii="Arial Narrow" w:eastAsia="Times New Roman" w:hAnsi="Arial Narrow" w:cs="Arial"/>
          <w:color w:val="000000"/>
          <w:kern w:val="0"/>
          <w:lang w:val="es-ES" w:eastAsia="es-ES"/>
          <w14:ligatures w14:val="none"/>
        </w:rPr>
        <w:t xml:space="preserve"/>
      </w:r>
      <w:r w:rsidR="003D1832" w:rsidRPr="00047456">
        <w:rPr>
          <w:rFonts w:ascii="Arial Narrow" w:eastAsia="Times New Roman" w:hAnsi="Arial Narrow" w:cs="Arial"/>
          <w:color w:val="000000"/>
          <w:kern w:val="0"/>
          <w:lang w:val="es-ES" w:eastAsia="es-ES"/>
          <w14:ligatures w14:val="none"/>
        </w:rPr>
        <w:t xml:space="preserve"/>
      </w:r>
      <w:r w:rsidRPr="00047456">
        <w:rPr>
          <w:rFonts w:ascii="Arial Narrow" w:eastAsia="Times New Roman" w:hAnsi="Arial Narrow" w:cs="Arial"/>
          <w:color w:val="000000"/>
          <w:kern w:val="0"/>
          <w:lang w:val="es-ES" w:eastAsia="es-ES"/>
          <w14:ligatures w14:val="none"/>
        </w:rPr>
        <w:t xml:space="preserve"/>
      </w:r>
      <w:r w:rsidR="0035023E" w:rsidRPr="00047456">
        <w:rPr>
          <w:rFonts w:ascii="Arial Narrow" w:eastAsia="Times New Roman" w:hAnsi="Arial Narrow" w:cs="Arial"/>
          <w:color w:val="000000"/>
          <w:kern w:val="0"/>
          <w:lang w:val="es-ES" w:eastAsia="es-ES"/>
          <w14:ligatures w14:val="none"/>
        </w:rPr>
        <w:t xml:space="preserve"/>
      </w:r>
      <w:r w:rsidR="0035023E" w:rsidRPr="00047456">
        <w:rPr>
          <w:rFonts w:ascii="Arial Narrow" w:eastAsia="Times New Roman" w:hAnsi="Arial Narrow" w:cs="Times New Roman"/>
          <w:kern w:val="0"/>
          <w:shd w:val="clear" w:color="auto" w:fill="FFFFFF"/>
          <w:lang w:eastAsia="es-PE"/>
          <w14:ligatures w14:val="none"/>
        </w:rPr>
        <w:t/>
      </w:r>
      <w:r w:rsidRPr="00047456">
        <w:rPr>
          <w:rFonts w:ascii="Arial Narrow" w:eastAsia="Times New Roman" w:hAnsi="Arial Narrow" w:cs="Arial"/>
          <w:color w:val="000000"/>
          <w:kern w:val="0"/>
          <w:lang w:val="es-ES" w:eastAsia="es-ES"/>
          <w14:ligatures w14:val="none"/>
        </w:rPr>
        <w:t/>
      </w:r>
      <w:r w:rsidRPr="00047456">
        <w:rPr>
          <w:rStyle w:val="Refdenotaalpie"/>
          <w:rFonts w:ascii="Arial Narrow" w:eastAsia="Times New Roman" w:hAnsi="Arial Narrow" w:cs="Times New Roman"/>
          <w:color w:val="000000"/>
          <w:kern w:val="0"/>
          <w:vertAlign w:val="superscript"/>
          <w:lang w:val="es-ES" w:eastAsia="es-ES"/>
          <w14:ligatures w14:val="none"/>
        </w:rPr>
        <w:footnoteReference w:id="2"/>
      </w:r>
      <w:r w:rsidRPr="00047456">
        <w:rPr>
          <w:rFonts w:ascii="Arial Narrow" w:eastAsia="Times New Roman" w:hAnsi="Arial Narrow" w:cs="Arial"/>
          <w:color w:val="000000"/>
          <w:kern w:val="0"/>
          <w:lang w:val="es-ES" w:eastAsia="es-ES"/>
          <w14:ligatures w14:val="none"/>
        </w:rPr>
        <w:t xml:space="preserve"/>
      </w:r>
      <w:r w:rsidRPr="00047456">
        <w:rPr>
          <w:rFonts w:ascii="Arial Narrow" w:eastAsia="Times New Roman" w:hAnsi="Arial Narrow" w:cs="Arial"/>
          <w:bCs/>
          <w:color w:val="000000"/>
          <w:kern w:val="0"/>
          <w:lang w:val="es-ES" w:eastAsia="es-ES"/>
          <w14:ligatures w14:val="none"/>
        </w:rPr>
        <w:t/>
      </w:r>
    </w:p>
    <w:p w14:paraId="512911CE" w14:textId="77777777" w:rsidR="00CA59A2" w:rsidRPr="00047456" w:rsidRDefault="00CA59A2" w:rsidP="005B6E47">
      <w:pPr>
        <w:spacing w:after="0" w:line="240" w:lineRule="auto"/>
        <w:jc w:val="both"/>
        <w:rPr>
          <w:rFonts w:ascii="Arial Narrow" w:eastAsia="Times New Roman" w:hAnsi="Arial Narrow" w:cs="Arial"/>
          <w:color w:val="000000"/>
          <w:kern w:val="0"/>
          <w:lang w:eastAsia="es-ES"/>
          <w14:ligatures w14:val="none"/>
        </w:rPr>
      </w:pPr>
    </w:p>
    <w:p w14:paraId="6FBA1566" w14:textId="7A5931AC" w:rsidR="00CA591B" w:rsidRPr="00047456" w:rsidRDefault="00CA591B" w:rsidP="00CA591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47456">
        <w:rPr>
          <w:rFonts w:ascii="Arial Narrow" w:eastAsia="Times New Roman" w:hAnsi="Arial Narrow" w:cs="Arial"/>
          <w:color w:val="000000"/>
          <w:kern w:val="0"/>
          <w:lang w:eastAsia="es-ES"/>
          <w14:ligatures w14:val="none"/>
        </w:rPr>
        <w:t xml:space="preserve">El 21 de marzo de 2025, </w:t>
      </w:r>
      <w:r w:rsidR="005B6E47" w:rsidRPr="00047456">
        <w:rPr>
          <w:rFonts w:ascii="Arial Narrow" w:eastAsia="Times New Roman" w:hAnsi="Arial Narrow" w:cs="Arial"/>
          <w:color w:val="000000"/>
          <w:kern w:val="0"/>
          <w:lang w:eastAsia="es-ES"/>
          <w14:ligatures w14:val="none"/>
        </w:rPr>
        <w:t>adquirió</w:t>
      </w:r>
      <w:r w:rsidRPr="00047456">
        <w:rPr>
          <w:rFonts w:ascii="Arial Narrow" w:eastAsia="Times New Roman" w:hAnsi="Arial Narrow" w:cs="Arial"/>
          <w:color w:val="000000"/>
          <w:kern w:val="0"/>
          <w:lang w:eastAsia="es-ES"/>
          <w14:ligatures w14:val="none"/>
        </w:rPr>
        <w:t xml:space="preserve"> el Seguro de Protección de Tarjetas – Póliza 71-45432 (en adelante, Seguro de Protección de Tarjetas)</w:t>
      </w:r>
      <w:r w:rsidR="00EA6CFD" w:rsidRPr="00047456">
        <w:rPr>
          <w:rFonts w:ascii="Arial Narrow" w:hAnsi="Arial Narrow"/>
        </w:rPr>
        <w:t xml:space="preserve"> emitido por </w:t>
      </w:r>
      <w:bookmarkStart w:id="1" w:name="_Hlk231756206"/>
      <w:r w:rsidR="00EA6CFD" w:rsidRPr="00047456">
        <w:rPr>
          <w:rFonts w:ascii="Arial Narrow" w:eastAsia="Times New Roman" w:hAnsi="Arial Narrow" w:cs="Arial"/>
          <w:color w:val="000000"/>
          <w:kern w:val="0"/>
          <w:lang w:eastAsia="es-ES"/>
          <w14:ligatures w14:val="none"/>
        </w:rPr>
        <w:t>Chubb</w:t>
      </w:r>
      <w:bookmarkEnd w:id="1"/>
      <w:r w:rsidRPr="00047456">
        <w:rPr>
          <w:rFonts w:ascii="Arial Narrow" w:eastAsia="Times New Roman" w:hAnsi="Arial Narrow" w:cs="Arial"/>
          <w:color w:val="000000"/>
          <w:kern w:val="0"/>
          <w:lang w:eastAsia="es-ES"/>
          <w14:ligatures w14:val="none"/>
        </w:rPr>
        <w:t>.</w:t>
      </w:r>
    </w:p>
    <w:p w14:paraId="50D3D786" w14:textId="77777777" w:rsidR="00CA591B" w:rsidRPr="00047456" w:rsidRDefault="00CA591B" w:rsidP="00CA591B">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A00180D" w14:textId="6B0A3817" w:rsidR="00CA591B" w:rsidRPr="00047456" w:rsidRDefault="00CA591B" w:rsidP="00CA591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47456">
        <w:rPr>
          <w:rFonts w:ascii="Arial Narrow" w:eastAsia="Times New Roman" w:hAnsi="Arial Narrow" w:cs="Arial"/>
          <w:color w:val="000000"/>
          <w:kern w:val="0"/>
          <w:lang w:eastAsia="es-ES"/>
          <w14:ligatures w14:val="none"/>
        </w:rPr>
        <w:t xml:space="preserve">El 14 de abril de 2025, sufrió el robo de su billetera, la cual contenía tarjetas de crédito y débito de </w:t>
      </w:r>
      <w:r w:rsidR="005B6E47" w:rsidRPr="00047456">
        <w:rPr>
          <w:rFonts w:ascii="Arial Narrow" w:eastAsia="Times New Roman" w:hAnsi="Arial Narrow" w:cs="Arial"/>
          <w:color w:val="000000"/>
          <w:kern w:val="0"/>
          <w:lang w:eastAsia="es-ES"/>
          <w14:ligatures w14:val="none"/>
        </w:rPr>
        <w:t>diversas</w:t>
      </w:r>
      <w:r w:rsidRPr="00047456">
        <w:rPr>
          <w:rFonts w:ascii="Arial Narrow" w:eastAsia="Times New Roman" w:hAnsi="Arial Narrow" w:cs="Arial"/>
          <w:color w:val="000000"/>
          <w:kern w:val="0"/>
          <w:lang w:eastAsia="es-ES"/>
          <w14:ligatures w14:val="none"/>
        </w:rPr>
        <w:t xml:space="preserve"> entidades financieras, procediendo a efectuar el bloqueo de las referidas tarjetas y asentar la respectiva denuncia policial.</w:t>
      </w:r>
    </w:p>
    <w:p w14:paraId="20A7ABE7" w14:textId="77777777" w:rsidR="00CA591B" w:rsidRPr="00047456" w:rsidRDefault="00CA591B" w:rsidP="00CA591B">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B7A7616" w14:textId="05D72FD0" w:rsidR="00CA591B" w:rsidRPr="00047456" w:rsidRDefault="00CA591B" w:rsidP="00CA591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47456">
        <w:rPr>
          <w:rFonts w:ascii="Arial Narrow" w:eastAsia="Times New Roman" w:hAnsi="Arial Narrow" w:cs="Arial"/>
          <w:color w:val="000000"/>
          <w:kern w:val="0"/>
          <w:lang w:eastAsia="es-ES"/>
          <w14:ligatures w14:val="none"/>
        </w:rPr>
        <w:t xml:space="preserve">El 15 de abril de 2025, se apersonó a tramitar la obtención de los duplicados de las tarjetas y constató la realización de consumos no reconocidos en la tarjeta del </w:t>
      </w:r>
      <w:r w:rsidR="00E26D49" w:rsidRPr="00F842D6">
        <w:rPr>
          <w:rFonts w:ascii="Arial Narrow" w:eastAsia="Times New Roman" w:hAnsi="Arial Narrow" w:cs="Arial"/>
          <w:color w:val="000000"/>
          <w:kern w:val="0"/>
          <w:lang w:eastAsia="es-ES"/>
          <w14:ligatures w14:val="none"/>
        </w:rPr>
        <w:t xml:space="preserve">Banco Interamericano de Finanzas </w:t>
      </w:r>
      <w:r w:rsidR="00F842D6" w:rsidRPr="00F842D6">
        <w:rPr>
          <w:rFonts w:ascii="Arial Narrow" w:eastAsia="Times New Roman" w:hAnsi="Arial Narrow" w:cs="Arial"/>
          <w:color w:val="000000"/>
          <w:kern w:val="0"/>
          <w:lang w:eastAsia="es-ES"/>
          <w14:ligatures w14:val="none"/>
        </w:rPr>
        <w:t xml:space="preserve">S.A. </w:t>
      </w:r>
      <w:r w:rsidR="00E26D49" w:rsidRPr="00E26D49">
        <w:rPr>
          <w:rFonts w:ascii="Arial Narrow" w:eastAsia="Times New Roman" w:hAnsi="Arial Narrow" w:cs="Arial"/>
          <w:color w:val="000000"/>
          <w:kern w:val="0"/>
          <w:lang w:eastAsia="es-ES"/>
          <w14:ligatures w14:val="none"/>
        </w:rPr>
        <w:t xml:space="preserve">(en adelante, Banbif) </w:t>
      </w:r>
      <w:r w:rsidRPr="00047456">
        <w:rPr>
          <w:rFonts w:ascii="Arial Narrow" w:eastAsia="Times New Roman" w:hAnsi="Arial Narrow" w:cs="Arial"/>
          <w:color w:val="000000"/>
          <w:kern w:val="0"/>
          <w:lang w:eastAsia="es-ES"/>
          <w14:ligatures w14:val="none"/>
        </w:rPr>
        <w:t xml:space="preserve">por la suma de S/ 5 000,00, en la tarjeta del </w:t>
      </w:r>
      <w:r w:rsidR="00CA3B5F" w:rsidRPr="00CA3B5F">
        <w:rPr>
          <w:rFonts w:ascii="Arial Narrow" w:eastAsia="Times New Roman" w:hAnsi="Arial Narrow" w:cs="Arial"/>
          <w:color w:val="000000"/>
          <w:kern w:val="0"/>
          <w:lang w:eastAsia="es-ES"/>
          <w14:ligatures w14:val="none"/>
        </w:rPr>
        <w:t xml:space="preserve">Banco de Crédito del Perú S.A. </w:t>
      </w:r>
      <w:r w:rsidR="00D34636">
        <w:rPr>
          <w:rFonts w:ascii="Arial Narrow" w:eastAsia="Times New Roman" w:hAnsi="Arial Narrow" w:cs="Arial"/>
          <w:color w:val="000000"/>
          <w:kern w:val="0"/>
          <w:lang w:eastAsia="es-ES"/>
          <w14:ligatures w14:val="none"/>
        </w:rPr>
        <w:t xml:space="preserve">(en adelante, BCP) </w:t>
      </w:r>
      <w:r w:rsidRPr="00047456">
        <w:rPr>
          <w:rFonts w:ascii="Arial Narrow" w:eastAsia="Times New Roman" w:hAnsi="Arial Narrow" w:cs="Arial"/>
          <w:color w:val="000000"/>
          <w:kern w:val="0"/>
          <w:lang w:eastAsia="es-ES"/>
          <w14:ligatures w14:val="none"/>
        </w:rPr>
        <w:t xml:space="preserve">por la suma de S/ 5 000,00 y extracciones de dinero en la tarjeta del </w:t>
      </w:r>
      <w:r w:rsidR="00D34636" w:rsidRPr="00D34636">
        <w:rPr>
          <w:rFonts w:ascii="Arial Narrow" w:eastAsia="Times New Roman" w:hAnsi="Arial Narrow" w:cs="Arial"/>
          <w:color w:val="000000"/>
          <w:kern w:val="0"/>
          <w:lang w:eastAsia="es-ES"/>
          <w14:ligatures w14:val="none"/>
        </w:rPr>
        <w:t xml:space="preserve">Banco Ripley Perú S.A. </w:t>
      </w:r>
      <w:r w:rsidR="00EA4ED9">
        <w:rPr>
          <w:rFonts w:ascii="Arial Narrow" w:eastAsia="Times New Roman" w:hAnsi="Arial Narrow" w:cs="Arial"/>
          <w:color w:val="000000"/>
          <w:kern w:val="0"/>
          <w:lang w:eastAsia="es-ES"/>
          <w14:ligatures w14:val="none"/>
        </w:rPr>
        <w:t xml:space="preserve">(en adelante, </w:t>
      </w:r>
      <w:r w:rsidR="00EA4ED9" w:rsidRPr="00EA4ED9">
        <w:rPr>
          <w:rFonts w:ascii="Arial Narrow" w:eastAsia="Times New Roman" w:hAnsi="Arial Narrow" w:cs="Arial"/>
          <w:color w:val="000000"/>
          <w:kern w:val="0"/>
          <w:lang w:eastAsia="es-ES"/>
          <w14:ligatures w14:val="none"/>
        </w:rPr>
        <w:t>Banco Ripley</w:t>
      </w:r>
      <w:r w:rsidR="00EA4ED9">
        <w:rPr>
          <w:rFonts w:ascii="Arial Narrow" w:eastAsia="Times New Roman" w:hAnsi="Arial Narrow" w:cs="Arial"/>
          <w:color w:val="000000"/>
          <w:kern w:val="0"/>
          <w:lang w:eastAsia="es-ES"/>
          <w14:ligatures w14:val="none"/>
        </w:rPr>
        <w:t xml:space="preserve">) </w:t>
      </w:r>
      <w:r w:rsidRPr="00047456">
        <w:rPr>
          <w:rFonts w:ascii="Arial Narrow" w:eastAsia="Times New Roman" w:hAnsi="Arial Narrow" w:cs="Arial"/>
          <w:color w:val="000000"/>
          <w:kern w:val="0"/>
          <w:lang w:eastAsia="es-ES"/>
          <w14:ligatures w14:val="none"/>
        </w:rPr>
        <w:t>por la suma de S/ 30 000,00. El Banbif le informó sobre el seguro contratado y proporcionó números telefónicos de contacto para requerir información y presentar la documentación.</w:t>
      </w:r>
    </w:p>
    <w:p w14:paraId="04111A8A" w14:textId="77777777" w:rsidR="00CA591B" w:rsidRPr="00047456" w:rsidRDefault="00CA591B" w:rsidP="00CA591B">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F33CCDE" w14:textId="2D30E4DD" w:rsidR="00CA591B" w:rsidRPr="00047456" w:rsidRDefault="00CA591B" w:rsidP="00CA591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47456">
        <w:rPr>
          <w:rFonts w:ascii="Arial Narrow" w:eastAsia="Times New Roman" w:hAnsi="Arial Narrow" w:cs="Arial"/>
          <w:color w:val="000000"/>
          <w:kern w:val="0"/>
          <w:lang w:eastAsia="es-ES"/>
          <w14:ligatures w14:val="none"/>
        </w:rPr>
        <w:t xml:space="preserve">El 12 de mayo de 2025, luego de recibir la respuesta denegatoria del banco Banbif sobre el reintegro de la suma de S/ 5 000,00, se comunicó telefónicamente con la compañía aseguradora para reportar el siniestro. </w:t>
      </w:r>
      <w:r w:rsidR="002A15AF" w:rsidRPr="00047456">
        <w:rPr>
          <w:rFonts w:ascii="Arial Narrow" w:eastAsia="Times New Roman" w:hAnsi="Arial Narrow" w:cs="Arial"/>
          <w:color w:val="000000"/>
          <w:kern w:val="0"/>
          <w:lang w:eastAsia="es-ES"/>
          <w14:ligatures w14:val="none"/>
        </w:rPr>
        <w:t xml:space="preserve">Chubb </w:t>
      </w:r>
      <w:r w:rsidRPr="00047456">
        <w:rPr>
          <w:rFonts w:ascii="Arial Narrow" w:eastAsia="Times New Roman" w:hAnsi="Arial Narrow" w:cs="Arial"/>
          <w:color w:val="000000"/>
          <w:kern w:val="0"/>
          <w:lang w:eastAsia="es-ES"/>
          <w14:ligatures w14:val="none"/>
        </w:rPr>
        <w:t>remitió un correo electrónico requiriendo el ingreso a su plataforma web para el reporte correspondiente, procediendo a enviar la documentación por dicho canal digital. En la misma fecha y a su solicitud, la compañía aseguradora remitió por primera vez el documento de la póliza contratada.</w:t>
      </w:r>
    </w:p>
    <w:p w14:paraId="214724FC" w14:textId="77777777" w:rsidR="00CA591B" w:rsidRPr="00047456" w:rsidRDefault="00CA591B" w:rsidP="00CA591B">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162A433" w14:textId="32E548AE" w:rsidR="00CA591B" w:rsidRPr="00047456" w:rsidRDefault="00CA591B" w:rsidP="00CA591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47456">
        <w:rPr>
          <w:rFonts w:ascii="Arial Narrow" w:eastAsia="Times New Roman" w:hAnsi="Arial Narrow" w:cs="Arial"/>
          <w:color w:val="000000"/>
          <w:kern w:val="0"/>
          <w:lang w:eastAsia="es-ES"/>
          <w14:ligatures w14:val="none"/>
        </w:rPr>
        <w:t xml:space="preserve">El 10 de julio de 2025, se comunicó nuevamente con Chubb, siendo informado de que el siniestro no figuraba registrado en el sistema y requiriéndosele el envío de los documentos al correo electrónico [CORREO]. En la misma fecha, remitió a dicho correo la denuncia policial, la declaración jurada, el número de cuenta, las constancias de bloqueo de las tarjetas de Banbif, BCP y Banco Ripley, los reclamos y las respuestas emitidas por dichas entidades financieras, y la copia del documento de identidad; recibiendo la confirmación de recepción de la solicitud.</w:t>
      </w:r>
      <w:r w:rsidR="002A15AF" w:rsidRPr="00047456">
        <w:rPr>
          <w:rFonts w:ascii="Arial Narrow" w:eastAsia="Times New Roman" w:hAnsi="Arial Narrow" w:cs="Arial"/>
          <w:color w:val="000000"/>
          <w:kern w:val="0"/>
          <w:lang w:eastAsia="es-ES"/>
          <w14:ligatures w14:val="none"/>
        </w:rPr>
        <w:t/>
      </w:r>
      <w:r w:rsidRPr="00047456">
        <w:rPr>
          <w:rFonts w:ascii="Arial Narrow" w:eastAsia="Times New Roman" w:hAnsi="Arial Narrow" w:cs="Arial"/>
          <w:color w:val="000000"/>
          <w:kern w:val="0"/>
          <w:lang w:eastAsia="es-ES"/>
          <w14:ligatures w14:val="none"/>
        </w:rPr>
        <w:t xml:space="preserve"/>
      </w:r>
      <w:r w:rsidR="00E26D49" w:rsidRPr="00E26D49">
        <w:rPr>
          <w:rFonts w:ascii="Arial Narrow" w:eastAsia="Times New Roman" w:hAnsi="Arial Narrow" w:cs="Arial"/>
          <w:color w:val="000000"/>
          <w:kern w:val="0"/>
          <w:lang w:eastAsia="es-ES"/>
          <w14:ligatures w14:val="none"/>
        </w:rPr>
        <w:t/>
      </w:r>
      <w:r w:rsidRPr="00047456">
        <w:rPr>
          <w:rFonts w:ascii="Arial Narrow" w:eastAsia="Times New Roman" w:hAnsi="Arial Narrow" w:cs="Arial"/>
          <w:color w:val="000000"/>
          <w:kern w:val="0"/>
          <w:lang w:eastAsia="es-ES"/>
          <w14:ligatures w14:val="none"/>
        </w:rPr>
        <w:t xml:space="preserve"/>
      </w:r>
      <w:r w:rsidRPr="00047456">
        <w:rPr>
          <w:rFonts w:ascii="Arial Narrow" w:eastAsia="Times New Roman" w:hAnsi="Arial Narrow" w:cs="Arial"/>
          <w:color w:val="000000"/>
          <w:kern w:val="0"/>
          <w:lang w:eastAsia="es-ES"/>
          <w14:ligatures w14:val="none"/>
        </w:rPr>
        <w:lastRenderedPageBreak/>
        <w:t/>
      </w:r>
    </w:p>
    <w:p w14:paraId="00420B67" w14:textId="77777777" w:rsidR="00CA591B" w:rsidRPr="00047456" w:rsidRDefault="00CA591B" w:rsidP="00CA591B">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0BC1DDA" w14:textId="77777777" w:rsidR="00CA591B" w:rsidRPr="00047456" w:rsidRDefault="00CA591B" w:rsidP="00CA591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47456">
        <w:rPr>
          <w:rFonts w:ascii="Arial Narrow" w:eastAsia="Times New Roman" w:hAnsi="Arial Narrow" w:cs="Arial"/>
          <w:color w:val="000000"/>
          <w:kern w:val="0"/>
          <w:lang w:eastAsia="es-ES"/>
          <w14:ligatures w14:val="none"/>
        </w:rPr>
        <w:t>El 11 de julio de 2025, recibió una respuesta mediante correo electrónico por parte de la compañía aseguradora.</w:t>
      </w:r>
    </w:p>
    <w:p w14:paraId="4BD1E6D9" w14:textId="77777777" w:rsidR="00CA591B" w:rsidRPr="00047456" w:rsidRDefault="00CA591B" w:rsidP="00CA591B">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E91F2F4" w14:textId="5F9C986B" w:rsidR="00CA591B" w:rsidRPr="00047456" w:rsidRDefault="00CA591B" w:rsidP="00CA591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47456">
        <w:rPr>
          <w:rFonts w:ascii="Arial Narrow" w:eastAsia="Times New Roman" w:hAnsi="Arial Narrow" w:cs="Arial"/>
          <w:color w:val="000000"/>
          <w:kern w:val="0"/>
          <w:lang w:eastAsia="es-ES"/>
          <w14:ligatures w14:val="none"/>
        </w:rPr>
        <w:t xml:space="preserve">El 14 de julio de 2025, respondió el correo electrónico remitiendo el registro de movimientos bancarios. </w:t>
      </w:r>
      <w:r w:rsidR="002A15AF" w:rsidRPr="00047456">
        <w:rPr>
          <w:rFonts w:ascii="Arial Narrow" w:eastAsia="Times New Roman" w:hAnsi="Arial Narrow" w:cs="Arial"/>
          <w:color w:val="000000"/>
          <w:kern w:val="0"/>
          <w:lang w:eastAsia="es-ES"/>
          <w14:ligatures w14:val="none"/>
        </w:rPr>
        <w:t xml:space="preserve">Chubb </w:t>
      </w:r>
      <w:r w:rsidRPr="00047456">
        <w:rPr>
          <w:rFonts w:ascii="Arial Narrow" w:eastAsia="Times New Roman" w:hAnsi="Arial Narrow" w:cs="Arial"/>
          <w:color w:val="000000"/>
          <w:kern w:val="0"/>
          <w:lang w:eastAsia="es-ES"/>
          <w14:ligatures w14:val="none"/>
        </w:rPr>
        <w:t>contestó en la misma fecha indicando que faltaba concretar una entrevista y proporcionó un número telefónico de contacto, al cual procedió a comunicarse sin obtener respuesta.</w:t>
      </w:r>
    </w:p>
    <w:p w14:paraId="50224AD0" w14:textId="77777777" w:rsidR="00CA591B" w:rsidRPr="00047456" w:rsidRDefault="00CA591B" w:rsidP="00CA591B">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E9CF50A" w14:textId="77777777" w:rsidR="00CA591B" w:rsidRPr="00047456" w:rsidRDefault="00CA591B" w:rsidP="00CA591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47456">
        <w:rPr>
          <w:rFonts w:ascii="Arial Narrow" w:eastAsia="Times New Roman" w:hAnsi="Arial Narrow" w:cs="Arial"/>
          <w:color w:val="000000"/>
          <w:kern w:val="0"/>
          <w:lang w:eastAsia="es-ES"/>
          <w14:ligatures w14:val="none"/>
        </w:rPr>
        <w:t xml:space="preserve">El 15 de julio de 2025, insistió con las llamadas telefónicas y fue atendido por una persona que indicó que se comunicarían posteriormente. Remitió un correo electrónico a [CORREO] expresando su disconformidad con la atención.</w:t>
      </w:r>
    </w:p>
    <w:p w14:paraId="5A2C3D97" w14:textId="77777777" w:rsidR="00CA591B" w:rsidRPr="00047456" w:rsidRDefault="00CA591B" w:rsidP="00B748FD">
      <w:pPr>
        <w:spacing w:after="0" w:line="240" w:lineRule="auto"/>
        <w:jc w:val="both"/>
        <w:rPr>
          <w:rFonts w:ascii="Arial Narrow" w:eastAsia="Times New Roman" w:hAnsi="Arial Narrow" w:cs="Arial"/>
          <w:color w:val="000000"/>
          <w:kern w:val="0"/>
          <w:lang w:eastAsia="es-ES"/>
          <w14:ligatures w14:val="none"/>
        </w:rPr>
      </w:pPr>
    </w:p>
    <w:p w14:paraId="6E43A7E3" w14:textId="3805E16E" w:rsidR="00CA591B" w:rsidRPr="00047456" w:rsidRDefault="00CA591B" w:rsidP="00CA591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47456">
        <w:rPr>
          <w:rFonts w:ascii="Arial Narrow" w:eastAsia="Times New Roman" w:hAnsi="Arial Narrow" w:cs="Arial"/>
          <w:color w:val="000000"/>
          <w:kern w:val="0"/>
          <w:lang w:eastAsia="es-ES"/>
          <w14:ligatures w14:val="none"/>
        </w:rPr>
        <w:t xml:space="preserve">El 23 de julio de 2025, participó en </w:t>
      </w:r>
      <w:r w:rsidR="00B748FD" w:rsidRPr="00047456">
        <w:rPr>
          <w:rFonts w:ascii="Arial Narrow" w:eastAsia="Times New Roman" w:hAnsi="Arial Narrow" w:cs="Arial"/>
          <w:color w:val="000000"/>
          <w:kern w:val="0"/>
          <w:lang w:eastAsia="es-ES"/>
          <w14:ligatures w14:val="none"/>
        </w:rPr>
        <w:t>una</w:t>
      </w:r>
      <w:r w:rsidRPr="00047456">
        <w:rPr>
          <w:rFonts w:ascii="Arial Narrow" w:eastAsia="Times New Roman" w:hAnsi="Arial Narrow" w:cs="Arial"/>
          <w:color w:val="000000"/>
          <w:kern w:val="0"/>
          <w:lang w:eastAsia="es-ES"/>
          <w14:ligatures w14:val="none"/>
        </w:rPr>
        <w:t xml:space="preserve"> entrevista con el procurador de </w:t>
      </w:r>
      <w:r w:rsidR="002A15AF" w:rsidRPr="00047456">
        <w:rPr>
          <w:rFonts w:ascii="Arial Narrow" w:eastAsia="Times New Roman" w:hAnsi="Arial Narrow" w:cs="Arial"/>
          <w:color w:val="000000"/>
          <w:kern w:val="0"/>
          <w:lang w:eastAsia="es-ES"/>
          <w14:ligatures w14:val="none"/>
        </w:rPr>
        <w:t>Chubb</w:t>
      </w:r>
      <w:r w:rsidRPr="00047456">
        <w:rPr>
          <w:rFonts w:ascii="Arial Narrow" w:eastAsia="Times New Roman" w:hAnsi="Arial Narrow" w:cs="Arial"/>
          <w:color w:val="000000"/>
          <w:kern w:val="0"/>
          <w:lang w:eastAsia="es-ES"/>
          <w14:ligatures w14:val="none"/>
        </w:rPr>
        <w:t xml:space="preserve">, acudiendo al lugar de los hechos y a la respectiva dependencia policial. Durante la diligencia, informó que en el mes de diciembre de 2023 sufrió un robo con arma blanca y que registraba denuncias adicionales previas. </w:t>
      </w:r>
    </w:p>
    <w:p w14:paraId="348CAE18" w14:textId="77777777" w:rsidR="00CA591B" w:rsidRPr="00047456" w:rsidRDefault="00CA591B" w:rsidP="00CA591B">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3FFA7A9" w14:textId="245E46CE" w:rsidR="00CA591B" w:rsidRPr="00047456" w:rsidRDefault="00CA591B" w:rsidP="00CA591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47456">
        <w:rPr>
          <w:rFonts w:ascii="Arial Narrow" w:eastAsia="Times New Roman" w:hAnsi="Arial Narrow" w:cs="Arial"/>
          <w:color w:val="000000"/>
          <w:kern w:val="0"/>
          <w:lang w:eastAsia="es-ES"/>
          <w14:ligatures w14:val="none"/>
        </w:rPr>
        <w:t xml:space="preserve">El 7 de agosto de 2025, recibió un correo electrónico de </w:t>
      </w:r>
      <w:r w:rsidR="003E4A1E" w:rsidRPr="00047456">
        <w:rPr>
          <w:rFonts w:ascii="Arial Narrow" w:eastAsia="Times New Roman" w:hAnsi="Arial Narrow" w:cs="Arial"/>
          <w:color w:val="000000"/>
          <w:kern w:val="0"/>
          <w:lang w:eastAsia="es-ES"/>
          <w14:ligatures w14:val="none"/>
        </w:rPr>
        <w:t>Chubb</w:t>
      </w:r>
      <w:r w:rsidRPr="00047456">
        <w:rPr>
          <w:rFonts w:ascii="Arial Narrow" w:eastAsia="Times New Roman" w:hAnsi="Arial Narrow" w:cs="Arial"/>
          <w:color w:val="000000"/>
          <w:kern w:val="0"/>
          <w:lang w:eastAsia="es-ES"/>
          <w14:ligatures w14:val="none"/>
        </w:rPr>
        <w:t>. Respondió la comunicación precisando que la documentación ya había sido entregada al procurador.</w:t>
      </w:r>
    </w:p>
    <w:p w14:paraId="51CFC92C" w14:textId="77777777" w:rsidR="00CA591B" w:rsidRPr="00047456" w:rsidRDefault="00CA591B" w:rsidP="00CA591B">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B658177" w14:textId="33C1BC09" w:rsidR="00CA591B" w:rsidRPr="00047456" w:rsidRDefault="00CA591B" w:rsidP="00CA591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47456">
        <w:rPr>
          <w:rFonts w:ascii="Arial Narrow" w:eastAsia="Times New Roman" w:hAnsi="Arial Narrow" w:cs="Arial"/>
          <w:color w:val="000000"/>
          <w:kern w:val="0"/>
          <w:lang w:eastAsia="es-ES"/>
          <w14:ligatures w14:val="none"/>
        </w:rPr>
        <w:t xml:space="preserve">El 11 de agosto de 2025, </w:t>
      </w:r>
      <w:r w:rsidR="003E4A1E" w:rsidRPr="00047456">
        <w:rPr>
          <w:rFonts w:ascii="Arial Narrow" w:eastAsia="Times New Roman" w:hAnsi="Arial Narrow" w:cs="Arial"/>
          <w:color w:val="000000"/>
          <w:kern w:val="0"/>
          <w:lang w:eastAsia="es-ES"/>
          <w14:ligatures w14:val="none"/>
        </w:rPr>
        <w:t xml:space="preserve">Chubb </w:t>
      </w:r>
      <w:r w:rsidRPr="00047456">
        <w:rPr>
          <w:rFonts w:ascii="Arial Narrow" w:eastAsia="Times New Roman" w:hAnsi="Arial Narrow" w:cs="Arial"/>
          <w:color w:val="000000"/>
          <w:kern w:val="0"/>
          <w:lang w:eastAsia="es-ES"/>
          <w14:ligatures w14:val="none"/>
        </w:rPr>
        <w:t>remitió una nueva comunicación. Respondió mediante correo electrónico reiterando que la documentación fue enviada el 14 de julio de 2025, y remitió la declaración jurada y los actuados del caso fiscal que se encontraba en etapa de investigación.</w:t>
      </w:r>
    </w:p>
    <w:p w14:paraId="70247BF5" w14:textId="77777777" w:rsidR="00CA591B" w:rsidRPr="00047456" w:rsidRDefault="00CA591B" w:rsidP="00CA591B">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2B45C04" w14:textId="18D529B5" w:rsidR="00CA591B" w:rsidRPr="00047456" w:rsidRDefault="00CA591B" w:rsidP="00CA591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47456">
        <w:rPr>
          <w:rFonts w:ascii="Arial Narrow" w:eastAsia="Times New Roman" w:hAnsi="Arial Narrow" w:cs="Arial"/>
          <w:color w:val="000000"/>
          <w:kern w:val="0"/>
          <w:lang w:eastAsia="es-ES"/>
          <w14:ligatures w14:val="none"/>
        </w:rPr>
        <w:t xml:space="preserve">El 12 de agosto de 2025, </w:t>
      </w:r>
      <w:r w:rsidR="003E4A1E" w:rsidRPr="00047456">
        <w:rPr>
          <w:rFonts w:ascii="Arial Narrow" w:eastAsia="Times New Roman" w:hAnsi="Arial Narrow" w:cs="Arial"/>
          <w:color w:val="000000"/>
          <w:kern w:val="0"/>
          <w:lang w:eastAsia="es-ES"/>
          <w14:ligatures w14:val="none"/>
        </w:rPr>
        <w:t xml:space="preserve">Chubb </w:t>
      </w:r>
      <w:r w:rsidRPr="00047456">
        <w:rPr>
          <w:rFonts w:ascii="Arial Narrow" w:eastAsia="Times New Roman" w:hAnsi="Arial Narrow" w:cs="Arial"/>
          <w:color w:val="000000"/>
          <w:kern w:val="0"/>
          <w:lang w:eastAsia="es-ES"/>
          <w14:ligatures w14:val="none"/>
        </w:rPr>
        <w:t>solicitó enviar la ampliación de la denuncia policial. Respondió la comunicación presentando sus descargos y señalando que la compañía aseguradora prolongaba la activación del siniestro 71-17139-1-2.</w:t>
      </w:r>
    </w:p>
    <w:p w14:paraId="1C3AE297" w14:textId="77777777" w:rsidR="00CA591B" w:rsidRPr="00047456" w:rsidRDefault="00CA591B" w:rsidP="00CA591B">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A138C3B" w14:textId="2CDCC390" w:rsidR="00CA591B" w:rsidRPr="00047456" w:rsidRDefault="00CA591B" w:rsidP="00CA591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47456">
        <w:rPr>
          <w:rFonts w:ascii="Arial Narrow" w:eastAsia="Times New Roman" w:hAnsi="Arial Narrow" w:cs="Arial"/>
          <w:color w:val="000000"/>
          <w:kern w:val="0"/>
          <w:lang w:eastAsia="es-ES"/>
          <w14:ligatures w14:val="none"/>
        </w:rPr>
        <w:t xml:space="preserve">El 13 de agosto de 2025, </w:t>
      </w:r>
      <w:r w:rsidR="003E4A1E" w:rsidRPr="00047456">
        <w:rPr>
          <w:rFonts w:ascii="Arial Narrow" w:eastAsia="Times New Roman" w:hAnsi="Arial Narrow" w:cs="Arial"/>
          <w:color w:val="000000"/>
          <w:kern w:val="0"/>
          <w:lang w:eastAsia="es-ES"/>
          <w14:ligatures w14:val="none"/>
        </w:rPr>
        <w:t xml:space="preserve">Chubb </w:t>
      </w:r>
      <w:r w:rsidRPr="00047456">
        <w:rPr>
          <w:rFonts w:ascii="Arial Narrow" w:eastAsia="Times New Roman" w:hAnsi="Arial Narrow" w:cs="Arial"/>
          <w:color w:val="000000"/>
          <w:kern w:val="0"/>
          <w:lang w:eastAsia="es-ES"/>
          <w14:ligatures w14:val="none"/>
        </w:rPr>
        <w:t>reiteró el requerimiento de enviar la ampliación de la denuncia policial. Respondió indicando que no resultaba posible realizar dicha ampliación debido a que la investigación se encontraba en la fiscalía.</w:t>
      </w:r>
    </w:p>
    <w:p w14:paraId="7AF770F2" w14:textId="77777777" w:rsidR="00CA591B" w:rsidRPr="00047456" w:rsidRDefault="00CA591B" w:rsidP="00CA591B">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1B4F8FE" w14:textId="0EC6E07B" w:rsidR="00CA591B" w:rsidRPr="00047456" w:rsidRDefault="00CA591B" w:rsidP="00CA591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47456">
        <w:rPr>
          <w:rFonts w:ascii="Arial Narrow" w:eastAsia="Times New Roman" w:hAnsi="Arial Narrow" w:cs="Arial"/>
          <w:color w:val="000000"/>
          <w:kern w:val="0"/>
          <w:lang w:eastAsia="es-ES"/>
          <w14:ligatures w14:val="none"/>
        </w:rPr>
        <w:t xml:space="preserve">El 6 de octubre de 2025, recibió la entrega de la carpeta fiscal, procediendo a remitirla a </w:t>
      </w:r>
      <w:r w:rsidR="003E4A1E" w:rsidRPr="00047456">
        <w:rPr>
          <w:rFonts w:ascii="Arial Narrow" w:eastAsia="Times New Roman" w:hAnsi="Arial Narrow" w:cs="Arial"/>
          <w:color w:val="000000"/>
          <w:kern w:val="0"/>
          <w:lang w:eastAsia="es-ES"/>
          <w14:ligatures w14:val="none"/>
        </w:rPr>
        <w:t>Chubb</w:t>
      </w:r>
      <w:r w:rsidRPr="00047456">
        <w:rPr>
          <w:rFonts w:ascii="Arial Narrow" w:eastAsia="Times New Roman" w:hAnsi="Arial Narrow" w:cs="Arial"/>
          <w:color w:val="000000"/>
          <w:kern w:val="0"/>
          <w:lang w:eastAsia="es-ES"/>
          <w14:ligatures w14:val="none"/>
        </w:rPr>
        <w:t xml:space="preserve"> a través de correo electrónico.</w:t>
      </w:r>
    </w:p>
    <w:p w14:paraId="16C0CC2B" w14:textId="77777777" w:rsidR="00CA591B" w:rsidRPr="00047456" w:rsidRDefault="00CA591B" w:rsidP="00CA591B">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3FAA43A" w14:textId="6AAA04E0" w:rsidR="00CA591B" w:rsidRPr="00047456" w:rsidRDefault="00CA591B" w:rsidP="0071728F">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47456">
        <w:rPr>
          <w:rFonts w:ascii="Arial Narrow" w:eastAsia="Times New Roman" w:hAnsi="Arial Narrow" w:cs="Arial"/>
          <w:color w:val="000000"/>
          <w:kern w:val="0"/>
          <w:lang w:eastAsia="es-ES"/>
          <w14:ligatures w14:val="none"/>
        </w:rPr>
        <w:t xml:space="preserve">El 31 de octubre de 2025, la compañía aseguradora remitió una comunicación rechazando la cobertura del siniestro 71-17139-1-2, fundamentando su decisión en presuntas declaraciones falsas y accionar fraudulento. </w:t>
      </w:r>
    </w:p>
    <w:p w14:paraId="1789F09A" w14:textId="77777777" w:rsidR="00047456" w:rsidRPr="00047456" w:rsidRDefault="00047456" w:rsidP="00047456">
      <w:pPr>
        <w:spacing w:after="0" w:line="240" w:lineRule="auto"/>
        <w:jc w:val="both"/>
        <w:rPr>
          <w:rFonts w:ascii="Arial Narrow" w:eastAsia="Times New Roman" w:hAnsi="Arial Narrow" w:cs="Arial"/>
          <w:color w:val="000000"/>
          <w:kern w:val="0"/>
          <w:lang w:eastAsia="es-ES"/>
          <w14:ligatures w14:val="none"/>
        </w:rPr>
      </w:pPr>
    </w:p>
    <w:p w14:paraId="2F9CF7F5" w14:textId="02F2EEEF" w:rsidR="00CA59A2" w:rsidRPr="00047456" w:rsidRDefault="00CA591B" w:rsidP="00CA591B">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w14:ligatures w14:val="none"/>
        </w:rPr>
      </w:pPr>
      <w:r w:rsidRPr="00047456">
        <w:rPr>
          <w:rFonts w:ascii="Arial Narrow" w:eastAsia="Times New Roman" w:hAnsi="Arial Narrow" w:cs="Arial"/>
          <w:color w:val="000000"/>
          <w:kern w:val="0"/>
          <w:lang w:eastAsia="es-ES"/>
          <w14:ligatures w14:val="none"/>
        </w:rPr>
        <w:t xml:space="preserve">Posteriormente, participó en </w:t>
      </w:r>
      <w:r w:rsidR="0071728F" w:rsidRPr="00047456">
        <w:rPr>
          <w:rFonts w:ascii="Arial Narrow" w:eastAsia="Times New Roman" w:hAnsi="Arial Narrow" w:cs="Arial"/>
          <w:color w:val="000000"/>
          <w:kern w:val="0"/>
          <w:lang w:eastAsia="es-ES"/>
          <w14:ligatures w14:val="none"/>
        </w:rPr>
        <w:t>una</w:t>
      </w:r>
      <w:r w:rsidRPr="00047456">
        <w:rPr>
          <w:rFonts w:ascii="Arial Narrow" w:eastAsia="Times New Roman" w:hAnsi="Arial Narrow" w:cs="Arial"/>
          <w:color w:val="000000"/>
          <w:kern w:val="0"/>
          <w:lang w:eastAsia="es-ES"/>
          <w14:ligatures w14:val="none"/>
        </w:rPr>
        <w:t xml:space="preserve"> audiencia de conciliación, la cual concluyó sin acuerdo debido a que la compañía aseguradora mantuvo la denegatoria de cobertura argumentando supuestas incongruencias en la entrevista realizada.</w:t>
      </w:r>
    </w:p>
    <w:p w14:paraId="33E14FF7" w14:textId="77777777" w:rsidR="00CA59A2" w:rsidRPr="00047456" w:rsidRDefault="00CA59A2" w:rsidP="00EB4D2D">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4C20E9AA" w:rsidR="00CA59A2" w:rsidRPr="006C61D6" w:rsidRDefault="003D1832" w:rsidP="00EB4D2D">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047456">
        <w:rPr>
          <w:rFonts w:ascii="Arial Narrow" w:eastAsia="Times New Roman" w:hAnsi="Arial Narrow" w:cs="Arial"/>
          <w:color w:val="000000"/>
          <w:kern w:val="0"/>
          <w:lang w:val="es-ES" w:eastAsia="es-ES"/>
          <w14:ligatures w14:val="none"/>
        </w:rPr>
        <w:t xml:space="preserve">El señor [APELLIDO] solicitó, en calidad de medida correctiva, que Chubb cumpla con otorgar la cobertura del Seguro de Protección de Tarjetas por el monto de S/ 20 000,00 incluyendo los intereses legales, gastos, comisiones y otros conceptos generados. Asimismo, requirió el reembolso de costos y costas del presente procedimiento.</w:t>
      </w:r>
      <w:r w:rsidR="00CA59A2" w:rsidRPr="00047456">
        <w:rPr>
          <w:rFonts w:ascii="Arial Narrow" w:eastAsia="Times New Roman" w:hAnsi="Arial Narrow" w:cs="Arial"/>
          <w:color w:val="000000"/>
          <w:kern w:val="0"/>
          <w:lang w:val="es-ES" w:eastAsia="es-ES"/>
          <w14:ligatures w14:val="none"/>
        </w:rPr>
        <w:t xml:space="preserve"/>
      </w:r>
      <w:r w:rsidRPr="00047456">
        <w:rPr>
          <w:rFonts w:ascii="Arial Narrow" w:eastAsia="Times New Roman" w:hAnsi="Arial Narrow" w:cs="Arial"/>
          <w:color w:val="000000"/>
          <w:kern w:val="0"/>
          <w:lang w:val="es-ES" w:eastAsia="es-ES"/>
          <w14:ligatures w14:val="none"/>
        </w:rPr>
        <w:t xml:space="preserve"/>
      </w:r>
      <w:r w:rsidR="00CA59A2" w:rsidRPr="00047456">
        <w:rPr>
          <w:rFonts w:ascii="Arial Narrow" w:eastAsia="Times New Roman" w:hAnsi="Arial Narrow" w:cs="Arial"/>
          <w:color w:val="000000"/>
          <w:kern w:val="0"/>
          <w:lang w:val="es-ES" w:eastAsia="es-ES"/>
          <w14:ligatures w14:val="none"/>
        </w:rPr>
        <w:t xml:space="preserve"/>
      </w:r>
      <w:r w:rsidRPr="00047456">
        <w:rPr>
          <w:rFonts w:ascii="Arial Narrow" w:eastAsia="Times New Roman" w:hAnsi="Arial Narrow" w:cs="Arial"/>
          <w:color w:val="000000"/>
          <w:kern w:val="0"/>
          <w:lang w:val="es-ES" w:eastAsia="es-ES"/>
          <w14:ligatures w14:val="none"/>
        </w:rPr>
        <w:t xml:space="preserve"/>
      </w:r>
      <w:r w:rsidR="00CA59A2" w:rsidRPr="00047456">
        <w:rPr>
          <w:rFonts w:ascii="Arial Narrow" w:eastAsia="Times New Roman" w:hAnsi="Arial Narrow" w:cs="Arial"/>
          <w:color w:val="000000"/>
          <w:kern w:val="0"/>
          <w:lang w:val="es-ES" w:eastAsia="es-ES"/>
          <w14:ligatures w14:val="none"/>
        </w:rPr>
        <w:t xml:space="preserve"/>
      </w:r>
      <w:r w:rsidR="009E7D55" w:rsidRPr="00047456">
        <w:rPr>
          <w:rFonts w:ascii="Arial Narrow" w:eastAsia="Times New Roman" w:hAnsi="Arial Narrow" w:cs="Arial"/>
          <w:color w:val="000000"/>
          <w:kern w:val="0"/>
          <w:lang w:val="es-ES" w:eastAsia="es-ES"/>
          <w14:ligatures w14:val="none"/>
        </w:rPr>
        <w:t/>
      </w:r>
      <w:r w:rsidR="009E7D55" w:rsidRPr="009E7D55">
        <w:rPr>
          <w:rFonts w:ascii="Arial Narrow" w:eastAsia="Times New Roman" w:hAnsi="Arial Narrow" w:cs="Arial"/>
          <w:color w:val="000000"/>
          <w:kern w:val="0"/>
          <w:lang w:val="es-ES" w:eastAsia="es-ES"/>
          <w14:ligatures w14:val="none"/>
        </w:rPr>
        <w:t xml:space="preserve"/>
      </w:r>
      <w:r w:rsidR="009E7D55" w:rsidRPr="009E7D55">
        <w:rPr>
          <w:rFonts w:ascii="Arial Narrow" w:eastAsia="Times New Roman" w:hAnsi="Arial Narrow" w:cs="Arial"/>
          <w:color w:val="000000"/>
          <w:kern w:val="0"/>
          <w:lang w:val="es-ES" w:eastAsia="es-ES"/>
          <w14:ligatures w14:val="none"/>
        </w:rPr>
        <w:lastRenderedPageBreak/>
        <w:t/>
      </w:r>
      <w:r w:rsidR="00CA59A2" w:rsidRPr="007635A6">
        <w:rPr>
          <w:rFonts w:ascii="Arial Narrow" w:eastAsia="Times New Roman" w:hAnsi="Arial Narrow" w:cs="Arial"/>
          <w:color w:val="000000"/>
          <w:kern w:val="0"/>
          <w:lang w:val="es-ES" w:eastAsia="es-ES"/>
          <w14:ligatures w14:val="none"/>
        </w:rPr>
        <w:t xml:space="preserve"/>
      </w:r>
      <w:r w:rsidR="00CA59A2" w:rsidRPr="006C61D6">
        <w:rPr>
          <w:rFonts w:ascii="Arial Narrow" w:eastAsia="Times New Roman" w:hAnsi="Arial Narrow" w:cs="Arial"/>
          <w:color w:val="000000"/>
          <w:kern w:val="0"/>
          <w:lang w:val="es-ES" w:eastAsia="es-ES"/>
          <w14:ligatures w14:val="none"/>
        </w:rPr>
        <w:t/>
      </w:r>
    </w:p>
    <w:p w14:paraId="66005174" w14:textId="77777777" w:rsidR="00CA59A2" w:rsidRPr="006C61D6" w:rsidRDefault="00CA59A2" w:rsidP="00EB4D2D">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6C61D6"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6C61D6">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6C61D6" w:rsidRDefault="00CA59A2" w:rsidP="00EB4D2D">
      <w:pPr>
        <w:spacing w:after="0" w:line="240" w:lineRule="auto"/>
        <w:contextualSpacing/>
        <w:jc w:val="both"/>
        <w:rPr>
          <w:rFonts w:ascii="Arial Narrow" w:eastAsia="Arial Narrow" w:hAnsi="Arial Narrow" w:cs="Arial Narrow"/>
          <w:b/>
          <w:color w:val="000000"/>
          <w:kern w:val="0"/>
          <w:lang w:eastAsia="es-PE"/>
          <w14:ligatures w14:val="none"/>
        </w:rPr>
      </w:pPr>
      <w:bookmarkStart w:id="2" w:name="_Hlk212795168"/>
      <w:bookmarkStart w:id="3" w:name="_Hlk218848146"/>
    </w:p>
    <w:p w14:paraId="5F4266A4" w14:textId="056A29A5" w:rsidR="00121544" w:rsidRPr="006C61D6" w:rsidRDefault="00CA59A2" w:rsidP="00EB4D2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4" w:name="_Hlk140755208"/>
      <w:bookmarkStart w:id="5" w:name="_Hlk155945813"/>
      <w:bookmarkStart w:id="6" w:name="_Hlk155944687"/>
      <w:r w:rsidRPr="006C61D6">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4"/>
      <w:bookmarkEnd w:id="5"/>
      <w:bookmarkEnd w:id="6"/>
      <w:r w:rsidRPr="006C61D6">
        <w:rPr>
          <w:rStyle w:val="Refdenotaalpie"/>
          <w:rFonts w:ascii="Arial Narrow" w:eastAsia="Arial Narrow" w:hAnsi="Arial Narrow" w:cs="Arial Narrow"/>
          <w:kern w:val="0"/>
          <w:vertAlign w:val="superscript"/>
          <w14:ligatures w14:val="none"/>
        </w:rPr>
        <w:footnoteReference w:id="3"/>
      </w:r>
      <w:r w:rsidRPr="006C61D6">
        <w:rPr>
          <w:rFonts w:ascii="Arial Narrow" w:eastAsia="Times New Roman" w:hAnsi="Arial Narrow" w:cs="Segoe UI"/>
          <w:color w:val="000000"/>
          <w:kern w:val="0"/>
          <w:lang w:eastAsia="es-PE"/>
          <w14:ligatures w14:val="none"/>
        </w:rPr>
        <w:t xml:space="preserve">, </w:t>
      </w:r>
      <w:r w:rsidR="00121544" w:rsidRPr="006C61D6">
        <w:rPr>
          <w:rFonts w:ascii="Arial Narrow" w:eastAsia="Times New Roman" w:hAnsi="Arial Narrow" w:cs="Segoe UI"/>
          <w:color w:val="000000"/>
          <w:kern w:val="0"/>
          <w:lang w:eastAsia="es-PE"/>
          <w14:ligatures w14:val="none"/>
        </w:rPr>
        <w:t>considera</w:t>
      </w:r>
      <w:r w:rsidR="00121544" w:rsidRPr="00EB4D2D">
        <w:rPr>
          <w:rFonts w:ascii="Arial Narrow" w:eastAsia="Times New Roman" w:hAnsi="Arial Narrow" w:cs="Segoe UI"/>
          <w:color w:val="000000"/>
          <w:kern w:val="0"/>
          <w:lang w:eastAsia="es-PE"/>
          <w14:ligatures w14:val="none"/>
        </w:rPr>
        <w:t xml:space="preserve"> </w:t>
      </w:r>
      <w:r w:rsidR="00121544" w:rsidRPr="00EB4D2D">
        <w:rPr>
          <w:rFonts w:ascii="Arial Narrow" w:eastAsia="Arial Narrow" w:hAnsi="Arial Narrow" w:cs="Arial Narrow"/>
          <w:kern w:val="0"/>
          <w14:ligatures w14:val="none"/>
        </w:rPr>
        <w:t xml:space="preserve">que el hecho denunciado, </w:t>
      </w:r>
      <w:bookmarkStart w:id="7" w:name="_Hlk211591623"/>
      <w:r w:rsidR="00121544" w:rsidRPr="00EB4D2D">
        <w:rPr>
          <w:rFonts w:ascii="Arial Narrow" w:eastAsia="Arial Narrow" w:hAnsi="Arial Narrow" w:cs="Arial Narrow"/>
          <w:kern w:val="0"/>
          <w14:ligatures w14:val="none"/>
        </w:rPr>
        <w:t xml:space="preserve">consistente en que </w:t>
      </w:r>
      <w:bookmarkStart w:id="8" w:name="_Hlk213160885"/>
      <w:bookmarkStart w:id="9" w:name="_Hlk213151898"/>
      <w:bookmarkStart w:id="10" w:name="_Hlk215061838"/>
      <w:r w:rsidR="00BE421E" w:rsidRPr="00BE421E">
        <w:rPr>
          <w:rFonts w:ascii="Arial Narrow" w:eastAsia="Times New Roman" w:hAnsi="Arial Narrow" w:cs="Times New Roman"/>
          <w:color w:val="000000"/>
          <w:kern w:val="0"/>
          <w:shd w:val="clear" w:color="auto" w:fill="FFFFFF"/>
          <w:lang w:eastAsia="es-PE"/>
          <w14:ligatures w14:val="none"/>
        </w:rPr>
        <w:t>la compañía aseguradora habría negado injustificadamente al denunciante la cobertura de la Póliza 71-45432 del Seguro de Protección de Tarjetas por el siniestro 71-17139-1-2</w:t>
      </w:r>
      <w:r w:rsidR="00711750" w:rsidRPr="006C61D6">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11" w:name="_Hlk213160896"/>
      <w:bookmarkEnd w:id="8"/>
      <w:r w:rsidR="00711750" w:rsidRPr="006C61D6">
        <w:rPr>
          <w:rStyle w:val="Refdenotaalpie"/>
          <w:rFonts w:ascii="Arial Narrow" w:eastAsia="Arial Narrow" w:hAnsi="Arial Narrow" w:cs="Arial"/>
          <w:kern w:val="0"/>
          <w:vertAlign w:val="superscript"/>
          <w14:ligatures w14:val="none"/>
        </w:rPr>
        <w:footnoteReference w:id="4"/>
      </w:r>
      <w:bookmarkEnd w:id="11"/>
      <w:r w:rsidR="00711750" w:rsidRPr="006C61D6">
        <w:rPr>
          <w:rFonts w:ascii="Arial Narrow" w:eastAsia="Arial Narrow" w:hAnsi="Arial Narrow" w:cs="Arial Narrow"/>
          <w:kern w:val="0"/>
          <w14:ligatures w14:val="none"/>
        </w:rPr>
        <w:t>.</w:t>
      </w:r>
      <w:bookmarkEnd w:id="9"/>
    </w:p>
    <w:bookmarkEnd w:id="2"/>
    <w:p w14:paraId="2DC7B64E" w14:textId="77777777" w:rsidR="00121544" w:rsidRPr="006C61D6" w:rsidRDefault="00121544" w:rsidP="00EB4D2D">
      <w:pPr>
        <w:spacing w:after="0" w:line="240" w:lineRule="auto"/>
        <w:jc w:val="both"/>
        <w:rPr>
          <w:rFonts w:ascii="Arial Narrow" w:eastAsia="Arial Narrow" w:hAnsi="Arial Narrow" w:cs="Arial Narrow"/>
          <w:kern w:val="0"/>
          <w14:ligatures w14:val="none"/>
        </w:rPr>
      </w:pPr>
    </w:p>
    <w:p w14:paraId="432038D6" w14:textId="33FB2611" w:rsidR="00CA59A2" w:rsidRPr="006C61D6" w:rsidRDefault="00121544" w:rsidP="00EB4D2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6C61D6">
        <w:rPr>
          <w:rFonts w:ascii="Arial Narrow" w:eastAsia="Arial Narrow" w:hAnsi="Arial Narrow" w:cs="Arial Narrow"/>
          <w:kern w:val="0"/>
          <w14:ligatures w14:val="none"/>
        </w:rPr>
        <w:t xml:space="preserve">Asimismo, </w:t>
      </w:r>
      <w:r w:rsidRPr="006C61D6">
        <w:rPr>
          <w:rFonts w:ascii="Arial Narrow" w:eastAsia="Times New Roman" w:hAnsi="Arial Narrow" w:cs="Arial"/>
          <w:color w:val="000000"/>
          <w:kern w:val="0"/>
          <w:lang w:eastAsia="es-PE"/>
          <w14:ligatures w14:val="none"/>
        </w:rPr>
        <w:t xml:space="preserve">la Secretaría Técnica, en ejercicio de sus facultades, considera </w:t>
      </w:r>
      <w:r w:rsidRPr="006C61D6">
        <w:rPr>
          <w:rFonts w:ascii="Arial Narrow" w:eastAsia="Arial Narrow" w:hAnsi="Arial Narrow" w:cs="Arial"/>
          <w:kern w:val="0"/>
          <w14:ligatures w14:val="none"/>
        </w:rPr>
        <w:t xml:space="preserve">que el hecho denunciado, consistente en que </w:t>
      </w:r>
      <w:r w:rsidR="00D21E57" w:rsidRPr="006C61D6">
        <w:rPr>
          <w:rFonts w:ascii="Arial Narrow" w:eastAsia="Arial Narrow" w:hAnsi="Arial Narrow" w:cs="Arial Narrow"/>
          <w:kern w:val="0"/>
          <w14:ligatures w14:val="none"/>
        </w:rPr>
        <w:t>la compañía aseguradora no habría cumplido con enviar de forma oportuna los documentos contractuales de la Póliza 71-45432 del Seguro de Protección de Tarjetas al denunciante</w:t>
      </w:r>
      <w:r w:rsidRPr="006C61D6">
        <w:rPr>
          <w:rFonts w:ascii="Arial Narrow" w:eastAsia="Arial Narrow" w:hAnsi="Arial Narrow" w:cs="Arial"/>
          <w:kern w:val="0"/>
          <w14:ligatures w14:val="none"/>
        </w:rPr>
        <w:t xml:space="preserve">. </w:t>
      </w:r>
      <w:bookmarkStart w:id="12" w:name="_Hlk213173539"/>
      <w:r w:rsidRPr="006C61D6">
        <w:rPr>
          <w:rFonts w:ascii="Arial Narrow" w:eastAsia="Arial Narrow" w:hAnsi="Arial Narrow" w:cs="Arial"/>
          <w:kern w:val="0"/>
          <w14:ligatures w14:val="none"/>
        </w:rPr>
        <w:t>Por consiguiente, corresponde calificar el hecho materia de denuncia como una presunta infracción al deber de entregar a los usuarios copia de los contratos y demás documentación relacionada con dichos actos jurídicos, tipificado en el literal e) del artículo 47 del Código</w:t>
      </w:r>
      <w:r w:rsidRPr="006C61D6">
        <w:rPr>
          <w:rStyle w:val="Refdenotaalpie"/>
          <w:rFonts w:ascii="Arial Narrow" w:eastAsia="Arial Narrow" w:hAnsi="Arial Narrow" w:cs="Arial"/>
          <w:kern w:val="0"/>
          <w:vertAlign w:val="superscript"/>
          <w14:ligatures w14:val="none"/>
        </w:rPr>
        <w:footnoteReference w:id="5"/>
      </w:r>
      <w:r w:rsidRPr="006C61D6">
        <w:rPr>
          <w:rFonts w:ascii="Arial Narrow" w:eastAsia="Arial Narrow" w:hAnsi="Arial Narrow" w:cs="Arial"/>
          <w:kern w:val="0"/>
          <w14:ligatures w14:val="none"/>
        </w:rPr>
        <w:t>.</w:t>
      </w:r>
      <w:bookmarkEnd w:id="7"/>
      <w:bookmarkEnd w:id="10"/>
      <w:bookmarkEnd w:id="12"/>
    </w:p>
    <w:p w14:paraId="451C4A33" w14:textId="77777777" w:rsidR="003B4C41" w:rsidRPr="003B4C41" w:rsidRDefault="003B4C41" w:rsidP="003B4C41">
      <w:pPr>
        <w:spacing w:after="0" w:line="240" w:lineRule="auto"/>
        <w:jc w:val="both"/>
        <w:rPr>
          <w:rFonts w:ascii="Arial Narrow" w:eastAsia="Arial Narrow" w:hAnsi="Arial Narrow" w:cs="Arial Narrow"/>
          <w:kern w:val="0"/>
          <w14:ligatures w14:val="none"/>
        </w:rPr>
      </w:pPr>
    </w:p>
    <w:bookmarkEnd w:id="3"/>
    <w:p w14:paraId="463134E5" w14:textId="77777777" w:rsidR="00CA59A2" w:rsidRPr="00EB4D2D" w:rsidRDefault="00CA59A2" w:rsidP="00EB4D2D">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EB4D2D">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EB4D2D">
        <w:rPr>
          <w:rStyle w:val="Refdenotaalpie"/>
          <w:rFonts w:ascii="Arial Narrow" w:eastAsia="Arial Narrow" w:hAnsi="Arial Narrow" w:cs="Arial Narrow"/>
          <w:kern w:val="0"/>
          <w:vertAlign w:val="superscript"/>
          <w14:ligatures w14:val="none"/>
        </w:rPr>
        <w:footnoteReference w:id="6"/>
      </w:r>
      <w:r w:rsidRPr="00EB4D2D">
        <w:rPr>
          <w:rFonts w:ascii="Arial Narrow" w:eastAsia="Arial" w:hAnsi="Arial Narrow" w:cs="Arial"/>
          <w:color w:val="000000"/>
          <w:kern w:val="0"/>
          <w:lang w:eastAsia="es-PE"/>
          <w14:ligatures w14:val="none"/>
        </w:rPr>
        <w:t>.</w:t>
      </w:r>
      <w:bookmarkStart w:id="13" w:name="_Hlk214963039"/>
    </w:p>
    <w:p w14:paraId="68C71625" w14:textId="77777777" w:rsidR="00CA59A2" w:rsidRPr="00EB4D2D" w:rsidRDefault="00CA59A2" w:rsidP="00EB4D2D">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4" w:name="_Hlk214963071"/>
    </w:p>
    <w:p w14:paraId="38A98B4B" w14:textId="77777777" w:rsidR="00CA59A2" w:rsidRPr="00EB4D2D"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REQUERIMIENTO DE INFORMACIÓN</w:t>
      </w:r>
    </w:p>
    <w:p w14:paraId="5B518DC4" w14:textId="77777777" w:rsidR="00CA59A2" w:rsidRPr="00EB4D2D" w:rsidRDefault="00CA59A2" w:rsidP="00EB4D2D">
      <w:pPr>
        <w:spacing w:after="0" w:line="240" w:lineRule="auto"/>
        <w:jc w:val="both"/>
        <w:rPr>
          <w:rFonts w:ascii="Arial Narrow" w:eastAsia="Times New Roman" w:hAnsi="Arial Narrow" w:cs="Arial"/>
          <w:color w:val="000000"/>
          <w:kern w:val="0"/>
          <w:lang w:val="es-ES" w:eastAsia="es-ES"/>
          <w14:ligatures w14:val="none"/>
        </w:rPr>
      </w:pPr>
    </w:p>
    <w:p w14:paraId="62B88A04" w14:textId="61CE2778" w:rsidR="00CA59A2" w:rsidRPr="00FD15E3" w:rsidRDefault="00CA59A2" w:rsidP="00EB4D2D">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EB4D2D">
        <w:rPr>
          <w:rFonts w:ascii="Arial Narrow" w:eastAsia="Times New Roman" w:hAnsi="Arial Narrow" w:cs="Arial"/>
          <w:color w:val="000000"/>
          <w:kern w:val="0"/>
          <w:lang w:val="es-ES" w:eastAsia="es-ES"/>
          <w14:ligatures w14:val="none"/>
        </w:rPr>
        <w:t xml:space="preserve">A efectos de tener mayores elementos </w:t>
      </w:r>
      <w:bookmarkEnd w:id="13"/>
      <w:r w:rsidRPr="00EB4D2D">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w:t>
      </w:r>
      <w:r w:rsidRPr="00BE16DC">
        <w:rPr>
          <w:rFonts w:ascii="Arial Narrow" w:eastAsia="Times New Roman" w:hAnsi="Arial Narrow" w:cs="Arial"/>
          <w:color w:val="000000"/>
          <w:kern w:val="0"/>
          <w:lang w:val="es-ES" w:eastAsia="es-ES"/>
          <w14:ligatures w14:val="none"/>
        </w:rPr>
        <w:t xml:space="preserve">conviene requerir </w:t>
      </w:r>
      <w:r w:rsidR="00BE16DC" w:rsidRPr="00BE16DC">
        <w:rPr>
          <w:rFonts w:ascii="Arial Narrow" w:eastAsia="Times New Roman" w:hAnsi="Arial Narrow" w:cs="Arial"/>
          <w:color w:val="000000"/>
          <w:kern w:val="0"/>
          <w:lang w:val="es-ES" w:eastAsia="es-ES"/>
          <w14:ligatures w14:val="none"/>
        </w:rPr>
        <w:t>a la compañía aseguradora</w:t>
      </w:r>
      <w:r w:rsidRPr="00BE16DC">
        <w:rPr>
          <w:rFonts w:ascii="Arial Narrow" w:eastAsia="Times New Roman" w:hAnsi="Arial Narrow" w:cs="Arial"/>
          <w:color w:val="000000"/>
          <w:kern w:val="0"/>
          <w:lang w:val="es-ES" w:eastAsia="es-ES"/>
          <w14:ligatures w14:val="none"/>
        </w:rPr>
        <w:t xml:space="preserve"> que, en un</w:t>
      </w:r>
      <w:r w:rsidRPr="00EB4D2D">
        <w:rPr>
          <w:rFonts w:ascii="Arial Narrow" w:eastAsia="Times New Roman" w:hAnsi="Arial Narrow" w:cs="Arial"/>
          <w:color w:val="000000"/>
          <w:kern w:val="0"/>
          <w:lang w:val="es-ES" w:eastAsia="es-ES"/>
          <w14:ligatures w14:val="none"/>
        </w:rPr>
        <w:t xml:space="preserve"> plazo no mayor de cinco (5) días hábiles contado a partir del día siguiente de la notificación de la presente resolución, cumpla </w:t>
      </w:r>
      <w:r w:rsidRPr="00FD15E3">
        <w:rPr>
          <w:rFonts w:ascii="Arial Narrow" w:eastAsia="Times New Roman" w:hAnsi="Arial Narrow" w:cs="Arial"/>
          <w:color w:val="000000"/>
          <w:kern w:val="0"/>
          <w:lang w:val="es-ES" w:eastAsia="es-ES"/>
          <w14:ligatures w14:val="none"/>
        </w:rPr>
        <w:t xml:space="preserve">con lo siguiente: (i) presentar una copia completa, legible y debidamente suscrita de la </w:t>
      </w:r>
      <w:r w:rsidR="00FD15E3" w:rsidRPr="00FD15E3">
        <w:rPr>
          <w:rFonts w:ascii="Arial Narrow" w:eastAsia="Times New Roman" w:hAnsi="Arial Narrow" w:cs="Arial"/>
          <w:color w:val="000000"/>
          <w:kern w:val="0"/>
          <w:lang w:val="es-ES" w:eastAsia="es-ES"/>
          <w14:ligatures w14:val="none"/>
        </w:rPr>
        <w:t>Póliza 71-45432 del Seguro de Protección de Tarjetas</w:t>
      </w:r>
      <w:r w:rsidRPr="00FD15E3">
        <w:rPr>
          <w:rFonts w:ascii="Arial Narrow" w:eastAsia="Times New Roman" w:hAnsi="Arial Narrow" w:cs="Arial"/>
          <w:color w:val="000000"/>
          <w:kern w:val="0"/>
          <w:lang w:val="es-ES" w:eastAsia="es-ES"/>
          <w14:ligatures w14:val="none"/>
        </w:rPr>
        <w:t xml:space="preserve">, </w:t>
      </w:r>
      <w:bookmarkStart w:id="15" w:name="_Hlk211877008"/>
      <w:r w:rsidRPr="00FD15E3">
        <w:rPr>
          <w:rFonts w:ascii="Arial Narrow" w:eastAsia="Times New Roman" w:hAnsi="Arial Narrow" w:cs="Arial"/>
          <w:color w:val="000000"/>
          <w:kern w:val="0"/>
          <w:lang w:val="es-ES" w:eastAsia="es-ES"/>
          <w14:ligatures w14:val="none"/>
        </w:rPr>
        <w:t>así como el cargo de remisión de la póliza</w:t>
      </w:r>
      <w:bookmarkEnd w:id="15"/>
      <w:r w:rsidRPr="00FD15E3">
        <w:rPr>
          <w:rFonts w:ascii="Arial Narrow" w:eastAsia="Times New Roman" w:hAnsi="Arial Narrow" w:cs="Arial"/>
          <w:color w:val="000000"/>
          <w:kern w:val="0"/>
          <w:lang w:val="es-ES" w:eastAsia="es-ES"/>
          <w14:ligatures w14:val="none"/>
        </w:rPr>
        <w:t>; (</w:t>
      </w:r>
      <w:proofErr w:type="spellStart"/>
      <w:r w:rsidRPr="00FD15E3">
        <w:rPr>
          <w:rFonts w:ascii="Arial Narrow" w:eastAsia="Times New Roman" w:hAnsi="Arial Narrow" w:cs="Arial"/>
          <w:color w:val="000000"/>
          <w:kern w:val="0"/>
          <w:lang w:val="es-ES" w:eastAsia="es-ES"/>
          <w14:ligatures w14:val="none"/>
        </w:rPr>
        <w:t>ii</w:t>
      </w:r>
      <w:proofErr w:type="spellEnd"/>
      <w:r w:rsidRPr="00FD15E3">
        <w:rPr>
          <w:rFonts w:ascii="Arial Narrow" w:eastAsia="Times New Roman" w:hAnsi="Arial Narrow" w:cs="Arial"/>
          <w:color w:val="000000"/>
          <w:kern w:val="0"/>
          <w:lang w:val="es-ES" w:eastAsia="es-ES"/>
          <w14:ligatures w14:val="none"/>
        </w:rPr>
        <w:t xml:space="preserve">) </w:t>
      </w:r>
      <w:r w:rsidR="00EB223E" w:rsidRPr="00FD15E3">
        <w:rPr>
          <w:rFonts w:ascii="Arial Narrow" w:eastAsia="Times New Roman" w:hAnsi="Arial Narrow" w:cs="Arial"/>
          <w:color w:val="000000"/>
          <w:kern w:val="0"/>
          <w:lang w:val="es-ES" w:eastAsia="es-ES"/>
          <w14:ligatures w14:val="none"/>
        </w:rPr>
        <w:t>presentar los medios probatorios que acrediten que la negativa de otorgamiento de cobertura es justificada; y, (</w:t>
      </w:r>
      <w:proofErr w:type="spellStart"/>
      <w:r w:rsidR="00EB223E" w:rsidRPr="00FD15E3">
        <w:rPr>
          <w:rFonts w:ascii="Arial Narrow" w:eastAsia="Times New Roman" w:hAnsi="Arial Narrow" w:cs="Arial"/>
          <w:color w:val="000000"/>
          <w:kern w:val="0"/>
          <w:lang w:val="es-ES" w:eastAsia="es-ES"/>
          <w14:ligatures w14:val="none"/>
        </w:rPr>
        <w:t>iii</w:t>
      </w:r>
      <w:proofErr w:type="spellEnd"/>
      <w:r w:rsidR="00EB223E" w:rsidRPr="00FD15E3">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FD15E3">
        <w:rPr>
          <w:rFonts w:ascii="Arial Narrow" w:eastAsia="Times New Roman" w:hAnsi="Arial Narrow" w:cs="Arial"/>
          <w:color w:val="000000"/>
          <w:kern w:val="0"/>
          <w:lang w:val="es-ES" w:eastAsia="es-ES"/>
          <w14:ligatures w14:val="none"/>
        </w:rPr>
        <w:t>.</w:t>
      </w:r>
      <w:r w:rsidRPr="00FD15E3">
        <w:rPr>
          <w:rFonts w:ascii="Arial Narrow" w:eastAsia="Times New Roman" w:hAnsi="Arial Narrow" w:cs="Arial"/>
          <w:color w:val="000000"/>
          <w:kern w:val="0"/>
          <w:lang w:eastAsia="es-ES"/>
          <w14:ligatures w14:val="none"/>
        </w:rPr>
        <w:t xml:space="preserve"> </w:t>
      </w:r>
    </w:p>
    <w:bookmarkEnd w:id="14"/>
    <w:p w14:paraId="5C93B848" w14:textId="77777777" w:rsidR="00CA59A2" w:rsidRPr="00FD15E3" w:rsidRDefault="00CA59A2" w:rsidP="00EB4D2D">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FD15E3"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FD15E3">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FD15E3" w:rsidRDefault="00CA59A2" w:rsidP="00EB4D2D">
      <w:pPr>
        <w:spacing w:after="0" w:line="240" w:lineRule="auto"/>
        <w:jc w:val="both"/>
        <w:rPr>
          <w:rFonts w:ascii="Arial Narrow" w:eastAsia="Arial Narrow" w:hAnsi="Arial Narrow" w:cs="Arial Narrow"/>
          <w:b/>
          <w:color w:val="000000"/>
          <w:kern w:val="0"/>
          <w:lang w:eastAsia="es-PE"/>
          <w14:ligatures w14:val="none"/>
        </w:rPr>
      </w:pPr>
    </w:p>
    <w:p w14:paraId="40BE44E6" w14:textId="1AC10B10" w:rsidR="00121544" w:rsidRPr="00767DE8" w:rsidRDefault="00CA59A2" w:rsidP="00EB4D2D">
      <w:pPr>
        <w:spacing w:after="0" w:line="240" w:lineRule="auto"/>
        <w:jc w:val="both"/>
        <w:rPr>
          <w:rFonts w:ascii="Arial Narrow" w:eastAsia="Calibri" w:hAnsi="Arial Narrow" w:cs="Arial Narrow"/>
          <w:color w:val="000000"/>
          <w:kern w:val="0"/>
          <w:lang w:eastAsia="es-PE"/>
          <w14:ligatures w14:val="none"/>
        </w:rPr>
      </w:pPr>
      <w:r w:rsidRPr="00FD15E3">
        <w:rPr>
          <w:rFonts w:ascii="Arial Narrow" w:eastAsia="Arial Narrow" w:hAnsi="Arial Narrow" w:cs="Arial Narrow"/>
          <w:b/>
          <w:color w:val="000000"/>
          <w:kern w:val="0"/>
          <w:lang w:eastAsia="es-PE"/>
          <w14:ligatures w14:val="none"/>
        </w:rPr>
        <w:t xml:space="preserve">PRIMERO: admitir a trámite la denuncia del 3 de abril de 2026 interpuesta por el señor [DENUNCIANTE] contra Chubb Perú S.A. Compañía de Seguros y Reaseguros, por lo siguiente:</w:t>
      </w:r>
      <w:r w:rsidRPr="00FD15E3">
        <w:rPr>
          <w:rFonts w:ascii="Arial Narrow" w:eastAsia="Times New Roman" w:hAnsi="Arial Narrow" w:cs="Times New Roman"/>
          <w:color w:val="000000"/>
          <w:kern w:val="0"/>
          <w:shd w:val="clear" w:color="auto" w:fill="FFFFFF"/>
          <w:lang w:eastAsia="es-PE"/>
          <w14:ligatures w14:val="none"/>
        </w:rPr>
        <w:t xml:space="preserve"/>
      </w:r>
      <w:r w:rsidR="0021493B" w:rsidRPr="00FD15E3">
        <w:rPr>
          <w:rFonts w:ascii="Arial Narrow" w:eastAsia="Times New Roman" w:hAnsi="Arial Narrow" w:cs="Times New Roman"/>
          <w:color w:val="000000"/>
          <w:kern w:val="0"/>
          <w:shd w:val="clear" w:color="auto" w:fill="FFFFFF"/>
          <w:lang w:eastAsia="es-PE"/>
          <w14:ligatures w14:val="none"/>
        </w:rPr>
        <w:t xml:space="preserve"/>
      </w:r>
      <w:r w:rsidRPr="00FD15E3">
        <w:rPr>
          <w:rFonts w:ascii="Arial Narrow" w:eastAsia="Times New Roman" w:hAnsi="Arial Narrow" w:cs="Times New Roman"/>
          <w:color w:val="000000"/>
          <w:kern w:val="0"/>
          <w:shd w:val="clear" w:color="auto" w:fill="FFFFFF"/>
          <w:lang w:eastAsia="es-PE"/>
          <w14:ligatures w14:val="none"/>
        </w:rPr>
        <w:t/>
      </w:r>
      <w:r w:rsidRPr="00767DE8">
        <w:rPr>
          <w:rFonts w:ascii="Arial Narrow" w:eastAsia="Times New Roman" w:hAnsi="Arial Narrow" w:cs="Times New Roman"/>
          <w:color w:val="000000"/>
          <w:kern w:val="0"/>
          <w:shd w:val="clear" w:color="auto" w:fill="FFFFFF"/>
          <w:lang w:eastAsia="es-PE"/>
          <w14:ligatures w14:val="none"/>
        </w:rPr>
        <w:t xml:space="preserve"/>
      </w:r>
      <w:r w:rsidR="00BE16DC" w:rsidRPr="00767DE8">
        <w:rPr>
          <w:rFonts w:ascii="Arial Narrow" w:eastAsia="Times New Roman" w:hAnsi="Arial Narrow" w:cs="Times New Roman"/>
          <w:color w:val="000000"/>
          <w:kern w:val="0"/>
          <w:shd w:val="clear" w:color="auto" w:fill="FFFFFF"/>
          <w:lang w:eastAsia="es-PE"/>
          <w14:ligatures w14:val="none"/>
        </w:rPr>
        <w:t xml:space="preserve"/>
      </w:r>
      <w:r w:rsidRPr="00767DE8">
        <w:rPr>
          <w:rFonts w:ascii="Arial Narrow" w:eastAsia="Times New Roman" w:hAnsi="Arial Narrow" w:cs="Times New Roman"/>
          <w:color w:val="000000"/>
          <w:kern w:val="0"/>
          <w:shd w:val="clear" w:color="auto" w:fill="FFFFFF"/>
          <w:lang w:eastAsia="es-PE"/>
          <w14:ligatures w14:val="none"/>
        </w:rPr>
        <w:t xml:space="preserve"/>
      </w:r>
      <w:r w:rsidR="00BE16DC" w:rsidRPr="00767DE8">
        <w:rPr>
          <w:rFonts w:ascii="Arial Narrow" w:eastAsia="Times New Roman" w:hAnsi="Arial Narrow" w:cs="Times New Roman"/>
          <w:color w:val="000000"/>
          <w:kern w:val="0"/>
          <w:shd w:val="clear" w:color="auto" w:fill="FFFFFF"/>
          <w:lang w:eastAsia="es-PE"/>
          <w14:ligatures w14:val="none"/>
        </w:rPr>
        <w:t/>
      </w:r>
      <w:r w:rsidRPr="00767DE8">
        <w:rPr>
          <w:rFonts w:ascii="Arial Narrow" w:eastAsia="Times New Roman" w:hAnsi="Arial Narrow" w:cs="Times New Roman"/>
          <w:color w:val="000000"/>
          <w:kern w:val="0"/>
          <w:shd w:val="clear" w:color="auto" w:fill="FFFFFF"/>
          <w:lang w:eastAsia="es-PE"/>
          <w14:ligatures w14:val="none"/>
        </w:rPr>
        <w:t xml:space="preserve"/>
      </w:r>
      <w:bookmarkStart w:id="16" w:name="_Hlk215062067"/>
      <w:r w:rsidR="00121544" w:rsidRPr="00767DE8">
        <w:rPr>
          <w:rFonts w:ascii="Arial Narrow" w:eastAsia="Times New Roman" w:hAnsi="Arial Narrow" w:cs="Times New Roman"/>
          <w:color w:val="000000"/>
          <w:kern w:val="0"/>
          <w:shd w:val="clear" w:color="auto" w:fill="FFFFFF"/>
          <w:lang w:eastAsia="es-PE"/>
          <w14:ligatures w14:val="none"/>
        </w:rPr>
        <w:t/>
      </w:r>
    </w:p>
    <w:p w14:paraId="5E66126E" w14:textId="77777777" w:rsidR="00121544" w:rsidRPr="00767DE8" w:rsidRDefault="00121544" w:rsidP="00EB4D2D">
      <w:pPr>
        <w:spacing w:after="0" w:line="240" w:lineRule="auto"/>
        <w:jc w:val="both"/>
        <w:rPr>
          <w:rFonts w:ascii="Arial Narrow" w:eastAsia="Calibri" w:hAnsi="Arial Narrow" w:cs="Arial Narrow"/>
          <w:color w:val="000000"/>
          <w:kern w:val="0"/>
          <w:lang w:eastAsia="es-PE"/>
          <w14:ligatures w14:val="none"/>
        </w:rPr>
      </w:pPr>
    </w:p>
    <w:p w14:paraId="0CDDEEDD" w14:textId="4000C7D5" w:rsidR="00121544" w:rsidRPr="00767DE8" w:rsidRDefault="00711750" w:rsidP="00EB4D2D">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767DE8">
        <w:rPr>
          <w:rFonts w:ascii="Arial Narrow" w:eastAsia="Calibri" w:hAnsi="Arial Narrow" w:cs="Arial Narrow"/>
          <w:color w:val="000000"/>
          <w:kern w:val="0"/>
          <w:lang w:eastAsia="es-PE"/>
          <w14:ligatures w14:val="none"/>
        </w:rPr>
        <w:t>Presunta</w:t>
      </w:r>
      <w:r w:rsidRPr="00767DE8">
        <w:rPr>
          <w:rFonts w:ascii="Arial Narrow" w:eastAsia="Times New Roman" w:hAnsi="Arial Narrow" w:cs="Times New Roman"/>
          <w:kern w:val="0"/>
          <w:shd w:val="clear" w:color="auto" w:fill="FFFFFF"/>
          <w:lang w:eastAsia="es-PE"/>
          <w14:ligatures w14:val="none"/>
        </w:rPr>
        <w:t xml:space="preserve"> infracción a los artículos 18 y 19</w:t>
      </w:r>
      <w:r w:rsidRPr="00767DE8">
        <w:rPr>
          <w:rFonts w:ascii="Arial Narrow" w:eastAsia="Calibri" w:hAnsi="Arial Narrow" w:cs="Arial Narrow"/>
          <w:kern w:val="0"/>
          <w:lang w:eastAsia="es-PE"/>
          <w14:ligatures w14:val="none"/>
        </w:rPr>
        <w:t xml:space="preserve"> de </w:t>
      </w:r>
      <w:r w:rsidRPr="00767DE8">
        <w:rPr>
          <w:rFonts w:ascii="Arial Narrow" w:eastAsia="Times New Roman" w:hAnsi="Arial Narrow" w:cs="Times New Roman"/>
          <w:kern w:val="0"/>
          <w:shd w:val="clear" w:color="auto" w:fill="FFFFFF"/>
          <w:lang w:eastAsia="es-PE"/>
          <w14:ligatures w14:val="none"/>
        </w:rPr>
        <w:t xml:space="preserve">la Ley </w:t>
      </w:r>
      <w:r w:rsidR="003A71B1" w:rsidRPr="00767DE8">
        <w:rPr>
          <w:rFonts w:ascii="Arial Narrow" w:eastAsia="Times New Roman" w:hAnsi="Arial Narrow" w:cs="Times New Roman"/>
          <w:kern w:val="0"/>
          <w:shd w:val="clear" w:color="auto" w:fill="FFFFFF"/>
          <w:lang w:eastAsia="es-PE"/>
          <w14:ligatures w14:val="none"/>
        </w:rPr>
        <w:t>29571</w:t>
      </w:r>
      <w:r w:rsidRPr="00767DE8">
        <w:rPr>
          <w:rFonts w:ascii="Arial Narrow" w:eastAsia="Times New Roman" w:hAnsi="Arial Narrow" w:cs="Times New Roman"/>
          <w:kern w:val="0"/>
          <w:shd w:val="clear" w:color="auto" w:fill="FFFFFF"/>
          <w:lang w:eastAsia="es-PE"/>
          <w14:ligatures w14:val="none"/>
        </w:rPr>
        <w:t>, Código de Protección y Defensa del Consumidor, en tanto</w:t>
      </w:r>
      <w:bookmarkStart w:id="17" w:name="_Hlk231752643"/>
      <w:r w:rsidRPr="00767DE8">
        <w:rPr>
          <w:rFonts w:ascii="Arial Narrow" w:eastAsia="Times New Roman" w:hAnsi="Arial Narrow" w:cs="Times New Roman"/>
          <w:kern w:val="0"/>
          <w:shd w:val="clear" w:color="auto" w:fill="FFFFFF"/>
          <w:lang w:eastAsia="es-PE"/>
          <w14:ligatures w14:val="none"/>
        </w:rPr>
        <w:t xml:space="preserve"> </w:t>
      </w:r>
      <w:r w:rsidR="00FB44B8" w:rsidRPr="00767DE8">
        <w:rPr>
          <w:rFonts w:ascii="Arial Narrow" w:eastAsia="Times New Roman" w:hAnsi="Arial Narrow" w:cs="Times New Roman"/>
          <w:kern w:val="0"/>
          <w:shd w:val="clear" w:color="auto" w:fill="FFFFFF"/>
          <w:lang w:eastAsia="es-PE"/>
          <w14:ligatures w14:val="none"/>
        </w:rPr>
        <w:t>la compañía aseguradora habría negado injustificadamente al denunciante la cobertura</w:t>
      </w:r>
      <w:r w:rsidR="00D21E57" w:rsidRPr="00767DE8">
        <w:rPr>
          <w:rFonts w:ascii="Arial Narrow" w:eastAsia="Times New Roman" w:hAnsi="Arial Narrow" w:cs="Times New Roman"/>
          <w:kern w:val="0"/>
          <w:shd w:val="clear" w:color="auto" w:fill="FFFFFF"/>
          <w:lang w:eastAsia="es-PE"/>
          <w14:ligatures w14:val="none"/>
        </w:rPr>
        <w:t xml:space="preserve"> de la</w:t>
      </w:r>
      <w:r w:rsidR="00FB44B8" w:rsidRPr="00767DE8">
        <w:rPr>
          <w:rFonts w:ascii="Arial Narrow" w:eastAsia="Times New Roman" w:hAnsi="Arial Narrow" w:cs="Times New Roman"/>
          <w:kern w:val="0"/>
          <w:shd w:val="clear" w:color="auto" w:fill="FFFFFF"/>
          <w:lang w:eastAsia="es-PE"/>
          <w14:ligatures w14:val="none"/>
        </w:rPr>
        <w:t xml:space="preserve"> </w:t>
      </w:r>
      <w:bookmarkStart w:id="18" w:name="_Hlk231752787"/>
      <w:r w:rsidR="00D21E57" w:rsidRPr="00767DE8">
        <w:rPr>
          <w:rFonts w:ascii="Arial Narrow" w:eastAsia="Times New Roman" w:hAnsi="Arial Narrow" w:cs="Times New Roman"/>
          <w:kern w:val="0"/>
          <w:shd w:val="clear" w:color="auto" w:fill="FFFFFF"/>
          <w:lang w:eastAsia="es-PE"/>
          <w14:ligatures w14:val="none"/>
        </w:rPr>
        <w:t>Póliza 71-45432 del Seguro de Protección de Tarjetas</w:t>
      </w:r>
      <w:r w:rsidR="00FB44B8" w:rsidRPr="00767DE8">
        <w:rPr>
          <w:rFonts w:ascii="Arial Narrow" w:eastAsia="Times New Roman" w:hAnsi="Arial Narrow" w:cs="Times New Roman"/>
          <w:kern w:val="0"/>
          <w:shd w:val="clear" w:color="auto" w:fill="FFFFFF"/>
          <w:lang w:eastAsia="es-PE"/>
          <w14:ligatures w14:val="none"/>
        </w:rPr>
        <w:t xml:space="preserve"> </w:t>
      </w:r>
      <w:bookmarkEnd w:id="18"/>
      <w:r w:rsidR="00FB44B8" w:rsidRPr="00767DE8">
        <w:rPr>
          <w:rFonts w:ascii="Arial Narrow" w:eastAsia="Times New Roman" w:hAnsi="Arial Narrow" w:cs="Times New Roman"/>
          <w:kern w:val="0"/>
          <w:shd w:val="clear" w:color="auto" w:fill="FFFFFF"/>
          <w:lang w:eastAsia="es-PE"/>
          <w14:ligatures w14:val="none"/>
        </w:rPr>
        <w:t xml:space="preserve">por el siniestro </w:t>
      </w:r>
      <w:r w:rsidR="00767DE8" w:rsidRPr="00767DE8">
        <w:rPr>
          <w:rFonts w:ascii="Arial Narrow" w:eastAsia="Times New Roman" w:hAnsi="Arial Narrow" w:cs="Times New Roman"/>
          <w:kern w:val="0"/>
          <w:shd w:val="clear" w:color="auto" w:fill="FFFFFF"/>
          <w:lang w:eastAsia="es-PE"/>
          <w14:ligatures w14:val="none"/>
        </w:rPr>
        <w:t>71-17139-1-</w:t>
      </w:r>
      <w:bookmarkEnd w:id="17"/>
      <w:r w:rsidR="00767DE8" w:rsidRPr="00767DE8">
        <w:rPr>
          <w:rFonts w:ascii="Arial Narrow" w:eastAsia="Times New Roman" w:hAnsi="Arial Narrow" w:cs="Times New Roman"/>
          <w:kern w:val="0"/>
          <w:shd w:val="clear" w:color="auto" w:fill="FFFFFF"/>
          <w:lang w:eastAsia="es-PE"/>
          <w14:ligatures w14:val="none"/>
        </w:rPr>
        <w:t>2</w:t>
      </w:r>
      <w:r w:rsidR="00121544" w:rsidRPr="00767DE8">
        <w:rPr>
          <w:rFonts w:ascii="Arial Narrow" w:eastAsia="Arial Narrow" w:hAnsi="Arial Narrow" w:cs="Arial Narrow"/>
          <w:kern w:val="0"/>
          <w14:ligatures w14:val="none"/>
        </w:rPr>
        <w:t>.</w:t>
      </w:r>
    </w:p>
    <w:p w14:paraId="163CBB5D" w14:textId="77777777" w:rsidR="00121544" w:rsidRPr="00767DE8" w:rsidRDefault="00121544" w:rsidP="00EB4D2D">
      <w:pPr>
        <w:spacing w:after="0" w:line="240" w:lineRule="auto"/>
        <w:jc w:val="both"/>
        <w:rPr>
          <w:rFonts w:ascii="Arial Narrow" w:eastAsia="Calibri" w:hAnsi="Arial Narrow" w:cs="Arial Narrow"/>
          <w:kern w:val="0"/>
          <w:lang w:eastAsia="es-PE"/>
          <w14:ligatures w14:val="none"/>
        </w:rPr>
      </w:pPr>
    </w:p>
    <w:p w14:paraId="32EC993B" w14:textId="7E5F45FC" w:rsidR="00121544" w:rsidRPr="00767DE8" w:rsidRDefault="00121544" w:rsidP="00EB4D2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767DE8">
        <w:rPr>
          <w:rFonts w:ascii="Arial Narrow" w:eastAsia="Arial Narrow" w:hAnsi="Arial Narrow" w:cs="Arial Narrow"/>
          <w:kern w:val="0"/>
          <w14:ligatures w14:val="none"/>
        </w:rPr>
        <w:t xml:space="preserve">Presunta </w:t>
      </w:r>
      <w:r w:rsidRPr="00767DE8">
        <w:rPr>
          <w:rFonts w:ascii="Arial Narrow" w:eastAsia="Times New Roman" w:hAnsi="Arial Narrow" w:cs="Arial"/>
          <w:kern w:val="0"/>
          <w:shd w:val="clear" w:color="auto" w:fill="FFFFFF"/>
          <w:lang w:eastAsia="es-PE"/>
          <w14:ligatures w14:val="none"/>
        </w:rPr>
        <w:t xml:space="preserve">infracción al literal e) del artículo 47 </w:t>
      </w:r>
      <w:r w:rsidRPr="00767DE8">
        <w:rPr>
          <w:rFonts w:ascii="Arial Narrow" w:eastAsia="Calibri" w:hAnsi="Arial Narrow" w:cs="Arial"/>
          <w:kern w:val="0"/>
          <w14:ligatures w14:val="none"/>
        </w:rPr>
        <w:t>de</w:t>
      </w:r>
      <w:r w:rsidRPr="00767DE8">
        <w:rPr>
          <w:rFonts w:ascii="Arial Narrow" w:eastAsia="Times New Roman" w:hAnsi="Arial Narrow" w:cs="Arial"/>
          <w:kern w:val="0"/>
          <w:shd w:val="clear" w:color="auto" w:fill="FFFFFF"/>
          <w:lang w:eastAsia="es-PE"/>
          <w14:ligatures w14:val="none"/>
        </w:rPr>
        <w:t xml:space="preserve"> la Ley </w:t>
      </w:r>
      <w:r w:rsidR="003A71B1" w:rsidRPr="00767DE8">
        <w:rPr>
          <w:rFonts w:ascii="Arial Narrow" w:eastAsia="Times New Roman" w:hAnsi="Arial Narrow" w:cs="Times New Roman"/>
          <w:kern w:val="0"/>
          <w:shd w:val="clear" w:color="auto" w:fill="FFFFFF"/>
          <w:lang w:eastAsia="es-PE"/>
          <w14:ligatures w14:val="none"/>
        </w:rPr>
        <w:t>29571</w:t>
      </w:r>
      <w:r w:rsidRPr="00767DE8">
        <w:rPr>
          <w:rFonts w:ascii="Arial Narrow" w:eastAsia="Times New Roman" w:hAnsi="Arial Narrow" w:cs="Arial"/>
          <w:kern w:val="0"/>
          <w:shd w:val="clear" w:color="auto" w:fill="FFFFFF"/>
          <w:lang w:eastAsia="es-PE"/>
          <w14:ligatures w14:val="none"/>
        </w:rPr>
        <w:t xml:space="preserve">, Código de Protección y Defensa del Consumidor, </w:t>
      </w:r>
      <w:r w:rsidRPr="00767DE8">
        <w:rPr>
          <w:rFonts w:ascii="Arial Narrow" w:eastAsia="Arial Narrow" w:hAnsi="Arial Narrow" w:cs="Arial"/>
          <w:bCs/>
          <w:color w:val="000000"/>
          <w:kern w:val="0"/>
          <w:lang w:eastAsia="es-PE"/>
          <w14:ligatures w14:val="none"/>
        </w:rPr>
        <w:t xml:space="preserve">en tanto </w:t>
      </w:r>
      <w:r w:rsidR="007255CC" w:rsidRPr="00767DE8">
        <w:rPr>
          <w:rFonts w:ascii="Arial Narrow" w:eastAsia="Arial Narrow" w:hAnsi="Arial Narrow" w:cs="Arial Narrow"/>
          <w:kern w:val="0"/>
          <w14:ligatures w14:val="none"/>
        </w:rPr>
        <w:t xml:space="preserve">la compañía aseguradora </w:t>
      </w:r>
      <w:r w:rsidR="00595B07" w:rsidRPr="00767DE8">
        <w:rPr>
          <w:rFonts w:ascii="Arial Narrow" w:eastAsia="Times New Roman" w:hAnsi="Arial Narrow" w:cs="Times New Roman"/>
          <w:kern w:val="0"/>
          <w:shd w:val="clear" w:color="auto" w:fill="FFFFFF"/>
          <w:lang w:eastAsia="es-PE"/>
          <w14:ligatures w14:val="none"/>
        </w:rPr>
        <w:t xml:space="preserve">no habría cumplido con enviar de forma oportuna los documentos contractuales </w:t>
      </w:r>
      <w:r w:rsidR="00701C5F" w:rsidRPr="00767DE8">
        <w:rPr>
          <w:rFonts w:ascii="Arial Narrow" w:eastAsia="Times New Roman" w:hAnsi="Arial Narrow" w:cs="Times New Roman"/>
          <w:kern w:val="0"/>
          <w:shd w:val="clear" w:color="auto" w:fill="FFFFFF"/>
          <w:lang w:eastAsia="es-PE"/>
          <w14:ligatures w14:val="none"/>
        </w:rPr>
        <w:t xml:space="preserve">de la Póliza 71-45432 del </w:t>
      </w:r>
      <w:r w:rsidR="00595B07" w:rsidRPr="00767DE8">
        <w:rPr>
          <w:rFonts w:ascii="Arial Narrow" w:eastAsia="Times New Roman" w:hAnsi="Arial Narrow" w:cs="Times New Roman"/>
          <w:kern w:val="0"/>
          <w:shd w:val="clear" w:color="auto" w:fill="FFFFFF"/>
          <w:lang w:eastAsia="es-PE"/>
          <w14:ligatures w14:val="none"/>
        </w:rPr>
        <w:t>Seguro de Protección de Tarjetas al denunciante</w:t>
      </w:r>
      <w:r w:rsidRPr="00767DE8">
        <w:rPr>
          <w:rFonts w:ascii="Arial Narrow" w:eastAsia="Times New Roman" w:hAnsi="Arial Narrow" w:cs="Arial"/>
          <w:color w:val="000000"/>
          <w:kern w:val="0"/>
          <w:lang w:eastAsia="es-ES"/>
          <w14:ligatures w14:val="none"/>
        </w:rPr>
        <w:t>.</w:t>
      </w:r>
      <w:bookmarkStart w:id="19" w:name="_Hlk215162047"/>
    </w:p>
    <w:bookmarkEnd w:id="16"/>
    <w:bookmarkEnd w:id="19"/>
    <w:p w14:paraId="042B3F54" w14:textId="777BBF33" w:rsidR="00CA59A2" w:rsidRPr="00767DE8" w:rsidRDefault="00CA59A2" w:rsidP="00EB4D2D">
      <w:pPr>
        <w:spacing w:after="0" w:line="240" w:lineRule="auto"/>
        <w:jc w:val="both"/>
        <w:rPr>
          <w:rFonts w:ascii="Arial Narrow" w:eastAsia="Arial Narrow" w:hAnsi="Arial Narrow" w:cs="Arial Narrow"/>
          <w:kern w:val="0"/>
          <w14:ligatures w14:val="none"/>
        </w:rPr>
      </w:pPr>
    </w:p>
    <w:p w14:paraId="0A292C9F" w14:textId="00825E86" w:rsidR="00CA59A2" w:rsidRPr="00EB4D2D" w:rsidRDefault="00CA59A2" w:rsidP="00EB4D2D">
      <w:pPr>
        <w:spacing w:after="0" w:line="240" w:lineRule="auto"/>
        <w:contextualSpacing/>
        <w:jc w:val="both"/>
        <w:rPr>
          <w:rFonts w:ascii="Arial Narrow" w:eastAsia="Calibri" w:hAnsi="Arial Narrow" w:cs="Arial"/>
          <w:kern w:val="0"/>
          <w14:ligatures w14:val="none"/>
        </w:rPr>
      </w:pPr>
      <w:r w:rsidRPr="00767DE8">
        <w:rPr>
          <w:rFonts w:ascii="Arial Narrow" w:eastAsia="Arial Narrow" w:hAnsi="Arial Narrow" w:cs="Arial Narrow"/>
          <w:b/>
          <w:color w:val="000000"/>
          <w:kern w:val="0"/>
          <w:lang w:eastAsia="es-PE"/>
          <w14:ligatures w14:val="none"/>
        </w:rPr>
        <w:t>SEGUNDO:</w:t>
      </w:r>
      <w:r w:rsidRPr="00767DE8">
        <w:rPr>
          <w:rFonts w:ascii="Arial Narrow" w:eastAsia="Arial Narrow" w:hAnsi="Arial Narrow" w:cs="Arial Narrow"/>
          <w:color w:val="000000"/>
          <w:kern w:val="0"/>
          <w:lang w:eastAsia="es-PE"/>
          <w14:ligatures w14:val="none"/>
        </w:rPr>
        <w:t xml:space="preserve"> tener por ofrecidos los medios probatorios</w:t>
      </w:r>
      <w:r w:rsidRPr="00EB4D2D">
        <w:rPr>
          <w:rFonts w:ascii="Arial Narrow" w:eastAsia="Arial Narrow" w:hAnsi="Arial Narrow" w:cs="Arial Narrow"/>
          <w:color w:val="000000"/>
          <w:kern w:val="0"/>
          <w:lang w:eastAsia="es-PE"/>
          <w14:ligatures w14:val="none"/>
        </w:rPr>
        <w:t xml:space="preserve"> presentados en el escrito de denuncia </w:t>
      </w:r>
      <w:r w:rsidRPr="00EB4D2D">
        <w:rPr>
          <w:rFonts w:ascii="Arial Narrow" w:eastAsia="Times New Roman" w:hAnsi="Arial Narrow" w:cs="Arial"/>
          <w:color w:val="000000"/>
          <w:kern w:val="0"/>
          <w:lang w:val="es-ES" w:eastAsia="es-ES"/>
          <w14:ligatures w14:val="none"/>
        </w:rPr>
        <w:t>del</w:t>
      </w:r>
      <w:r w:rsidR="0021493B">
        <w:rPr>
          <w:rFonts w:ascii="Arial Narrow" w:eastAsia="Times New Roman" w:hAnsi="Arial Narrow" w:cs="Arial"/>
          <w:color w:val="000000"/>
          <w:kern w:val="0"/>
          <w:lang w:val="es-ES" w:eastAsia="es-ES"/>
          <w14:ligatures w14:val="none"/>
        </w:rPr>
        <w:t xml:space="preserve"> </w:t>
      </w:r>
      <w:r w:rsidR="0021493B" w:rsidRPr="0021493B">
        <w:rPr>
          <w:rFonts w:ascii="Arial Narrow" w:eastAsia="Times New Roman" w:hAnsi="Arial Narrow" w:cs="Arial"/>
          <w:color w:val="000000"/>
          <w:kern w:val="0"/>
          <w:lang w:val="es-ES" w:eastAsia="es-ES"/>
          <w14:ligatures w14:val="none"/>
        </w:rPr>
        <w:t>3 de abril de 2026</w:t>
      </w:r>
      <w:r w:rsidRPr="00EB4D2D">
        <w:rPr>
          <w:rFonts w:ascii="Arial Narrow" w:eastAsia="Calibri" w:hAnsi="Arial Narrow" w:cs="Arial"/>
          <w:kern w:val="0"/>
          <w14:ligatures w14:val="none"/>
        </w:rPr>
        <w:t>.</w:t>
      </w:r>
    </w:p>
    <w:p w14:paraId="68A17E97" w14:textId="77777777" w:rsidR="00CA59A2" w:rsidRPr="00EB4D2D" w:rsidRDefault="00CA59A2" w:rsidP="00EB4D2D">
      <w:pPr>
        <w:spacing w:after="0" w:line="240" w:lineRule="auto"/>
        <w:contextualSpacing/>
        <w:jc w:val="both"/>
        <w:rPr>
          <w:rFonts w:ascii="Arial Narrow" w:eastAsia="Times New Roman" w:hAnsi="Arial Narrow" w:cs="Times New Roman"/>
          <w:color w:val="000000"/>
          <w:kern w:val="0"/>
          <w:lang w:eastAsia="es-PE"/>
          <w14:ligatures w14:val="none"/>
        </w:rPr>
      </w:pPr>
    </w:p>
    <w:p w14:paraId="168254DA" w14:textId="63A100DD"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TERCERO: </w:t>
      </w:r>
      <w:r w:rsidRPr="00EB4D2D">
        <w:rPr>
          <w:rFonts w:ascii="Arial Narrow" w:eastAsia="Arial Narrow" w:hAnsi="Arial Narrow" w:cs="Arial Narrow"/>
          <w:color w:val="000000"/>
          <w:kern w:val="0"/>
          <w:lang w:eastAsia="es-PE"/>
          <w14:ligatures w14:val="none"/>
        </w:rPr>
        <w:t xml:space="preserve">requerir a </w:t>
      </w:r>
      <w:r w:rsidR="00BE16DC" w:rsidRPr="00BE16DC">
        <w:rPr>
          <w:rFonts w:ascii="Arial Narrow" w:eastAsia="Arial Narrow" w:hAnsi="Arial Narrow" w:cs="Arial Narrow"/>
          <w:color w:val="000000"/>
          <w:kern w:val="0"/>
          <w:lang w:eastAsia="es-PE"/>
          <w14:ligatures w14:val="none"/>
        </w:rPr>
        <w:t xml:space="preserve">Chubb Perú S.A. Compañía de Seguros y Reaseguros </w:t>
      </w:r>
      <w:r w:rsidRPr="00EB4D2D">
        <w:rPr>
          <w:rFonts w:ascii="Arial Narrow" w:eastAsia="Arial Narrow" w:hAnsi="Arial Narrow" w:cs="Arial Narrow"/>
          <w:color w:val="000000"/>
          <w:kern w:val="0"/>
          <w:lang w:eastAsia="es-PE"/>
          <w14:ligatures w14:val="none"/>
        </w:rPr>
        <w:t>que cumpla con lo siguiente:</w:t>
      </w:r>
    </w:p>
    <w:p w14:paraId="20FDFB8D" w14:textId="77777777" w:rsidR="00CA59A2" w:rsidRPr="00EB4D2D" w:rsidRDefault="00CA59A2" w:rsidP="00EB4D2D">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lastRenderedPageBreak/>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consignar el Número de Registro Único de Contribuyentes (RUC); y,</w:t>
      </w:r>
    </w:p>
    <w:p w14:paraId="19E4DFA1" w14:textId="2D033D4A" w:rsidR="00CA59A2" w:rsidRPr="00EB4D2D" w:rsidRDefault="00CA59A2" w:rsidP="00EB4D2D">
      <w:pPr>
        <w:numPr>
          <w:ilvl w:val="0"/>
          <w:numId w:val="3"/>
        </w:numPr>
        <w:spacing w:after="0" w:line="240" w:lineRule="auto"/>
        <w:ind w:left="567" w:hanging="567"/>
        <w:jc w:val="both"/>
        <w:rPr>
          <w:rFonts w:ascii="Arial Narrow" w:eastAsia="Calibri" w:hAnsi="Arial Narrow" w:cs="Arial"/>
          <w:kern w:val="0"/>
          <w14:ligatures w14:val="none"/>
        </w:rPr>
      </w:pPr>
      <w:r w:rsidRPr="00EB4D2D">
        <w:rPr>
          <w:rFonts w:ascii="Arial Narrow" w:eastAsia="Arial Narrow" w:hAnsi="Arial Narrow" w:cs="Arial Narrow"/>
          <w:color w:val="000000"/>
          <w:kern w:val="0"/>
          <w:lang w:eastAsia="es-PE"/>
          <w14:ligatures w14:val="none"/>
        </w:rPr>
        <w:t xml:space="preserve">fijar domicilio procesal para el procedimiento, de conformidad con el numeral 1 del artículo 442 del Código Procesal Civil. </w:t>
      </w:r>
      <w:r w:rsidRPr="00EB4D2D">
        <w:rPr>
          <w:rFonts w:ascii="Arial Narrow" w:eastAsia="Calibri" w:hAnsi="Arial Narrow" w:cs="Arial"/>
          <w:kern w:val="0"/>
          <w14:ligatures w14:val="none"/>
        </w:rPr>
        <w:t>Para ello podrá señalar domicilio físico o una dirección electrónica a la que pueda remitirse las notificaciones</w:t>
      </w:r>
      <w:r w:rsidRPr="00EB4D2D">
        <w:rPr>
          <w:rFonts w:ascii="Arial Narrow" w:eastAsia="Arial" w:hAnsi="Arial Narrow" w:cs="Arial"/>
          <w:kern w:val="0"/>
          <w:lang w:val="es"/>
          <w14:ligatures w14:val="none"/>
        </w:rPr>
        <w:t>;</w:t>
      </w:r>
    </w:p>
    <w:p w14:paraId="7C63E340" w14:textId="70531021" w:rsidR="00CA59A2" w:rsidRPr="00EB4D2D" w:rsidRDefault="00CA59A2" w:rsidP="00EB4D2D">
      <w:pPr>
        <w:numPr>
          <w:ilvl w:val="0"/>
          <w:numId w:val="3"/>
        </w:numPr>
        <w:spacing w:after="0" w:line="240" w:lineRule="auto"/>
        <w:ind w:left="567" w:hanging="567"/>
        <w:jc w:val="both"/>
        <w:rPr>
          <w:rFonts w:ascii="Arial Narrow" w:eastAsia="Calibri" w:hAnsi="Arial Narrow" w:cs="Arial"/>
          <w:kern w:val="0"/>
          <w14:ligatures w14:val="none"/>
        </w:rPr>
      </w:pPr>
      <w:r w:rsidRPr="00EB4D2D">
        <w:rPr>
          <w:rFonts w:ascii="Arial Narrow" w:eastAsia="Calibri" w:hAnsi="Arial Narrow" w:cs="Arial"/>
          <w:kern w:val="0"/>
          <w14:ligatures w14:val="none"/>
        </w:rPr>
        <w:t xml:space="preserve">en caso califique como </w:t>
      </w:r>
      <w:proofErr w:type="gramStart"/>
      <w:r w:rsidRPr="00EB4D2D">
        <w:rPr>
          <w:rFonts w:ascii="Arial Narrow" w:eastAsia="Calibri" w:hAnsi="Arial Narrow" w:cs="Arial"/>
          <w:kern w:val="0"/>
          <w14:ligatures w14:val="none"/>
        </w:rPr>
        <w:t>micro empresa</w:t>
      </w:r>
      <w:proofErr w:type="gramEnd"/>
      <w:r w:rsidRPr="00EB4D2D">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EB4D2D">
        <w:rPr>
          <w:rStyle w:val="Refdenotaalpie"/>
          <w:rFonts w:ascii="Arial Narrow" w:eastAsia="Calibri" w:hAnsi="Arial Narrow" w:cs="Arial"/>
          <w:kern w:val="0"/>
          <w:vertAlign w:val="superscript"/>
          <w14:ligatures w14:val="none"/>
        </w:rPr>
        <w:footnoteReference w:id="7"/>
      </w:r>
      <w:r w:rsidRPr="00EB4D2D">
        <w:rPr>
          <w:rFonts w:ascii="Arial Narrow" w:eastAsia="Calibri" w:hAnsi="Arial Narrow" w:cs="Arial"/>
          <w:kern w:val="0"/>
          <w14:ligatures w14:val="none"/>
        </w:rPr>
        <w:t xml:space="preserve">. Ello, a fin de que la Comisión pueda meritar dicha documentación, conforme lo establece el artículo 110 del </w:t>
      </w:r>
      <w:r w:rsidRPr="00EB4D2D">
        <w:rPr>
          <w:rFonts w:ascii="Arial Narrow" w:eastAsia="Calibri" w:hAnsi="Arial Narrow" w:cs="Arial"/>
          <w:spacing w:val="-2"/>
          <w:kern w:val="0"/>
          <w14:ligatures w14:val="none"/>
        </w:rPr>
        <w:t>Código</w:t>
      </w:r>
      <w:r w:rsidRPr="00EB4D2D">
        <w:rPr>
          <w:rStyle w:val="Refdenotaalpie"/>
          <w:rFonts w:ascii="Arial Narrow" w:eastAsia="Calibri" w:hAnsi="Arial Narrow" w:cs="Arial"/>
          <w:spacing w:val="-2"/>
          <w:kern w:val="0"/>
          <w:vertAlign w:val="superscript"/>
          <w14:ligatures w14:val="none"/>
        </w:rPr>
        <w:footnoteReference w:id="8"/>
      </w:r>
      <w:r w:rsidRPr="00EB4D2D">
        <w:rPr>
          <w:rFonts w:ascii="Arial Narrow" w:eastAsia="Calibri" w:hAnsi="Arial Narrow" w:cs="Arial"/>
          <w:spacing w:val="-2"/>
          <w:kern w:val="0"/>
          <w14:ligatures w14:val="none"/>
        </w:rPr>
        <w:t>.</w:t>
      </w:r>
    </w:p>
    <w:p w14:paraId="1F11FE32" w14:textId="77777777" w:rsidR="00CA59A2" w:rsidRPr="00EB4D2D" w:rsidRDefault="00CA59A2" w:rsidP="00EB4D2D">
      <w:pPr>
        <w:spacing w:after="0" w:line="240" w:lineRule="auto"/>
        <w:ind w:left="567"/>
        <w:jc w:val="both"/>
        <w:rPr>
          <w:rFonts w:ascii="Arial Narrow" w:eastAsia="Arial Narrow" w:hAnsi="Arial Narrow" w:cs="Arial Narrow"/>
          <w:color w:val="000000"/>
          <w:kern w:val="0"/>
          <w:lang w:eastAsia="es-PE"/>
          <w14:ligatures w14:val="none"/>
        </w:rPr>
      </w:pPr>
    </w:p>
    <w:p w14:paraId="10518607" w14:textId="0CEC94AC"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CUARTO: </w:t>
      </w:r>
      <w:r w:rsidRPr="00EB4D2D">
        <w:rPr>
          <w:rFonts w:ascii="Arial Narrow" w:eastAsia="Arial Narrow" w:hAnsi="Arial Narrow" w:cs="Arial Narrow"/>
          <w:color w:val="000000"/>
          <w:kern w:val="0"/>
          <w:lang w:eastAsia="es-PE"/>
          <w14:ligatures w14:val="none"/>
        </w:rPr>
        <w:t xml:space="preserve">correr traslado de la denuncia interpuesta </w:t>
      </w:r>
      <w:r w:rsidRPr="00EB4D2D">
        <w:rPr>
          <w:rFonts w:ascii="Arial Narrow" w:eastAsia="Times New Roman" w:hAnsi="Arial Narrow" w:cs="Arial"/>
          <w:color w:val="000000"/>
          <w:kern w:val="0"/>
          <w:lang w:val="es-ES" w:eastAsia="es-ES"/>
          <w14:ligatures w14:val="none"/>
        </w:rPr>
        <w:t xml:space="preserve">el </w:t>
      </w:r>
      <w:r w:rsidR="0021493B" w:rsidRPr="0021493B">
        <w:rPr>
          <w:rFonts w:ascii="Arial Narrow" w:eastAsia="Times New Roman" w:hAnsi="Arial Narrow" w:cs="Arial"/>
          <w:color w:val="000000"/>
          <w:kern w:val="0"/>
          <w:lang w:val="es-ES" w:eastAsia="es-ES"/>
          <w14:ligatures w14:val="none"/>
        </w:rPr>
        <w:t>3 de abril de 2026</w:t>
      </w:r>
      <w:r w:rsidRPr="00BE16DC">
        <w:rPr>
          <w:rFonts w:ascii="Arial Narrow" w:eastAsia="Calibri" w:hAnsi="Arial Narrow" w:cs="Arial"/>
          <w:kern w:val="0"/>
          <w14:ligatures w14:val="none"/>
        </w:rPr>
        <w:t xml:space="preserve">, </w:t>
      </w:r>
      <w:r w:rsidRPr="00BE16DC">
        <w:rPr>
          <w:rFonts w:ascii="Arial Narrow" w:eastAsia="Arial Narrow" w:hAnsi="Arial Narrow" w:cs="Arial Narrow"/>
          <w:color w:val="000000"/>
          <w:kern w:val="0"/>
          <w:lang w:eastAsia="es-PE"/>
          <w14:ligatures w14:val="none"/>
        </w:rPr>
        <w:t>a</w:t>
      </w:r>
      <w:r w:rsidRPr="00BE16DC">
        <w:rPr>
          <w:rFonts w:ascii="Arial Narrow" w:eastAsia="Times New Roman" w:hAnsi="Arial Narrow" w:cs="Times New Roman"/>
          <w:color w:val="000000"/>
          <w:kern w:val="0"/>
          <w:shd w:val="clear" w:color="auto" w:fill="FFFFFF"/>
          <w:lang w:eastAsia="es-PE"/>
          <w14:ligatures w14:val="none"/>
        </w:rPr>
        <w:t xml:space="preserve"> </w:t>
      </w:r>
      <w:r w:rsidR="00BE16DC" w:rsidRPr="00BE16DC">
        <w:rPr>
          <w:rFonts w:ascii="Arial Narrow" w:eastAsia="Times New Roman" w:hAnsi="Arial Narrow" w:cs="Times New Roman"/>
          <w:color w:val="000000"/>
          <w:kern w:val="0"/>
          <w:shd w:val="clear" w:color="auto" w:fill="FFFFFF"/>
          <w:lang w:eastAsia="es-PE"/>
          <w14:ligatures w14:val="none"/>
        </w:rPr>
        <w:t>Chubb Perú S.A. Compañía de Seguros y Reaseguros</w:t>
      </w:r>
      <w:r w:rsidRPr="00BE16DC">
        <w:rPr>
          <w:rFonts w:ascii="Arial Narrow" w:eastAsia="Arial Narrow" w:hAnsi="Arial Narrow" w:cs="Arial Narrow"/>
          <w:color w:val="000000"/>
          <w:kern w:val="0"/>
          <w:lang w:eastAsia="es-PE"/>
          <w14:ligatures w14:val="none"/>
        </w:rPr>
        <w:t>,</w:t>
      </w:r>
      <w:r w:rsidRPr="00EB4D2D">
        <w:rPr>
          <w:rFonts w:ascii="Arial Narrow" w:eastAsia="Arial Narrow" w:hAnsi="Arial Narrow" w:cs="Arial Narrow"/>
          <w:color w:val="000000"/>
          <w:kern w:val="0"/>
          <w:lang w:eastAsia="es-PE"/>
          <w14:ligatures w14:val="none"/>
        </w:rPr>
        <w:t xml:space="preserve"> para que, de conformidad con lo dispuesto por el artículo 26 de la Ley sobre Facultades, Normas y Organización del Indecopi, aprobada por Decreto Legislativo 807, presente sus descargos en un plazo no mayor de cinco (5) días hábiles contados desde la notificación. </w:t>
      </w:r>
    </w:p>
    <w:p w14:paraId="228F876C" w14:textId="77777777"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p>
    <w:p w14:paraId="774AFBA5" w14:textId="2585571B" w:rsidR="00CA59A2" w:rsidRPr="00EB4D2D" w:rsidRDefault="00CA59A2" w:rsidP="00EB4D2D">
      <w:pPr>
        <w:spacing w:after="0" w:line="240" w:lineRule="auto"/>
        <w:jc w:val="both"/>
        <w:rPr>
          <w:rFonts w:ascii="Arial Narrow" w:eastAsia="Times New Roman" w:hAnsi="Arial Narrow" w:cs="Arial"/>
          <w:color w:val="000000"/>
          <w:kern w:val="0"/>
          <w:lang w:val="es-ES" w:eastAsia="es-ES"/>
          <w14:ligatures w14:val="none"/>
        </w:rPr>
      </w:pPr>
      <w:r w:rsidRPr="00EB4D2D">
        <w:rPr>
          <w:rFonts w:ascii="Arial Narrow" w:eastAsia="Arial Narrow" w:hAnsi="Arial Narrow" w:cs="Arial Narrow"/>
          <w:b/>
          <w:color w:val="000000"/>
          <w:kern w:val="0"/>
          <w:lang w:eastAsia="es-PE"/>
          <w14:ligatures w14:val="none"/>
        </w:rPr>
        <w:t xml:space="preserve">QUINTO: </w:t>
      </w:r>
      <w:bookmarkStart w:id="20" w:name="_Hlk188286813"/>
      <w:r w:rsidRPr="00EB4D2D">
        <w:rPr>
          <w:rFonts w:ascii="Arial Narrow" w:eastAsia="Times New Roman" w:hAnsi="Arial Narrow" w:cs="Arial"/>
          <w:color w:val="000000"/>
          <w:kern w:val="0"/>
          <w:lang w:eastAsia="es-ES"/>
          <w14:ligatures w14:val="none"/>
        </w:rPr>
        <w:t xml:space="preserve">requerir </w:t>
      </w:r>
      <w:r w:rsidRPr="00EB4D2D">
        <w:rPr>
          <w:rFonts w:ascii="Arial Narrow" w:eastAsia="Times New Roman" w:hAnsi="Arial Narrow" w:cs="Arial"/>
          <w:color w:val="000000"/>
          <w:kern w:val="0"/>
          <w:lang w:val="es-ES" w:eastAsia="es-ES"/>
          <w14:ligatures w14:val="none"/>
        </w:rPr>
        <w:t xml:space="preserve">que, en un </w:t>
      </w:r>
      <w:r w:rsidRPr="00EB4D2D">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20"/>
      <w:r w:rsidRPr="00EB4D2D">
        <w:rPr>
          <w:rFonts w:ascii="Arial Narrow" w:eastAsia="Times New Roman" w:hAnsi="Arial Narrow" w:cs="Arial"/>
          <w:color w:val="000000"/>
          <w:kern w:val="0"/>
          <w:lang w:eastAsia="es-ES"/>
          <w14:ligatures w14:val="none"/>
        </w:rPr>
        <w:t xml:space="preserve">, </w:t>
      </w:r>
      <w:bookmarkStart w:id="21" w:name="_Hlk188286828"/>
      <w:r w:rsidRPr="00EB4D2D">
        <w:rPr>
          <w:rFonts w:ascii="Arial Narrow" w:eastAsia="Times New Roman" w:hAnsi="Arial Narrow" w:cs="Times New Roman"/>
          <w:color w:val="000000"/>
          <w:kern w:val="0"/>
          <w:shd w:val="clear" w:color="auto" w:fill="FFFFFF"/>
          <w:lang w:eastAsia="es-PE"/>
          <w14:ligatures w14:val="none"/>
        </w:rPr>
        <w:t>el proveedor denunciado</w:t>
      </w:r>
      <w:r w:rsidRPr="00EB4D2D">
        <w:rPr>
          <w:rFonts w:ascii="Arial Narrow" w:eastAsia="Times New Roman" w:hAnsi="Arial Narrow" w:cs="Arial"/>
          <w:color w:val="000000"/>
          <w:kern w:val="0"/>
          <w:lang w:eastAsia="es-ES"/>
          <w14:ligatures w14:val="none"/>
        </w:rPr>
        <w:t xml:space="preserve"> </w:t>
      </w:r>
      <w:bookmarkEnd w:id="21"/>
      <w:r w:rsidRPr="00EB4D2D">
        <w:rPr>
          <w:rFonts w:ascii="Arial Narrow" w:eastAsia="Times New Roman" w:hAnsi="Arial Narrow" w:cs="Arial"/>
          <w:color w:val="000000"/>
          <w:kern w:val="0"/>
          <w:lang w:val="es-ES" w:eastAsia="es-ES"/>
          <w14:ligatures w14:val="none"/>
        </w:rPr>
        <w:t xml:space="preserve">cumpla con: </w:t>
      </w:r>
      <w:r w:rsidR="00FD15E3" w:rsidRPr="00FD15E3">
        <w:rPr>
          <w:rFonts w:ascii="Arial Narrow" w:eastAsia="Times New Roman" w:hAnsi="Arial Narrow" w:cs="Arial"/>
          <w:color w:val="000000"/>
          <w:kern w:val="0"/>
          <w:lang w:val="es-ES" w:eastAsia="es-ES"/>
          <w14:ligatures w14:val="none"/>
        </w:rPr>
        <w:t>(i) presentar una copia completa, legible y debidamente suscrita de la Póliza 71-45432 del Seguro de Protección de Tarjetas, así como el cargo de remisión de la póliza; (</w:t>
      </w:r>
      <w:proofErr w:type="spellStart"/>
      <w:r w:rsidR="00FD15E3" w:rsidRPr="00FD15E3">
        <w:rPr>
          <w:rFonts w:ascii="Arial Narrow" w:eastAsia="Times New Roman" w:hAnsi="Arial Narrow" w:cs="Arial"/>
          <w:color w:val="000000"/>
          <w:kern w:val="0"/>
          <w:lang w:val="es-ES" w:eastAsia="es-ES"/>
          <w14:ligatures w14:val="none"/>
        </w:rPr>
        <w:t>ii</w:t>
      </w:r>
      <w:proofErr w:type="spellEnd"/>
      <w:r w:rsidR="00FD15E3" w:rsidRPr="00FD15E3">
        <w:rPr>
          <w:rFonts w:ascii="Arial Narrow" w:eastAsia="Times New Roman" w:hAnsi="Arial Narrow" w:cs="Arial"/>
          <w:color w:val="000000"/>
          <w:kern w:val="0"/>
          <w:lang w:val="es-ES" w:eastAsia="es-ES"/>
          <w14:ligatures w14:val="none"/>
        </w:rPr>
        <w:t>) presentar los medios probatorios que acrediten que la negativa de otorgamiento de cobertura es justificada; y, (</w:t>
      </w:r>
      <w:proofErr w:type="spellStart"/>
      <w:r w:rsidR="00FD15E3" w:rsidRPr="00FD15E3">
        <w:rPr>
          <w:rFonts w:ascii="Arial Narrow" w:eastAsia="Times New Roman" w:hAnsi="Arial Narrow" w:cs="Arial"/>
          <w:color w:val="000000"/>
          <w:kern w:val="0"/>
          <w:lang w:val="es-ES" w:eastAsia="es-ES"/>
          <w14:ligatures w14:val="none"/>
        </w:rPr>
        <w:t>iii</w:t>
      </w:r>
      <w:proofErr w:type="spellEnd"/>
      <w:r w:rsidR="00FD15E3" w:rsidRPr="00FD15E3">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EB4D2D">
        <w:rPr>
          <w:rFonts w:ascii="Arial Narrow" w:eastAsia="Times New Roman" w:hAnsi="Arial Narrow" w:cs="Arial"/>
          <w:color w:val="000000"/>
          <w:kern w:val="0"/>
          <w:lang w:val="es-ES" w:eastAsia="es-ES"/>
          <w14:ligatures w14:val="none"/>
        </w:rPr>
        <w:t>.</w:t>
      </w:r>
    </w:p>
    <w:p w14:paraId="12A4D8BD" w14:textId="77777777" w:rsidR="00CA59A2" w:rsidRPr="00EB4D2D" w:rsidRDefault="00CA59A2" w:rsidP="00EB4D2D">
      <w:pPr>
        <w:spacing w:after="0" w:line="240" w:lineRule="auto"/>
        <w:jc w:val="both"/>
        <w:rPr>
          <w:rFonts w:ascii="Arial Narrow" w:eastAsia="Arial Narrow" w:hAnsi="Arial Narrow" w:cs="Arial Narrow"/>
          <w:b/>
          <w:color w:val="000000"/>
          <w:kern w:val="0"/>
          <w:lang w:val="es-ES" w:eastAsia="es-PE"/>
          <w14:ligatures w14:val="none"/>
        </w:rPr>
      </w:pPr>
    </w:p>
    <w:p w14:paraId="591B7E6F" w14:textId="62D015BB"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SEXTO:</w:t>
      </w:r>
      <w:r w:rsidRPr="00EB4D2D">
        <w:rPr>
          <w:rFonts w:ascii="Arial Narrow" w:eastAsia="Arial Narrow" w:hAnsi="Arial Narrow" w:cs="Arial Narrow"/>
          <w:color w:val="000000"/>
          <w:kern w:val="0"/>
          <w:lang w:eastAsia="es-PE"/>
          <w14:ligatures w14:val="none"/>
        </w:rPr>
        <w:t xml:space="preserve"> </w:t>
      </w:r>
      <w:bookmarkStart w:id="22" w:name="_Hlk188286915"/>
      <w:r w:rsidRPr="00EB4D2D">
        <w:rPr>
          <w:rFonts w:ascii="Arial Narrow" w:eastAsia="Arial Narrow" w:hAnsi="Arial Narrow" w:cs="Arial Narrow"/>
          <w:color w:val="000000"/>
          <w:kern w:val="0"/>
          <w:lang w:eastAsia="es-PE"/>
          <w14:ligatures w14:val="none"/>
        </w:rPr>
        <w:t xml:space="preserve">informar a las partes que el artículo 110 de la Ley </w:t>
      </w:r>
      <w:r w:rsidR="003A71B1" w:rsidRPr="00EB4D2D">
        <w:rPr>
          <w:rFonts w:ascii="Arial Narrow" w:eastAsia="Times New Roman" w:hAnsi="Arial Narrow" w:cs="Times New Roman"/>
          <w:kern w:val="0"/>
          <w:shd w:val="clear" w:color="auto" w:fill="FFFFFF"/>
          <w:lang w:eastAsia="es-PE"/>
          <w14:ligatures w14:val="none"/>
        </w:rPr>
        <w:t>29571</w:t>
      </w:r>
      <w:r w:rsidRPr="00EB4D2D">
        <w:rPr>
          <w:rFonts w:ascii="Arial Narrow" w:eastAsia="Arial Narrow" w:hAnsi="Arial Narrow" w:cs="Arial Narrow"/>
          <w:color w:val="000000"/>
          <w:kern w:val="0"/>
          <w:lang w:eastAsia="es-PE"/>
          <w14:ligatures w14:val="none"/>
        </w:rPr>
        <w:t>, Código de Protección y Defensa del Consumidor</w:t>
      </w:r>
      <w:r w:rsidRPr="00EB4D2D">
        <w:rPr>
          <w:rStyle w:val="Refdenotaalpie"/>
          <w:rFonts w:ascii="Arial Narrow" w:eastAsia="Arial Narrow" w:hAnsi="Arial Narrow" w:cs="Times New Roman"/>
          <w:color w:val="000000"/>
          <w:kern w:val="0"/>
          <w:vertAlign w:val="superscript"/>
          <w:lang w:eastAsia="es-PE"/>
          <w14:ligatures w14:val="none"/>
        </w:rPr>
        <w:footnoteReference w:id="9"/>
      </w:r>
      <w:r w:rsidRPr="00EB4D2D">
        <w:rPr>
          <w:rFonts w:ascii="Arial Narrow" w:eastAsia="Arial Narrow" w:hAnsi="Arial Narrow" w:cs="Arial Narrow"/>
          <w:color w:val="000000"/>
          <w:kern w:val="0"/>
          <w:lang w:eastAsia="es-PE"/>
          <w14:ligatures w14:val="none"/>
        </w:rPr>
        <w:t xml:space="preserve">,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w:t>
      </w:r>
      <w:r w:rsidRPr="00EB4D2D">
        <w:rPr>
          <w:rFonts w:ascii="Arial Narrow" w:eastAsia="Arial Narrow" w:hAnsi="Arial Narrow" w:cs="Arial Narrow"/>
          <w:color w:val="000000"/>
          <w:kern w:val="0"/>
          <w:lang w:eastAsia="es-PE"/>
          <w14:ligatures w14:val="none"/>
        </w:rPr>
        <w:lastRenderedPageBreak/>
        <w:t>que puedan ordenarse de acuerdo a lo estipulado en los artículos 114, 115 y 116 de la referida norma</w:t>
      </w:r>
      <w:r w:rsidRPr="00EB4D2D">
        <w:rPr>
          <w:rStyle w:val="Refdenotaalpie"/>
          <w:rFonts w:ascii="Arial Narrow" w:eastAsia="Arial Narrow" w:hAnsi="Arial Narrow" w:cs="Times New Roman"/>
          <w:color w:val="000000"/>
          <w:kern w:val="0"/>
          <w:vertAlign w:val="superscript"/>
          <w:lang w:eastAsia="es-PE"/>
          <w14:ligatures w14:val="none"/>
        </w:rPr>
        <w:footnoteReference w:id="10"/>
      </w:r>
      <w:r w:rsidRPr="00EB4D2D">
        <w:rPr>
          <w:rFonts w:ascii="Arial Narrow" w:eastAsia="Arial Narrow" w:hAnsi="Arial Narrow" w:cs="Arial Narrow"/>
          <w:color w:val="000000"/>
          <w:kern w:val="0"/>
          <w:lang w:eastAsia="es-PE"/>
          <w14:ligatures w14:val="none"/>
        </w:rPr>
        <w:t xml:space="preserve">. </w:t>
      </w:r>
      <w:bookmarkEnd w:id="22"/>
      <w:r w:rsidRPr="00EB4D2D">
        <w:rPr>
          <w:rFonts w:ascii="Arial Narrow" w:eastAsia="Arial Narrow" w:hAnsi="Arial Narrow" w:cs="Arial Narrow"/>
          <w:color w:val="000000"/>
          <w:kern w:val="0"/>
          <w:lang w:eastAsia="es-PE"/>
          <w14:ligatures w14:val="none"/>
        </w:rPr>
        <w:t xml:space="preserve">Asimismo, se consideran circunstancias atenuantes para la graduación de la sanción, el allanamiento de la </w:t>
      </w:r>
      <w:r w:rsidRPr="00EB4D2D">
        <w:rPr>
          <w:rFonts w:ascii="Arial Narrow" w:eastAsia="Arial Narrow" w:hAnsi="Arial Narrow" w:cs="Arial Narrow"/>
          <w:color w:val="000000"/>
          <w:kern w:val="0"/>
          <w:lang w:eastAsia="es-PE"/>
          <w14:ligatures w14:val="none"/>
        </w:rPr>
        <w:lastRenderedPageBreak/>
        <w:t>denuncia o el reconocimiento de las pretensiones en ella contenidas, de acuerdo con el artículo 112 del Código</w:t>
      </w:r>
      <w:r w:rsidRPr="00EB4D2D">
        <w:rPr>
          <w:rStyle w:val="Refdenotaalpie"/>
          <w:rFonts w:ascii="Arial Narrow" w:eastAsia="Arial Narrow" w:hAnsi="Arial Narrow" w:cs="Times New Roman"/>
          <w:color w:val="000000"/>
          <w:kern w:val="0"/>
          <w:vertAlign w:val="superscript"/>
          <w:lang w:eastAsia="es-PE"/>
          <w14:ligatures w14:val="none"/>
        </w:rPr>
        <w:footnoteReference w:id="11"/>
      </w:r>
      <w:r w:rsidRPr="00EB4D2D">
        <w:rPr>
          <w:rFonts w:ascii="Arial Narrow" w:eastAsia="Arial Narrow" w:hAnsi="Arial Narrow" w:cs="Arial Narrow"/>
          <w:color w:val="000000"/>
          <w:kern w:val="0"/>
          <w:lang w:eastAsia="es-PE"/>
          <w14:ligatures w14:val="none"/>
        </w:rPr>
        <w:t>.</w:t>
      </w:r>
    </w:p>
    <w:p w14:paraId="0ECE55DF" w14:textId="77777777" w:rsidR="00CA59A2" w:rsidRPr="00EB4D2D" w:rsidRDefault="00CA59A2" w:rsidP="00EB4D2D">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27EE39A5" w:rsidR="00CA59A2" w:rsidRPr="00EB4D2D" w:rsidRDefault="00CA59A2" w:rsidP="00EB4D2D">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SÉTIMO:</w:t>
      </w:r>
      <w:r w:rsidRPr="00EB4D2D">
        <w:rPr>
          <w:rFonts w:ascii="Arial Narrow" w:eastAsia="Arial Narrow" w:hAnsi="Arial Narrow" w:cs="Arial Narrow"/>
          <w:color w:val="000000"/>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EB4D2D" w:rsidRDefault="00CA59A2" w:rsidP="00EB4D2D">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9262C3B" w:rsidR="00CA59A2" w:rsidRPr="00EB4D2D" w:rsidRDefault="00CA59A2" w:rsidP="00EB4D2D">
      <w:pPr>
        <w:suppressAutoHyphens/>
        <w:spacing w:after="0" w:line="240" w:lineRule="auto"/>
        <w:jc w:val="both"/>
        <w:rPr>
          <w:rFonts w:ascii="Arial Narrow" w:eastAsia="Calibri" w:hAnsi="Arial Narrow" w:cs="Arial"/>
          <w:kern w:val="0"/>
          <w:u w:val="single"/>
          <w14:ligatures w14:val="none"/>
        </w:rPr>
      </w:pPr>
      <w:r w:rsidRPr="00EB4D2D">
        <w:rPr>
          <w:rFonts w:ascii="Arial Narrow" w:eastAsia="Calibri" w:hAnsi="Arial Narrow" w:cs="Arial"/>
          <w:b/>
          <w:bCs/>
          <w:kern w:val="0"/>
          <w14:ligatures w14:val="none"/>
        </w:rPr>
        <w:t>OCTAVO</w:t>
      </w:r>
      <w:r w:rsidRPr="00EB4D2D">
        <w:rPr>
          <w:rFonts w:ascii="Arial Narrow" w:eastAsia="Calibri" w:hAnsi="Arial Narrow" w:cs="Arial"/>
          <w:b/>
          <w:kern w:val="0"/>
          <w14:ligatures w14:val="none"/>
        </w:rPr>
        <w:t>:</w:t>
      </w:r>
      <w:r w:rsidRPr="00EB4D2D">
        <w:rPr>
          <w:rFonts w:ascii="Arial Narrow" w:eastAsia="Calibri" w:hAnsi="Arial Narrow" w:cs="Arial"/>
          <w:kern w:val="0"/>
          <w14:ligatures w14:val="none"/>
        </w:rPr>
        <w:t xml:space="preserve"> comunicar a las partes que, </w:t>
      </w:r>
      <w:proofErr w:type="gramStart"/>
      <w:r w:rsidRPr="00EB4D2D">
        <w:rPr>
          <w:rFonts w:ascii="Arial Narrow" w:eastAsia="Calibri" w:hAnsi="Arial Narrow" w:cs="Arial"/>
          <w:kern w:val="0"/>
          <w14:ligatures w14:val="none"/>
        </w:rPr>
        <w:t>de acuerdo a</w:t>
      </w:r>
      <w:proofErr w:type="gramEnd"/>
      <w:r w:rsidRPr="00EB4D2D">
        <w:rPr>
          <w:rFonts w:ascii="Arial Narrow" w:eastAsia="Calibri" w:hAnsi="Arial Narrow" w:cs="Arial"/>
          <w:kern w:val="0"/>
          <w14:ligatures w14:val="none"/>
        </w:rPr>
        <w:t xml:space="preserve"> lo señalado por el artículo 29 del Decreto </w:t>
      </w:r>
      <w:proofErr w:type="gramStart"/>
      <w:r w:rsidRPr="00EB4D2D">
        <w:rPr>
          <w:rFonts w:ascii="Arial Narrow" w:eastAsia="Calibri" w:hAnsi="Arial Narrow" w:cs="Arial"/>
          <w:kern w:val="0"/>
          <w14:ligatures w14:val="none"/>
        </w:rPr>
        <w:t>Legislativo 807</w:t>
      </w:r>
      <w:proofErr w:type="gramEnd"/>
      <w:r w:rsidRPr="00EB4D2D">
        <w:rPr>
          <w:rStyle w:val="Refdenotaalpie"/>
          <w:rFonts w:ascii="Arial Narrow" w:eastAsia="Calibri" w:hAnsi="Arial Narrow" w:cs="Arial"/>
          <w:kern w:val="0"/>
          <w:vertAlign w:val="superscript"/>
          <w14:ligatures w14:val="none"/>
        </w:rPr>
        <w:footnoteReference w:id="12"/>
      </w:r>
      <w:r w:rsidRPr="00EB4D2D">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EB4D2D">
        <w:rPr>
          <w:rFonts w:ascii="Arial Narrow" w:eastAsia="Calibri" w:hAnsi="Arial Narrow" w:cs="Arial"/>
          <w:kern w:val="0"/>
          <w:u w:val="single"/>
          <w14:ligatures w14:val="none"/>
        </w:rPr>
        <w:t>expresamente su facultad para asistir y conciliar en su representación</w:t>
      </w:r>
      <w:r w:rsidRPr="00EB4D2D">
        <w:rPr>
          <w:rFonts w:ascii="Arial Narrow" w:eastAsia="Calibri" w:hAnsi="Arial Narrow" w:cs="Arial"/>
          <w:bCs/>
          <w:kern w:val="0"/>
          <w14:ligatures w14:val="none"/>
        </w:rPr>
        <w:t>.</w:t>
      </w:r>
      <w:r w:rsidRPr="00EB4D2D">
        <w:rPr>
          <w:rFonts w:ascii="Arial Narrow" w:eastAsia="Calibri" w:hAnsi="Arial Narrow" w:cs="Arial"/>
          <w:b/>
          <w:bCs/>
          <w:kern w:val="0"/>
          <w14:ligatures w14:val="none"/>
        </w:rPr>
        <w:t xml:space="preserve"> </w:t>
      </w:r>
      <w:r w:rsidRPr="00EB4D2D">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EB4D2D" w:rsidRDefault="00CA59A2" w:rsidP="00EB4D2D">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EB4D2D" w:rsidRDefault="00CA59A2" w:rsidP="00EB4D2D">
      <w:pPr>
        <w:suppressAutoHyphens/>
        <w:spacing w:after="0" w:line="240" w:lineRule="auto"/>
        <w:jc w:val="both"/>
        <w:rPr>
          <w:rFonts w:ascii="Arial Narrow" w:eastAsia="Times New Roman" w:hAnsi="Arial Narrow" w:cs="Times New Roman"/>
          <w:color w:val="000000"/>
          <w:kern w:val="0"/>
          <w:lang w:eastAsia="es-PE"/>
          <w14:ligatures w14:val="none"/>
        </w:rPr>
      </w:pPr>
      <w:r w:rsidRPr="00EB4D2D">
        <w:rPr>
          <w:rFonts w:ascii="Arial Narrow" w:eastAsia="Times New Roman" w:hAnsi="Arial Narrow" w:cs="Times New Roman"/>
          <w:b/>
          <w:color w:val="000000"/>
          <w:kern w:val="0"/>
          <w:lang w:eastAsia="es-PE"/>
          <w14:ligatures w14:val="none"/>
        </w:rPr>
        <w:t>NOVENO:</w:t>
      </w:r>
      <w:r w:rsidRPr="00EB4D2D">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3" w:name="h.gjdgxs" w:colFirst="0" w:colLast="0"/>
      <w:bookmarkEnd w:id="23"/>
    </w:p>
    <w:p w14:paraId="7DDD06F7" w14:textId="77777777" w:rsidR="00CA59A2" w:rsidRPr="00EB4D2D" w:rsidRDefault="00CA59A2" w:rsidP="00EB4D2D">
      <w:pPr>
        <w:suppressAutoHyphens/>
        <w:spacing w:after="0" w:line="240" w:lineRule="auto"/>
        <w:jc w:val="both"/>
        <w:rPr>
          <w:rFonts w:ascii="Arial Narrow" w:eastAsia="Times New Roman" w:hAnsi="Arial Narrow" w:cs="Times New Roman"/>
          <w:color w:val="000000"/>
          <w:kern w:val="0"/>
          <w:lang w:eastAsia="es-PE"/>
          <w14:ligatures w14:val="none"/>
        </w:rPr>
      </w:pPr>
    </w:p>
    <w:p w14:paraId="00C1E8AE" w14:textId="0762E71C" w:rsidR="005B4857" w:rsidRPr="00EB4D2D" w:rsidRDefault="00CA59A2" w:rsidP="00EB4D2D">
      <w:pPr>
        <w:suppressAutoHyphens/>
        <w:spacing w:after="0" w:line="240" w:lineRule="auto"/>
        <w:jc w:val="both"/>
        <w:rPr>
          <w:rFonts w:ascii="Arial Narrow" w:hAnsi="Arial Narrow" w:cs="Arial"/>
        </w:rPr>
      </w:pPr>
      <w:r w:rsidRPr="00EB4D2D">
        <w:rPr>
          <w:rFonts w:ascii="Arial Narrow" w:eastAsia="Arial Narrow" w:hAnsi="Arial Narrow" w:cs="Arial Narrow"/>
          <w:b/>
          <w:bCs/>
        </w:rPr>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EB4D2D">
        <w:rPr>
          <w:rFonts w:ascii="Arial Narrow" w:hAnsi="Arial Narrow" w:cs="Arial"/>
          <w:b/>
          <w:spacing w:val="-3"/>
          <w:kern w:val="0"/>
          <w14:ligatures w14:val="none"/>
        </w:rPr>
        <w:t/>
      </w:r>
      <w:r w:rsidRPr="00EB4D2D">
        <w:rPr>
          <w:rFonts w:ascii="Arial Narrow" w:hAnsi="Arial Narrow" w:cs="Arial"/>
          <w:bCs/>
          <w:spacing w:val="-3"/>
          <w:kern w:val="0"/>
          <w14:ligatures w14:val="none"/>
        </w:rPr>
        <w:t xml:space="preserve"/>
      </w:r>
      <w:r w:rsidRPr="00BE16DC">
        <w:rPr>
          <w:rFonts w:ascii="Arial Narrow" w:hAnsi="Arial Narrow" w:cs="Arial"/>
          <w:bCs/>
          <w:spacing w:val="-3"/>
          <w:kern w:val="0"/>
          <w14:ligatures w14:val="none"/>
        </w:rPr>
        <w:t xml:space="preserve"/>
      </w:r>
      <w:r w:rsidR="00BE16DC" w:rsidRPr="00BE16DC">
        <w:rPr>
          <w:rFonts w:ascii="Arial Narrow" w:hAnsi="Arial Narrow" w:cs="Arial"/>
          <w:bCs/>
          <w:spacing w:val="-3"/>
          <w:kern w:val="0"/>
          <w14:ligatures w14:val="none"/>
        </w:rPr>
        <w:t/>
      </w:r>
      <w:r w:rsidRPr="00BE16DC">
        <w:rPr>
          <w:rFonts w:ascii="Arial Narrow" w:hAnsi="Arial Narrow" w:cs="Arial"/>
          <w:bCs/>
          <w:spacing w:val="-3"/>
          <w:kern w:val="0"/>
          <w14:ligatures w14:val="none"/>
        </w:rPr>
        <w:t xml:space="preserve"/>
      </w:r>
      <w:r w:rsidR="00BE16DC" w:rsidRPr="00BE16DC">
        <w:rPr>
          <w:rFonts w:ascii="Arial Narrow" w:eastAsia="Times New Roman" w:hAnsi="Arial Narrow" w:cs="Times New Roman"/>
          <w:color w:val="000000"/>
          <w:kern w:val="0"/>
          <w:shd w:val="clear" w:color="auto" w:fill="FFFFFF"/>
          <w:lang w:eastAsia="es-PE"/>
          <w14:ligatures w14:val="none"/>
        </w:rPr>
        <w:t xml:space="preserve"/>
      </w:r>
      <w:r w:rsidR="005B4857" w:rsidRPr="00EB4D2D">
        <w:rPr>
          <w:rFonts w:ascii="Arial Narrow" w:hAnsi="Arial Narrow"/>
          <w:color w:val="000000"/>
        </w:rPr>
        <w:t xml:space="preserve"/>
      </w:r>
      <w:r w:rsidR="005B4857" w:rsidRPr="00BE16DC">
        <w:rPr>
          <w:rFonts w:ascii="Arial Narrow" w:hAnsi="Arial Narrow"/>
          <w:color w:val="000000"/>
        </w:rPr>
        <w:t/>
      </w:r>
      <w:r w:rsidR="005B4857" w:rsidRPr="00EB4D2D">
        <w:rPr>
          <w:rFonts w:ascii="Arial Narrow" w:hAnsi="Arial Narrow"/>
          <w:color w:val="000000"/>
        </w:rPr>
        <w:t xml:space="preserve"/>
      </w:r>
      <w:r w:rsidR="005B4857" w:rsidRPr="00BE16DC">
        <w:rPr>
          <w:rFonts w:ascii="Arial Narrow" w:hAnsi="Arial Narrow"/>
          <w:color w:val="000000"/>
        </w:rPr>
        <w:t xml:space="preserve"/>
      </w:r>
      <w:r w:rsidR="005B4857" w:rsidRPr="00BE16DC">
        <w:rPr>
          <w:rFonts w:ascii="Arial Narrow" w:hAnsi="Arial Narrow"/>
          <w:color w:val="000000"/>
        </w:rPr>
        <w:lastRenderedPageBreak/>
        <w:t/>
      </w:r>
      <w:r w:rsidR="005B4857" w:rsidRPr="00EB4D2D">
        <w:rPr>
          <w:rFonts w:ascii="Arial Narrow" w:hAnsi="Arial Narrow"/>
          <w:color w:val="000000"/>
        </w:rPr>
        <w:t xml:space="preserve"/>
      </w:r>
      <w:r w:rsidR="005B4857" w:rsidRPr="00EB4D2D">
        <w:rPr>
          <w:rStyle w:val="Refdenotaalpie"/>
          <w:rFonts w:ascii="Arial Narrow" w:hAnsi="Arial Narrow"/>
          <w:vertAlign w:val="superscript"/>
        </w:rPr>
        <w:footnoteReference w:id="13"/>
      </w:r>
      <w:r w:rsidR="005B4857" w:rsidRPr="00EB4D2D">
        <w:rPr>
          <w:rFonts w:ascii="Arial Narrow" w:hAnsi="Arial Narrow" w:cs="Arial"/>
        </w:rPr>
        <w:t/>
      </w:r>
    </w:p>
    <w:p w14:paraId="61F34625" w14:textId="77777777" w:rsidR="005B4857" w:rsidRPr="00EB4D2D" w:rsidRDefault="005B4857" w:rsidP="00EB4D2D">
      <w:pPr>
        <w:suppressAutoHyphens/>
        <w:spacing w:after="0" w:line="240" w:lineRule="auto"/>
        <w:jc w:val="both"/>
        <w:rPr>
          <w:rFonts w:ascii="Arial Narrow" w:hAnsi="Arial Narrow" w:cs="Arial"/>
        </w:rPr>
      </w:pPr>
    </w:p>
    <w:p w14:paraId="083D8417" w14:textId="2927D167" w:rsidR="00CA59A2" w:rsidRPr="00EB4D2D" w:rsidRDefault="00CA59A2" w:rsidP="00EB4D2D">
      <w:pPr>
        <w:suppressAutoHyphens/>
        <w:spacing w:after="0" w:line="240" w:lineRule="auto"/>
        <w:jc w:val="both"/>
        <w:rPr>
          <w:rFonts w:ascii="Arial Narrow" w:hAnsi="Arial Narrow" w:cs="Arial"/>
        </w:rPr>
      </w:pPr>
      <w:r w:rsidRPr="00EB4D2D">
        <w:rPr>
          <w:rFonts w:ascii="Arial Narrow" w:eastAsia="Arial Narrow" w:hAnsi="Arial Narrow" w:cs="Arial Narrow"/>
          <w:b/>
          <w:bCs/>
        </w:rPr>
        <w:t>DÉCIMO PRIMERO:</w:t>
      </w:r>
      <w:r w:rsidRPr="00EB4D2D">
        <w:rPr>
          <w:rFonts w:ascii="Arial Narrow" w:eastAsia="Arial Narrow" w:hAnsi="Arial Narrow" w:cs="Arial Narrow"/>
        </w:rPr>
        <w:t xml:space="preserve"> </w:t>
      </w:r>
      <w:r w:rsidRPr="00EB4D2D">
        <w:rPr>
          <w:rFonts w:ascii="Arial Narrow" w:hAnsi="Arial Narrow"/>
          <w:color w:val="000000"/>
        </w:rPr>
        <w:t xml:space="preserve">requerir a </w:t>
      </w:r>
      <w:r w:rsidR="00BE16DC" w:rsidRPr="00BE16DC">
        <w:rPr>
          <w:rFonts w:ascii="Arial Narrow" w:eastAsia="Arial Narrow" w:hAnsi="Arial Narrow" w:cs="Arial Narrow"/>
          <w:bCs/>
        </w:rPr>
        <w:t xml:space="preserve">Chubb Perú S.A. Compañía de Seguros y Reaseguros </w:t>
      </w:r>
      <w:r w:rsidRPr="00BE16DC">
        <w:rPr>
          <w:rFonts w:ascii="Arial Narrow" w:hAnsi="Arial Narrow"/>
          <w:shd w:val="clear" w:color="auto" w:fill="FFFFFF"/>
        </w:rPr>
        <w:t xml:space="preserve">para que </w:t>
      </w:r>
      <w:r w:rsidRPr="00BE16DC">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Start w:id="24" w:name="_Hlk198890962"/>
    </w:p>
    <w:p w14:paraId="36317C11" w14:textId="77777777" w:rsidR="00CA59A2" w:rsidRPr="00EB4D2D" w:rsidRDefault="00CA59A2" w:rsidP="00EB4D2D">
      <w:pPr>
        <w:suppressAutoHyphens/>
        <w:spacing w:after="0" w:line="240" w:lineRule="auto"/>
        <w:jc w:val="both"/>
        <w:rPr>
          <w:rFonts w:ascii="Arial Narrow" w:hAnsi="Arial Narrow" w:cs="Arial"/>
          <w:bCs/>
        </w:rPr>
      </w:pPr>
    </w:p>
    <w:bookmarkEnd w:id="0"/>
    <w:bookmarkEnd w:id="24"/>
    <w:p w14:paraId="2E71D930" w14:textId="77777777" w:rsidR="00762D3E" w:rsidRPr="00EB4D2D" w:rsidRDefault="00762D3E" w:rsidP="00EB4D2D">
      <w:pPr>
        <w:spacing w:after="0" w:line="240" w:lineRule="auto"/>
        <w:jc w:val="both"/>
        <w:rPr>
          <w:rFonts w:ascii="Arial Narrow" w:eastAsia="Arial Narrow" w:hAnsi="Arial Narrow" w:cs="Arial Narrow"/>
          <w:b/>
          <w:color w:val="000000"/>
          <w:kern w:val="0"/>
          <w:lang w:val="es-ES" w:eastAsia="es-PE"/>
          <w14:ligatures w14:val="none"/>
        </w:rPr>
      </w:pPr>
    </w:p>
    <w:p w14:paraId="03CAC917" w14:textId="77777777" w:rsidR="003A00D7" w:rsidRPr="00EB4D2D" w:rsidRDefault="003A00D7" w:rsidP="00EB4D2D">
      <w:pPr>
        <w:shd w:val="clear" w:color="auto" w:fill="FFFFFF"/>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 xml:space="preserve">Firmado digitalmente por </w:t>
      </w:r>
    </w:p>
    <w:p w14:paraId="77B75AD1" w14:textId="77777777" w:rsidR="00C03E0B" w:rsidRPr="00EB4D2D" w:rsidRDefault="00C03E0B" w:rsidP="00EB4D2D">
      <w:pPr>
        <w:shd w:val="clear" w:color="auto" w:fill="FFFFFF"/>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EVELING ROA QUISPE</w:t>
      </w:r>
    </w:p>
    <w:p w14:paraId="679F0DF1" w14:textId="77777777" w:rsidR="00C03E0B" w:rsidRPr="00EB4D2D" w:rsidRDefault="00C03E0B" w:rsidP="00EB4D2D">
      <w:pPr>
        <w:shd w:val="clear" w:color="auto" w:fill="FFFFFF"/>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Secretaria Técnica</w:t>
      </w:r>
    </w:p>
    <w:p w14:paraId="13657175" w14:textId="7B445C9A" w:rsidR="003A00D7" w:rsidRPr="00EB4D2D" w:rsidRDefault="003A00D7" w:rsidP="00EB4D2D">
      <w:pPr>
        <w:shd w:val="clear" w:color="auto" w:fill="FFFFFF"/>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Comisión de Protección al Consumidor 1</w:t>
      </w:r>
    </w:p>
    <w:p w14:paraId="35BE4E13" w14:textId="77777777" w:rsidR="003A00D7" w:rsidRPr="007D7707" w:rsidRDefault="003A00D7" w:rsidP="00EB4D2D">
      <w:pPr>
        <w:spacing w:after="0" w:line="240" w:lineRule="auto"/>
        <w:rPr>
          <w:sz w:val="18"/>
          <w:szCs w:val="18"/>
        </w:rPr>
      </w:pPr>
      <w:r w:rsidRPr="007D7707">
        <w:rPr>
          <w:rFonts w:ascii="Arial Narrow" w:hAnsi="Arial Narrow"/>
          <w:sz w:val="18"/>
          <w:szCs w:val="18"/>
        </w:rPr>
        <w:t>LGP/JCQ</w:t>
      </w:r>
    </w:p>
    <w:p w14:paraId="4423ADE9" w14:textId="77777777" w:rsidR="00CA59A2" w:rsidRPr="00EB4D2D" w:rsidRDefault="00CA59A2" w:rsidP="00EB4D2D">
      <w:pPr>
        <w:spacing w:after="0" w:line="240" w:lineRule="auto"/>
        <w:rPr>
          <w:rFonts w:ascii="Arial Narrow" w:hAnsi="Arial Narrow"/>
        </w:rPr>
      </w:pPr>
    </w:p>
    <w:p w14:paraId="74AAB5F4" w14:textId="77777777" w:rsidR="001B5674" w:rsidRPr="00EB4D2D" w:rsidRDefault="001B5674" w:rsidP="00EB4D2D">
      <w:pPr>
        <w:spacing w:after="0" w:line="240" w:lineRule="auto"/>
      </w:pPr>
    </w:p>
    <w:sectPr w:rsidR="001B5674" w:rsidRPr="00EB4D2D"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E4617" w14:textId="77777777" w:rsidR="00100657" w:rsidRDefault="00100657" w:rsidP="00DA79A0">
      <w:pPr>
        <w:spacing w:after="0" w:line="240" w:lineRule="auto"/>
      </w:pPr>
      <w:r>
        <w:separator/>
      </w:r>
    </w:p>
  </w:endnote>
  <w:endnote w:type="continuationSeparator" w:id="0">
    <w:p w14:paraId="7AE3770B" w14:textId="77777777" w:rsidR="00100657" w:rsidRDefault="00100657"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51F4F" w14:textId="77777777" w:rsidR="00100657" w:rsidRDefault="00100657" w:rsidP="00DA79A0">
      <w:pPr>
        <w:spacing w:after="0" w:line="240" w:lineRule="auto"/>
      </w:pPr>
      <w:r>
        <w:separator/>
      </w:r>
    </w:p>
  </w:footnote>
  <w:footnote w:type="continuationSeparator" w:id="0">
    <w:p w14:paraId="2649B861" w14:textId="77777777" w:rsidR="00100657" w:rsidRDefault="00100657" w:rsidP="00DA79A0">
      <w:pPr>
        <w:spacing w:after="0" w:line="240" w:lineRule="auto"/>
      </w:pPr>
      <w:r>
        <w:continuationSeparator/>
      </w:r>
    </w:p>
  </w:footnote>
  <w:footnote w:id="1">
    <w:p w14:paraId="27D3983E" w14:textId="646036F4" w:rsidR="00CA59A2" w:rsidRPr="0021493B" w:rsidRDefault="00CA59A2" w:rsidP="00EB4D2D">
      <w:pPr>
        <w:pStyle w:val="Textonotapie"/>
        <w:ind w:left="567" w:hanging="567"/>
        <w:jc w:val="both"/>
        <w:rPr>
          <w:rFonts w:ascii="Arial Narrow" w:hAnsi="Arial Narrow" w:cs="Arial"/>
          <w:sz w:val="16"/>
          <w:szCs w:val="16"/>
        </w:rPr>
      </w:pPr>
      <w:r w:rsidRPr="0021493B">
        <w:rPr>
          <w:rStyle w:val="Refdenotaalpie"/>
          <w:rFonts w:ascii="Arial Narrow" w:hAnsi="Arial Narrow" w:cs="Arial"/>
          <w:sz w:val="16"/>
          <w:szCs w:val="16"/>
          <w:vertAlign w:val="superscript"/>
        </w:rPr>
        <w:footnoteRef/>
      </w:r>
      <w:r w:rsidRPr="0021493B">
        <w:rPr>
          <w:rFonts w:ascii="Arial Narrow" w:hAnsi="Arial Narrow" w:cs="Arial"/>
          <w:sz w:val="16"/>
          <w:szCs w:val="16"/>
        </w:rPr>
        <w:t xml:space="preserve"> </w:t>
      </w:r>
      <w:r w:rsidRPr="0021493B">
        <w:rPr>
          <w:rFonts w:ascii="Arial Narrow" w:hAnsi="Arial Narrow" w:cs="Arial"/>
          <w:sz w:val="16"/>
          <w:szCs w:val="16"/>
        </w:rPr>
        <w:tab/>
        <w:t xml:space="preserve">Denuncia remitida a esta Comisión mediante </w:t>
      </w:r>
      <w:r w:rsidR="0021493B" w:rsidRPr="0021493B">
        <w:rPr>
          <w:rFonts w:ascii="Arial Narrow" w:hAnsi="Arial Narrow" w:cs="Arial"/>
          <w:sz w:val="16"/>
          <w:szCs w:val="16"/>
        </w:rPr>
        <w:t xml:space="preserve">DOCUMENTO DE TRASLADO </w:t>
      </w:r>
      <w:proofErr w:type="spellStart"/>
      <w:r w:rsidR="0021493B" w:rsidRPr="0021493B">
        <w:rPr>
          <w:rFonts w:ascii="Arial Narrow" w:hAnsi="Arial Narrow" w:cs="Arial"/>
          <w:sz w:val="16"/>
          <w:szCs w:val="16"/>
        </w:rPr>
        <w:t/>
      </w:r>
      <w:proofErr w:type="spellEnd"/>
      <w:r w:rsidR="0021493B" w:rsidRPr="0021493B">
        <w:rPr>
          <w:rFonts w:ascii="Arial Narrow" w:hAnsi="Arial Narrow" w:cs="Arial"/>
          <w:sz w:val="16"/>
          <w:szCs w:val="16"/>
        </w:rPr>
        <w:t xml:space="preserve"> 041-2026-CPC-AQP/INDECOPI </w:t>
      </w:r>
      <w:r w:rsidRPr="0021493B">
        <w:rPr>
          <w:rFonts w:ascii="Arial Narrow" w:hAnsi="Arial Narrow" w:cs="Arial"/>
          <w:sz w:val="16"/>
          <w:szCs w:val="16"/>
        </w:rPr>
        <w:t xml:space="preserve">de fecha </w:t>
      </w:r>
      <w:r w:rsidR="0021493B" w:rsidRPr="0021493B">
        <w:rPr>
          <w:rFonts w:ascii="Arial Narrow" w:hAnsi="Arial Narrow" w:cs="Arial"/>
          <w:sz w:val="16"/>
          <w:szCs w:val="16"/>
        </w:rPr>
        <w:t>8 de mayo de 2026</w:t>
      </w:r>
      <w:r w:rsidRPr="0021493B">
        <w:rPr>
          <w:rFonts w:ascii="Arial Narrow" w:hAnsi="Arial Narrow" w:cs="Arial"/>
          <w:sz w:val="16"/>
          <w:szCs w:val="16"/>
        </w:rPr>
        <w:t xml:space="preserve">, </w:t>
      </w:r>
      <w:r w:rsidR="00D95607" w:rsidRPr="0021493B">
        <w:rPr>
          <w:rFonts w:ascii="Arial Narrow" w:hAnsi="Arial Narrow" w:cs="Arial"/>
          <w:sz w:val="16"/>
          <w:szCs w:val="16"/>
        </w:rPr>
        <w:t xml:space="preserve">recibida </w:t>
      </w:r>
      <w:r w:rsidRPr="0021493B">
        <w:rPr>
          <w:rFonts w:ascii="Arial Narrow" w:hAnsi="Arial Narrow" w:cs="Arial"/>
          <w:sz w:val="16"/>
          <w:szCs w:val="16"/>
        </w:rPr>
        <w:t xml:space="preserve">el </w:t>
      </w:r>
      <w:r w:rsidR="0021493B" w:rsidRPr="0021493B">
        <w:rPr>
          <w:rFonts w:ascii="Arial Narrow" w:hAnsi="Arial Narrow" w:cs="Arial"/>
          <w:sz w:val="16"/>
          <w:szCs w:val="16"/>
        </w:rPr>
        <w:t>14 de mayo de 2026</w:t>
      </w:r>
      <w:r w:rsidRPr="0021493B">
        <w:rPr>
          <w:rFonts w:ascii="Arial Narrow" w:hAnsi="Arial Narrow" w:cs="Arial"/>
          <w:sz w:val="16"/>
          <w:szCs w:val="16"/>
        </w:rPr>
        <w:t>.</w:t>
      </w:r>
    </w:p>
    <w:p w14:paraId="7B8438C5" w14:textId="77777777" w:rsidR="00CA59A2" w:rsidRPr="0021493B" w:rsidRDefault="00CA59A2" w:rsidP="00EB4D2D">
      <w:pPr>
        <w:pStyle w:val="Textonotapie"/>
        <w:ind w:left="567" w:hanging="567"/>
        <w:jc w:val="both"/>
        <w:rPr>
          <w:rFonts w:ascii="Arial Narrow" w:hAnsi="Arial Narrow" w:cs="Arial"/>
          <w:sz w:val="16"/>
          <w:szCs w:val="16"/>
        </w:rPr>
      </w:pPr>
    </w:p>
  </w:footnote>
  <w:footnote w:id="2">
    <w:p w14:paraId="1A82CAE4" w14:textId="77777777" w:rsidR="00CA59A2" w:rsidRPr="00C20DB0" w:rsidRDefault="00CA59A2" w:rsidP="00EB4D2D">
      <w:pPr>
        <w:pStyle w:val="Textonotapie"/>
        <w:ind w:left="567" w:hanging="567"/>
        <w:jc w:val="both"/>
        <w:rPr>
          <w:rFonts w:ascii="Arial Narrow" w:hAnsi="Arial Narrow" w:cs="Arial"/>
          <w:sz w:val="16"/>
          <w:szCs w:val="16"/>
        </w:rPr>
      </w:pPr>
      <w:r w:rsidRPr="0021493B">
        <w:rPr>
          <w:rStyle w:val="Refdenotaalpie"/>
          <w:rFonts w:ascii="Arial Narrow" w:hAnsi="Arial Narrow" w:cs="Arial"/>
          <w:sz w:val="16"/>
          <w:szCs w:val="16"/>
          <w:vertAlign w:val="superscript"/>
        </w:rPr>
        <w:footnoteRef/>
      </w:r>
      <w:r w:rsidRPr="0021493B">
        <w:rPr>
          <w:rFonts w:ascii="Arial Narrow" w:hAnsi="Arial Narrow" w:cs="Arial"/>
          <w:sz w:val="16"/>
          <w:szCs w:val="16"/>
        </w:rPr>
        <w:t xml:space="preserve"> </w:t>
      </w:r>
      <w:r w:rsidRPr="0021493B">
        <w:rPr>
          <w:rFonts w:ascii="Arial Narrow" w:hAnsi="Arial Narrow" w:cs="Arial"/>
          <w:sz w:val="16"/>
          <w:szCs w:val="16"/>
        </w:rPr>
        <w:tab/>
        <w:t>Publicado</w:t>
      </w:r>
      <w:r w:rsidRPr="0021493B">
        <w:rPr>
          <w:rFonts w:ascii="Arial Narrow" w:hAnsi="Arial Narrow" w:cs="Arial"/>
          <w:b/>
          <w:sz w:val="16"/>
          <w:szCs w:val="16"/>
        </w:rPr>
        <w:t xml:space="preserve"> </w:t>
      </w:r>
      <w:r w:rsidRPr="0021493B">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C20DB0" w:rsidRDefault="00CA59A2" w:rsidP="00EB4D2D">
      <w:pPr>
        <w:pStyle w:val="Textonotapie"/>
        <w:ind w:left="567" w:hanging="567"/>
        <w:jc w:val="both"/>
        <w:rPr>
          <w:rFonts w:ascii="Arial Narrow" w:hAnsi="Arial Narrow" w:cs="Arial"/>
          <w:sz w:val="16"/>
          <w:szCs w:val="16"/>
        </w:rPr>
      </w:pPr>
    </w:p>
  </w:footnote>
  <w:footnote w:id="3">
    <w:p w14:paraId="05FCC0FA" w14:textId="103300B9" w:rsidR="00CA59A2" w:rsidRPr="00C20DB0"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C20DB0">
        <w:rPr>
          <w:rStyle w:val="Refdenotaalpie"/>
          <w:rFonts w:ascii="Arial Narrow" w:hAnsi="Arial Narrow" w:cs="Arial"/>
          <w:sz w:val="16"/>
          <w:szCs w:val="16"/>
          <w:vertAlign w:val="superscript"/>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4C83EF3E"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b/>
        <w:t>Artículo 105.- Autoridad competente.</w:t>
      </w:r>
    </w:p>
    <w:p w14:paraId="7C7DEEBE" w14:textId="2459804D"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063CEB55"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 </w:t>
      </w:r>
    </w:p>
    <w:p w14:paraId="6A1CDC8A"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p>
    <w:p w14:paraId="704590F7" w14:textId="189BC505" w:rsidR="00CA59A2" w:rsidRPr="00C20DB0"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C20DB0">
        <w:rPr>
          <w:rFonts w:ascii="Arial Narrow" w:eastAsia="Arial Narrow" w:hAnsi="Arial Narrow" w:cs="Arial"/>
          <w:sz w:val="16"/>
          <w:szCs w:val="16"/>
        </w:rPr>
        <w:tab/>
      </w:r>
      <w:r w:rsidRPr="00C20DB0">
        <w:rPr>
          <w:rFonts w:ascii="Arial Narrow" w:eastAsia="Arial Narrow" w:hAnsi="Arial Narrow" w:cs="Arial"/>
          <w:b/>
          <w:bCs/>
          <w:sz w:val="16"/>
          <w:szCs w:val="16"/>
        </w:rPr>
        <w:t xml:space="preserve">LEY DE ORGANIZACIÓN Y FUNCIONES DEL INDECOPI, APROBADA POR DECRETO LEGISLATIVO N 1033 </w:t>
      </w:r>
    </w:p>
    <w:p w14:paraId="37D75715"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b/>
          <w:bCs/>
          <w:sz w:val="16"/>
          <w:szCs w:val="16"/>
        </w:rPr>
        <w:tab/>
        <w:t>Artículo 27.-</w:t>
      </w:r>
      <w:r w:rsidRPr="00C20DB0">
        <w:rPr>
          <w:rFonts w:ascii="Arial Narrow" w:eastAsia="Arial Narrow" w:hAnsi="Arial Narrow" w:cs="Arial"/>
          <w:sz w:val="16"/>
          <w:szCs w:val="16"/>
        </w:rPr>
        <w:t xml:space="preserve"> De la Comisión de Protección al Consumidor.- </w:t>
      </w:r>
    </w:p>
    <w:p w14:paraId="5B348423"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C20DB0" w:rsidRDefault="00CA59A2" w:rsidP="00EB4D2D">
      <w:pPr>
        <w:pStyle w:val="Textonotapie"/>
        <w:tabs>
          <w:tab w:val="left" w:pos="567"/>
        </w:tabs>
        <w:ind w:right="-1"/>
        <w:jc w:val="both"/>
        <w:rPr>
          <w:rFonts w:ascii="Arial Narrow" w:eastAsia="Arial Narrow" w:hAnsi="Arial Narrow" w:cs="Arial"/>
          <w:sz w:val="16"/>
          <w:szCs w:val="16"/>
        </w:rPr>
      </w:pPr>
    </w:p>
  </w:footnote>
  <w:footnote w:id="4">
    <w:p w14:paraId="718762D2" w14:textId="6BA2AAB8" w:rsidR="00711750" w:rsidRPr="00C20DB0" w:rsidRDefault="00711750" w:rsidP="00EB4D2D">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hAnsi="Arial Narrow"/>
          <w:sz w:val="16"/>
          <w:szCs w:val="16"/>
          <w:vertAlign w:val="superscript"/>
        </w:rPr>
        <w:footnoteRef/>
      </w:r>
      <w:r w:rsidRPr="00C20DB0">
        <w:rPr>
          <w:rFonts w:ascii="Arial Narrow" w:hAnsi="Arial Narrow"/>
          <w:sz w:val="16"/>
          <w:szCs w:val="16"/>
        </w:rPr>
        <w:t xml:space="preserve"> </w:t>
      </w:r>
      <w:r w:rsidRPr="00C20DB0">
        <w:rPr>
          <w:rFonts w:ascii="Arial Narrow" w:hAnsi="Arial Narrow"/>
          <w:sz w:val="16"/>
          <w:szCs w:val="16"/>
        </w:rPr>
        <w:tab/>
      </w:r>
      <w:r w:rsidRPr="00C20DB0">
        <w:rPr>
          <w:rFonts w:ascii="Arial Narrow" w:eastAsia="Arial Narrow" w:hAnsi="Arial Narrow" w:cs="Arial Narrow"/>
          <w:b/>
          <w:bCs/>
          <w:sz w:val="16"/>
          <w:szCs w:val="16"/>
        </w:rPr>
        <w:t xml:space="preserve">LEY 29571, CÓDIGO DE PROTECCIÓN Y DEFENSA DEL CONSUMIDOR, publicado el 2 de setiembre de 2010 y modificado por Decreto Legislativo N 1308 </w:t>
      </w:r>
    </w:p>
    <w:p w14:paraId="71E70A8C" w14:textId="77777777" w:rsidR="00711750" w:rsidRPr="00C20DB0" w:rsidRDefault="00711750" w:rsidP="00EB4D2D">
      <w:pPr>
        <w:pStyle w:val="Textonotapie"/>
        <w:ind w:left="567" w:right="-1"/>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 xml:space="preserve">Artículo 18.- Idoneidad </w:t>
      </w:r>
    </w:p>
    <w:p w14:paraId="478C8B3B"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C20DB0" w:rsidRDefault="00711750" w:rsidP="00EB4D2D">
      <w:pPr>
        <w:pStyle w:val="Textonotapie"/>
        <w:ind w:left="567" w:right="-1"/>
        <w:jc w:val="both"/>
        <w:rPr>
          <w:rFonts w:ascii="Arial Narrow" w:eastAsia="Arial Narrow" w:hAnsi="Arial Narrow" w:cs="Arial Narrow"/>
          <w:sz w:val="16"/>
          <w:szCs w:val="16"/>
        </w:rPr>
      </w:pPr>
    </w:p>
    <w:p w14:paraId="2824A68C"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b/>
          <w:bCs/>
          <w:sz w:val="16"/>
          <w:szCs w:val="16"/>
        </w:rPr>
        <w:t xml:space="preserve">Artículo 19.- Obligación de los proveedores </w:t>
      </w:r>
    </w:p>
    <w:p w14:paraId="21160F25"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C20DB0" w:rsidRDefault="00711750" w:rsidP="00EB4D2D">
      <w:pPr>
        <w:pStyle w:val="Textonotapie"/>
        <w:jc w:val="both"/>
        <w:rPr>
          <w:rFonts w:ascii="Arial Narrow" w:hAnsi="Arial Narrow"/>
          <w:sz w:val="16"/>
          <w:szCs w:val="16"/>
        </w:rPr>
      </w:pPr>
    </w:p>
  </w:footnote>
  <w:footnote w:id="5">
    <w:p w14:paraId="746D1BEE" w14:textId="3E1726B1" w:rsidR="00121544" w:rsidRPr="00C20DB0" w:rsidRDefault="00121544" w:rsidP="00EB4D2D">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hAnsi="Arial Narrow"/>
          <w:sz w:val="16"/>
          <w:szCs w:val="16"/>
          <w:vertAlign w:val="superscript"/>
        </w:rPr>
        <w:footnoteRef/>
      </w:r>
      <w:r w:rsidRPr="00C20DB0">
        <w:rPr>
          <w:rFonts w:ascii="Arial Narrow" w:hAnsi="Arial Narrow"/>
          <w:sz w:val="16"/>
          <w:szCs w:val="16"/>
        </w:rPr>
        <w:t xml:space="preserve"> </w:t>
      </w:r>
      <w:r w:rsidRPr="00C20DB0">
        <w:rPr>
          <w:rFonts w:ascii="Arial Narrow" w:hAnsi="Arial Narrow"/>
          <w:sz w:val="16"/>
          <w:szCs w:val="16"/>
        </w:rPr>
        <w:tab/>
      </w:r>
      <w:r w:rsidRPr="00C20DB0">
        <w:rPr>
          <w:rFonts w:ascii="Arial Narrow" w:eastAsia="Arial Narrow" w:hAnsi="Arial Narrow" w:cs="Arial Narrow"/>
          <w:b/>
          <w:bCs/>
          <w:sz w:val="16"/>
          <w:szCs w:val="16"/>
        </w:rPr>
        <w:t xml:space="preserve">LEY 29571, CÓDIGO DE PROTECCIÓN Y DEFENSA DEL CONSUMIDOR, publicado el 2 de setiembre de 2010 y modificado por Decreto Legislativo N 1308 </w:t>
      </w:r>
    </w:p>
    <w:p w14:paraId="18D5703A" w14:textId="77777777" w:rsidR="00121544" w:rsidRPr="00C20DB0" w:rsidRDefault="00121544" w:rsidP="00EB4D2D">
      <w:pPr>
        <w:pStyle w:val="Textonotapie"/>
        <w:ind w:left="567" w:right="-1"/>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Artículo 47.- Protección mínima del contrato de consumo</w:t>
      </w:r>
    </w:p>
    <w:p w14:paraId="4F3F10CD" w14:textId="77777777" w:rsidR="00121544" w:rsidRPr="00C20DB0" w:rsidRDefault="00121544"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En los contratos de consumo se observa lo siguiente:</w:t>
      </w:r>
    </w:p>
    <w:p w14:paraId="417456FF" w14:textId="77777777" w:rsidR="00121544" w:rsidRPr="00C20DB0" w:rsidRDefault="00121544"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w:t>
      </w:r>
    </w:p>
    <w:p w14:paraId="273A5C44" w14:textId="77777777" w:rsidR="00121544" w:rsidRPr="00C20DB0" w:rsidRDefault="00121544"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14:paraId="04F25833" w14:textId="77777777" w:rsidR="00121544" w:rsidRPr="00C20DB0" w:rsidRDefault="00121544" w:rsidP="00EB4D2D">
      <w:pPr>
        <w:pStyle w:val="Textonotapie"/>
        <w:jc w:val="both"/>
        <w:rPr>
          <w:rFonts w:ascii="Arial Narrow" w:hAnsi="Arial Narrow"/>
          <w:sz w:val="16"/>
          <w:szCs w:val="16"/>
        </w:rPr>
      </w:pPr>
    </w:p>
  </w:footnote>
  <w:footnote w:id="6">
    <w:p w14:paraId="17A59CC5" w14:textId="1095E305"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Style w:val="Refdenotaalpie"/>
          <w:rFonts w:ascii="Arial Narrow" w:hAnsi="Arial Narrow" w:cs="Arial"/>
          <w:sz w:val="16"/>
          <w:szCs w:val="16"/>
          <w:vertAlign w:val="superscript"/>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LEY SOBRE FACULTADES, NORMAS Y ORGANIZACIÓN DEL INDECOPI, APROBADA POR DECRETO LEGISLATIVO N 807 Artículo 24.-</w:t>
      </w:r>
      <w:r w:rsidRPr="00C20DB0">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 </w:t>
      </w:r>
    </w:p>
    <w:p w14:paraId="7B2AB955"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09B4F71B"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 </w:t>
      </w:r>
    </w:p>
    <w:p w14:paraId="7E788299"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p>
  </w:footnote>
  <w:footnote w:id="7">
    <w:p w14:paraId="703725D5" w14:textId="77777777" w:rsidR="00CA59A2" w:rsidRPr="00C20DB0" w:rsidRDefault="00CA59A2"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vertAlign w:val="superscript"/>
        </w:rPr>
        <w:footnoteRef/>
      </w:r>
      <w:r w:rsidRPr="00C20DB0">
        <w:rPr>
          <w:rFonts w:ascii="Arial Narrow" w:hAnsi="Arial Narrow" w:cs="Arial"/>
          <w:sz w:val="16"/>
          <w:szCs w:val="16"/>
        </w:rPr>
        <w:t xml:space="preserve"> </w:t>
      </w:r>
      <w:r w:rsidRPr="00C20DB0">
        <w:rPr>
          <w:rFonts w:ascii="Arial Narrow" w:hAnsi="Arial Narrow" w:cs="Arial"/>
          <w:sz w:val="16"/>
          <w:szCs w:val="16"/>
        </w:rPr>
        <w:tab/>
        <w:t xml:space="preserve">El número de trabajadores se atenderá siempre que la empresa haya sido constituida antes de la vigencia de la Ley </w:t>
      </w:r>
      <w:proofErr w:type="spellStart"/>
      <w:r w:rsidRPr="00C20DB0">
        <w:rPr>
          <w:rFonts w:ascii="Arial Narrow" w:hAnsi="Arial Narrow" w:cs="Arial"/>
          <w:sz w:val="16"/>
          <w:szCs w:val="16"/>
        </w:rPr>
        <w:t/>
      </w:r>
      <w:proofErr w:type="spellEnd"/>
      <w:r w:rsidRPr="00C20DB0">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C20DB0">
        <w:rPr>
          <w:rFonts w:ascii="Arial Narrow" w:hAnsi="Arial Narrow" w:cs="Arial"/>
          <w:sz w:val="16"/>
          <w:szCs w:val="16"/>
        </w:rPr>
        <w:t>entrada en vigencia</w:t>
      </w:r>
      <w:proofErr w:type="gramEnd"/>
      <w:r w:rsidRPr="00C20DB0">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C20DB0" w:rsidRDefault="00CA59A2" w:rsidP="00EB4D2D">
      <w:pPr>
        <w:pStyle w:val="Textonotapie"/>
        <w:ind w:left="567" w:hanging="567"/>
        <w:jc w:val="both"/>
        <w:rPr>
          <w:rFonts w:ascii="Arial Narrow" w:hAnsi="Arial Narrow" w:cs="Arial"/>
          <w:sz w:val="16"/>
          <w:szCs w:val="16"/>
        </w:rPr>
      </w:pPr>
    </w:p>
  </w:footnote>
  <w:footnote w:id="8">
    <w:p w14:paraId="12554D7B" w14:textId="71A836F4" w:rsidR="00CA59A2" w:rsidRPr="00C20DB0" w:rsidRDefault="00CA59A2"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vertAlign w:val="superscript"/>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sz w:val="16"/>
          <w:szCs w:val="16"/>
        </w:rPr>
        <w:t>LEY</w:t>
      </w:r>
      <w:r w:rsidR="003A71B1" w:rsidRPr="00C20DB0">
        <w:rPr>
          <w:rFonts w:ascii="Arial Narrow" w:eastAsia="Arial Narrow" w:hAnsi="Arial Narrow" w:cs="Arial"/>
          <w:b/>
          <w:sz w:val="16"/>
          <w:szCs w:val="16"/>
        </w:rPr>
        <w:t xml:space="preserve"> 29571</w:t>
      </w:r>
      <w:r w:rsidRPr="00C20DB0">
        <w:rPr>
          <w:rFonts w:ascii="Arial Narrow" w:eastAsia="Arial Narrow" w:hAnsi="Arial Narrow" w:cs="Arial"/>
          <w:b/>
          <w:sz w:val="16"/>
          <w:szCs w:val="16"/>
        </w:rPr>
        <w:t>, CÓDIGO DE PROTECCIÓN Y DEFENSA DEL CONSUMIDOR</w:t>
      </w:r>
      <w:r w:rsidRPr="00C20DB0">
        <w:rPr>
          <w:rFonts w:ascii="Arial Narrow" w:hAnsi="Arial Narrow" w:cs="Arial"/>
          <w:b/>
          <w:bCs/>
          <w:sz w:val="16"/>
          <w:szCs w:val="16"/>
        </w:rPr>
        <w:t xml:space="preserve">, </w:t>
      </w:r>
      <w:r w:rsidRPr="00C20DB0">
        <w:rPr>
          <w:rFonts w:ascii="Arial Narrow" w:hAnsi="Arial Narrow" w:cs="Arial"/>
          <w:b/>
          <w:sz w:val="16"/>
          <w:szCs w:val="16"/>
        </w:rPr>
        <w:t>publicado el 2 de setiembre de 2010 y modificado por Decreto Legislativo N 1308</w:t>
      </w:r>
    </w:p>
    <w:p w14:paraId="6D8A2F03" w14:textId="77777777" w:rsidR="00CA59A2" w:rsidRPr="00C20DB0" w:rsidRDefault="00CA59A2" w:rsidP="00EB4D2D">
      <w:pPr>
        <w:pStyle w:val="Textonotapie"/>
        <w:ind w:left="567" w:hanging="567"/>
        <w:jc w:val="both"/>
        <w:rPr>
          <w:rFonts w:ascii="Arial Narrow" w:hAnsi="Arial Narrow" w:cs="Arial"/>
          <w:b/>
          <w:bCs/>
          <w:sz w:val="16"/>
          <w:szCs w:val="16"/>
        </w:rPr>
      </w:pPr>
      <w:r w:rsidRPr="00C20DB0">
        <w:rPr>
          <w:rFonts w:ascii="Arial Narrow" w:hAnsi="Arial Narrow" w:cs="Arial"/>
          <w:sz w:val="16"/>
          <w:szCs w:val="16"/>
        </w:rPr>
        <w:tab/>
      </w:r>
      <w:r w:rsidRPr="00C20DB0">
        <w:rPr>
          <w:rFonts w:ascii="Arial Narrow" w:hAnsi="Arial Narrow" w:cs="Arial"/>
          <w:b/>
          <w:bCs/>
          <w:sz w:val="16"/>
          <w:szCs w:val="16"/>
        </w:rPr>
        <w:t>Artículo 110.- Sanciones Administrativas</w:t>
      </w:r>
    </w:p>
    <w:p w14:paraId="693A834B" w14:textId="77777777" w:rsidR="00CA59A2" w:rsidRPr="00C20DB0"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C20DB0">
        <w:rPr>
          <w:rFonts w:ascii="Arial Narrow" w:hAnsi="Arial Narrow" w:cs="Arial"/>
          <w:sz w:val="16"/>
          <w:szCs w:val="16"/>
          <w:lang w:eastAsia="es-PE"/>
        </w:rPr>
        <w:t>(…)</w:t>
      </w:r>
    </w:p>
    <w:p w14:paraId="04CBC22B" w14:textId="77777777" w:rsidR="00CA59A2" w:rsidRPr="00C20DB0"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C20DB0">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C20DB0"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C20DB0">
        <w:rPr>
          <w:rFonts w:ascii="Arial Narrow" w:hAnsi="Arial Narrow" w:cs="Arial"/>
          <w:sz w:val="16"/>
          <w:szCs w:val="16"/>
          <w:lang w:eastAsia="es-PE"/>
        </w:rPr>
        <w:t>(…).</w:t>
      </w:r>
    </w:p>
    <w:p w14:paraId="3B6754D8" w14:textId="77777777" w:rsidR="00CA59A2" w:rsidRPr="00C20DB0" w:rsidRDefault="00CA59A2" w:rsidP="00EB4D2D">
      <w:pPr>
        <w:pStyle w:val="Textonotapie"/>
        <w:tabs>
          <w:tab w:val="left" w:pos="284"/>
        </w:tabs>
        <w:ind w:left="567" w:hanging="567"/>
        <w:jc w:val="both"/>
        <w:rPr>
          <w:rFonts w:ascii="Arial Narrow" w:hAnsi="Arial Narrow" w:cs="Arial"/>
          <w:b/>
          <w:bCs/>
          <w:sz w:val="16"/>
          <w:szCs w:val="16"/>
        </w:rPr>
      </w:pPr>
    </w:p>
  </w:footnote>
  <w:footnote w:id="9">
    <w:p w14:paraId="062EC860" w14:textId="0D9BD05C" w:rsidR="00CA59A2" w:rsidRPr="00C20DB0" w:rsidRDefault="00CA59A2" w:rsidP="00EB4D2D">
      <w:pPr>
        <w:spacing w:after="0" w:line="240" w:lineRule="auto"/>
        <w:ind w:left="567" w:hanging="567"/>
        <w:jc w:val="both"/>
        <w:rPr>
          <w:rFonts w:ascii="Arial Narrow" w:hAnsi="Arial Narrow" w:cs="Arial"/>
          <w:sz w:val="16"/>
          <w:szCs w:val="16"/>
        </w:rPr>
      </w:pPr>
      <w:r w:rsidRPr="00C20DB0">
        <w:rPr>
          <w:rStyle w:val="Refdenotaalpie"/>
          <w:rFonts w:ascii="Arial Narrow" w:hAnsi="Arial Narrow" w:cs="Arial"/>
          <w:sz w:val="16"/>
          <w:szCs w:val="16"/>
          <w:vertAlign w:val="superscript"/>
        </w:rPr>
        <w:footnoteRef/>
      </w:r>
      <w:r w:rsidRPr="00C20DB0">
        <w:rPr>
          <w:rFonts w:ascii="Arial Narrow" w:hAnsi="Arial Narrow" w:cs="Arial"/>
          <w:sz w:val="16"/>
          <w:szCs w:val="16"/>
          <w:vertAlign w:val="superscript"/>
        </w:rPr>
        <w:t xml:space="preserve"> </w:t>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sz w:val="16"/>
          <w:szCs w:val="16"/>
        </w:rPr>
        <w:t>LEY</w:t>
      </w:r>
      <w:r w:rsidR="003A71B1" w:rsidRPr="00C20DB0">
        <w:rPr>
          <w:rFonts w:ascii="Arial Narrow" w:eastAsia="Arial Narrow" w:hAnsi="Arial Narrow" w:cs="Arial"/>
          <w:b/>
          <w:sz w:val="16"/>
          <w:szCs w:val="16"/>
        </w:rPr>
        <w:t xml:space="preserve"> 29571</w:t>
      </w:r>
      <w:r w:rsidRPr="00C20DB0">
        <w:rPr>
          <w:rFonts w:ascii="Arial Narrow" w:eastAsia="Arial Narrow" w:hAnsi="Arial Narrow" w:cs="Arial"/>
          <w:b/>
          <w:sz w:val="16"/>
          <w:szCs w:val="16"/>
        </w:rPr>
        <w:t>, CÓDIGO DE PROTECCIÓN Y DEFENSA DEL CONSUMIDOR</w:t>
      </w:r>
      <w:r w:rsidRPr="00C20DB0">
        <w:rPr>
          <w:rFonts w:ascii="Arial Narrow" w:hAnsi="Arial Narrow" w:cs="Arial"/>
          <w:b/>
          <w:bCs/>
          <w:sz w:val="16"/>
          <w:szCs w:val="16"/>
        </w:rPr>
        <w:t xml:space="preserve">, </w:t>
      </w:r>
      <w:r w:rsidRPr="00C20DB0">
        <w:rPr>
          <w:rFonts w:ascii="Arial Narrow" w:hAnsi="Arial Narrow" w:cs="Arial"/>
          <w:b/>
          <w:sz w:val="16"/>
          <w:szCs w:val="16"/>
        </w:rPr>
        <w:t>publicado el 2 de setiembre de 2010 y modificado por Decreto Legislativo N 1308</w:t>
      </w:r>
    </w:p>
    <w:p w14:paraId="4BC9BF8D" w14:textId="77777777" w:rsidR="00CA59A2" w:rsidRPr="00C20DB0" w:rsidRDefault="00CA59A2" w:rsidP="00EB4D2D">
      <w:pPr>
        <w:spacing w:after="0" w:line="240" w:lineRule="auto"/>
        <w:ind w:left="567" w:hanging="567"/>
        <w:jc w:val="both"/>
        <w:rPr>
          <w:rFonts w:ascii="Arial Narrow" w:eastAsia="Arial Narrow" w:hAnsi="Arial Narrow" w:cs="Arial"/>
          <w:b/>
          <w:sz w:val="16"/>
          <w:szCs w:val="16"/>
        </w:rPr>
      </w:pPr>
      <w:r w:rsidRPr="00C20DB0">
        <w:rPr>
          <w:rFonts w:ascii="Arial Narrow" w:eastAsia="Arial Narrow" w:hAnsi="Arial Narrow" w:cs="Arial"/>
          <w:b/>
          <w:sz w:val="16"/>
          <w:szCs w:val="16"/>
        </w:rPr>
        <w:tab/>
        <w:t>Artículo 110.- Sanciones administrativas</w:t>
      </w:r>
    </w:p>
    <w:p w14:paraId="15C6524D" w14:textId="77777777" w:rsidR="00CA59A2" w:rsidRPr="00C20DB0" w:rsidRDefault="00CA59A2" w:rsidP="00EB4D2D">
      <w:pPr>
        <w:spacing w:after="0" w:line="240" w:lineRule="auto"/>
        <w:ind w:left="567"/>
        <w:jc w:val="both"/>
        <w:rPr>
          <w:rFonts w:ascii="Arial Narrow" w:hAnsi="Arial Narrow" w:cs="Arial"/>
          <w:sz w:val="16"/>
          <w:szCs w:val="16"/>
        </w:rPr>
      </w:pPr>
      <w:r w:rsidRPr="00C20DB0">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C20DB0">
        <w:rPr>
          <w:rFonts w:ascii="Arial Narrow" w:eastAsia="Arial Narrow" w:hAnsi="Arial Narrow" w:cs="Arial"/>
          <w:sz w:val="16"/>
          <w:szCs w:val="16"/>
        </w:rPr>
        <w:t>Infracciones leves, con una amonestación o con una multa de hasta cincuenta (50) UIT.</w:t>
      </w:r>
    </w:p>
    <w:p w14:paraId="3EC7469A"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C20DB0">
        <w:rPr>
          <w:rFonts w:ascii="Arial Narrow" w:eastAsia="Arial Narrow" w:hAnsi="Arial Narrow" w:cs="Arial"/>
          <w:sz w:val="16"/>
          <w:szCs w:val="16"/>
        </w:rPr>
        <w:t>Infracciones graves, con una multa de hasta ciento cincuenta (150) UIT.</w:t>
      </w:r>
    </w:p>
    <w:p w14:paraId="7DEC6213"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C20DB0">
        <w:rPr>
          <w:rFonts w:ascii="Arial Narrow" w:eastAsia="Arial Narrow" w:hAnsi="Arial Narrow" w:cs="Arial"/>
          <w:sz w:val="16"/>
          <w:szCs w:val="16"/>
        </w:rPr>
        <w:t>Infracciones muy graves, con una multa de hasta cuatrocientos cincuenta (450) UIT.</w:t>
      </w:r>
    </w:p>
    <w:p w14:paraId="707B74D3"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w:t>
      </w:r>
    </w:p>
  </w:footnote>
  <w:footnote w:id="10">
    <w:p w14:paraId="6DE82B39" w14:textId="4CD725CD" w:rsidR="00A008E2" w:rsidRPr="00C20DB0" w:rsidRDefault="00CA59A2" w:rsidP="00EB4D2D">
      <w:pPr>
        <w:spacing w:after="0" w:line="240" w:lineRule="auto"/>
        <w:ind w:left="567" w:hanging="567"/>
        <w:jc w:val="both"/>
        <w:rPr>
          <w:rFonts w:ascii="Arial Narrow" w:hAnsi="Arial Narrow" w:cs="Arial"/>
          <w:b/>
          <w:sz w:val="16"/>
          <w:szCs w:val="16"/>
        </w:rPr>
      </w:pPr>
      <w:r w:rsidRPr="00C20DB0">
        <w:rPr>
          <w:rStyle w:val="Refdenotaalpie"/>
          <w:rFonts w:ascii="Arial Narrow" w:hAnsi="Arial Narrow" w:cs="Arial"/>
          <w:sz w:val="16"/>
          <w:szCs w:val="16"/>
          <w:vertAlign w:val="superscript"/>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00A008E2" w:rsidRPr="00C20DB0">
        <w:rPr>
          <w:rFonts w:ascii="Arial Narrow" w:eastAsia="Arial Narrow" w:hAnsi="Arial Narrow" w:cs="Arial"/>
          <w:b/>
          <w:sz w:val="16"/>
          <w:szCs w:val="16"/>
        </w:rPr>
        <w:t>LEY 29571, CÓDIGO DE PROTECCIÓN Y DEFENSA DEL CONSUMIDOR</w:t>
      </w:r>
      <w:r w:rsidR="00A008E2" w:rsidRPr="00C20DB0">
        <w:rPr>
          <w:rFonts w:ascii="Arial Narrow" w:hAnsi="Arial Narrow" w:cs="Arial"/>
          <w:b/>
          <w:bCs/>
          <w:sz w:val="16"/>
          <w:szCs w:val="16"/>
        </w:rPr>
        <w:t xml:space="preserve">, </w:t>
      </w:r>
      <w:r w:rsidR="00A008E2" w:rsidRPr="00C20DB0">
        <w:rPr>
          <w:rFonts w:ascii="Arial Narrow" w:hAnsi="Arial Narrow" w:cs="Arial"/>
          <w:b/>
          <w:sz w:val="16"/>
          <w:szCs w:val="16"/>
        </w:rPr>
        <w:t>publicado el 2 de setiembre de 2010 y modificado por Decreto Legislativo N 1308</w:t>
      </w:r>
    </w:p>
    <w:p w14:paraId="4B3DC1A8" w14:textId="1F467AF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b/>
          <w:sz w:val="16"/>
          <w:szCs w:val="16"/>
        </w:rPr>
        <w:t>Artículo 114.- Medidas correctivas</w:t>
      </w:r>
    </w:p>
    <w:p w14:paraId="1B3B1F61"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C20DB0" w:rsidRDefault="00CA59A2" w:rsidP="00EB4D2D">
      <w:pPr>
        <w:spacing w:after="0" w:line="240" w:lineRule="auto"/>
        <w:ind w:left="567"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C20DB0" w:rsidRDefault="00CA59A2" w:rsidP="00EB4D2D">
      <w:pPr>
        <w:spacing w:after="0" w:line="240" w:lineRule="auto"/>
        <w:ind w:left="567"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Las medidas correctivas complementarias pueden dictarse de oficio o a pedido de parte.</w:t>
      </w:r>
    </w:p>
    <w:p w14:paraId="51455ACA" w14:textId="77777777" w:rsidR="00CA59A2" w:rsidRPr="00C20DB0" w:rsidRDefault="00CA59A2" w:rsidP="00EB4D2D">
      <w:pPr>
        <w:spacing w:after="0" w:line="240" w:lineRule="auto"/>
        <w:ind w:left="567" w:hanging="567"/>
        <w:jc w:val="both"/>
        <w:rPr>
          <w:rFonts w:ascii="Arial Narrow" w:hAnsi="Arial Narrow" w:cs="Arial"/>
          <w:sz w:val="16"/>
          <w:szCs w:val="16"/>
        </w:rPr>
      </w:pPr>
    </w:p>
    <w:p w14:paraId="6CB8D69D" w14:textId="77777777" w:rsidR="00CA59A2" w:rsidRPr="00C20DB0" w:rsidRDefault="00CA59A2" w:rsidP="00EB4D2D">
      <w:pPr>
        <w:spacing w:after="0" w:line="240" w:lineRule="auto"/>
        <w:ind w:left="567" w:hanging="567"/>
        <w:jc w:val="both"/>
        <w:rPr>
          <w:rFonts w:ascii="Arial Narrow" w:hAnsi="Arial Narrow" w:cs="Arial"/>
          <w:sz w:val="16"/>
          <w:szCs w:val="16"/>
        </w:rPr>
      </w:pPr>
      <w:r w:rsidRPr="00C20DB0">
        <w:rPr>
          <w:rFonts w:ascii="Arial Narrow" w:eastAsia="Arial Narrow" w:hAnsi="Arial Narrow" w:cs="Arial"/>
          <w:b/>
          <w:sz w:val="16"/>
          <w:szCs w:val="16"/>
        </w:rPr>
        <w:tab/>
        <w:t>Artículo 115.- Medidas correctivas reparadoras</w:t>
      </w:r>
    </w:p>
    <w:p w14:paraId="0A0E4012" w14:textId="77777777" w:rsidR="00CA59A2" w:rsidRPr="00C20DB0" w:rsidRDefault="00CA59A2" w:rsidP="00EB4D2D">
      <w:pPr>
        <w:spacing w:after="0" w:line="240" w:lineRule="auto"/>
        <w:ind w:left="567" w:hanging="283"/>
        <w:jc w:val="both"/>
        <w:rPr>
          <w:rFonts w:ascii="Arial Narrow" w:eastAsia="Arial Narrow" w:hAnsi="Arial Narrow" w:cs="Arial"/>
          <w:sz w:val="16"/>
          <w:szCs w:val="16"/>
        </w:rPr>
      </w:pPr>
      <w:r w:rsidRPr="00C20DB0">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Reparar productos.</w:t>
      </w:r>
    </w:p>
    <w:p w14:paraId="64B5280D"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Cumplir con ejecutar otras prestaciones u obligaciones legales o convencionales a su cargo.</w:t>
      </w:r>
    </w:p>
    <w:p w14:paraId="385F165C"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C20DB0" w:rsidRDefault="00CA59A2" w:rsidP="00EB4D2D">
      <w:pPr>
        <w:pStyle w:val="Sinespaciado"/>
        <w:ind w:firstLine="567"/>
        <w:jc w:val="both"/>
        <w:rPr>
          <w:rFonts w:ascii="Arial Narrow" w:hAnsi="Arial Narrow" w:cs="Arial"/>
          <w:sz w:val="16"/>
          <w:szCs w:val="16"/>
        </w:rPr>
      </w:pPr>
      <w:r w:rsidRPr="00C20DB0">
        <w:rPr>
          <w:rFonts w:ascii="Arial Narrow" w:hAnsi="Arial Narrow" w:cs="Arial"/>
          <w:sz w:val="16"/>
          <w:szCs w:val="16"/>
        </w:rPr>
        <w:t>Pagar los gastos incurridos por el consumidor para mitigar las consecuencias de la infracción administrativa.</w:t>
      </w:r>
    </w:p>
    <w:p w14:paraId="130D0A42" w14:textId="77777777" w:rsidR="00CA59A2" w:rsidRPr="00C20DB0" w:rsidRDefault="00CA59A2" w:rsidP="00EB4D2D">
      <w:pPr>
        <w:pStyle w:val="Sinespaciado"/>
        <w:ind w:firstLine="567"/>
        <w:jc w:val="both"/>
        <w:rPr>
          <w:rFonts w:ascii="Arial Narrow" w:hAnsi="Arial Narrow" w:cs="Arial"/>
          <w:sz w:val="16"/>
          <w:szCs w:val="16"/>
        </w:rPr>
      </w:pPr>
      <w:r w:rsidRPr="00C20DB0">
        <w:rPr>
          <w:rFonts w:ascii="Arial Narrow" w:hAnsi="Arial Narrow" w:cs="Arial"/>
          <w:sz w:val="16"/>
          <w:szCs w:val="16"/>
        </w:rPr>
        <w:t>Otras medidas reparadoras análogas de efectos equivalentes a las anteriores.</w:t>
      </w:r>
    </w:p>
    <w:p w14:paraId="764F3361" w14:textId="77777777" w:rsidR="00CA59A2" w:rsidRPr="00C20DB0" w:rsidRDefault="00CA59A2" w:rsidP="00EB4D2D">
      <w:pPr>
        <w:pStyle w:val="Sinespaciado"/>
        <w:ind w:left="567"/>
        <w:jc w:val="both"/>
        <w:rPr>
          <w:rFonts w:ascii="Arial Narrow" w:hAnsi="Arial Narrow" w:cs="Arial"/>
          <w:sz w:val="16"/>
          <w:szCs w:val="16"/>
        </w:rPr>
      </w:pPr>
      <w:r w:rsidRPr="00C20DB0">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C20DB0">
        <w:rPr>
          <w:rFonts w:ascii="Arial Narrow" w:hAnsi="Arial Narrow" w:cs="Arial"/>
          <w:sz w:val="16"/>
          <w:szCs w:val="16"/>
        </w:rPr>
        <w:t>conjuntamente con</w:t>
      </w:r>
      <w:proofErr w:type="gramEnd"/>
      <w:r w:rsidRPr="00C20DB0">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C20DB0" w:rsidRDefault="00CA59A2" w:rsidP="00EB4D2D">
      <w:pPr>
        <w:spacing w:after="0" w:line="240" w:lineRule="auto"/>
        <w:ind w:left="567"/>
        <w:jc w:val="both"/>
        <w:rPr>
          <w:rFonts w:ascii="Arial Narrow" w:hAnsi="Arial Narrow" w:cs="Arial"/>
          <w:sz w:val="16"/>
          <w:szCs w:val="16"/>
        </w:rPr>
      </w:pPr>
      <w:r w:rsidRPr="00C20DB0">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C20DB0" w:rsidRDefault="00CA59A2" w:rsidP="00EB4D2D">
      <w:pPr>
        <w:spacing w:after="0" w:line="240" w:lineRule="auto"/>
        <w:ind w:left="567"/>
        <w:jc w:val="both"/>
        <w:rPr>
          <w:rFonts w:ascii="Arial Narrow" w:hAnsi="Arial Narrow" w:cs="Arial"/>
          <w:sz w:val="16"/>
          <w:szCs w:val="16"/>
        </w:rPr>
      </w:pPr>
      <w:r w:rsidRPr="00C20DB0">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C20DB0" w:rsidRDefault="00CA59A2" w:rsidP="00EB4D2D">
      <w:pPr>
        <w:spacing w:after="0" w:line="240" w:lineRule="auto"/>
        <w:ind w:left="567"/>
        <w:jc w:val="both"/>
        <w:rPr>
          <w:rFonts w:ascii="Arial Narrow" w:eastAsia="Arial Narrow" w:hAnsi="Arial Narrow" w:cs="Arial"/>
          <w:sz w:val="16"/>
          <w:szCs w:val="16"/>
        </w:rPr>
      </w:pPr>
    </w:p>
    <w:p w14:paraId="579B3C0E" w14:textId="77777777" w:rsidR="00CA59A2" w:rsidRPr="00C20DB0" w:rsidRDefault="00CA59A2" w:rsidP="00EB4D2D">
      <w:pPr>
        <w:spacing w:after="0" w:line="240" w:lineRule="auto"/>
        <w:ind w:left="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Artículo 116.- Medidas correctivas complementarias</w:t>
      </w:r>
    </w:p>
    <w:p w14:paraId="795BD0E8"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d. En caso de infracciones muy graves y de reincidencia o </w:t>
      </w:r>
      <w:proofErr w:type="spellStart"/>
      <w:r w:rsidRPr="00C20DB0">
        <w:rPr>
          <w:rFonts w:ascii="Arial Narrow" w:eastAsia="Arial Narrow" w:hAnsi="Arial Narrow" w:cs="Arial"/>
          <w:sz w:val="16"/>
          <w:szCs w:val="16"/>
        </w:rPr>
        <w:t>reiterancia</w:t>
      </w:r>
      <w:proofErr w:type="spellEnd"/>
      <w:r w:rsidRPr="00C20DB0">
        <w:rPr>
          <w:rFonts w:ascii="Arial Narrow" w:eastAsia="Arial Narrow" w:hAnsi="Arial Narrow" w:cs="Arial"/>
          <w:sz w:val="16"/>
          <w:szCs w:val="16"/>
        </w:rPr>
        <w:t xml:space="preserve">: </w:t>
      </w:r>
    </w:p>
    <w:p w14:paraId="700F1C70"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w:t>
      </w:r>
      <w:proofErr w:type="spellStart"/>
      <w:r w:rsidRPr="00C20DB0">
        <w:rPr>
          <w:rFonts w:ascii="Arial Narrow" w:eastAsia="Arial Narrow" w:hAnsi="Arial Narrow" w:cs="Arial"/>
          <w:sz w:val="16"/>
          <w:szCs w:val="16"/>
        </w:rPr>
        <w:t>ii</w:t>
      </w:r>
      <w:proofErr w:type="spellEnd"/>
      <w:r w:rsidRPr="00C20DB0">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e. Publicación de avisos </w:t>
      </w:r>
      <w:proofErr w:type="spellStart"/>
      <w:r w:rsidRPr="00C20DB0">
        <w:rPr>
          <w:rFonts w:ascii="Arial Narrow" w:eastAsia="Arial Narrow" w:hAnsi="Arial Narrow" w:cs="Arial"/>
          <w:sz w:val="16"/>
          <w:szCs w:val="16"/>
        </w:rPr>
        <w:t>rectificatorios</w:t>
      </w:r>
      <w:proofErr w:type="spellEnd"/>
      <w:r w:rsidRPr="00C20DB0">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C20DB0" w:rsidRDefault="00CA59A2" w:rsidP="00EB4D2D">
      <w:pPr>
        <w:spacing w:after="0" w:line="240" w:lineRule="auto"/>
        <w:ind w:left="567"/>
        <w:jc w:val="both"/>
        <w:rPr>
          <w:rFonts w:ascii="Arial Narrow" w:eastAsia="Arial Narrow" w:hAnsi="Arial Narrow" w:cs="Arial"/>
          <w:sz w:val="16"/>
          <w:szCs w:val="16"/>
        </w:rPr>
      </w:pPr>
    </w:p>
  </w:footnote>
  <w:footnote w:id="11">
    <w:p w14:paraId="1E48C7DB" w14:textId="372C4D5E" w:rsidR="00CA59A2" w:rsidRPr="00C20DB0" w:rsidRDefault="00CA59A2" w:rsidP="00EB4D2D">
      <w:pPr>
        <w:pStyle w:val="Textonotapie"/>
        <w:tabs>
          <w:tab w:val="left" w:pos="567"/>
        </w:tabs>
        <w:ind w:left="567" w:hanging="567"/>
        <w:jc w:val="both"/>
        <w:rPr>
          <w:rFonts w:ascii="Arial Narrow" w:hAnsi="Arial Narrow" w:cs="Arial"/>
          <w:b/>
          <w:sz w:val="16"/>
          <w:szCs w:val="16"/>
        </w:rPr>
      </w:pPr>
      <w:r w:rsidRPr="00C20DB0">
        <w:rPr>
          <w:rStyle w:val="Refdenotaalpie"/>
          <w:rFonts w:ascii="Arial Narrow" w:hAnsi="Arial Narrow" w:cs="Arial"/>
          <w:sz w:val="16"/>
          <w:szCs w:val="16"/>
          <w:vertAlign w:val="superscript"/>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sz w:val="16"/>
          <w:szCs w:val="16"/>
        </w:rPr>
        <w:t xml:space="preserve">LEY </w:t>
      </w:r>
      <w:r w:rsidR="003A71B1" w:rsidRPr="00C20DB0">
        <w:rPr>
          <w:rFonts w:ascii="Arial Narrow" w:eastAsia="Arial Narrow" w:hAnsi="Arial Narrow" w:cs="Arial"/>
          <w:b/>
          <w:sz w:val="16"/>
          <w:szCs w:val="16"/>
        </w:rPr>
        <w:t>29571</w:t>
      </w:r>
      <w:r w:rsidRPr="00C20DB0">
        <w:rPr>
          <w:rFonts w:ascii="Arial Narrow" w:eastAsia="Arial Narrow" w:hAnsi="Arial Narrow" w:cs="Arial"/>
          <w:b/>
          <w:sz w:val="16"/>
          <w:szCs w:val="16"/>
        </w:rPr>
        <w:t>, CÓDIGO DE PROTECCIÓN Y DEFENSA DEL CONSUMIDOR</w:t>
      </w:r>
      <w:r w:rsidRPr="00C20DB0">
        <w:rPr>
          <w:rFonts w:ascii="Arial Narrow" w:hAnsi="Arial Narrow" w:cs="Arial"/>
          <w:b/>
          <w:bCs/>
          <w:sz w:val="16"/>
          <w:szCs w:val="16"/>
        </w:rPr>
        <w:t xml:space="preserve">, </w:t>
      </w:r>
      <w:r w:rsidRPr="00C20DB0">
        <w:rPr>
          <w:rFonts w:ascii="Arial Narrow" w:hAnsi="Arial Narrow" w:cs="Arial"/>
          <w:b/>
          <w:sz w:val="16"/>
          <w:szCs w:val="16"/>
        </w:rPr>
        <w:t>publicado el 2 de setiembre de 2010 y modificado por Decreto Legislativo N 1308</w:t>
      </w:r>
    </w:p>
    <w:p w14:paraId="6927EAA2" w14:textId="77777777" w:rsidR="00CA59A2" w:rsidRPr="00C20DB0" w:rsidRDefault="00CA59A2" w:rsidP="00EB4D2D">
      <w:pPr>
        <w:pStyle w:val="Textonotapie"/>
        <w:tabs>
          <w:tab w:val="left" w:pos="567"/>
        </w:tabs>
        <w:jc w:val="both"/>
        <w:rPr>
          <w:rFonts w:ascii="Arial Narrow" w:eastAsia="Arial Narrow" w:hAnsi="Arial Narrow" w:cs="Arial"/>
          <w:b/>
          <w:sz w:val="16"/>
          <w:szCs w:val="16"/>
        </w:rPr>
      </w:pPr>
      <w:r w:rsidRPr="00C20DB0">
        <w:rPr>
          <w:rFonts w:ascii="Arial Narrow" w:eastAsia="Arial Narrow" w:hAnsi="Arial Narrow" w:cs="Arial"/>
          <w:b/>
          <w:sz w:val="16"/>
          <w:szCs w:val="16"/>
        </w:rPr>
        <w:tab/>
        <w:t>Artículo 112.- Criterios de graduación de las sanciones administrativas</w:t>
      </w:r>
    </w:p>
    <w:p w14:paraId="3B612D08" w14:textId="77777777" w:rsidR="00CA59A2" w:rsidRPr="00C20DB0" w:rsidRDefault="00CA59A2" w:rsidP="00EB4D2D">
      <w:pPr>
        <w:pStyle w:val="Textonotapie"/>
        <w:tabs>
          <w:tab w:val="left" w:pos="567"/>
        </w:tabs>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1A096021" w14:textId="77777777" w:rsidR="00CA59A2" w:rsidRPr="00C20DB0" w:rsidRDefault="00CA59A2" w:rsidP="00EB4D2D">
      <w:pPr>
        <w:pStyle w:val="Textonotapie"/>
        <w:tabs>
          <w:tab w:val="left" w:pos="567"/>
        </w:tabs>
        <w:jc w:val="both"/>
        <w:rPr>
          <w:rFonts w:ascii="Arial Narrow" w:eastAsia="Arial Narrow" w:hAnsi="Arial Narrow" w:cs="Arial"/>
          <w:sz w:val="16"/>
          <w:szCs w:val="16"/>
        </w:rPr>
      </w:pPr>
      <w:r w:rsidRPr="00C20DB0">
        <w:rPr>
          <w:rFonts w:ascii="Arial Narrow" w:eastAsia="Arial Narrow" w:hAnsi="Arial Narrow" w:cs="Arial"/>
          <w:sz w:val="16"/>
          <w:szCs w:val="16"/>
        </w:rPr>
        <w:tab/>
        <w:t>Se consideran circunstancias atenuantes especiales, las siguientes:</w:t>
      </w:r>
    </w:p>
    <w:p w14:paraId="74B98BC1" w14:textId="77777777" w:rsidR="00CA59A2" w:rsidRPr="00C20DB0" w:rsidRDefault="00CA59A2" w:rsidP="00EB4D2D">
      <w:pPr>
        <w:pStyle w:val="Textonotapie"/>
        <w:tabs>
          <w:tab w:val="left" w:pos="567"/>
        </w:tabs>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0D336D0B" w14:textId="77777777" w:rsidR="00CA59A2" w:rsidRPr="00C20DB0" w:rsidRDefault="00CA59A2" w:rsidP="00EB4D2D">
      <w:pPr>
        <w:pStyle w:val="Textonotapie"/>
        <w:tabs>
          <w:tab w:val="left" w:pos="567"/>
        </w:tabs>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C20DB0">
        <w:rPr>
          <w:rFonts w:ascii="Arial Narrow" w:eastAsia="Arial Narrow" w:hAnsi="Arial Narrow" w:cs="Arial"/>
          <w:sz w:val="16"/>
          <w:szCs w:val="16"/>
        </w:rPr>
        <w:t>liminarmente</w:t>
      </w:r>
      <w:proofErr w:type="spellEnd"/>
      <w:r w:rsidRPr="00C20DB0">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C20DB0" w:rsidRDefault="00CA59A2" w:rsidP="00EB4D2D">
      <w:pPr>
        <w:pStyle w:val="Textonotapie"/>
        <w:jc w:val="both"/>
        <w:rPr>
          <w:rFonts w:ascii="Arial Narrow" w:hAnsi="Arial Narrow" w:cs="Arial"/>
          <w:sz w:val="16"/>
          <w:szCs w:val="16"/>
        </w:rPr>
      </w:pPr>
    </w:p>
  </w:footnote>
  <w:footnote w:id="12">
    <w:p w14:paraId="3836DFB3" w14:textId="77777777" w:rsidR="00CA59A2" w:rsidRPr="00C20DB0" w:rsidRDefault="00CA59A2" w:rsidP="00EB4D2D">
      <w:pPr>
        <w:autoSpaceDE w:val="0"/>
        <w:autoSpaceDN w:val="0"/>
        <w:adjustRightInd w:val="0"/>
        <w:spacing w:after="0" w:line="240" w:lineRule="auto"/>
        <w:ind w:left="567" w:hanging="567"/>
        <w:jc w:val="both"/>
        <w:rPr>
          <w:rFonts w:ascii="Arial Narrow" w:hAnsi="Arial Narrow" w:cs="Arial"/>
          <w:b/>
          <w:bCs/>
          <w:sz w:val="16"/>
          <w:szCs w:val="16"/>
        </w:rPr>
      </w:pPr>
      <w:r w:rsidRPr="00C20DB0">
        <w:rPr>
          <w:rStyle w:val="Refdenotaalpie"/>
          <w:rFonts w:ascii="Arial Narrow" w:hAnsi="Arial Narrow" w:cs="Arial"/>
          <w:b/>
          <w:bCs/>
          <w:sz w:val="16"/>
          <w:szCs w:val="16"/>
          <w:vertAlign w:val="superscript"/>
        </w:rPr>
        <w:footnoteRef/>
      </w:r>
      <w:r w:rsidRPr="00C20DB0">
        <w:rPr>
          <w:rFonts w:ascii="Arial Narrow" w:hAnsi="Arial Narrow" w:cs="Arial"/>
          <w:b/>
          <w:bCs/>
          <w:sz w:val="16"/>
          <w:szCs w:val="16"/>
        </w:rPr>
        <w:t xml:space="preserve"> </w:t>
      </w:r>
      <w:r w:rsidRPr="00C20DB0">
        <w:rPr>
          <w:rFonts w:ascii="Arial Narrow" w:hAnsi="Arial Narrow" w:cs="Arial"/>
          <w:b/>
          <w:bCs/>
          <w:sz w:val="16"/>
          <w:szCs w:val="16"/>
        </w:rPr>
        <w:tab/>
        <w:t xml:space="preserve">DECRETO LEGISLATIVO </w:t>
      </w:r>
      <w:proofErr w:type="spellStart"/>
      <w:r w:rsidRPr="00C20DB0">
        <w:rPr>
          <w:rFonts w:ascii="Arial Narrow" w:hAnsi="Arial Narrow" w:cs="Arial"/>
          <w:b/>
          <w:bCs/>
          <w:sz w:val="16"/>
          <w:szCs w:val="16"/>
        </w:rPr>
        <w:t/>
      </w:r>
      <w:proofErr w:type="spellEnd"/>
      <w:r w:rsidRPr="00C20DB0">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C20DB0" w:rsidRDefault="00CA59A2" w:rsidP="00EB4D2D">
      <w:pPr>
        <w:pStyle w:val="NormalWeb"/>
        <w:spacing w:after="0" w:line="240" w:lineRule="auto"/>
        <w:ind w:left="567"/>
        <w:jc w:val="both"/>
        <w:rPr>
          <w:rFonts w:ascii="Arial Narrow" w:hAnsi="Arial Narrow" w:cs="Arial"/>
          <w:bCs/>
          <w:sz w:val="16"/>
          <w:szCs w:val="16"/>
        </w:rPr>
      </w:pPr>
      <w:r w:rsidRPr="00C20DB0">
        <w:rPr>
          <w:rFonts w:ascii="Arial Narrow" w:hAnsi="Arial Narrow" w:cs="Arial"/>
          <w:b/>
          <w:sz w:val="16"/>
          <w:szCs w:val="16"/>
        </w:rPr>
        <w:t xml:space="preserve">Artículo 29.- </w:t>
      </w:r>
      <w:r w:rsidRPr="00C20DB0">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C20DB0" w:rsidRDefault="00CA59A2" w:rsidP="00EB4D2D">
      <w:pPr>
        <w:pStyle w:val="NormalWeb"/>
        <w:spacing w:after="0" w:line="240" w:lineRule="auto"/>
        <w:ind w:left="567"/>
        <w:jc w:val="both"/>
        <w:rPr>
          <w:rFonts w:ascii="Arial Narrow" w:hAnsi="Arial Narrow" w:cs="Arial"/>
          <w:sz w:val="16"/>
          <w:szCs w:val="16"/>
        </w:rPr>
      </w:pPr>
    </w:p>
  </w:footnote>
  <w:footnote w:id="13">
    <w:p w14:paraId="38ECAFCC" w14:textId="6D48723A" w:rsidR="005B4857" w:rsidRPr="00C20DB0" w:rsidRDefault="005B4857"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vertAlign w:val="superscript"/>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6B20F5A8" w14:textId="77777777" w:rsidR="005B4857" w:rsidRPr="00C20DB0" w:rsidRDefault="005B4857" w:rsidP="00EB4D2D">
      <w:pPr>
        <w:pStyle w:val="Textonotapie"/>
        <w:ind w:left="1134" w:hanging="567"/>
        <w:jc w:val="both"/>
        <w:rPr>
          <w:rFonts w:ascii="Arial Narrow" w:hAnsi="Arial Narrow" w:cs="Arial"/>
          <w:b/>
          <w:bCs/>
          <w:sz w:val="16"/>
          <w:szCs w:val="16"/>
        </w:rPr>
      </w:pPr>
      <w:r w:rsidRPr="00C20DB0">
        <w:rPr>
          <w:rFonts w:ascii="Arial Narrow" w:hAnsi="Arial Narrow" w:cs="Arial"/>
          <w:b/>
          <w:bCs/>
          <w:sz w:val="16"/>
          <w:szCs w:val="16"/>
        </w:rPr>
        <w:t>Artículo 20.- Modalidades de notificación</w:t>
      </w:r>
    </w:p>
    <w:p w14:paraId="6A7D11FC" w14:textId="77777777" w:rsidR="005B4857" w:rsidRPr="00C20DB0" w:rsidRDefault="005B4857" w:rsidP="00EB4D2D">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C20DB0" w:rsidRDefault="005B4857" w:rsidP="00EB4D2D">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C20DB0" w:rsidRDefault="005B4857" w:rsidP="00EB4D2D">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5"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5"/>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29527748">
    <w:abstractNumId w:val="8"/>
  </w:num>
  <w:num w:numId="2" w16cid:durableId="2097941539">
    <w:abstractNumId w:val="1"/>
  </w:num>
  <w:num w:numId="3" w16cid:durableId="2066951360">
    <w:abstractNumId w:val="6"/>
  </w:num>
  <w:num w:numId="4" w16cid:durableId="643698937">
    <w:abstractNumId w:val="3"/>
  </w:num>
  <w:num w:numId="5" w16cid:durableId="1618677630">
    <w:abstractNumId w:val="7"/>
  </w:num>
  <w:num w:numId="6" w16cid:durableId="1975213370">
    <w:abstractNumId w:val="0"/>
  </w:num>
  <w:num w:numId="7" w16cid:durableId="170070800">
    <w:abstractNumId w:val="4"/>
  </w:num>
  <w:num w:numId="8" w16cid:durableId="1406804185">
    <w:abstractNumId w:val="2"/>
  </w:num>
  <w:num w:numId="9" w16cid:durableId="13670254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47456"/>
    <w:rsid w:val="00050DEA"/>
    <w:rsid w:val="00076B57"/>
    <w:rsid w:val="00080193"/>
    <w:rsid w:val="0008134D"/>
    <w:rsid w:val="000900B6"/>
    <w:rsid w:val="000A1CD5"/>
    <w:rsid w:val="000A2C5A"/>
    <w:rsid w:val="000A2D0B"/>
    <w:rsid w:val="000B7A09"/>
    <w:rsid w:val="000C03E0"/>
    <w:rsid w:val="000C186B"/>
    <w:rsid w:val="000C4DDA"/>
    <w:rsid w:val="000D0811"/>
    <w:rsid w:val="000D4964"/>
    <w:rsid w:val="000E04C3"/>
    <w:rsid w:val="000E5C8E"/>
    <w:rsid w:val="000E6429"/>
    <w:rsid w:val="00100657"/>
    <w:rsid w:val="00107A1A"/>
    <w:rsid w:val="00121544"/>
    <w:rsid w:val="00124069"/>
    <w:rsid w:val="00130629"/>
    <w:rsid w:val="001306B4"/>
    <w:rsid w:val="00131702"/>
    <w:rsid w:val="00164BA4"/>
    <w:rsid w:val="00166964"/>
    <w:rsid w:val="001670D0"/>
    <w:rsid w:val="00171A25"/>
    <w:rsid w:val="001817A1"/>
    <w:rsid w:val="0019248B"/>
    <w:rsid w:val="001973E1"/>
    <w:rsid w:val="001B51BB"/>
    <w:rsid w:val="001B5674"/>
    <w:rsid w:val="001B56A2"/>
    <w:rsid w:val="001B6FB2"/>
    <w:rsid w:val="001B6FF8"/>
    <w:rsid w:val="001C0060"/>
    <w:rsid w:val="001D0C14"/>
    <w:rsid w:val="001D3F79"/>
    <w:rsid w:val="001F2C32"/>
    <w:rsid w:val="001F344A"/>
    <w:rsid w:val="002017B0"/>
    <w:rsid w:val="002024D8"/>
    <w:rsid w:val="0021374A"/>
    <w:rsid w:val="0021493B"/>
    <w:rsid w:val="00215307"/>
    <w:rsid w:val="002162CF"/>
    <w:rsid w:val="00251562"/>
    <w:rsid w:val="00260C16"/>
    <w:rsid w:val="0027292C"/>
    <w:rsid w:val="002769D6"/>
    <w:rsid w:val="002821E5"/>
    <w:rsid w:val="0028248F"/>
    <w:rsid w:val="0028624B"/>
    <w:rsid w:val="00290C55"/>
    <w:rsid w:val="002919C1"/>
    <w:rsid w:val="00291B98"/>
    <w:rsid w:val="00293F2F"/>
    <w:rsid w:val="002A0A1A"/>
    <w:rsid w:val="002A10BA"/>
    <w:rsid w:val="002A15AF"/>
    <w:rsid w:val="002B0771"/>
    <w:rsid w:val="002B2DF7"/>
    <w:rsid w:val="002C265E"/>
    <w:rsid w:val="002D68A3"/>
    <w:rsid w:val="002E5997"/>
    <w:rsid w:val="002E5B3A"/>
    <w:rsid w:val="002F36CE"/>
    <w:rsid w:val="002F47E6"/>
    <w:rsid w:val="0030215E"/>
    <w:rsid w:val="003246B7"/>
    <w:rsid w:val="00327F5B"/>
    <w:rsid w:val="003303E9"/>
    <w:rsid w:val="003304BA"/>
    <w:rsid w:val="003416D0"/>
    <w:rsid w:val="00345437"/>
    <w:rsid w:val="0035023E"/>
    <w:rsid w:val="00353D90"/>
    <w:rsid w:val="003569CD"/>
    <w:rsid w:val="003609C5"/>
    <w:rsid w:val="00366C46"/>
    <w:rsid w:val="003719B7"/>
    <w:rsid w:val="003748FB"/>
    <w:rsid w:val="00381B18"/>
    <w:rsid w:val="003953C9"/>
    <w:rsid w:val="003A00D7"/>
    <w:rsid w:val="003A3BA5"/>
    <w:rsid w:val="003A3BA6"/>
    <w:rsid w:val="003A555E"/>
    <w:rsid w:val="003A71B1"/>
    <w:rsid w:val="003B4C41"/>
    <w:rsid w:val="003C22C4"/>
    <w:rsid w:val="003C6685"/>
    <w:rsid w:val="003D1832"/>
    <w:rsid w:val="003D4D3B"/>
    <w:rsid w:val="003E4A1E"/>
    <w:rsid w:val="004251B6"/>
    <w:rsid w:val="00453840"/>
    <w:rsid w:val="004551D0"/>
    <w:rsid w:val="00466DFF"/>
    <w:rsid w:val="0047310F"/>
    <w:rsid w:val="00487837"/>
    <w:rsid w:val="004A45A4"/>
    <w:rsid w:val="004B0B44"/>
    <w:rsid w:val="004B1E5F"/>
    <w:rsid w:val="004B6816"/>
    <w:rsid w:val="004C4BF2"/>
    <w:rsid w:val="004D0925"/>
    <w:rsid w:val="004D6D10"/>
    <w:rsid w:val="004D7945"/>
    <w:rsid w:val="004F1116"/>
    <w:rsid w:val="00515328"/>
    <w:rsid w:val="00531C07"/>
    <w:rsid w:val="00537A7E"/>
    <w:rsid w:val="00537BD7"/>
    <w:rsid w:val="00544EBE"/>
    <w:rsid w:val="00547BF9"/>
    <w:rsid w:val="005505B7"/>
    <w:rsid w:val="0055380D"/>
    <w:rsid w:val="005636EE"/>
    <w:rsid w:val="00565126"/>
    <w:rsid w:val="00565BE7"/>
    <w:rsid w:val="00565E92"/>
    <w:rsid w:val="0058044E"/>
    <w:rsid w:val="00581A7B"/>
    <w:rsid w:val="00595B07"/>
    <w:rsid w:val="005B08A8"/>
    <w:rsid w:val="005B4857"/>
    <w:rsid w:val="005B6E47"/>
    <w:rsid w:val="005B7647"/>
    <w:rsid w:val="005C641F"/>
    <w:rsid w:val="005D3B8D"/>
    <w:rsid w:val="005D7A26"/>
    <w:rsid w:val="005E5407"/>
    <w:rsid w:val="005E58C8"/>
    <w:rsid w:val="005F38F3"/>
    <w:rsid w:val="00601F77"/>
    <w:rsid w:val="00612454"/>
    <w:rsid w:val="00626395"/>
    <w:rsid w:val="00646CC7"/>
    <w:rsid w:val="00654587"/>
    <w:rsid w:val="00657D0C"/>
    <w:rsid w:val="00673955"/>
    <w:rsid w:val="006A6044"/>
    <w:rsid w:val="006B5231"/>
    <w:rsid w:val="006C61D6"/>
    <w:rsid w:val="006E20FA"/>
    <w:rsid w:val="006E326E"/>
    <w:rsid w:val="006F0D03"/>
    <w:rsid w:val="00701C5F"/>
    <w:rsid w:val="00711750"/>
    <w:rsid w:val="00714623"/>
    <w:rsid w:val="0071728F"/>
    <w:rsid w:val="007205B3"/>
    <w:rsid w:val="00723C18"/>
    <w:rsid w:val="007255CC"/>
    <w:rsid w:val="00732D6C"/>
    <w:rsid w:val="00735F8D"/>
    <w:rsid w:val="0074378D"/>
    <w:rsid w:val="0074704C"/>
    <w:rsid w:val="0076125F"/>
    <w:rsid w:val="00761FEA"/>
    <w:rsid w:val="00762D3E"/>
    <w:rsid w:val="007635A6"/>
    <w:rsid w:val="00763DFC"/>
    <w:rsid w:val="00767DE8"/>
    <w:rsid w:val="00772A00"/>
    <w:rsid w:val="00783D3F"/>
    <w:rsid w:val="00793E0A"/>
    <w:rsid w:val="007A4F99"/>
    <w:rsid w:val="007A5184"/>
    <w:rsid w:val="007B50E3"/>
    <w:rsid w:val="007B6063"/>
    <w:rsid w:val="007C669A"/>
    <w:rsid w:val="007D31A8"/>
    <w:rsid w:val="007D6512"/>
    <w:rsid w:val="007D7707"/>
    <w:rsid w:val="007E3262"/>
    <w:rsid w:val="007E409F"/>
    <w:rsid w:val="007F305F"/>
    <w:rsid w:val="007F4EFA"/>
    <w:rsid w:val="00803D7E"/>
    <w:rsid w:val="0080766B"/>
    <w:rsid w:val="00811A2B"/>
    <w:rsid w:val="00826948"/>
    <w:rsid w:val="0083186C"/>
    <w:rsid w:val="00835D83"/>
    <w:rsid w:val="008475B3"/>
    <w:rsid w:val="00851689"/>
    <w:rsid w:val="00856C2A"/>
    <w:rsid w:val="008625AB"/>
    <w:rsid w:val="00872A80"/>
    <w:rsid w:val="00873F56"/>
    <w:rsid w:val="00876EE7"/>
    <w:rsid w:val="00877B92"/>
    <w:rsid w:val="008819A6"/>
    <w:rsid w:val="008834B0"/>
    <w:rsid w:val="00887EDC"/>
    <w:rsid w:val="00890B1F"/>
    <w:rsid w:val="0089579A"/>
    <w:rsid w:val="00895AB6"/>
    <w:rsid w:val="00896A8E"/>
    <w:rsid w:val="00897AD7"/>
    <w:rsid w:val="008A211A"/>
    <w:rsid w:val="008A2912"/>
    <w:rsid w:val="008A2ABA"/>
    <w:rsid w:val="008A4F60"/>
    <w:rsid w:val="008A6481"/>
    <w:rsid w:val="008B4811"/>
    <w:rsid w:val="008C5048"/>
    <w:rsid w:val="008C6BCC"/>
    <w:rsid w:val="008C7DBE"/>
    <w:rsid w:val="008E2E5A"/>
    <w:rsid w:val="008E6BA0"/>
    <w:rsid w:val="008E746F"/>
    <w:rsid w:val="00916ADB"/>
    <w:rsid w:val="00924F24"/>
    <w:rsid w:val="00947FE2"/>
    <w:rsid w:val="009531F4"/>
    <w:rsid w:val="009606E6"/>
    <w:rsid w:val="00967D93"/>
    <w:rsid w:val="009805B9"/>
    <w:rsid w:val="00985114"/>
    <w:rsid w:val="00987623"/>
    <w:rsid w:val="00996DC2"/>
    <w:rsid w:val="009B0B00"/>
    <w:rsid w:val="009B2027"/>
    <w:rsid w:val="009C3228"/>
    <w:rsid w:val="009D2900"/>
    <w:rsid w:val="009D4278"/>
    <w:rsid w:val="009D66A2"/>
    <w:rsid w:val="009D7D45"/>
    <w:rsid w:val="009E7D55"/>
    <w:rsid w:val="00A008E2"/>
    <w:rsid w:val="00A0361F"/>
    <w:rsid w:val="00A04DB7"/>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E2D20"/>
    <w:rsid w:val="00B07D5F"/>
    <w:rsid w:val="00B20DDF"/>
    <w:rsid w:val="00B27062"/>
    <w:rsid w:val="00B3607D"/>
    <w:rsid w:val="00B37A7A"/>
    <w:rsid w:val="00B42367"/>
    <w:rsid w:val="00B45EBC"/>
    <w:rsid w:val="00B71A7D"/>
    <w:rsid w:val="00B739FB"/>
    <w:rsid w:val="00B748FD"/>
    <w:rsid w:val="00B906B1"/>
    <w:rsid w:val="00B91E42"/>
    <w:rsid w:val="00B934C3"/>
    <w:rsid w:val="00B953E7"/>
    <w:rsid w:val="00B96409"/>
    <w:rsid w:val="00B97AB5"/>
    <w:rsid w:val="00BA461D"/>
    <w:rsid w:val="00BA6E57"/>
    <w:rsid w:val="00BB47E5"/>
    <w:rsid w:val="00BC42BA"/>
    <w:rsid w:val="00BC5395"/>
    <w:rsid w:val="00BD2086"/>
    <w:rsid w:val="00BD470D"/>
    <w:rsid w:val="00BD7737"/>
    <w:rsid w:val="00BE0677"/>
    <w:rsid w:val="00BE16DC"/>
    <w:rsid w:val="00BE23D5"/>
    <w:rsid w:val="00BE421E"/>
    <w:rsid w:val="00BF1B59"/>
    <w:rsid w:val="00C03E0B"/>
    <w:rsid w:val="00C04498"/>
    <w:rsid w:val="00C2093C"/>
    <w:rsid w:val="00C20DB0"/>
    <w:rsid w:val="00C30CCD"/>
    <w:rsid w:val="00C472DA"/>
    <w:rsid w:val="00C56FC4"/>
    <w:rsid w:val="00C613A5"/>
    <w:rsid w:val="00C6431E"/>
    <w:rsid w:val="00C72EFF"/>
    <w:rsid w:val="00C77DFA"/>
    <w:rsid w:val="00C803D9"/>
    <w:rsid w:val="00C93C33"/>
    <w:rsid w:val="00C95E59"/>
    <w:rsid w:val="00CA3B5F"/>
    <w:rsid w:val="00CA591B"/>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13818"/>
    <w:rsid w:val="00D21E57"/>
    <w:rsid w:val="00D34636"/>
    <w:rsid w:val="00D46CD3"/>
    <w:rsid w:val="00D502EA"/>
    <w:rsid w:val="00D53538"/>
    <w:rsid w:val="00D53DDE"/>
    <w:rsid w:val="00D56261"/>
    <w:rsid w:val="00D6254A"/>
    <w:rsid w:val="00D62B83"/>
    <w:rsid w:val="00D66B2A"/>
    <w:rsid w:val="00D753B8"/>
    <w:rsid w:val="00D95607"/>
    <w:rsid w:val="00DA02A5"/>
    <w:rsid w:val="00DA79A0"/>
    <w:rsid w:val="00DB05E2"/>
    <w:rsid w:val="00DB4DD5"/>
    <w:rsid w:val="00DB5CCB"/>
    <w:rsid w:val="00DB6197"/>
    <w:rsid w:val="00DB7AE0"/>
    <w:rsid w:val="00DC00FF"/>
    <w:rsid w:val="00DD0EE7"/>
    <w:rsid w:val="00DE4803"/>
    <w:rsid w:val="00DE7477"/>
    <w:rsid w:val="00DE7EA8"/>
    <w:rsid w:val="00E142DD"/>
    <w:rsid w:val="00E2296F"/>
    <w:rsid w:val="00E26D49"/>
    <w:rsid w:val="00E500B6"/>
    <w:rsid w:val="00E55AB3"/>
    <w:rsid w:val="00E55D8D"/>
    <w:rsid w:val="00E6140E"/>
    <w:rsid w:val="00E67D34"/>
    <w:rsid w:val="00E83F88"/>
    <w:rsid w:val="00EA4ED9"/>
    <w:rsid w:val="00EA6CFD"/>
    <w:rsid w:val="00EA78F9"/>
    <w:rsid w:val="00EB223E"/>
    <w:rsid w:val="00EB4D2D"/>
    <w:rsid w:val="00EC4780"/>
    <w:rsid w:val="00ED4B2D"/>
    <w:rsid w:val="00ED5D86"/>
    <w:rsid w:val="00ED6393"/>
    <w:rsid w:val="00EE22A6"/>
    <w:rsid w:val="00EE3204"/>
    <w:rsid w:val="00EF478C"/>
    <w:rsid w:val="00F01410"/>
    <w:rsid w:val="00F02623"/>
    <w:rsid w:val="00F14BCC"/>
    <w:rsid w:val="00F3683E"/>
    <w:rsid w:val="00F37E66"/>
    <w:rsid w:val="00F54F2D"/>
    <w:rsid w:val="00F709C5"/>
    <w:rsid w:val="00F71384"/>
    <w:rsid w:val="00F74BDA"/>
    <w:rsid w:val="00F754DE"/>
    <w:rsid w:val="00F779CE"/>
    <w:rsid w:val="00F842D6"/>
    <w:rsid w:val="00F85C52"/>
    <w:rsid w:val="00F954C6"/>
    <w:rsid w:val="00F97D72"/>
    <w:rsid w:val="00FB44B8"/>
    <w:rsid w:val="00FB6AAD"/>
    <w:rsid w:val="00FD15E3"/>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397</TotalTime>
  <Pages>8</Pages>
  <Words>2168</Words>
  <Characters>11925</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Luis Alberto Gamonal Palomino</cp:lastModifiedBy>
  <cp:revision>138</cp:revision>
  <dcterms:created xsi:type="dcterms:W3CDTF">2024-06-18T08:44:00Z</dcterms:created>
  <dcterms:modified xsi:type="dcterms:W3CDTF">2026-06-08T21:21:00Z</dcterms:modified>
</cp:coreProperties>
</file>