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Times New Roman" w:hAnsi="Arial Narrow" w:cs="Times New Roman"/>
          <w:b/>
          <w:bCs/>
          <w:color w:val="000000"/>
          <w:kern w:val="0"/>
          <w:shd w:val="clear" w:color="auto" w:fill="FFFFFF"/>
          <w:lang w:eastAsia="es-PE"/>
          <ns2:ligatures ns2:val="none"/>
        </w:rPr>
        <w:t>0672-202</w:t>
      </w:r>
      <w:r w:rsidR="003A71B1" w:rsidRPr="00EB4D2D">
        <w:rPr>
          <w:rFonts w:ascii="Arial Narrow" w:eastAsia="Times New Roman" w:hAnsi="Arial Narrow" w:cs="Times New Roman"/>
          <w:b/>
          <w:bCs/>
          <w:color w:val="000000"/>
          <w:kern w:val="0"/>
          <w:shd w:val="clear" w:color="auto" w:fill="FFFFFF"/>
          <w:lang w:eastAsia="es-PE"/>
          <ns2:ligatures ns2:val="none"/>
        </w:rPr>
        <w:t>6</w:t>
      </w:r>
      <w:r w:rsidRPr="00EB4D2D">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DENUNCIANTE</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MEDALITH MEDINA GUTIERREZ (SEÑORA MEDINA)</w:t>
      </w:r>
    </w:p>
    <w:p ns2:paraId="6DEEEDFE" ns2: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00281A52">
        <w:rPr>
          <w:rFonts w:ascii="Arial Narrow" w:eastAsia="Arial Narrow" w:hAnsi="Arial Narrow" w:cs="Arial Narrow"/>
          <w:b/>
          <w:color w:val="000000"/>
          <w:kern w:val="0"/>
          <w:lang w:eastAsia="es-PE"/>
          <ns2:ligatures ns2:val="none"/>
        </w:rPr>
        <w:t>(S)</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8A05AD" w:rsidRPr="008A05AD">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E055A">
        <w:rPr>
          <w:rFonts w:ascii="Arial Narrow" w:eastAsia="Times New Roman" w:hAnsi="Arial Narrow" w:cs="Times New Roman"/>
          <w:color w:val="000000"/>
          <w:kern w:val="0"/>
          <w:shd w:val="clear" w:color="auto" w:fill="FFFFFF"/>
          <w:lang w:eastAsia="es-PE"/>
          <ns2:ligatures ns2:val="none"/>
        </w:rPr>
        <w:t>1</w:t>
      </w:r>
      <w:r w:rsidR="0076646A" w:rsidRPr="0076646A">
        <w:rPr>
          <w:rFonts w:ascii="Arial Narrow" w:eastAsia="Times New Roman" w:hAnsi="Arial Narrow" w:cs="Times New Roman"/>
          <w:color w:val="000000"/>
          <w:kern w:val="0"/>
          <w:shd w:val="clear" w:color="auto" w:fill="FFFFFF"/>
          <w:lang w:eastAsia="es-PE"/>
          <ns2:ligatures ns2:val="none"/>
        </w:rPr>
        <w:t>4</w:t>
      </w:r>
      <w:r w:rsidRPr="00EB4D2D">
        <w:rPr>
          <w:rFonts w:ascii="Arial Narrow" w:eastAsia="Times New Roman" w:hAnsi="Arial Narrow" w:cs="Times New Roman"/>
          <w:color w:val="000000"/>
          <w:kern w:val="0"/>
          <w:shd w:val="clear" w:color="auto" w:fill="FFFFFF"/>
          <w:lang w:eastAsia="es-PE"/>
          <ns2:ligatures ns2:val="none"/>
        </w:rPr>
        <w:t xml:space="preserve"> de </w:t>
      </w:r>
      <w:r w:rsidR="002E055A" w:rsidRPr="002E055A">
        <w:rPr>
          <w:rFonts w:ascii="Arial Narrow" w:eastAsia="Times New Roman" w:hAnsi="Arial Narrow" w:cs="Times New Roman"/>
          <w:color w:val="000000"/>
          <w:kern w:val="0"/>
          <w:shd w:val="clear" w:color="auto" w:fill="FFFFFF"/>
          <w:lang w:eastAsia="es-PE"/>
          <ns2:ligatures ns2:val="none"/>
        </w:rPr>
        <w:t>agosto</w:t>
      </w:r>
      <w:r w:rsidR="00985114" w:rsidRPr="00EB4D2D">
        <w:rPr>
          <w:rFonts w:ascii="Arial Narrow" w:eastAsia="Times New Roman" w:hAnsi="Arial Narrow" w:cs="Times New Roman"/>
          <w:color w:val="000000"/>
          <w:kern w:val="0"/>
          <w:shd w:val="clear" w:color="auto" w:fill="FFFFFF"/>
          <w:lang w:eastAsia="es-PE"/>
          <ns2:ligatures ns2:val="none"/>
        </w:rPr>
        <w:t xml:space="preserve"> de </w:t>
      </w:r>
      <w:r w:rsidR="00985114" w:rsidRPr="00EB4D2D">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w:t>
      </w:r>
      <w:r w:rsidRPr="00EB4D2D">
        <w:rPr>
          <w:rFonts w:ascii="Arial Narrow" w:eastAsia="Times New Roman" w:hAnsi="Arial Narrow" w:cs="Arial"/>
          <w:color w:val="000000"/>
          <w:kern w:val="0"/>
          <w:lang w:val="es-ES" w:eastAsia="es-ES"/>
          <ns2:ligatures ns2:val="none"/>
        </w:rPr>
        <w:t>el escrito del 17 de marzo de 2025</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4D2D">
        <w:rPr>
          <w:rFonts w:ascii="Arial Narrow" w:eastAsia="Times New Roman" w:hAnsi="Arial Narrow" w:cs="Arial"/>
          <w:color w:val="000000"/>
          <w:kern w:val="0"/>
          <w:lang w:val="es-ES" w:eastAsia="es-ES"/>
          <ns2:ligatures ns2:val="none"/>
        </w:rPr>
        <w:t>, subsanada mediante escrito del 12 de marzo de 2025</w:t>
      </w:r>
      <w:r w:rsidR="00996DC2" w:rsidRPr="00EB4D2D">
        <w:rPr>
          <w:rFonts w:ascii="Arial Narrow" w:eastAsia="Calibri" w:hAnsi="Arial Narrow" w:cs="Arial"/>
          <w:kern w:val="0"/>
          <ns2:ligatures ns2:val="none"/>
        </w:rPr>
        <w:t>, y mediante el escrito del 12 de mayo de 2025,</w:t>
      </w:r>
      <w:r w:rsidRPr="00EB4D2D">
        <w:rPr>
          <w:rFonts w:ascii="Arial Narrow" w:eastAsia="Calibri" w:hAnsi="Arial Narrow" w:cs="Arial"/>
          <w:kern w:val="0"/>
          <ns2:ligatures ns2:val="none"/>
        </w:rPr>
        <w:t xml:space="preserve"> la señora Medina d</w:t>
      </w:r>
      <w:r w:rsidRPr="00EB4D2D">
        <w:rPr>
          <w:rFonts w:ascii="Arial Narrow" w:eastAsia="Times New Roman" w:hAnsi="Arial Narrow" w:cs="Arial"/>
          <w:color w:val="000000"/>
          <w:kern w:val="0"/>
          <w:lang w:val="es-ES" w:eastAsia="es-ES"/>
          <ns2:ligatures ns2:val="none"/>
        </w:rPr>
        <w:t>enunció a Rímac</w:t>
      </w:r>
      <w:r w:rsidRPr="00EB4D2D">
        <w:rPr>
          <w:rFonts w:ascii="Arial Narrow" w:eastAsia="Times New Roman" w:hAnsi="Arial Narrow" w:cs="Arial"/>
          <w:color w:val="000000"/>
          <w:kern w:val="0"/>
          <w:lang w:val="es-ES" w:eastAsia="es-ES"/>
          <ns2:ligatures ns2:val="none"/>
        </w:rPr>
        <w:t xml:space="preserve"> por presuntas infracciones a la </w:t>
      </w:r>
      <w:r w:rsidR="0035023E" w:rsidRPr="00EB4D2D">
        <w:rPr>
          <w:rFonts w:ascii="Arial Narrow" w:eastAsia="Times New Roman" w:hAnsi="Arial Narrow" w:cs="Arial"/>
          <w:color w:val="000000"/>
          <w:kern w:val="0"/>
          <w:lang w:val="es-ES" w:eastAsia="es-ES"/>
          <ns2:ligatures ns2:val="none"/>
        </w:rPr>
        <w:t xml:space="preserve">Ley </w:t>
      </w:r>
      <w:r w:rsidR="0035023E"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color w:val="000000"/>
          <w:kern w:val="0"/>
          <w:lang w:val="es-ES" w:eastAsia="es-ES"/>
          <ns2:ligatures ns2:val="none"/>
        </w:rPr>
        <w:t>, Código de Protección y Defensa del Consumidor (en adelante, Código)</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señalando </w:t>
      </w:r>
      <w:r w:rsidRPr="00EB4D2D">
        <w:rPr>
          <w:rFonts w:ascii="Arial Narrow" w:eastAsia="Times New Roman" w:hAnsi="Arial Narrow" w:cs="Arial"/>
          <w:bCs/>
          <w:color w:val="000000"/>
          <w:kern w:val="0"/>
          <w:lang w:val="es-ES" w:eastAsia="es-ES"/>
          <ns2:ligatures ns2:val="none"/>
        </w:rPr>
        <w:t>lo siguiente:</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r w:rsidR="00121544" w:rsidRPr="00EB4D2D">
        <w:rPr>
          <w:rFonts w:ascii="Arial Narrow" w:eastAsia="Times New Roman" w:hAnsi="Arial Narrow" w:cs="Times New Roman"/>
          <w:color w:val="000000"/>
          <w:kern w:val="0"/>
          <w:shd w:val="clear" w:color="auto" w:fill="FFFFFF"/>
          <w:lang w:eastAsia="es-PE"/>
          <ns2:ligatures ns2: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w:kern w:val="0"/>
          <w:vertAlign w:val="superscript"/>
          <ns2:ligatures ns2:val="none"/>
        </w:rPr>
        <w:footnoteReference w:id="4"/>
      </w:r>
      <w:bookmarkEnd w:id="10"/>
      <w:r w:rsidR="00711750" w:rsidRPr="00EB4D2D">
        <w:rPr>
          <w:rFonts w:ascii="Arial Narrow" w:eastAsia="Arial Narrow" w:hAnsi="Arial Narrow" w:cs="Arial Narrow"/>
          <w:kern w:val="0"/>
          <ns2:ligatures ns2:val="none"/>
        </w:rPr>
        <w:t>.</w:t>
      </w:r>
      <w:bookmarkEnd w:id="9"/>
    </w:p>
    <w:p ns2:paraId="116891C0" ns2: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B4D2D">
        <w:rPr>
          <w:rFonts w:ascii="Arial Narrow" w:eastAsia="Arial Narrow" w:hAnsi="Arial Narrow" w:cs="Arial Narrow"/>
          <w:kern w:val="0"/>
          <ns2:ligatures ns2:val="none"/>
        </w:rPr>
        <w:t xml:space="preserve">Así también, la Secretaría Técnica, en ejercicio de sus facultades, </w:t>
      </w:r>
      <w:r w:rsidRPr="00EB4D2D">
        <w:rPr>
          <w:rFonts w:ascii="Arial Narrow" w:eastAsia="Times New Roman" w:hAnsi="Arial Narrow" w:cs="Segoe UI"/>
          <w:color w:val="000000"/>
          <w:kern w:val="0"/>
          <w:lang w:eastAsia="es-PE"/>
          <ns2:ligatures ns2:val="none"/>
        </w:rPr>
        <w:t xml:space="preserve">considera </w:t>
      </w:r>
      <w:r w:rsidRPr="00EB4D2D">
        <w:rPr>
          <w:rFonts w:ascii="Arial Narrow" w:eastAsia="Arial Narrow" w:hAnsi="Arial Narrow" w:cs="Arial Narrow"/>
          <w:kern w:val="0"/>
          <ns2:ligatures ns2:val="none"/>
        </w:rPr>
        <w:t>que el hecho denunciado, consistente en que Pacífico Compañía d</w:t>
      </w:r>
      <w:bookmarkEnd w:id="11"/>
      <w:r w:rsidRPr="00EB4D2D">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ns2:ligatures ns2:val="none"/>
        </w:rPr>
        <w:t>.</w:t>
      </w:r>
      <w:r w:rsidRPr="00EB4D2D">
        <w:rPr>
          <w:rFonts w:ascii="Arial Narrow" w:eastAsia="Arial Narrow" w:hAnsi="Arial Narrow" w:cs="Arial Narrow"/>
          <w:kern w:val="0"/>
          <ns2:ligatures ns2:val="none"/>
        </w:rPr>
        <w:t xml:space="preserve"> </w:t>
      </w:r>
      <w:r w:rsidR="00711750" w:rsidRPr="00EB4D2D">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lang w:eastAsia="es-PE"/>
          <ns2:ligatures ns2:val="none"/>
        </w:rPr>
        <w:t xml:space="preserve"> coercitivos</w:t>
      </w:r>
      <w:r w:rsidR="00711750" w:rsidRPr="00EB4D2D">
        <w:rPr>
          <w:rFonts w:ascii="Arial Narrow" w:eastAsia="Arial Narrow" w:hAnsi="Arial Narrow" w:cs="Arial"/>
          <w:bCs/>
          <w:color w:val="000000"/>
          <w:kern w:val="0"/>
          <w:lang w:eastAsia="es-PE"/>
          <ns2:ligatures ns2:val="none"/>
        </w:rPr>
        <w:t xml:space="preserve">, tipificado en </w:t>
      </w:r>
      <w:r w:rsidR="00711750" w:rsidRPr="00EB4D2D">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B4D2D">
        <w:rPr>
          <w:rFonts w:ascii="Arial Narrow" w:eastAsia="Arial Narrow" w:hAnsi="Arial Narrow" w:cs="Arial"/>
          <w:bCs/>
          <w:color w:val="000000"/>
          <w:kern w:val="0"/>
          <w:lang w:eastAsia="es-PE"/>
          <ns2:ligatures ns2:val="none"/>
        </w:rPr>
        <w:t>del Código</w:t>
      </w:r>
      <w:r w:rsidR="00711750" w:rsidRPr="00EB4D2D">
        <w:rPr>
          <w:rStyle w:val="Refdenotaalpie"/>
          <w:vertAlign w:val="superscript"/>
          <w:lang w:eastAsia="es-PE"/>
        </w:rPr>
        <w:footnoteReference w:id="5"/>
      </w:r>
      <w:r w:rsidR="00711750" w:rsidRPr="00EB4D2D">
        <w:rPr>
          <w:rFonts w:ascii="Arial Narrow" w:eastAsia="Arial Narrow" w:hAnsi="Arial Narrow" w:cs="Arial"/>
          <w:bCs/>
          <w:color w:val="000000"/>
          <w:kern w:val="0"/>
          <w:lang w:eastAsia="es-PE"/>
          <ns2:ligatures ns2:val="none"/>
        </w:rPr>
        <w:t xml:space="preserve">. </w:t>
      </w:r>
    </w:p>
    <w:bookmarkEnd w:id="1"/>
    <w:p ns2:paraId="2DC7B64E"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61A99930" ns2: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Asimismo, </w:t>
      </w:r>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ns2:ligatures ns2:val="none"/>
        </w:rPr>
        <w:t xml:space="preserve">. </w:t>
      </w:r>
      <w:bookmarkStart w:id="12" w:name="_Hlk213173539"/>
      <w:r w:rsidRPr="00EB4D2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w:kern w:val="0"/>
          <w:vertAlign w:val="superscript"/>
          <ns2:ligatures ns2:val="none"/>
        </w:rPr>
        <w:footnoteReference w:id="6"/>
      </w:r>
      <w:r w:rsidRPr="00EB4D2D">
        <w:rPr>
          <w:rFonts w:ascii="Arial Narrow" w:eastAsia="Arial Narrow" w:hAnsi="Arial Narrow" w:cs="Arial"/>
          <w:kern w:val="0"/>
          <ns2:ligatures ns2:val="none"/>
        </w:rPr>
        <w:t>.</w:t>
      </w:r>
      <w:bookmarkStart w:id="13" w:name="_Hlk212534267"/>
      <w:bookmarkEnd w:id="12"/>
    </w:p>
    <w:p ns2:paraId="4266B1E3"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78C31712" ns2: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B4D2D">
        <w:rPr>
          <w:rFonts w:ascii="Arial Narrow" w:eastAsia="Times New Roman" w:hAnsi="Arial Narrow" w:cs="Arial"/>
          <w:color w:val="000000"/>
          <w:kern w:val="0"/>
          <w:lang w:eastAsia="es-PE"/>
          <ns2:ligatures ns2:val="none"/>
        </w:rPr>
        <w:t xml:space="preserve">Además, </w:t>
      </w:r>
      <w:bookmarkStart w:id="16" w:name="_Hlk212623477"/>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B4D2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lang w:eastAsia="es-PE"/>
          <ns2:ligatures ns2:val="none"/>
        </w:rPr>
        <w:t xml:space="preserve">artículo 1, numeral 1, literal b) </w:t>
      </w:r>
      <w:bookmarkEnd w:id="19"/>
      <w:r w:rsidRPr="00EB4D2D">
        <w:rPr>
          <w:rFonts w:ascii="Arial Narrow" w:eastAsia="Arial Narrow" w:hAnsi="Arial Narrow" w:cs="Arial"/>
          <w:bCs/>
          <w:color w:val="000000"/>
          <w:kern w:val="0"/>
          <w:lang w:eastAsia="es-PE"/>
          <ns2:ligatures ns2:val="none"/>
        </w:rPr>
        <w:t>y al artículo 2 del Código</w:t>
      </w:r>
      <w:bookmarkStart w:id="20" w:name="_Hlk212737551"/>
      <w:bookmarkEnd w:id="17"/>
      <w:r w:rsidRPr="00EB4D2D">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EB4D2D">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B4D2D" w:rsidRDefault="00F71384" w:rsidP="00EB4D2D">
      <w:pPr>
        <w:pStyle w:val="Prrafodelista"/>
        <w:spacing w:after="0" w:line="240" w:lineRule="auto"/>
        <w:rPr>
          <w:rFonts w:ascii="Arial Narrow" w:eastAsia="Arial Narrow" w:hAnsi="Arial Narrow" w:cs="Arial Narrow"/>
          <w:kern w:val="0"/>
          <ns2:ligatures ns2:val="none"/>
        </w:rPr>
      </w:pPr>
    </w:p>
    <w:p ns2:paraId="07559B21" ns2: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EB4D2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EB4D2D">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w:bCs/>
          <w:color w:val="000000"/>
          <w:kern w:val="0"/>
          <w:vertAlign w:val="superscript"/>
          <w:lang w:eastAsia="es-PE"/>
          <ns2:ligatures ns2:val="none"/>
        </w:rPr>
        <w:footnoteReference w:id="8"/>
      </w:r>
      <w:r w:rsidRPr="00EB4D2D">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9"/>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lang w:val="es-ES" w:eastAsia="es-ES"/>
          <ns2:ligatures ns2:val="none"/>
        </w:rPr>
        <w:t>requerir al proveedor denunciado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lang w:val="es-ES" w:eastAsia="es-ES"/>
          <ns2:ligatures ns2:val="none"/>
        </w:rPr>
        <w:t>así como el cargo de remisión de la póliza</w:t>
      </w:r>
      <w:bookmarkEnd w:id="25"/>
      <w:r w:rsidRPr="00EB4D2D">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ns2:ligatures ns2:val="none"/>
        </w:rPr>
        <w:t>con la parte denunciante</w:t>
      </w:r>
      <w:r w:rsidR="00A87B9B" w:rsidRPr="00EB4D2D">
        <w:rPr>
          <w:rFonts w:ascii="Arial Narrow" w:eastAsia="Times New Roman" w:hAnsi="Arial Narrow" w:cs="Arial"/>
          <w:color w:val="000000"/>
          <w:kern w:val="0"/>
          <w:lang w:val="es-ES" w:eastAsia="es-ES"/>
          <ns2:ligatures ns2:val="none"/>
        </w:rPr>
        <w:t xml:space="preserv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4"/>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w:t>
      </w:r>
      <w:r w:rsidRPr="00EB4D2D">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EB4D2D">
        <w:rPr>
          <w:rFonts w:ascii="Arial Narrow" w:eastAsia="Times New Roman" w:hAnsi="Arial Narrow" w:cs="Times New Roman"/>
          <w:color w:val="000000"/>
          <w:kern w:val="0"/>
          <w:shd w:val="clear" w:color="auto" w:fill="FFFFFF"/>
          <w:lang w:eastAsia="es-PE"/>
          <ns2:ligatures ns2:val="none"/>
        </w:rPr>
        <w:t xml:space="preserve">12 de enero de 2025 </w:t>
      </w:r>
      <w:r w:rsidRPr="00EB4D2D">
        <w:rPr>
          <w:rFonts w:ascii="Arial Narrow" w:eastAsia="Times New Roman" w:hAnsi="Arial Narrow" w:cs="Times New Roman"/>
          <w:color w:val="000000"/>
          <w:kern w:val="0"/>
          <w:shd w:val="clear" w:color="auto" w:fill="FFFFFF"/>
          <w:lang w:eastAsia="es-PE"/>
          <ns2:ligatures ns2:val="none"/>
        </w:rPr>
        <w:t xml:space="preserve">interpuesta </w:t>
      </w:r>
      <w:r w:rsidRPr="00EB4D2D">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ns2:ligatures ns2:val="none"/>
        </w:rPr>
        <w:t xml:space="preserve">contra </w:t>
      </w:r>
      <w:r w:rsidRPr="00EB4D2D">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Presunta</w:t>
      </w:r>
      <w:r w:rsidRPr="00EB4D2D">
        <w:rPr>
          <w:rFonts w:ascii="Arial Narrow" w:eastAsia="Times New Roman" w:hAnsi="Arial Narrow" w:cs="Times New Roman"/>
          <w:kern w:val="0"/>
          <w:shd w:val="clear" w:color="auto" w:fill="FFFFFF"/>
          <w:lang w:eastAsia="es-PE"/>
          <ns2:ligatures ns2:val="none"/>
        </w:rPr>
        <w:t xml:space="preserve"> infracción a los artículos 18 y 19</w:t>
      </w:r>
      <w:r w:rsidRPr="00EB4D2D">
        <w:rPr>
          <w:rFonts w:ascii="Arial Narrow" w:eastAsia="Calibri" w:hAnsi="Arial Narrow" w:cs="Arial Narrow"/>
          <w:kern w:val="0"/>
          <w:lang w:eastAsia="es-PE"/>
          <ns2:ligatures ns2:val="none"/>
        </w:rPr>
        <w:t xml:space="preserve"> de </w:t>
      </w:r>
      <w:r w:rsidRPr="00EB4D2D">
        <w:rPr>
          <w:rFonts w:ascii="Arial Narrow" w:eastAsia="Times New Roman" w:hAnsi="Arial Narrow" w:cs="Times New Roman"/>
          <w:kern w:val="0"/>
          <w:shd w:val="clear" w:color="auto" w:fill="FFFFFF"/>
          <w:lang w:eastAsia="es-PE"/>
          <ns2:ligatures ns2:val="none"/>
        </w:rPr>
        <w:t xml:space="preserve">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EB4D2D">
        <w:rPr>
          <w:rFonts w:ascii="Arial Narrow" w:eastAsia="Times New Roman" w:hAnsi="Arial Narrow" w:cs="Times New Roman"/>
          <w:kern w:val="0"/>
          <w:shd w:val="clear" w:color="auto" w:fill="FFFFFF"/>
          <w:lang w:eastAsia="es-PE"/>
          <ns2:ligatures ns2:val="none"/>
        </w:rPr>
        <w:t xml:space="preserve">la compañía aseguradora habría </w:t>
      </w:r>
      <w:r w:rsidR="00FB44B8" w:rsidRPr="006F63C6">
        <w:rPr>
          <w:rFonts w:ascii="Arial Narrow" w:eastAsia="Times New Roman" w:hAnsi="Arial Narrow" w:cs="Times New Roman"/>
          <w:kern w:val="0"/>
          <w:shd w:val="clear" w:color="auto" w:fill="FFFFFF"/>
          <w:lang w:eastAsia="es-PE"/>
          <ns2:ligatures ns2:val="none"/>
        </w:rPr>
        <w:t xml:space="preserve">negado </w:t>
      </w:r>
      <w:r w:rsidR="006F63C6" w:rsidRPr="006F63C6">
        <w:rPr>
          <w:rFonts w:ascii="Arial Narrow" w:eastAsia="Times New Roman" w:hAnsi="Arial Narrow" w:cs="Times New Roman"/>
          <w:kern w:val="0"/>
          <w:shd w:val="clear" w:color="auto" w:fill="FFFFFF"/>
          <w:lang w:eastAsia="es-PE"/>
          <ns2:ligatures ns2:val="none"/>
        </w:rPr>
        <w:t>de manera injustificada</w:t>
      </w:r>
      <w:r w:rsidR="006F63C6" w:rsidRPr="006F63C6">
        <w:rPr>
          <w:rFonts w:ascii="Arial Narrow" w:eastAsia="Times New Roman" w:hAnsi="Arial Narrow" w:cs="Times New Roman"/>
          <w:kern w:val="0"/>
          <w:shd w:val="clear" w:color="auto" w:fill="FFFFFF"/>
          <w:lang w:eastAsia="es-PE"/>
          <ns2:ligatures ns2:val="none"/>
        </w:rPr>
        <w:t xml:space="preserve"> </w:t>
      </w:r>
      <w:r w:rsidR="00FB44B8" w:rsidRPr="00EB4D2D">
        <w:rPr>
          <w:rFonts w:ascii="Arial Narrow" w:eastAsia="Times New Roman" w:hAnsi="Arial Narrow" w:cs="Times New Roman"/>
          <w:kern w:val="0"/>
          <w:shd w:val="clear" w:color="auto" w:fill="FFFFFF"/>
          <w:lang w:eastAsia="es-PE"/>
          <ns2:ligatures ns2:val="none"/>
        </w:rPr>
        <w:t>al denunciante la cobertura del Seguro Vehicular - Póliza 2101-1513017 por el siniestro del 12 de abril de 2025</w:t>
      </w:r>
      <w:r w:rsidR="00121544" w:rsidRPr="00EB4D2D">
        <w:rPr>
          <w:rFonts w:ascii="Arial Narrow" w:eastAsia="Arial Narrow" w:hAnsi="Arial Narrow" w:cs="Arial Narrow"/>
          <w:kern w:val="0"/>
          <ns2:ligatures ns2:val="none"/>
        </w:rPr>
        <w:t>.</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Calibri" w:hAnsi="Arial Narrow" w:cs="Arial Narrow"/>
          <w:color w:val="000000"/>
          <w:kern w:val="0"/>
          <w:lang w:eastAsia="es-PE"/>
          <ns2:ligatures ns2:val="none"/>
        </w:rPr>
        <w:t>, Código de Protección y Defensa del Consumidor</w:t>
      </w:r>
      <w:r w:rsidRPr="00EB4D2D">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EB4D2D">
        <w:rPr>
          <w:rFonts w:ascii="Arial Narrow" w:eastAsia="Times New Roman" w:hAnsi="Arial Narrow" w:cs="Arial"/>
          <w:color w:val="000000"/>
          <w:kern w:val="0"/>
          <w:lang w:eastAsia="es-ES"/>
          <ns2:ligatures ns2:val="none"/>
        </w:rPr>
        <w:t xml:space="preserve">Seguro de Protección de Tarjeta BCP 1000001429 a que </w:t>
      </w:r>
      <w:r w:rsidRPr="00EB4D2D">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shd w:val="clear" w:color="auto" w:fill="FFFFFF"/>
          <w:lang w:eastAsia="es-PE"/>
          <ns2:ligatures ns2:val="none"/>
        </w:rPr>
        <w:t>.</w:t>
      </w:r>
    </w:p>
    <w:p ns2:paraId="163CBB5D"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Presunta </w:t>
      </w:r>
      <w:r w:rsidRPr="00EB4D2D">
        <w:rPr>
          <w:rFonts w:ascii="Arial Narrow" w:eastAsia="Times New Roman" w:hAnsi="Arial Narrow" w:cs="Arial"/>
          <w:kern w:val="0"/>
          <w:shd w:val="clear" w:color="auto" w:fill="FFFFFF"/>
          <w:lang w:eastAsia="es-PE"/>
          <ns2:ligatures ns2:val="none"/>
        </w:rPr>
        <w:t xml:space="preserve">infracción al literal e) del artículo 47 </w:t>
      </w:r>
      <w:r w:rsidRPr="00EB4D2D">
        <w:rPr>
          <w:rFonts w:ascii="Arial Narrow" w:eastAsia="Calibri" w:hAnsi="Arial Narrow" w:cs="Arial"/>
          <w:kern w:val="0"/>
          <ns2:ligatures ns2:val="none"/>
        </w:rPr>
        <w:t>de</w:t>
      </w:r>
      <w:r w:rsidRPr="00EB4D2D">
        <w:rPr>
          <w:rFonts w:ascii="Arial Narrow" w:eastAsia="Times New Roman" w:hAnsi="Arial Narrow" w:cs="Arial"/>
          <w:kern w:val="0"/>
          <w:shd w:val="clear" w:color="auto" w:fill="FFFFFF"/>
          <w:lang w:eastAsia="es-PE"/>
          <ns2:ligatures ns2:val="none"/>
        </w:rPr>
        <w:t xml:space="preserv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kern w:val="0"/>
          <w:shd w:val="clear" w:color="auto" w:fill="FFFFFF"/>
          <w:lang w:eastAsia="es-PE"/>
          <ns2:ligatures ns2:val="none"/>
        </w:rPr>
        <w:t xml:space="preserve">, Código de Protección y Defensa del Consumidor, </w:t>
      </w:r>
      <w:r w:rsidRPr="00EB4D2D">
        <w:rPr>
          <w:rFonts w:ascii="Arial Narrow" w:eastAsia="Arial Narrow" w:hAnsi="Arial Narrow" w:cs="Arial"/>
          <w:bCs/>
          <w:color w:val="000000"/>
          <w:kern w:val="0"/>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EB4D2D">
        <w:rPr>
          <w:rFonts w:ascii="Arial Narrow" w:eastAsia="Arial Narrow" w:hAnsi="Arial Narrow" w:cs="Arial"/>
          <w:bCs/>
          <w:color w:val="000000"/>
          <w:kern w:val="0"/>
          <w:lang w:eastAsia="es-PE"/>
          <ns2:ligatures ns2:val="none"/>
        </w:rPr>
        <w:t xml:space="preserve"> cumplido </w:t>
      </w:r>
      <w:r w:rsidRPr="00EB4D2D">
        <w:rPr>
          <w:rFonts w:ascii="Arial Narrow" w:eastAsia="Times New Roman" w:hAnsi="Arial Narrow" w:cs="Arial"/>
          <w:color w:val="000000"/>
          <w:kern w:val="0"/>
          <w:lang w:eastAsia="es-ES"/>
          <ns2:ligatures ns2:val="none"/>
        </w:rPr>
        <w:t xml:space="preserve">oportunamente </w:t>
      </w:r>
      <w:r w:rsidRPr="00EB4D2D">
        <w:rPr>
          <w:rFonts w:ascii="Arial Narrow" w:eastAsia="Arial Narrow" w:hAnsi="Arial Narrow" w:cs="Arial"/>
          <w:bCs/>
          <w:color w:val="000000"/>
          <w:kern w:val="0"/>
          <w:lang w:eastAsia="es-PE"/>
          <ns2:ligatures ns2:val="none"/>
        </w:rPr>
        <w:t xml:space="preserve">con entregar a la denunciante los documentos contractuales del </w:t>
      </w:r>
      <w:r w:rsidRPr="00EB4D2D">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EB4D2D">
        <w:rPr>
          <w:rFonts w:ascii="Arial Narrow" w:eastAsia="Arial Narrow" w:hAnsi="Arial Narrow" w:cs="Arial Narrow"/>
          <w:kern w:val="0"/>
          <ns2:ligatures ns2:val="none"/>
        </w:rPr>
        <w:t xml:space="preserve">Presunta infracción al artículo 1, numeral 1, literal b) y al artículo 2 de la Ley </w:t>
      </w:r>
      <w:r w:rsidR="003A71B1" w:rsidRPr="00EB4D2D">
        <w:rPr>
          <w:rFonts w:ascii="Arial Narrow" w:eastAsia="Arial Narrow" w:hAnsi="Arial Narrow" w:cs="Arial Narrow"/>
          <w:kern w:val="0"/>
          <ns2:ligatures ns2:val="none"/>
        </w:rPr>
        <w:t>29571</w:t>
      </w:r>
      <w:r w:rsidRPr="00EB4D2D">
        <w:rPr>
          <w:rFonts w:ascii="Arial Narrow" w:eastAsia="Arial Narrow" w:hAnsi="Arial Narrow" w:cs="Arial Narrow"/>
          <w:kern w:val="0"/>
          <ns2:ligatures ns2:val="none"/>
        </w:rPr>
        <w:t>, Código de Protección y Defensa del Consumidor</w:t>
      </w:r>
      <w:bookmarkEnd w:id="28"/>
      <w:r w:rsidRPr="00EB4D2D">
        <w:rPr>
          <w:rFonts w:ascii="Arial Narrow" w:eastAsia="Arial Narrow" w:hAnsi="Arial Narrow" w:cs="Arial Narrow"/>
          <w:kern w:val="0"/>
          <ns2:ligatures ns2:val="none"/>
        </w:rPr>
        <w:t xml:space="preserve">, </w:t>
      </w:r>
      <w:r w:rsidRPr="00EB4D2D">
        <w:rPr>
          <w:rFonts w:ascii="Arial Narrow" w:eastAsia="Times New Roman" w:hAnsi="Arial Narrow" w:cs="Times New Roman"/>
          <w:kern w:val="0"/>
          <w:shd w:val="clear" w:color="auto" w:fill="FFFFFF"/>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lang w:eastAsia="es-ES"/>
          <ns2:ligatures ns2:val="none"/>
        </w:rPr>
        <w:t>28 de marzo de 2025</w:t>
      </w:r>
      <w:r w:rsidRPr="00EB4D2D">
        <w:rPr>
          <w:rFonts w:ascii="Arial Narrow" w:eastAsia="Times New Roman" w:hAnsi="Arial Narrow" w:cs="Times New Roman"/>
          <w:kern w:val="0"/>
          <w:shd w:val="clear" w:color="auto" w:fill="FFFFFF"/>
          <w:lang w:eastAsia="es-PE"/>
          <ns2:ligatures ns2:val="none"/>
        </w:rPr>
        <w:t xml:space="preserve"> el procedimiento para activar el </w:t>
      </w:r>
      <w:r w:rsidRPr="00EB4D2D">
        <w:rPr>
          <w:rFonts w:ascii="Arial Narrow" w:eastAsia="Times New Roman" w:hAnsi="Arial Narrow" w:cs="Arial"/>
          <w:color w:val="000000"/>
          <w:kern w:val="0"/>
          <w:lang w:eastAsia="es-ES"/>
          <ns2:ligatures ns2:val="none"/>
        </w:rPr>
        <w:t>Seguro de Protección de Tarjeta BCP 1000001429</w:t>
      </w:r>
      <w:r w:rsidRPr="00EB4D2D">
        <w:rPr>
          <w:rFonts w:ascii="Arial Narrow" w:eastAsia="Arial Narrow" w:hAnsi="Arial Narrow" w:cs="Arial Narrow"/>
          <w:kern w:val="0"/>
          <ns2:ligatures ns2:val="none"/>
        </w:rPr>
        <w:t>.</w:t>
      </w:r>
    </w:p>
    <w:p ns2:paraId="0B0291C5" ns2:textId="77777777" w:rsidR="00121544" w:rsidRPr="00EB4D2D" w:rsidRDefault="00121544" w:rsidP="00EB4D2D">
      <w:pPr>
        <w:pStyle w:val="Prrafodelista"/>
        <w:spacing w:after="0" w:line="240" w:lineRule="auto"/>
        <w:rPr>
          <w:rFonts w:ascii="Arial Narrow" w:eastAsia="Arial Narrow" w:hAnsi="Arial Narrow" w:cs="Arial Narrow"/>
          <w:kern w:val="0"/>
          <ns2:ligatures ns2:val="none"/>
        </w:rPr>
      </w:pPr>
    </w:p>
    <w:p ns2:paraId="7C9EE9C9" ns2: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EB4D2D">
        <w:rPr>
          <w:rFonts w:ascii="Arial Narrow" w:eastAsia="Arial Narrow" w:hAnsi="Arial Narrow" w:cs="Arial Narrow"/>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rPr>
        <w:t xml:space="preserve">, Código de Protección y Defensa del Consumidor, </w:t>
      </w:r>
      <w:r w:rsidRPr="00EB4D2D">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ns2:ligatures ns2:val="none"/>
        </w:rPr>
        <w:t>.</w:t>
      </w:r>
    </w:p>
    <w:bookmarkEnd w:id="26"/>
    <w:bookmarkEnd w:id="27"/>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7777777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Pr="00EB4D2D">
        <w:rPr>
          <w:rFonts w:ascii="Arial Narrow" w:eastAsia="Times New Roman" w:hAnsi="Arial Narrow" w:cs="Arial"/>
          <w:color w:val="000000"/>
          <w:kern w:val="0"/>
          <w:lang w:val="es-ES" w:eastAsia="es-ES"/>
          <ns2:ligatures ns2:val="none"/>
        </w:rPr>
        <w:t>5</w:t>
      </w:r>
      <w:r w:rsidRPr="00EB4D2D">
        <w:rPr>
          <w:rFonts w:ascii="Arial Narrow" w:eastAsia="Calibri" w:hAnsi="Arial Narrow" w:cs="Arial"/>
          <w:kern w:val="0"/>
          <ns2:ligatures ns2:val="none"/>
        </w:rPr>
        <w:t xml:space="preserve"> de marzo de 2025, subsanada por escrito del 4 de abril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Pr="00EB4D2D">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11"/>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3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ns2:ligatures ns2: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31"/>
      <w:r w:rsidRPr="00EB4D2D">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EB4D2D">
        <w:rPr>
          <w:rFonts w:ascii="Arial Narrow" w:eastAsia="Times New Roman" w:hAnsi="Arial Narrow" w:cs="Arial"/>
          <w:color w:val="000000"/>
          <w:kern w:val="0"/>
          <w:lang w:val="es-ES" w:eastAsia="es-ES"/>
          <ns2:ligatures ns2:val="none"/>
        </w:rPr>
        <w:t xml:space="preserve">Póliza 30150448 del </w:t>
      </w:r>
      <w:r w:rsidRPr="00EB4D2D">
        <w:rPr>
          <w:rFonts w:ascii="Arial Narrow" w:eastAsia="Times New Roman" w:hAnsi="Arial Narrow" w:cs="Arial"/>
          <w:color w:val="000000"/>
          <w:kern w:val="0"/>
          <w:lang w:eastAsia="es-ES"/>
          <ns2:ligatures ns2:val="none"/>
        </w:rPr>
        <w:t>Seguro Complementario de Trabajo de Riesgo</w:t>
      </w:r>
      <w:r w:rsidRPr="00EB4D2D">
        <w:rPr>
          <w:rFonts w:ascii="Arial Narrow" w:eastAsia="Times New Roman" w:hAnsi="Arial Narrow" w:cs="Arial"/>
          <w:color w:val="000000"/>
          <w:kern w:val="0"/>
          <w:lang w:val="es-ES" w:eastAsia="es-ES"/>
          <ns2:ligatures ns2:val="none"/>
        </w:rPr>
        <w:t>, así como el cargo de remisión de la póliza</w:t>
      </w:r>
      <w:r w:rsidRPr="00EB4D2D">
        <w:rPr>
          <w:rFonts w:ascii="Arial Narrow" w:eastAsia="Times New Roman" w:hAnsi="Arial Narrow" w:cs="Arial"/>
          <w:color w:val="000000"/>
          <w:kern w:val="0"/>
          <w:lang w:val="es-ES" w:eastAsia="es-ES"/>
          <ns2:ligatures ns2:val="none"/>
        </w:rPr>
        <w:t xml:space="preserve">; (ii) presentar los medios probatorios que acrediten </w:t>
      </w:r>
      <w:r w:rsidRPr="00EB4D2D">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lang w:eastAsia="es-ES"/>
          <ns2:ligatures ns2:val="none"/>
        </w:rPr>
        <w:t xml:space="preserve">Seguro Complementario de Trabajo de Riesgo </w:t>
      </w:r>
      <w:r w:rsidRPr="00EB4D2D">
        <w:rPr>
          <w:rFonts w:ascii="Arial Narrow" w:eastAsia="Times New Roman" w:hAnsi="Arial Narrow" w:cs="Arial"/>
          <w:color w:val="000000"/>
          <w:kern w:val="0"/>
          <w:lang w:val="es-ES" w:eastAsia="es-ES"/>
          <ns2:ligatures ns2:val="none"/>
        </w:rPr>
        <w:t>fue acorde a la normativa actual</w:t>
      </w:r>
      <w:r w:rsidRPr="00EB4D2D">
        <w:rPr>
          <w:rFonts w:ascii="Arial Narrow" w:eastAsia="Times New Roman" w:hAnsi="Arial Narrow" w:cs="Arial"/>
          <w:color w:val="000000"/>
          <w:kern w:val="0"/>
          <w:lang w:eastAsia="es-ES"/>
          <ns2:ligatures ns2:val="none"/>
        </w:rPr>
        <w:t xml:space="preserve">; y, (iii) </w:t>
      </w:r>
      <w:r w:rsidRPr="00EB4D2D">
        <w:rPr>
          <w:rFonts w:ascii="Arial Narrow" w:eastAsia="Times New Roman" w:hAnsi="Arial Narrow" w:cs="Arial"/>
          <w:color w:val="000000"/>
          <w:kern w:val="0"/>
          <w:lang w:val="es-ES" w:eastAsia="es-ES"/>
          <ns2:ligatures ns2:val="none"/>
        </w:rPr>
        <w:t xml:space="preserve">presentar todas las comunicaciones cursadas </w:t>
      </w:r>
      <w:r w:rsidR="00A87B9B" w:rsidRPr="00EB4D2D">
        <w:rPr>
          <w:rFonts w:ascii="Arial Narrow" w:eastAsia="Times New Roman" w:hAnsi="Arial Narrow" w:cs="Arial"/>
          <w:color w:val="000000"/>
          <w:kern w:val="0"/>
          <w:lang w:val="es-ES" w:eastAsia="es-ES"/>
          <ns2:ligatures ns2:val="none"/>
        </w:rPr>
        <w:t xml:space="preserve">con la parte denunciante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3"/>
      </w:r>
      <w:r w:rsidRPr="00EB4D2D">
        <w:rPr>
          <w:rFonts w:ascii="Arial Narrow" w:eastAsia="Arial Narrow" w:hAnsi="Arial Narrow" w:cs="Arial Narrow"/>
          <w:color w:val="000000"/>
          <w:kern w:val="0"/>
          <w:lang w:eastAsia="es-PE"/>
          <ns2:ligatures ns2:val="none"/>
        </w:rPr>
        <w:t xml:space="preserve">. </w:t>
      </w:r>
      <w:bookmarkEnd w:id="32"/>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4"/>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5"/>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ns2:ligatures ns2:val="none"/>
        </w:rPr>
        <w:t>:</w:t>
      </w:r>
      <w:r w:rsidRPr="00EB4D2D">
        <w:rPr>
          <w:rFonts w:ascii="Arial Narrow" w:hAnsi="Arial Narrow" w:cs="Arial"/>
          <w:bCs/>
          <w:spacing w:val="-3"/>
          <w:kern w:val="0"/>
          <ns2:ligatures ns2:val="none"/>
        </w:rPr>
        <w:t xml:space="preserve"> requerir </w:t>
      </w:r>
      <w:r w:rsidRPr="00EB4D2D">
        <w:rPr>
          <w:rFonts w:ascii="Arial Narrow" w:hAnsi="Arial Narrow" w:cs="Arial"/>
          <w:bCs/>
          <w:spacing w:val="-3"/>
          <w:kern w:val="0"/>
          <ns2:ligatures ns2:val="none"/>
        </w:rPr>
        <w:t xml:space="preserve">a la señora </w:t>
      </w:r>
      <w:r w:rsidRPr="00EB4D2D">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Style w:val="Refdenotaalpie"/>
          <w:rFonts w:ascii="Arial Narrow" w:hAnsi="Arial Narrow"/>
          <w:vertAlign w:val="superscript"/>
        </w:rPr>
        <w:footnoteReference w:id="16"/>
      </w:r>
      <w:r w:rsidR="005B4857" w:rsidRPr="00EB4D2D">
        <w:rPr>
          <w:rFonts w:ascii="Arial Narrow" w:hAnsi="Arial Narrow" w:cs="Arial"/>
        </w:rPr>
        <w:t>.</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rPr>
        <w:t>efectúe</w:t>
      </w:r>
      <w:r w:rsidRPr="00EB4D2D">
        <w:rPr>
          <w:rFonts w:ascii="Arial Narrow" w:eastAsia="Calibri" w:hAnsi="Arial Narrow"/>
        </w:rPr>
        <w:t xml:space="preserve"> el acuse de recibo mediante la confirmación de recepción de la </w:t>
      </w:r>
      <w:r w:rsidRPr="00EB4D2D">
        <w:rPr>
          <w:rFonts w:ascii="Arial Narrow" w:eastAsia="Calibri" w:hAnsi="Arial Narrow"/>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rPr>
        <w:t>recibe</w:t>
      </w:r>
      <w:r w:rsidRPr="00EB4D2D">
        <w:rPr>
          <w:rFonts w:ascii="Arial Narrow" w:eastAsia="Calibri" w:hAnsi="Arial Narrow"/>
        </w:rPr>
        <w:t xml:space="preserve"> la notificación.</w:t>
      </w:r>
      <w:bookmarkStart w:id="34" w:name="_Hlk198890962"/>
    </w:p>
    <w:p ns2:paraId="3B012692"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ns2:ligatures ns2:val="none"/>
        </w:rPr>
        <w:t>DÉCIMO SEGUNDO:</w:t>
      </w:r>
      <w:r w:rsidRPr="00EB4D2D">
        <w:rPr>
          <w:rFonts w:ascii="Arial Narrow" w:hAnsi="Arial Narrow" w:cs="Arial"/>
          <w:bCs/>
          <w:spacing w:val="-3"/>
          <w:kern w:val="0"/>
          <ns2:ligatures ns2:val="none"/>
        </w:rPr>
        <w:t xml:space="preserve"> requerir al</w:t>
      </w:r>
      <w:r w:rsidRPr="00EB4D2D">
        <w:rPr>
          <w:rFonts w:ascii="Arial Narrow" w:eastAsia="Arial Narrow" w:hAnsi="Arial Narrow" w:cs="Arial Narrow"/>
          <w:bCs/>
        </w:rPr>
        <w:t xml:space="preserve"> Comité de Administración del Fondo de Asistencia y Estímulo</w:t>
      </w:r>
      <w:r w:rsidRPr="00EB4D2D">
        <w:rPr>
          <w:rFonts w:ascii="Arial Narrow" w:hAnsi="Arial Narrow" w:cs="Arial"/>
          <w:bCs/>
          <w:spacing w:val="-3"/>
          <w:kern w:val="0"/>
          <ns2:ligatures ns2:val="none"/>
        </w:rPr>
        <w:t xml:space="preserve"> </w:t>
      </w:r>
      <w:r w:rsidRPr="00EB4D2D">
        <w:rPr>
          <w:rFonts w:ascii="Arial Narrow" w:hAnsi="Arial Narrow"/>
          <w:color w:val="000000"/>
        </w:rPr>
        <w:t xml:space="preserve">para que, </w:t>
      </w:r>
      <w:r w:rsidRPr="00EB4D2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B4D2D">
        <w:rPr>
          <w:rFonts w:ascii="Arial Narrow" w:hAnsi="Arial Narrow"/>
          <w:color w:val="000000"/>
        </w:rPr>
        <w:t>, señale un correo electrónico autorizando recibir las notificaciones correspondientes por dicho medio.</w:t>
      </w:r>
      <w:r w:rsidRPr="00EB4D2D">
        <w:rPr>
          <w:rFonts w:ascii="Arial Narrow" w:hAnsi="Arial Narrow"/>
          <w:color w:val="000000"/>
        </w:rPr>
        <w:t xml:space="preserve"> </w:t>
      </w:r>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34"/>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 xml:space="preserve">LUISA ANALÍ SILVA MALPARTIDA</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 xml:space="preserve">Secretaria Técnica Ad Hoc</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