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C5E637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302CF" w:rsidRPr="006302CF">
        <w:rPr>
          <w:rFonts w:ascii="Arial Narrow" w:eastAsia="Times New Roman" w:hAnsi="Arial Narrow" w:cs="Times New Roman"/>
          <w:b/>
          <w:bCs/>
          <w:color w:val="000000"/>
          <w:kern w:val="0"/>
          <w:shd w:val="clear" w:color="auto" w:fill="FFFFFF"/>
          <w:lang w:eastAsia="es-PE"/>
          <ns2:ligatures ns2:val="none"/>
        </w:rPr>
        <w:t>0797-2026</w:t>
      </w:r>
      <w:r w:rsidRPr="006302CF">
        <w:rPr>
          <w:rFonts w:ascii="Arial Narrow" w:eastAsia="Times New Roman" w:hAnsi="Arial Narrow" w:cs="Times New Roman"/>
          <w:b/>
          <w:bCs/>
          <w:color w:val="000000"/>
          <w:kern w:val="0"/>
          <w:shd w:val="clear" w:color="auto" w:fill="FFFFFF"/>
          <w:lang w:eastAsia="es-PE"/>
          <ns2:ligatures ns2:val="none"/>
        </w:rPr>
        <w:t>/CC1</w:t>
      </w:r>
    </w:p>
    <w:p ns2:paraId="7E5DC22B" ns2:textId="2C1C1173" w:rsidR="00CA59A2" w:rsidRPr="00AC3C0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AC3C0E" w:rsidRPr="00AC3C0E">
        <w:rPr>
          <w:rFonts w:ascii="Arial Narrow" w:eastAsia="Arial Narrow" w:hAnsi="Arial Narrow" w:cs="Arial Narrow"/>
          <w:b/>
          <w:color w:val="000000"/>
          <w:kern w:val="0"/>
          <w:lang w:eastAsia="es-PE"/>
          <ns2:ligatures ns2:val="none"/>
        </w:rPr>
        <w:t xml:space="preserve"/>
      </w:r>
      <w:r w:rsidRPr="00AC3C0E">
        <w:rPr>
          <w:rFonts w:ascii="Arial Narrow" w:eastAsia="Arial Narrow" w:hAnsi="Arial Narrow" w:cs="Arial Narrow"/>
          <w:b/>
          <w:color w:val="000000"/>
          <w:kern w:val="0"/>
          <w:lang w:eastAsia="es-PE"/>
          <ns2:ligatures ns2:val="none"/>
        </w:rPr>
        <w:t xml:space="preserve"/>
      </w:r>
      <w:r w:rsidR="00AC3C0E" w:rsidRPr="00AC3C0E">
        <w:rPr>
          <w:rFonts w:ascii="Arial Narrow" w:eastAsia="Arial Narrow" w:hAnsi="Arial Narrow" w:cs="Arial Narrow"/>
          <w:b/>
          <w:color w:val="000000"/>
          <w:kern w:val="0"/>
          <w:lang w:eastAsia="es-PE"/>
          <ns2:ligatures ns2:val="none"/>
        </w:rPr>
        <w:t/>
      </w:r>
      <w:r w:rsidRPr="00AC3C0E">
        <w:rPr>
          <w:rFonts w:ascii="Arial Narrow" w:eastAsia="Arial Narrow" w:hAnsi="Arial Narrow" w:cs="Arial Narrow"/>
          <w:b/>
          <w:color w:val="000000"/>
          <w:kern w:val="0"/>
          <w:lang w:eastAsia="es-PE"/>
          <ns2:ligatures ns2:val="none"/>
        </w:rPr>
        <w:t/>
      </w:r>
    </w:p>
    <w:p ns2:paraId="6DEEEDFE" ns2:textId="77777777" w:rsidR="00CA59A2" w:rsidRPr="00AC3C0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C3C0E">
        <w:rPr>
          <w:rFonts w:ascii="Arial Narrow" w:eastAsia="Arial Narrow" w:hAnsi="Arial Narrow" w:cs="Arial Narrow"/>
          <w:b/>
          <w:color w:val="000000"/>
          <w:kern w:val="0"/>
          <w:lang w:eastAsia="es-PE"/>
          <ns2:ligatures ns2:val="none"/>
        </w:rPr>
        <w:t>DENUNCIADO</w:t>
      </w:r>
      <w:r w:rsidRPr="00AC3C0E">
        <w:rPr>
          <w:rFonts w:ascii="Arial Narrow" w:eastAsia="Arial Narrow" w:hAnsi="Arial Narrow" w:cs="Arial Narrow"/>
          <w:b/>
          <w:color w:val="000000"/>
          <w:kern w:val="0"/>
          <w:lang w:eastAsia="es-PE"/>
          <ns2:ligatures ns2:val="none"/>
        </w:rPr>
        <w:tab/>
        <w:t>:</w:t>
      </w:r>
      <w:r w:rsidRPr="00AC3C0E">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C3C0E">
        <w:rPr>
          <w:rFonts w:ascii="Arial Narrow" w:eastAsia="Arial Narrow" w:hAnsi="Arial Narrow" w:cs="Arial Narrow"/>
          <w:b/>
          <w:color w:val="000000"/>
          <w:kern w:val="0"/>
          <w:lang w:eastAsia="es-PE"/>
          <ns2:ligatures ns2:val="none"/>
        </w:rPr>
        <w:t>MATERIAS</w:t>
      </w:r>
      <w:r w:rsidRPr="00AC3C0E">
        <w:rPr>
          <w:rFonts w:ascii="Arial Narrow" w:eastAsia="Arial Narrow" w:hAnsi="Arial Narrow" w:cs="Arial Narrow"/>
          <w:b/>
          <w:color w:val="000000"/>
          <w:kern w:val="0"/>
          <w:lang w:eastAsia="es-PE"/>
          <ns2:ligatures ns2:val="none"/>
        </w:rPr>
        <w:tab/>
        <w:t xml:space="preserve">: </w:t>
      </w:r>
      <w:r w:rsidRPr="00AC3C0E">
        <w:rPr>
          <w:rFonts w:ascii="Arial Narrow" w:eastAsia="Arial Narrow" w:hAnsi="Arial Narrow" w:cs="Arial Narrow"/>
          <w:b/>
          <w:color w:val="000000"/>
          <w:kern w:val="0"/>
          <w:lang w:eastAsia="es-PE"/>
          <ns2:ligatures ns2:val="none"/>
        </w:rPr>
        <w:tab/>
        <w:t>ADMISIÓN A TRÁMITE</w:t>
      </w:r>
    </w:p>
    <w:p ns2:paraId="19ED7B73" ns2:textId="77777777" w:rsidR="00CA59A2" w:rsidRPr="006302C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6302CF">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6302CF">
        <w:rPr>
          <w:rFonts w:ascii="Arial Narrow" w:eastAsia="Arial Narrow" w:hAnsi="Arial Narrow" w:cs="Arial Narrow"/>
          <w:b/>
          <w:color w:val="000000"/>
          <w:kern w:val="0"/>
          <w:lang w:eastAsia="es-PE"/>
          <ns2:ligatures ns2:val="none"/>
        </w:rPr>
        <w:t xml:space="preserve">RESOLUCIÓN </w:t>
      </w:r>
      <w:r w:rsidRPr="006302CF">
        <w:rPr>
          <w:rFonts w:ascii="Arial Narrow" w:eastAsia="Arial Narrow" w:hAnsi="Arial Narrow" w:cs="Arial Narrow"/>
          <w:b/>
          <w:color w:val="000000"/>
          <w:kern w:val="0"/>
          <w:lang w:eastAsia="es-PE"/>
          <ns2:ligatures ns2:val="none"/>
        </w:rPr>
        <w:tab/>
        <w:t>:</w:t>
      </w:r>
      <w:r w:rsidRPr="006302CF">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1E71458"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6302CF">
        <w:rPr>
          <w:rFonts w:ascii="Arial Narrow" w:eastAsia="Times New Roman" w:hAnsi="Arial Narrow" w:cs="Times New Roman"/>
          <w:color w:val="000000"/>
          <w:kern w:val="0"/>
          <w:shd w:val="clear" w:color="auto" w:fill="FFFFFF"/>
          <w:lang w:eastAsia="es-PE"/>
          <ns2:ligatures ns2:val="none"/>
        </w:rPr>
        <w:t>7</w:t>
      </w:r>
      <w:r w:rsidRPr="0026598E">
        <w:rPr>
          <w:rFonts w:ascii="Arial Narrow" w:eastAsia="Times New Roman" w:hAnsi="Arial Narrow" w:cs="Times New Roman"/>
          <w:color w:val="000000"/>
          <w:kern w:val="0"/>
          <w:shd w:val="clear" w:color="auto" w:fill="FFFFFF"/>
          <w:lang w:eastAsia="es-PE"/>
          <ns2:ligatures ns2:val="none"/>
        </w:rPr>
        <w:t xml:space="preserve"> de </w:t>
      </w:r>
      <w:r w:rsidR="006302CF">
        <w:rPr>
          <w:rFonts w:ascii="Arial Narrow" w:eastAsia="Times New Roman" w:hAnsi="Arial Narrow" w:cs="Times New Roman"/>
          <w:color w:val="000000"/>
          <w:kern w:val="0"/>
          <w:shd w:val="clear" w:color="auto" w:fill="FFFFFF"/>
          <w:lang w:eastAsia="es-PE"/>
          <ns2:ligatures ns2:val="none"/>
        </w:rPr>
        <w:t>abril</w:t>
      </w:r>
      <w:r w:rsidR="00985114" w:rsidRPr="00B25E5C">
        <w:rPr>
          <w:rFonts w:ascii="Arial Narrow" w:eastAsia="Times New Roman" w:hAnsi="Arial Narrow" w:cs="Times New Roman"/>
          <w:color w:val="000000"/>
          <w:kern w:val="0"/>
          <w:shd w:val="clear" w:color="auto" w:fill="FFFFFF"/>
          <w:lang w:eastAsia="es-PE"/>
          <ns2:ligatures ns2:val="none"/>
        </w:rPr>
        <w:t xml:space="preserve"> de </w:t>
      </w:r>
      <w:r w:rsidR="00985114" w:rsidRPr="006302CF">
        <w:rPr>
          <w:rFonts w:ascii="Arial Narrow" w:eastAsia="Times New Roman" w:hAnsi="Arial Narrow" w:cs="Times New Roman"/>
          <w:color w:val="000000"/>
          <w:kern w:val="0"/>
          <w:shd w:val="clear" w:color="auto" w:fill="FFFFFF"/>
          <w:lang w:eastAsia="es-PE"/>
          <ns2:ligatures ns2:val="none"/>
        </w:rPr>
        <w:t>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4FF54173" w:rsidR="00CA59A2" w:rsidRPr="000C5DC6"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AF4B10">
        <w:rPr>
          <w:rFonts w:ascii="Arial Narrow" w:eastAsia="Times New Roman" w:hAnsi="Arial Narrow" w:cs="Arial"/>
          <w:color w:val="000000"/>
          <w:kern w:val="0"/>
          <w:lang w:val="es-ES" w:eastAsia="es-ES"/>
          <ns2:ligatures ns2:val="none"/>
        </w:rPr>
        <w:t xml:space="preserve">Mediante el escrito del 9 de marzo de 2026, el señor [APELLIDO] denunció a Rímac por presuntas infracciones a la Ley 29571, Código de Protección y Defensa del Consumidor (en adelante, Código), señalando lo siguiente:</w:t>
      </w:r>
      <w:r w:rsidR="00AF4B10" w:rsidRPr="00AF4B10">
        <w:rPr>
          <w:rFonts w:ascii="Arial Narrow" w:eastAsia="Times New Roman" w:hAnsi="Arial Narrow" w:cs="Arial"/>
          <w:color w:val="000000"/>
          <w:kern w:val="0"/>
          <w:lang w:val="es-ES" w:eastAsia="es-ES"/>
          <ns2:ligatures ns2:val="none"/>
        </w:rPr>
        <w:t xml:space="preserve"/>
      </w:r>
      <w:r w:rsidR="00AF4B10" w:rsidRPr="000C5DC6">
        <w:rPr>
          <w:rFonts w:ascii="Arial Narrow" w:eastAsia="Times New Roman" w:hAnsi="Arial Narrow" w:cs="Arial"/>
          <w:color w:val="000000"/>
          <w:kern w:val="0"/>
          <w:lang w:val="es-ES" w:eastAsia="es-ES"/>
          <ns2:ligatures ns2:val="none"/>
        </w:rPr>
        <w:t/>
      </w:r>
      <w:r w:rsidR="00996DC2" w:rsidRPr="000C5DC6">
        <w:rPr>
          <w:rFonts w:ascii="Arial Narrow" w:eastAsia="Calibri" w:hAnsi="Arial Narrow" w:cs="Arial"/>
          <w:kern w:val="0"/>
          <ns2:ligatures ns2:val="none"/>
        </w:rPr>
        <w:t/>
      </w:r>
      <w:r w:rsidRPr="000C5DC6">
        <w:rPr>
          <w:rFonts w:ascii="Arial Narrow" w:eastAsia="Calibri" w:hAnsi="Arial Narrow" w:cs="Arial"/>
          <w:kern w:val="0"/>
          <ns2:ligatures ns2:val="none"/>
        </w:rPr>
        <w:t xml:space="preserve"/>
      </w:r>
      <w:r w:rsidR="00AF4B10" w:rsidRPr="000C5DC6">
        <w:rPr>
          <w:rFonts w:ascii="Arial Narrow" w:eastAsia="Calibri" w:hAnsi="Arial Narrow" w:cs="Arial"/>
          <w:kern w:val="0"/>
          <ns2:ligatures ns2:val="none"/>
        </w:rPr>
        <w:t xml:space="preserve"/>
      </w:r>
      <w:r w:rsidRPr="000C5DC6">
        <w:rPr>
          <w:rFonts w:ascii="Arial Narrow" w:eastAsia="Calibri" w:hAnsi="Arial Narrow" w:cs="Arial"/>
          <w:kern w:val="0"/>
          <ns2:ligatures ns2:val="none"/>
        </w:rPr>
        <w:t/>
      </w:r>
      <w:r w:rsidRPr="000C5DC6">
        <w:rPr>
          <w:rFonts w:ascii="Arial Narrow" w:eastAsia="Times New Roman" w:hAnsi="Arial Narrow" w:cs="Arial"/>
          <w:color w:val="000000"/>
          <w:kern w:val="0"/>
          <w:lang w:val="es-ES" w:eastAsia="es-ES"/>
          <ns2:ligatures ns2:val="none"/>
        </w:rPr>
        <w:t/>
      </w:r>
      <w:r w:rsidRPr="000C5DC6">
        <w:rPr>
          <w:rStyle w:val="Refdenotaalpie"/>
          <w:rFonts w:ascii="Arial Narrow" w:eastAsia="Times New Roman" w:hAnsi="Arial Narrow" w:cs="Times New Roman"/>
          <w:color w:val="000000"/>
          <w:kern w:val="0"/>
          <w:vertAlign w:val="superscript"/>
          <w:lang w:val="es-ES" w:eastAsia="es-ES"/>
          <ns2:ligatures ns2:val="none"/>
        </w:rPr>
        <w:footnoteReference w:id="1"/>
      </w:r>
      <w:r w:rsidRPr="000C5DC6">
        <w:rPr>
          <w:rFonts w:ascii="Arial Narrow" w:eastAsia="Times New Roman" w:hAnsi="Arial Narrow" w:cs="Arial"/>
          <w:color w:val="000000"/>
          <w:kern w:val="0"/>
          <w:lang w:val="es-ES" w:eastAsia="es-ES"/>
          <ns2:ligatures ns2:val="none"/>
        </w:rPr>
        <w:t xml:space="preserve"/>
      </w:r>
      <w:r w:rsidRPr="000C5DC6">
        <w:rPr>
          <w:rFonts w:ascii="Arial Narrow" w:eastAsia="Times New Roman" w:hAnsi="Arial Narrow" w:cs="Arial"/>
          <w:bCs/>
          <w:color w:val="000000"/>
          <w:kern w:val="0"/>
          <w:lang w:val="es-ES" w:eastAsia="es-ES"/>
          <ns2:ligatures ns2:val="none"/>
        </w:rPr>
        <w:t/>
      </w:r>
    </w:p>
    <w:p ns2:paraId="512911CE" ns2:textId="77777777" w:rsidR="00CA59A2" w:rsidRPr="000C5DC6" w:rsidRDefault="00CA59A2" w:rsidP="00027691">
      <w:pPr>
        <w:spacing w:after="0" w:line="240" w:lineRule="auto"/>
        <w:jc w:val="both"/>
        <w:rPr>
          <w:rFonts w:ascii="Arial Narrow" w:eastAsia="Times New Roman" w:hAnsi="Arial Narrow" w:cs="Arial"/>
          <w:color w:val="000000"/>
          <w:kern w:val="0"/>
          <w:lang w:eastAsia="es-ES"/>
          <ns2:ligatures ns2:val="none"/>
        </w:rPr>
      </w:pPr>
    </w:p>
    <w:p ns2:paraId="0D4A8D63" ns2:textId="72C12685" w:rsidR="00027691" w:rsidRPr="000C5DC6" w:rsidRDefault="00027691" w:rsidP="0002769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C5DC6">
        <w:rPr>
          <w:rFonts w:ascii="Arial Narrow" w:eastAsia="Times New Roman" w:hAnsi="Arial Narrow" w:cs="Arial"/>
          <w:color w:val="000000"/>
          <w:kern w:val="0"/>
          <w:lang w:eastAsia="es-ES"/>
          <ns2:ligatures ns2:val="none"/>
        </w:rPr>
        <w:t xml:space="preserve">Adquirió el Seguro Vehicular – Póliza 2101-1371158 (en adelante, Seguro Vehicular), emitido por </w:t>
      </w:r>
      <w:r w:rsidRPr="000C5DC6">
        <w:rPr>
          <w:rFonts w:ascii="Arial Narrow" w:eastAsia="Times New Roman" w:hAnsi="Arial Narrow" w:cs="Arial"/>
          <w:color w:val="000000"/>
          <w:kern w:val="0"/>
          <w:lang w:val="es-ES" w:eastAsia="es-ES"/>
          <ns2:ligatures ns2:val="none"/>
        </w:rPr>
        <w:t>Rímac</w:t>
      </w:r>
      <w:r w:rsidRPr="000C5DC6">
        <w:rPr>
          <w:rFonts w:ascii="Arial Narrow" w:eastAsia="Times New Roman" w:hAnsi="Arial Narrow" w:cs="Arial"/>
          <w:color w:val="000000"/>
          <w:kern w:val="0"/>
          <w:lang w:eastAsia="es-ES"/>
          <ns2:ligatures ns2:val="none"/>
        </w:rPr>
        <w:t xml:space="preserve">, </w:t>
      </w:r>
      <w:r w:rsidR="00CB5E3A" w:rsidRPr="000C5DC6">
        <w:rPr>
          <w:rFonts w:ascii="Arial Narrow" w:eastAsia="Times New Roman" w:hAnsi="Arial Narrow" w:cs="Arial"/>
          <w:color w:val="000000"/>
          <w:kern w:val="0"/>
          <w:lang w:eastAsia="es-ES"/>
          <ns2:ligatures ns2:val="none"/>
        </w:rPr>
        <w:t>para asegurar el</w:t>
      </w:r>
      <w:r w:rsidRPr="000C5DC6">
        <w:rPr>
          <w:rFonts w:ascii="Arial Narrow" w:eastAsia="Times New Roman" w:hAnsi="Arial Narrow" w:cs="Arial"/>
          <w:color w:val="000000"/>
          <w:kern w:val="0"/>
          <w:lang w:eastAsia="es-ES"/>
          <ns2:ligatures ns2:val="none"/>
        </w:rPr>
        <w:t xml:space="preserve"> vehículo con Placa de Rodaje F2P-258</w:t>
      </w:r>
      <w:r w:rsidR="00CB5E3A" w:rsidRPr="000C5DC6">
        <w:rPr>
          <w:rFonts w:ascii="Arial Narrow" w:eastAsia="Times New Roman" w:hAnsi="Arial Narrow" w:cs="Arial"/>
          <w:color w:val="000000"/>
          <w:kern w:val="0"/>
          <w:lang w:eastAsia="es-ES"/>
          <ns2:ligatures ns2:val="none"/>
        </w:rPr>
        <w:t xml:space="preserve"> (en adelante, vehículo asegurado)</w:t>
      </w:r>
      <w:r w:rsidRPr="000C5DC6">
        <w:rPr>
          <w:rFonts w:ascii="Arial Narrow" w:eastAsia="Times New Roman" w:hAnsi="Arial Narrow" w:cs="Arial"/>
          <w:color w:val="000000"/>
          <w:kern w:val="0"/>
          <w:lang w:eastAsia="es-ES"/>
          <ns2:ligatures ns2:val="none"/>
        </w:rPr>
        <w:t>.</w:t>
      </w:r>
    </w:p>
    <w:p ns2:paraId="001ECC1C" ns2:textId="77777777" w:rsidR="00027691" w:rsidRPr="000C5DC6" w:rsidRDefault="00027691" w:rsidP="0002769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746C85A" ns2:textId="341F8EC0" w:rsidR="00027691" w:rsidRPr="00FE1CF2" w:rsidRDefault="00027691" w:rsidP="00FE1CF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C5DC6">
        <w:rPr>
          <w:rFonts w:ascii="Arial Narrow" w:eastAsia="Times New Roman" w:hAnsi="Arial Narrow" w:cs="Arial"/>
          <w:color w:val="000000"/>
          <w:kern w:val="0"/>
          <w:lang w:eastAsia="es-ES"/>
          <ns2:ligatures ns2:val="none"/>
        </w:rPr>
        <w:t>El 12 de enero de 2026</w:t>
      </w:r>
      <w:r w:rsidR="005F4571">
        <w:rPr>
          <w:rFonts w:ascii="Arial Narrow" w:eastAsia="Times New Roman" w:hAnsi="Arial Narrow" w:cs="Arial"/>
          <w:color w:val="000000"/>
          <w:kern w:val="0"/>
          <w:lang w:eastAsia="es-ES"/>
          <ns2:ligatures ns2:val="none"/>
        </w:rPr>
        <w:t xml:space="preserve"> </w:t>
      </w:r>
      <w:r w:rsidR="005F4571" w:rsidRPr="005F4571">
        <w:rPr>
          <w:rFonts w:ascii="Arial Narrow" w:eastAsia="Times New Roman" w:hAnsi="Arial Narrow" w:cs="Arial"/>
          <w:color w:val="000000"/>
          <w:kern w:val="0"/>
          <w:lang w:eastAsia="es-ES"/>
          <ns2:ligatures ns2:val="none"/>
        </w:rPr>
        <w:t>aproximadamente a las 07:40 horas</w:t>
      </w:r>
      <w:r w:rsidRPr="000C5DC6">
        <w:rPr>
          <w:rFonts w:ascii="Arial Narrow" w:eastAsia="Times New Roman" w:hAnsi="Arial Narrow" w:cs="Arial"/>
          <w:color w:val="000000"/>
          <w:kern w:val="0"/>
          <w:lang w:eastAsia="es-ES"/>
          <ns2:ligatures ns2:val="none"/>
        </w:rPr>
        <w:t xml:space="preserve">, el </w:t>
      </w:r>
      <w:r w:rsidR="00CB5E3A" w:rsidRPr="000C5DC6">
        <w:rPr>
          <w:rFonts w:ascii="Arial Narrow" w:eastAsia="Times New Roman" w:hAnsi="Arial Narrow" w:cs="Arial"/>
          <w:color w:val="000000"/>
          <w:kern w:val="0"/>
          <w:lang w:eastAsia="es-ES"/>
          <ns2:ligatures ns2:val="none"/>
        </w:rPr>
        <w:t>vehículo asegurado</w:t>
      </w:r>
      <w:r w:rsidRPr="000C5DC6">
        <w:rPr>
          <w:rFonts w:ascii="Arial Narrow" w:eastAsia="Times New Roman" w:hAnsi="Arial Narrow" w:cs="Arial"/>
          <w:color w:val="000000"/>
          <w:kern w:val="0"/>
          <w:lang w:eastAsia="es-ES"/>
          <ns2:ligatures ns2:val="none"/>
        </w:rPr>
        <w:t>, conducido por César Augusto Rodas Ramos</w:t>
      </w:r>
      <w:r w:rsidR="005172A4" w:rsidRPr="000C5DC6">
        <w:rPr>
          <w:rFonts w:ascii="Arial Narrow" w:eastAsia="Times New Roman" w:hAnsi="Arial Narrow" w:cs="Arial"/>
          <w:color w:val="000000"/>
          <w:kern w:val="0"/>
          <w:lang w:eastAsia="es-ES"/>
          <ns2:ligatures ns2:val="none"/>
        </w:rPr>
        <w:t xml:space="preserve"> (en adelante, conductor)</w:t>
      </w:r>
      <w:r w:rsidRPr="000C5DC6">
        <w:rPr>
          <w:rFonts w:ascii="Arial Narrow" w:eastAsia="Times New Roman" w:hAnsi="Arial Narrow" w:cs="Arial"/>
          <w:color w:val="000000"/>
          <w:kern w:val="0"/>
          <w:lang w:eastAsia="es-ES"/>
          <ns2:ligatures ns2:val="none"/>
        </w:rPr>
        <w:t xml:space="preserve">, sufrió un accidente de tránsito mientras </w:t>
      </w:r>
      <w:r w:rsidR="000C5DC6">
        <w:rPr>
          <w:rFonts w:ascii="Arial Narrow" w:eastAsia="Times New Roman" w:hAnsi="Arial Narrow" w:cs="Arial"/>
          <w:color w:val="000000"/>
          <w:kern w:val="0"/>
          <w:lang w:eastAsia="es-ES"/>
          <ns2:ligatures ns2:val="none"/>
        </w:rPr>
        <w:t>conducía</w:t>
      </w:r>
      <w:r w:rsidRPr="000C5DC6">
        <w:rPr>
          <w:rFonts w:ascii="Arial Narrow" w:eastAsia="Times New Roman" w:hAnsi="Arial Narrow" w:cs="Arial"/>
          <w:color w:val="000000"/>
          <w:kern w:val="0"/>
          <w:lang w:eastAsia="es-ES"/>
          <ns2:ligatures ns2:val="none"/>
        </w:rPr>
        <w:t xml:space="preserve"> </w:t>
      </w:r>
      <w:r w:rsidR="00CB5E3A" w:rsidRPr="000C5DC6">
        <w:rPr>
          <w:rFonts w:ascii="Arial Narrow" w:eastAsia="Times New Roman" w:hAnsi="Arial Narrow" w:cs="Arial"/>
          <w:color w:val="000000"/>
          <w:kern w:val="0"/>
          <w:lang w:eastAsia="es-ES"/>
          <ns2:ligatures ns2:val="none"/>
        </w:rPr>
        <w:t>en</w:t>
      </w:r>
      <w:r w:rsidRPr="000C5DC6">
        <w:rPr>
          <w:rFonts w:ascii="Arial Narrow" w:eastAsia="Times New Roman" w:hAnsi="Arial Narrow" w:cs="Arial"/>
          <w:color w:val="000000"/>
          <w:kern w:val="0"/>
          <w:lang w:eastAsia="es-ES"/>
          <ns2:ligatures ns2:val="none"/>
        </w:rPr>
        <w:t xml:space="preserve"> </w:t>
      </w:r>
      <w:r w:rsidR="00CB5E3A" w:rsidRPr="000C5DC6">
        <w:rPr>
          <w:rFonts w:ascii="Arial Narrow" w:eastAsia="Times New Roman" w:hAnsi="Arial Narrow" w:cs="Arial"/>
          <w:color w:val="000000"/>
          <w:kern w:val="0"/>
          <w:lang w:eastAsia="es-ES"/>
          <ns2:ligatures ns2:val="none"/>
        </w:rPr>
        <w:t>una</w:t>
      </w:r>
      <w:r w:rsidRPr="000C5DC6">
        <w:rPr>
          <w:rFonts w:ascii="Arial Narrow" w:eastAsia="Times New Roman" w:hAnsi="Arial Narrow" w:cs="Arial"/>
          <w:color w:val="000000"/>
          <w:kern w:val="0"/>
          <w:lang w:eastAsia="es-ES"/>
          <ns2:ligatures ns2:val="none"/>
        </w:rPr>
        <w:t xml:space="preserve"> avenida </w:t>
      </w:r>
      <w:r w:rsidR="00CB5E3A" w:rsidRPr="000C5DC6">
        <w:rPr>
          <w:rFonts w:ascii="Arial Narrow" w:eastAsia="Times New Roman" w:hAnsi="Arial Narrow" w:cs="Arial"/>
          <w:color w:val="000000"/>
          <w:kern w:val="0"/>
          <w:lang w:eastAsia="es-ES"/>
          <ns2:ligatures ns2:val="none"/>
        </w:rPr>
        <w:t>ubicada</w:t>
      </w:r>
      <w:r w:rsidRPr="000C5DC6">
        <w:rPr>
          <w:rFonts w:ascii="Arial Narrow" w:eastAsia="Times New Roman" w:hAnsi="Arial Narrow" w:cs="Arial"/>
          <w:color w:val="000000"/>
          <w:kern w:val="0"/>
          <w:lang w:eastAsia="es-ES"/>
          <ns2:ligatures ns2:val="none"/>
        </w:rPr>
        <w:t xml:space="preserve"> en el distrito de San Juan de Lurigancho</w:t>
      </w:r>
      <w:r w:rsidR="00CB5E3A" w:rsidRPr="000C5DC6">
        <w:rPr>
          <w:rFonts w:ascii="Arial Narrow" w:eastAsia="Times New Roman" w:hAnsi="Arial Narrow" w:cs="Arial"/>
          <w:color w:val="000000"/>
          <w:kern w:val="0"/>
          <w:lang w:eastAsia="es-ES"/>
          <ns2:ligatures ns2:val="none"/>
        </w:rPr>
        <w:t>, provincia y departamento de Lima</w:t>
      </w:r>
      <w:r w:rsidRPr="000C5DC6">
        <w:rPr>
          <w:rFonts w:ascii="Arial Narrow" w:eastAsia="Times New Roman" w:hAnsi="Arial Narrow" w:cs="Arial"/>
          <w:color w:val="000000"/>
          <w:kern w:val="0"/>
          <w:lang w:eastAsia="es-ES"/>
          <ns2:ligatures ns2:val="none"/>
        </w:rPr>
        <w:t>.</w:t>
      </w:r>
      <w:r w:rsidR="00CB5E3A" w:rsidRPr="000C5DC6">
        <w:rPr>
          <w:rFonts w:ascii="Arial Narrow" w:eastAsia="Times New Roman" w:hAnsi="Arial Narrow" w:cs="Arial"/>
          <w:color w:val="000000"/>
          <w:kern w:val="0"/>
          <w:lang w:eastAsia="es-ES"/>
          <ns2:ligatures ns2:val="none"/>
        </w:rPr>
        <w:t xml:space="preserve"> </w:t>
      </w:r>
      <w:r w:rsidR="005172A4" w:rsidRPr="00FE1CF2">
        <w:rPr>
          <w:rFonts w:ascii="Arial Narrow" w:eastAsia="Times New Roman" w:hAnsi="Arial Narrow" w:cs="Arial"/>
          <w:color w:val="000000"/>
          <w:kern w:val="0"/>
          <w:lang w:eastAsia="es-ES"/>
          <ns2:ligatures ns2:val="none"/>
        </w:rPr>
        <w:t>L</w:t>
      </w:r>
      <w:r w:rsidRPr="00FE1CF2">
        <w:rPr>
          <w:rFonts w:ascii="Arial Narrow" w:eastAsia="Times New Roman" w:hAnsi="Arial Narrow" w:cs="Arial"/>
          <w:color w:val="000000"/>
          <w:kern w:val="0"/>
          <w:lang w:eastAsia="es-ES"/>
          <ns2:ligatures ns2:val="none"/>
        </w:rPr>
        <w:t xml:space="preserve">uego de ocurrido el accidente, comunicó el siniestro a </w:t>
      </w:r>
      <w:r w:rsidR="005172A4" w:rsidRPr="00FE1CF2">
        <w:rPr>
          <w:rFonts w:ascii="Arial Narrow" w:eastAsia="Times New Roman" w:hAnsi="Arial Narrow" w:cs="Arial"/>
          <w:color w:val="000000"/>
          <w:kern w:val="0"/>
          <w:lang w:val="es-ES" w:eastAsia="es-ES"/>
          <ns2:ligatures ns2:val="none"/>
        </w:rPr>
        <w:t>Rímac</w:t>
      </w:r>
      <w:r w:rsidRPr="00FE1CF2">
        <w:rPr>
          <w:rFonts w:ascii="Arial Narrow" w:eastAsia="Times New Roman" w:hAnsi="Arial Narrow" w:cs="Arial"/>
          <w:color w:val="000000"/>
          <w:kern w:val="0"/>
          <w:lang w:eastAsia="es-ES"/>
          <ns2:ligatures ns2:val="none"/>
        </w:rPr>
        <w:t>, solicitando la asistencia de un procurador para el acompañamiento en las diligencias correspondientes.</w:t>
      </w:r>
    </w:p>
    <w:p ns2:paraId="020DE471" ns2:textId="77777777" w:rsidR="00027691" w:rsidRPr="005F4571" w:rsidRDefault="00027691" w:rsidP="005F4571">
      <w:pPr>
        <w:spacing w:after="0" w:line="240" w:lineRule="auto"/>
        <w:jc w:val="both"/>
        <w:rPr>
          <w:rFonts w:ascii="Arial Narrow" w:eastAsia="Times New Roman" w:hAnsi="Arial Narrow" w:cs="Arial"/>
          <w:color w:val="000000"/>
          <w:kern w:val="0"/>
          <w:lang w:eastAsia="es-ES"/>
          <ns2:ligatures ns2:val="none"/>
        </w:rPr>
      </w:pPr>
    </w:p>
    <w:p ns2:paraId="6A016D75" ns2:textId="63A5D84C" w:rsidR="00027691" w:rsidRPr="00193C39" w:rsidRDefault="004454BE" w:rsidP="0002769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3C39">
        <w:rPr>
          <w:rFonts w:ascii="Arial Narrow" w:eastAsia="Times New Roman" w:hAnsi="Arial Narrow" w:cs="Arial"/>
          <w:color w:val="000000"/>
          <w:kern w:val="0"/>
          <w:lang w:eastAsia="es-ES"/>
          <ns2:ligatures ns2:val="none"/>
        </w:rPr>
        <w:t>Posteriormente</w:t>
      </w:r>
      <w:r w:rsidR="00027691" w:rsidRPr="00193C39">
        <w:rPr>
          <w:rFonts w:ascii="Arial Narrow" w:eastAsia="Times New Roman" w:hAnsi="Arial Narrow" w:cs="Arial"/>
          <w:color w:val="000000"/>
          <w:kern w:val="0"/>
          <w:lang w:eastAsia="es-ES"/>
          <ns2:ligatures ns2:val="none"/>
        </w:rPr>
        <w:t xml:space="preserve">, </w:t>
      </w:r>
      <w:r w:rsidRPr="00193C39">
        <w:rPr>
          <w:rFonts w:ascii="Arial Narrow" w:eastAsia="Times New Roman" w:hAnsi="Arial Narrow" w:cs="Arial"/>
          <w:color w:val="000000"/>
          <w:kern w:val="0"/>
          <w:lang w:val="es-ES" w:eastAsia="es-ES"/>
          <ns2:ligatures ns2:val="none"/>
        </w:rPr>
        <w:t>Rímac</w:t>
      </w:r>
      <w:r w:rsidRPr="00193C39">
        <w:rPr>
          <w:rFonts w:ascii="Arial Narrow" w:eastAsia="Times New Roman" w:hAnsi="Arial Narrow" w:cs="Arial"/>
          <w:color w:val="000000"/>
          <w:kern w:val="0"/>
          <w:lang w:eastAsia="es-ES"/>
          <ns2:ligatures ns2:val="none"/>
        </w:rPr>
        <w:t xml:space="preserve"> </w:t>
      </w:r>
      <w:r w:rsidR="00027691" w:rsidRPr="00193C39">
        <w:rPr>
          <w:rFonts w:ascii="Arial Narrow" w:eastAsia="Times New Roman" w:hAnsi="Arial Narrow" w:cs="Arial"/>
          <w:color w:val="000000"/>
          <w:kern w:val="0"/>
          <w:lang w:eastAsia="es-ES"/>
          <ns2:ligatures ns2:val="none"/>
        </w:rPr>
        <w:t xml:space="preserve">comunicó el rechazo de la cobertura del siniestro, sustentando su decisión en el incumplimiento del plazo para la realización de la denuncia </w:t>
      </w:r>
      <w:r w:rsidR="00654215" w:rsidRPr="00193C39">
        <w:rPr>
          <w:rFonts w:ascii="Arial Narrow" w:eastAsia="Times New Roman" w:hAnsi="Arial Narrow" w:cs="Arial"/>
          <w:color w:val="000000"/>
          <w:kern w:val="0"/>
          <w:lang w:eastAsia="es-ES"/>
          <ns2:ligatures ns2:val="none"/>
        </w:rPr>
        <w:t xml:space="preserve">policial </w:t>
      </w:r>
      <w:r w:rsidR="00027691" w:rsidRPr="00193C39">
        <w:rPr>
          <w:rFonts w:ascii="Arial Narrow" w:eastAsia="Times New Roman" w:hAnsi="Arial Narrow" w:cs="Arial"/>
          <w:color w:val="000000"/>
          <w:kern w:val="0"/>
          <w:lang w:eastAsia="es-ES"/>
          <ns2:ligatures ns2:val="none"/>
        </w:rPr>
        <w:t>y del dosaje etílico.</w:t>
      </w:r>
    </w:p>
    <w:p ns2:paraId="36842125" ns2:textId="77777777" w:rsidR="00654215" w:rsidRPr="00193C39" w:rsidRDefault="00654215" w:rsidP="00C17B1F">
      <w:pPr>
        <w:pStyle w:val="Prrafodelista"/>
        <w:ind w:left="1134"/>
        <w:rPr>
          <w:rFonts w:ascii="Arial Narrow" w:eastAsia="Times New Roman" w:hAnsi="Arial Narrow" w:cs="Arial"/>
          <w:color w:val="000000"/>
          <w:kern w:val="0"/>
          <w:lang w:eastAsia="es-ES"/>
          <ns2:ligatures ns2:val="none"/>
        </w:rPr>
      </w:pPr>
    </w:p>
    <w:p ns2:paraId="7ACF5873" ns2:textId="25C2F835" w:rsidR="00654215" w:rsidRPr="00193C39" w:rsidRDefault="00654215" w:rsidP="006542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3C39">
        <w:rPr>
          <w:rFonts w:ascii="Arial Narrow" w:eastAsia="Times New Roman" w:hAnsi="Arial Narrow" w:cs="Arial"/>
          <w:color w:val="000000"/>
          <w:kern w:val="0"/>
          <w:lang w:eastAsia="es-ES"/>
          <ns2:ligatures ns2:val="none"/>
        </w:rPr>
        <w:t xml:space="preserve">No obstante, el procurador designado por Rímac no brindó acompañamiento </w:t>
      </w:r>
      <w:r w:rsidR="00D03354" w:rsidRPr="00193C39">
        <w:rPr>
          <w:rFonts w:ascii="Arial Narrow" w:eastAsia="Times New Roman" w:hAnsi="Arial Narrow" w:cs="Arial"/>
          <w:color w:val="000000"/>
          <w:kern w:val="0"/>
          <w:lang w:eastAsia="es-ES"/>
          <ns2:ligatures ns2:val="none"/>
        </w:rPr>
        <w:t xml:space="preserve">oportuno </w:t>
      </w:r>
      <w:r w:rsidR="005F4571" w:rsidRPr="00193C39">
        <w:rPr>
          <w:rFonts w:ascii="Arial Narrow" w:eastAsia="Times New Roman" w:hAnsi="Arial Narrow" w:cs="Arial"/>
          <w:color w:val="000000"/>
          <w:kern w:val="0"/>
          <w:lang w:eastAsia="es-ES"/>
          <ns2:ligatures ns2:val="none"/>
        </w:rPr>
        <w:t xml:space="preserve">de asistencia del siniestro, apersonándose al lugar de los hechos </w:t>
      </w:r>
      <w:r w:rsidR="00892EA0" w:rsidRPr="00193C39">
        <w:rPr>
          <w:rFonts w:ascii="Arial Narrow" w:eastAsia="Times New Roman" w:hAnsi="Arial Narrow" w:cs="Arial"/>
          <w:color w:val="000000"/>
          <w:kern w:val="0"/>
          <w:lang w:eastAsia="es-ES"/>
          <ns2:ligatures ns2:val="none"/>
        </w:rPr>
        <w:t xml:space="preserve">luego de </w:t>
      </w:r>
      <w:r w:rsidR="005F4571" w:rsidRPr="00193C39">
        <w:rPr>
          <w:rFonts w:ascii="Arial Narrow" w:eastAsia="Times New Roman" w:hAnsi="Arial Narrow" w:cs="Arial"/>
          <w:color w:val="000000"/>
          <w:kern w:val="0"/>
          <w:lang w:eastAsia="es-ES"/>
          <ns2:ligatures ns2:val="none"/>
        </w:rPr>
        <w:t>las 09:00 h</w:t>
      </w:r>
      <w:r w:rsidR="00037410" w:rsidRPr="00193C39">
        <w:rPr>
          <w:rFonts w:ascii="Arial Narrow" w:eastAsia="Times New Roman" w:hAnsi="Arial Narrow" w:cs="Arial"/>
          <w:color w:val="000000"/>
          <w:kern w:val="0"/>
          <w:lang w:eastAsia="es-ES"/>
          <ns2:ligatures ns2:val="none"/>
        </w:rPr>
        <w:t xml:space="preserve">oras y consignó </w:t>
      </w:r>
      <w:r w:rsidR="00892EA0" w:rsidRPr="00193C39">
        <w:rPr>
          <w:rFonts w:ascii="Arial Narrow" w:eastAsia="Times New Roman" w:hAnsi="Arial Narrow" w:cs="Arial"/>
          <w:color w:val="000000"/>
          <w:kern w:val="0"/>
          <w:lang w:eastAsia="es-ES"/>
          <ns2:ligatures ns2:val="none"/>
        </w:rPr>
        <w:t>de forma inexacta que su servicio culminó a las 12:01 horas</w:t>
      </w:r>
    </w:p>
    <w:p ns2:paraId="7F813C25" ns2:textId="77777777" w:rsidR="00654215" w:rsidRPr="00193C39" w:rsidRDefault="00654215" w:rsidP="0065421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BED47C3" ns2:textId="11246E3D" w:rsidR="00654215" w:rsidRPr="00193C39" w:rsidRDefault="00654215" w:rsidP="0065421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3C39">
        <w:rPr>
          <w:rFonts w:ascii="Arial Narrow" w:eastAsia="Times New Roman" w:hAnsi="Arial Narrow" w:cs="Arial"/>
          <w:color w:val="000000"/>
          <w:kern w:val="0"/>
          <w:lang w:eastAsia="es-ES"/>
          <ns2:ligatures ns2:val="none"/>
        </w:rPr>
        <w:t>Además, durante la diligencia en la presentación de la denuncia policial, se produjo una situación que generó la priorización de labores de orden público por parte del personal policial, lo que ocasionó demoras en la atención para la formulación de la denuncia y la realización del dosaje etílico, permaneciendo el conductor a la espera de ser atendido.</w:t>
      </w:r>
    </w:p>
    <w:p ns2:paraId="53D11A5D" ns2:textId="77777777" w:rsidR="00027691" w:rsidRPr="00193C39" w:rsidRDefault="00027691" w:rsidP="00C17B1F">
      <w:pPr>
        <w:spacing w:after="0" w:line="240" w:lineRule="auto"/>
        <w:ind w:left="1134"/>
        <w:jc w:val="both"/>
        <w:rPr>
          <w:rFonts w:ascii="Arial Narrow" w:eastAsia="Times New Roman" w:hAnsi="Arial Narrow" w:cs="Arial"/>
          <w:color w:val="000000"/>
          <w:kern w:val="0"/>
          <w:lang w:eastAsia="es-ES"/>
          <ns2:ligatures ns2:val="none"/>
        </w:rPr>
      </w:pPr>
    </w:p>
    <w:p ns2:paraId="17ED521B" ns2:textId="267C6FC2" w:rsidR="00027691" w:rsidRPr="00193C39" w:rsidRDefault="00027691" w:rsidP="0002769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3C39">
        <w:rPr>
          <w:rFonts w:ascii="Arial Narrow" w:eastAsia="Times New Roman" w:hAnsi="Arial Narrow" w:cs="Arial"/>
          <w:color w:val="000000"/>
          <w:kern w:val="0"/>
          <w:lang w:eastAsia="es-ES"/>
          <ns2:ligatures ns2:val="none"/>
        </w:rPr>
        <w:t xml:space="preserve">El 2 de febrero de 2026, presentó un reclamo en el Libro de Reclamaciones de </w:t>
      </w:r>
      <w:r w:rsidR="008A7C66" w:rsidRPr="00193C39">
        <w:rPr>
          <w:rFonts w:ascii="Arial Narrow" w:eastAsia="Times New Roman" w:hAnsi="Arial Narrow" w:cs="Arial"/>
          <w:color w:val="000000"/>
          <w:kern w:val="0"/>
          <w:lang w:val="es-ES" w:eastAsia="es-ES"/>
          <ns2:ligatures ns2:val="none"/>
        </w:rPr>
        <w:t>Rímac</w:t>
      </w:r>
      <w:r w:rsidRPr="00193C39">
        <w:rPr>
          <w:rFonts w:ascii="Arial Narrow" w:eastAsia="Times New Roman" w:hAnsi="Arial Narrow" w:cs="Arial"/>
          <w:color w:val="000000"/>
          <w:kern w:val="0"/>
          <w:lang w:eastAsia="es-ES"/>
          <ns2:ligatures ns2:val="none"/>
        </w:rPr>
        <w:t>, registrado en la Hoja de Reclamación 26-SBS021077, solicitando la reconsideración de la decisión adoptada.</w:t>
      </w:r>
      <w:r w:rsidR="008A7C66" w:rsidRPr="00193C39">
        <w:rPr>
          <w:rFonts w:ascii="Arial Narrow" w:eastAsia="Times New Roman" w:hAnsi="Arial Narrow" w:cs="Arial"/>
          <w:color w:val="000000"/>
          <w:kern w:val="0"/>
          <w:lang w:eastAsia="es-ES"/>
          <ns2:ligatures ns2:val="none"/>
        </w:rPr>
        <w:t xml:space="preserve"> </w:t>
      </w:r>
    </w:p>
    <w:p ns2:paraId="06739401" ns2:textId="77777777" w:rsidR="00027691" w:rsidRPr="00193C39" w:rsidRDefault="00027691" w:rsidP="00027691">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B0194B3" ns2:textId="3E8C34A8" w:rsidR="00027691" w:rsidRPr="00193C39" w:rsidRDefault="00027691" w:rsidP="0002769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3C39">
        <w:rPr>
          <w:rFonts w:ascii="Arial Narrow" w:eastAsia="Times New Roman" w:hAnsi="Arial Narrow" w:cs="Arial"/>
          <w:color w:val="000000"/>
          <w:kern w:val="0"/>
          <w:lang w:eastAsia="es-ES"/>
          <ns2:ligatures ns2:val="none"/>
        </w:rPr>
        <w:t xml:space="preserve">El 4 de febrero de 2026, </w:t>
      </w:r>
      <w:r w:rsidR="008A7C66" w:rsidRPr="00193C39">
        <w:rPr>
          <w:rFonts w:ascii="Arial Narrow" w:eastAsia="Times New Roman" w:hAnsi="Arial Narrow" w:cs="Arial"/>
          <w:color w:val="000000"/>
          <w:kern w:val="0"/>
          <w:lang w:val="es-ES" w:eastAsia="es-ES"/>
          <ns2:ligatures ns2:val="none"/>
        </w:rPr>
        <w:t>Rímac</w:t>
      </w:r>
      <w:r w:rsidR="008A7C66" w:rsidRPr="00193C39">
        <w:rPr>
          <w:rFonts w:ascii="Arial Narrow" w:eastAsia="Times New Roman" w:hAnsi="Arial Narrow" w:cs="Arial"/>
          <w:color w:val="000000"/>
          <w:kern w:val="0"/>
          <w:lang w:eastAsia="es-ES"/>
          <ns2:ligatures ns2:val="none"/>
        </w:rPr>
        <w:t xml:space="preserve"> </w:t>
      </w:r>
      <w:r w:rsidRPr="00193C39">
        <w:rPr>
          <w:rFonts w:ascii="Arial Narrow" w:eastAsia="Times New Roman" w:hAnsi="Arial Narrow" w:cs="Arial"/>
          <w:color w:val="000000"/>
          <w:kern w:val="0"/>
          <w:lang w:eastAsia="es-ES"/>
          <ns2:ligatures ns2:val="none"/>
        </w:rPr>
        <w:t xml:space="preserve">emitió respuesta al reclamo presentado, declarando infundado el mismo y ratificando el rechazo de la cobertura del siniestro, señalando que el </w:t>
      </w:r>
      <w:r w:rsidRPr="00193C39">
        <w:rPr>
          <w:rFonts w:ascii="Arial Narrow" w:eastAsia="Times New Roman" w:hAnsi="Arial Narrow" w:cs="Arial"/>
          <w:color w:val="000000"/>
          <w:kern w:val="0"/>
          <w:lang w:eastAsia="es-ES"/>
          <ns2:ligatures ns2:val="none"/>
        </w:rPr>
        <w:lastRenderedPageBreak/>
        <w:t>conductor no se encontraba en el lugar del accidente al momento de la atención y que ello afectaba la evaluación del siniestro.</w:t>
      </w:r>
      <w:r w:rsidR="008A7C66" w:rsidRPr="00193C39">
        <w:rPr>
          <w:rFonts w:ascii="Arial Narrow" w:eastAsia="Times New Roman" w:hAnsi="Arial Narrow" w:cs="Arial"/>
          <w:color w:val="000000"/>
          <w:kern w:val="0"/>
          <w:lang w:eastAsia="es-ES"/>
          <ns2:ligatures ns2:val="none"/>
        </w:rPr>
        <w:t xml:space="preserve"> </w:t>
      </w:r>
    </w:p>
    <w:p ns2:paraId="33E14FF7" ns2:textId="77777777" w:rsidR="00CA59A2" w:rsidRPr="00193C39"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5340D8DF" w:rsidR="00CA59A2" w:rsidRPr="00193C39" w:rsidRDefault="00C903D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93C39">
        <w:rPr>
          <w:rFonts w:ascii="Arial Narrow" w:eastAsia="Times New Roman" w:hAnsi="Arial Narrow" w:cs="Arial"/>
          <w:color w:val="000000"/>
          <w:kern w:val="0"/>
          <w:lang w:val="es-ES" w:eastAsia="es-ES"/>
          <ns2:ligatures ns2:val="none"/>
        </w:rPr>
        <w:t xml:space="preserve">El señor [APELLIDO] solicitó, en calidad de medida correctiva, que Rímac cumpla con realizar el pago de los gastos de reparación del vehículo asegurado, el cual asciende a la suma de S/17 396,03. Asimismo, requirió el reembolso de costos y costas del presente procedimiento.</w:t>
      </w:r>
      <w:r w:rsidR="00CA59A2" w:rsidRPr="00193C39">
        <w:rPr>
          <w:rFonts w:ascii="Arial Narrow" w:eastAsia="Times New Roman" w:hAnsi="Arial Narrow" w:cs="Arial"/>
          <w:color w:val="000000"/>
          <w:kern w:val="0"/>
          <w:lang w:val="es-ES" w:eastAsia="es-ES"/>
          <ns2:ligatures ns2:val="none"/>
        </w:rPr>
        <w:t xml:space="preserve"/>
      </w:r>
      <w:r w:rsidRPr="00193C39">
        <w:rPr>
          <w:rFonts w:ascii="Arial Narrow" w:eastAsia="Times New Roman" w:hAnsi="Arial Narrow" w:cs="Arial"/>
          <w:color w:val="000000"/>
          <w:kern w:val="0"/>
          <w:lang w:val="es-ES" w:eastAsia="es-ES"/>
          <ns2:ligatures ns2:val="none"/>
        </w:rPr>
        <w:t xml:space="preserve"/>
      </w:r>
      <w:r w:rsidR="00CA59A2" w:rsidRPr="00193C39">
        <w:rPr>
          <w:rFonts w:ascii="Arial Narrow" w:eastAsia="Times New Roman" w:hAnsi="Arial Narrow" w:cs="Arial"/>
          <w:color w:val="000000"/>
          <w:kern w:val="0"/>
          <w:lang w:val="es-ES" w:eastAsia="es-ES"/>
          <ns2:ligatures ns2:val="none"/>
        </w:rPr>
        <w:t xml:space="preserve"/>
      </w:r>
      <w:r w:rsidR="00AF4B10" w:rsidRPr="00193C39">
        <w:rPr>
          <w:rFonts w:ascii="Arial Narrow" w:eastAsia="Times New Roman" w:hAnsi="Arial Narrow" w:cs="Arial"/>
          <w:color w:val="000000"/>
          <w:kern w:val="0"/>
          <w:lang w:val="es-ES" w:eastAsia="es-ES"/>
          <ns2:ligatures ns2:val="none"/>
        </w:rPr>
        <w:t xml:space="preserve"/>
      </w:r>
      <w:r w:rsidR="00CA59A2" w:rsidRPr="00193C39">
        <w:rPr>
          <w:rFonts w:ascii="Arial Narrow" w:eastAsia="Times New Roman" w:hAnsi="Arial Narrow" w:cs="Arial"/>
          <w:color w:val="000000"/>
          <w:kern w:val="0"/>
          <w:lang w:val="es-ES" w:eastAsia="es-ES"/>
          <ns2:ligatures ns2:val="none"/>
        </w:rPr>
        <w:t xml:space="preserve"/>
      </w:r>
      <w:r w:rsidR="00AA5AAA" w:rsidRPr="00193C39">
        <w:rPr>
          <w:rFonts w:ascii="Arial Narrow" w:eastAsia="Times New Roman" w:hAnsi="Arial Narrow" w:cs="Arial"/>
          <w:color w:val="000000"/>
          <w:kern w:val="0"/>
          <w:lang w:val="es-ES" w:eastAsia="es-ES"/>
          <ns2:ligatures ns2:val="none"/>
        </w:rPr>
        <w:t/>
      </w:r>
      <w:r w:rsidR="00CA59A2" w:rsidRPr="00193C39">
        <w:rPr>
          <w:rFonts w:ascii="Arial Narrow" w:eastAsia="Times New Roman" w:hAnsi="Arial Narrow" w:cs="Arial"/>
          <w:color w:val="000000"/>
          <w:kern w:val="0"/>
          <w:lang w:val="es-ES" w:eastAsia="es-ES"/>
          <ns2:ligatures ns2:val="none"/>
        </w:rPr>
        <w:t/>
      </w:r>
    </w:p>
    <w:p ns2:paraId="66005174" ns2:textId="77777777" w:rsidR="00CA59A2" w:rsidRPr="00193C39"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193C3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93C39">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193C39"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4533C046" w:rsidR="00121544" w:rsidRPr="00193C39"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193C39">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193C39">
        <w:rPr>
          <w:rStyle w:val="Refdenotaalpie"/>
          <w:rFonts w:ascii="Arial Narrow" w:eastAsia="Arial Narrow" w:hAnsi="Arial Narrow" w:cs="Arial Narrow"/>
          <w:kern w:val="0"/>
          <w:vertAlign w:val="superscript"/>
          <ns2:ligatures ns2:val="none"/>
        </w:rPr>
        <w:footnoteReference w:id="2"/>
      </w:r>
      <w:r w:rsidRPr="00193C39">
        <w:rPr>
          <w:rFonts w:ascii="Arial Narrow" w:eastAsia="Times New Roman" w:hAnsi="Arial Narrow" w:cs="Segoe UI"/>
          <w:color w:val="000000"/>
          <w:kern w:val="0"/>
          <w:lang w:eastAsia="es-PE"/>
          <ns2:ligatures ns2:val="none"/>
        </w:rPr>
        <w:t xml:space="preserve">, </w:t>
      </w:r>
      <w:r w:rsidR="00121544" w:rsidRPr="00193C39">
        <w:rPr>
          <w:rFonts w:ascii="Arial Narrow" w:eastAsia="Times New Roman" w:hAnsi="Arial Narrow" w:cs="Segoe UI"/>
          <w:color w:val="000000"/>
          <w:kern w:val="0"/>
          <w:lang w:eastAsia="es-PE"/>
          <ns2:ligatures ns2:val="none"/>
        </w:rPr>
        <w:t xml:space="preserve">considera </w:t>
      </w:r>
      <w:r w:rsidR="00121544" w:rsidRPr="00193C39">
        <w:rPr>
          <w:rFonts w:ascii="Arial Narrow" w:eastAsia="Arial Narrow" w:hAnsi="Arial Narrow" w:cs="Arial Narrow"/>
          <w:kern w:val="0"/>
          <ns2:ligatures ns2:val="none"/>
        </w:rPr>
        <w:t xml:space="preserve">que el hecho denunciado, </w:t>
      </w:r>
      <w:bookmarkStart w:id="6" w:name="_Hlk211591623"/>
      <w:r w:rsidR="00121544" w:rsidRPr="00193C39">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285222" w:rsidRPr="00285222">
        <w:rPr>
          <w:rFonts w:ascii="Arial Narrow" w:eastAsia="Times New Roman" w:hAnsi="Arial Narrow" w:cs="Times New Roman"/>
          <w:color w:val="000000"/>
          <w:kern w:val="0"/>
          <w:shd w:val="clear" w:color="auto" w:fill="FFFFFF"/>
          <w:lang w:eastAsia="es-PE"/>
          <ns2:ligatures ns2:val="none"/>
        </w:rPr>
        <w:t>la compañía aseguradora habría negado injustificadamente al denunciante la cobertura de la Póliza 2101-1371158 Seguro Vehicular por el siniestro del 12 de enero de 2026</w:t>
      </w:r>
      <w:r w:rsidR="00711750" w:rsidRPr="00193C3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93C39">
        <w:rPr>
          <w:rFonts w:ascii="Arial Narrow" w:eastAsia="Times New Roman" w:hAnsi="Arial Narrow" w:cs="Segoe UI"/>
          <w:color w:val="000000"/>
          <w:kern w:val="0"/>
          <w:lang w:eastAsia="es-PE"/>
          <ns2:ligatures ns2:val="none"/>
        </w:rPr>
        <w:t/>
      </w:r>
      <w:r w:rsidR="00711750" w:rsidRPr="00193C39">
        <w:rPr>
          <w:rFonts w:ascii="Arial Narrow" w:eastAsia="Arial Narrow" w:hAnsi="Arial Narrow" w:cs="Arial Narrow"/>
          <w:kern w:val="0"/>
          <ns2:ligatures ns2:val="none"/>
        </w:rPr>
        <w:t xml:space="preserve"> y 19</w:t>
      </w:r>
      <w:r w:rsidR="00711750" w:rsidRPr="00193C39">
        <w:rPr>
          <w:rFonts w:ascii="Arial Narrow" w:eastAsia="Times New Roman" w:hAnsi="Arial Narrow" w:cs="Segoe UI"/>
          <w:color w:val="000000"/>
          <w:kern w:val="0"/>
          <w:lang w:eastAsia="es-PE"/>
          <ns2:ligatures ns2:val="none"/>
        </w:rPr>
        <w:t/>
      </w:r>
      <w:r w:rsidR="00711750" w:rsidRPr="00193C39">
        <w:rPr>
          <w:rFonts w:ascii="Arial Narrow" w:eastAsia="Arial Narrow" w:hAnsi="Arial Narrow" w:cs="Arial Narrow"/>
          <w:kern w:val="0"/>
          <ns2:ligatures ns2:val="none"/>
        </w:rPr>
        <w:t xml:space="preserve"> del Código</w:t>
      </w:r>
      <w:bookmarkStart w:id="10" w:name="_Hlk213160896"/>
      <w:bookmarkEnd w:id="7"/>
      <w:r w:rsidR="00711750" w:rsidRPr="00193C39">
        <w:rPr>
          <w:rStyle w:val="Refdenotaalpie"/>
          <w:rFonts w:ascii="Arial Narrow" w:eastAsia="Arial Narrow" w:hAnsi="Arial Narrow" w:cs="Arial"/>
          <w:kern w:val="0"/>
          <w:vertAlign w:val="superscript"/>
          <ns2:ligatures ns2:val="none"/>
        </w:rPr>
        <w:footnoteReference w:id="3"/>
      </w:r>
      <w:bookmarkEnd w:id="10"/>
      <w:r w:rsidR="00711750" w:rsidRPr="00193C39">
        <w:rPr>
          <w:rFonts w:ascii="Arial Narrow" w:eastAsia="Arial Narrow" w:hAnsi="Arial Narrow" w:cs="Arial Narrow"/>
          <w:kern w:val="0"/>
          <ns2:ligatures ns2:val="none"/>
        </w:rPr>
        <w:t>.</w:t>
      </w:r>
      <w:bookmarkEnd w:id="8"/>
    </w:p>
    <w:p ns2:paraId="116891C0" ns2:textId="77777777" w:rsidR="00121544" w:rsidRPr="00193C39"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4266B1E3" ns2:textId="52394ECA" w:rsidR="00121544" w:rsidRPr="00611F8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193C39">
        <w:rPr>
          <w:rFonts w:ascii="Arial Narrow" w:eastAsia="Arial Narrow" w:hAnsi="Arial Narrow" w:cs="Arial Narrow"/>
          <w:kern w:val="0"/>
          <ns2:ligatures ns2:val="none"/>
        </w:rPr>
        <w:t xml:space="preserve">Así también, la Secretaría Técnica, en ejercicio de sus facultades, </w:t>
      </w:r>
      <w:r w:rsidRPr="00193C39">
        <w:rPr>
          <w:rFonts w:ascii="Arial Narrow" w:eastAsia="Times New Roman" w:hAnsi="Arial Narrow" w:cs="Segoe UI"/>
          <w:color w:val="000000"/>
          <w:kern w:val="0"/>
          <w:lang w:eastAsia="es-PE"/>
          <ns2:ligatures ns2:val="none"/>
        </w:rPr>
        <w:t xml:space="preserve">considera </w:t>
      </w:r>
      <w:r w:rsidRPr="00193C39">
        <w:rPr>
          <w:rFonts w:ascii="Arial Narrow" w:eastAsia="Arial Narrow" w:hAnsi="Arial Narrow" w:cs="Arial Narrow"/>
          <w:kern w:val="0"/>
          <ns2:ligatures ns2:val="none"/>
        </w:rPr>
        <w:t xml:space="preserve">que el hecho denunciado, consistente en que </w:t>
      </w:r>
      <w:bookmarkEnd w:id="11"/>
      <w:r w:rsidR="00285222" w:rsidRPr="00285222">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enviar un procurador que brindara acompañamiento oportuno de asistencia del siniestro del 12 de enero de 2026 ocurrido aproximadamente a las 07:40 horas, apersonándose al lugar de los hechos luego de </w:t>
      </w:r>
      <w:r w:rsidR="00285222" w:rsidRPr="00285222">
        <w:rPr>
          <w:rFonts w:ascii="Arial Narrow" w:eastAsia="Times New Roman" w:hAnsi="Arial Narrow" w:cs="Times New Roman"/>
          <w:color w:val="000000"/>
          <w:kern w:val="0"/>
          <w:shd w:val="clear" w:color="auto" w:fill="FFFFFF"/>
          <w:lang w:eastAsia="es-PE"/>
          <ns2:ligatures ns2:val="none"/>
        </w:rPr>
        <w:lastRenderedPageBreak/>
        <w:t>las 09:00 horas</w:t>
      </w:r>
      <w:r w:rsidR="009E5046" w:rsidRPr="00193C3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E5046" w:rsidRPr="00193C39">
        <w:rPr>
          <w:rFonts w:ascii="Arial Narrow" w:eastAsia="Times New Roman" w:hAnsi="Arial Narrow" w:cs="Segoe UI"/>
          <w:color w:val="000000"/>
          <w:kern w:val="0"/>
          <w:lang w:eastAsia="es-PE"/>
          <ns2:ligatures ns2:val="none"/>
        </w:rPr>
        <w:t/>
      </w:r>
      <w:r w:rsidR="009E5046" w:rsidRPr="00193C39">
        <w:rPr>
          <w:rFonts w:ascii="Arial Narrow" w:eastAsia="Arial Narrow" w:hAnsi="Arial Narrow" w:cs="Arial Narrow"/>
          <w:kern w:val="0"/>
          <ns2:ligatures ns2:val="none"/>
        </w:rPr>
        <w:t xml:space="preserve"> y 19</w:t>
      </w:r>
      <w:r w:rsidR="009E5046" w:rsidRPr="00193C39">
        <w:rPr>
          <w:rFonts w:ascii="Arial Narrow" w:eastAsia="Times New Roman" w:hAnsi="Arial Narrow" w:cs="Segoe UI"/>
          <w:color w:val="000000"/>
          <w:kern w:val="0"/>
          <w:lang w:eastAsia="es-PE"/>
          <ns2:ligatures ns2:val="none"/>
        </w:rPr>
        <w:t/>
      </w:r>
      <w:r w:rsidR="009E5046" w:rsidRPr="00193C39">
        <w:rPr>
          <w:rFonts w:ascii="Arial Narrow" w:eastAsia="Arial Narrow" w:hAnsi="Arial Narrow" w:cs="Arial Narrow"/>
          <w:kern w:val="0"/>
          <ns2:ligatures ns2:val="none"/>
        </w:rPr>
        <w:t xml:space="preserve"> del Código</w:t>
      </w:r>
      <w:r w:rsidR="00711750" w:rsidRPr="00193C39">
        <w:rPr>
          <w:rFonts w:ascii="Arial Narrow" w:eastAsia="Arial Narrow" w:hAnsi="Arial Narrow" w:cs="Arial"/>
          <w:bCs/>
          <w:color w:val="000000"/>
          <w:kern w:val="0"/>
          <w:lang w:eastAsia="es-PE"/>
          <ns2:ligatures ns2:val="none"/>
        </w:rPr>
        <w:t xml:space="preserve">. </w:t>
      </w:r>
      <w:bookmarkStart w:id="12" w:name="_Hlk212534267"/>
      <w:bookmarkEnd w:id="1"/>
    </w:p>
    <w:p ns2:paraId="557C2523" ns2:textId="77777777" w:rsidR="00611F85" w:rsidRPr="00611F85" w:rsidRDefault="00611F85" w:rsidP="00611F85">
      <w:pPr>
        <w:pStyle w:val="Prrafodelista"/>
        <w:rPr>
          <w:rFonts w:ascii="Arial Narrow" w:eastAsia="Arial Narrow" w:hAnsi="Arial Narrow" w:cs="Arial Narrow"/>
          <w:kern w:val="0"/>
          <ns2:ligatures ns2:val="none"/>
        </w:rPr>
      </w:pPr>
    </w:p>
    <w:p ns2:paraId="32F0A87A" ns2:textId="2E3FB40D" w:rsidR="00611F85" w:rsidRPr="00193C39" w:rsidRDefault="00611F85"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193C39">
        <w:rPr>
          <w:rFonts w:ascii="Arial Narrow" w:eastAsia="Arial Narrow" w:hAnsi="Arial Narrow" w:cs="Arial Narrow"/>
          <w:kern w:val="0"/>
          <ns2:ligatures ns2:val="none"/>
        </w:rPr>
        <w:t xml:space="preserve">la Secretaría Técnica, en ejercicio de sus facultades, </w:t>
      </w:r>
      <w:r w:rsidRPr="00193C39">
        <w:rPr>
          <w:rFonts w:ascii="Arial Narrow" w:eastAsia="Times New Roman" w:hAnsi="Arial Narrow" w:cs="Segoe UI"/>
          <w:color w:val="000000"/>
          <w:kern w:val="0"/>
          <w:lang w:eastAsia="es-PE"/>
          <ns2:ligatures ns2:val="none"/>
        </w:rPr>
        <w:t xml:space="preserve">considera </w:t>
      </w:r>
      <w:r w:rsidRPr="00193C39">
        <w:rPr>
          <w:rFonts w:ascii="Arial Narrow" w:eastAsia="Arial Narrow" w:hAnsi="Arial Narrow" w:cs="Arial Narrow"/>
          <w:kern w:val="0"/>
          <ns2:ligatures ns2:val="none"/>
        </w:rPr>
        <w:t xml:space="preserve">que el hecho denunciado, consistente en que </w:t>
      </w:r>
      <w:r w:rsidR="00CB45E7" w:rsidRPr="00CB45E7">
        <w:rPr>
          <w:rFonts w:ascii="Arial Narrow" w:eastAsia="Times New Roman" w:hAnsi="Arial Narrow" w:cs="Times New Roman"/>
          <w:color w:val="000000"/>
          <w:kern w:val="0"/>
          <w:shd w:val="clear" w:color="auto" w:fill="FFFFFF"/>
          <w:lang w:eastAsia="es-PE"/>
          <ns2:ligatures ns2:val="none"/>
        </w:rPr>
        <w:t>el procurador de la compañía aseguradora habría consignado de manera inexacta que su servicio de asistencia por el siniestro del 12 de enero de 2026 culminó a las 12:01 horas, pese a que se retiró de manera previa</w:t>
      </w:r>
      <w:r w:rsidRPr="00193C3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93C39">
        <w:rPr>
          <w:rFonts w:ascii="Arial Narrow" w:eastAsia="Times New Roman" w:hAnsi="Arial Narrow" w:cs="Segoe UI"/>
          <w:color w:val="000000"/>
          <w:kern w:val="0"/>
          <w:lang w:eastAsia="es-PE"/>
          <ns2:ligatures ns2:val="none"/>
        </w:rPr>
        <w:t/>
      </w:r>
      <w:r w:rsidRPr="00193C39">
        <w:rPr>
          <w:rFonts w:ascii="Arial Narrow" w:eastAsia="Arial Narrow" w:hAnsi="Arial Narrow" w:cs="Arial Narrow"/>
          <w:kern w:val="0"/>
          <ns2:ligatures ns2:val="none"/>
        </w:rPr>
        <w:t xml:space="preserve"> y 19</w:t>
      </w:r>
      <w:r w:rsidRPr="00193C39">
        <w:rPr>
          <w:rFonts w:ascii="Arial Narrow" w:eastAsia="Times New Roman" w:hAnsi="Arial Narrow" w:cs="Segoe UI"/>
          <w:color w:val="000000"/>
          <w:kern w:val="0"/>
          <w:lang w:eastAsia="es-PE"/>
          <ns2:ligatures ns2:val="none"/>
        </w:rPr>
        <w:t/>
      </w:r>
      <w:r w:rsidRPr="00193C39">
        <w:rPr>
          <w:rFonts w:ascii="Arial Narrow" w:eastAsia="Arial Narrow" w:hAnsi="Arial Narrow" w:cs="Arial Narrow"/>
          <w:kern w:val="0"/>
          <ns2:ligatures ns2:val="none"/>
        </w:rPr>
        <w:t xml:space="preserve"> del Código</w:t>
      </w:r>
      <w:r>
        <w:rPr>
          <w:rFonts w:ascii="Arial Narrow" w:eastAsia="Arial Narrow" w:hAnsi="Arial Narrow" w:cs="Arial Narrow"/>
          <w:kern w:val="0"/>
          <ns2:ligatures ns2:val="none"/>
        </w:rPr>
        <w:t>.</w:t>
      </w:r>
    </w:p>
    <w:bookmarkEnd w:id="6"/>
    <w:bookmarkEnd w:id="9"/>
    <w:bookmarkEnd w:id="12"/>
    <w:p ns2:paraId="432038D6" ns2:textId="0A9F6D75" w:rsidR="00CA59A2" w:rsidRPr="00193C39"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93C39">
        <w:rPr>
          <w:rFonts w:ascii="Arial Narrow" w:eastAsia="Arial" w:hAnsi="Arial Narrow" w:cs="Arial"/>
          <w:color w:val="000000"/>
          <w:kern w:val="0"/>
          <w:lang w:eastAsia="es-PE"/>
          <ns2:ligatures ns2:val="none"/>
        </w:rPr>
        <w:t>En tanto la denuncia reúne los requisitos establecidos por la norma citada</w:t>
      </w:r>
      <w:r w:rsidRPr="0026598E">
        <w:rPr>
          <w:rFonts w:ascii="Arial Narrow" w:eastAsia="Arial" w:hAnsi="Arial Narrow" w:cs="Arial"/>
          <w:color w:val="000000"/>
          <w:kern w:val="0"/>
          <w:lang w:eastAsia="es-PE"/>
          <ns2:ligatures ns2:val="none"/>
        </w:rPr>
        <w:t>,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bookmarkStart w:id="13"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321CBB77" w:rsidR="00CA59A2" w:rsidRPr="00193C39"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3"/>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3906A2">
        <w:rPr>
          <w:rFonts w:ascii="Arial Narrow" w:eastAsia="Times New Roman" w:hAnsi="Arial Narrow" w:cs="Arial"/>
          <w:color w:val="000000"/>
          <w:kern w:val="0"/>
          <w:lang w:val="es-ES" w:eastAsia="es-ES"/>
          <ns2:ligatures ns2:val="none"/>
        </w:rPr>
        <w:t xml:space="preserve">conviene requerir </w:t>
      </w:r>
      <w:r w:rsidR="003906A2" w:rsidRPr="003906A2">
        <w:rPr>
          <w:rFonts w:ascii="Arial Narrow" w:eastAsia="Times New Roman" w:hAnsi="Arial Narrow" w:cs="Arial"/>
          <w:color w:val="000000"/>
          <w:kern w:val="0"/>
          <w:lang w:val="es-ES" w:eastAsia="es-ES"/>
          <ns2:ligatures ns2:val="none"/>
        </w:rPr>
        <w:t>a la compañía aseguradora</w:t>
      </w:r>
      <w:r w:rsidRPr="003906A2">
        <w:rPr>
          <w:rFonts w:ascii="Arial Narrow" w:eastAsia="Times New Roman" w:hAnsi="Arial Narrow" w:cs="Arial"/>
          <w:color w:val="000000"/>
          <w:kern w:val="0"/>
          <w:lang w:val="es-ES" w:eastAsia="es-ES"/>
          <ns2:ligatures ns2:val="none"/>
        </w:rPr>
        <w:t xml:space="preserve"> que, en un plazo no mayor de cinc</w:t>
      </w:r>
      <w:r w:rsidRPr="0026598E">
        <w:rPr>
          <w:rFonts w:ascii="Arial Narrow" w:eastAsia="Times New Roman" w:hAnsi="Arial Narrow" w:cs="Arial"/>
          <w:color w:val="000000"/>
          <w:kern w:val="0"/>
          <w:lang w:val="es-ES" w:eastAsia="es-ES"/>
          <ns2:ligatures ns2:val="none"/>
        </w:rPr>
        <w:t xml:space="preserve">o (5) días hábiles contado a partir del día siguiente de la notificación de la presente resolución, cumpla con lo siguiente: </w:t>
      </w:r>
      <w:r w:rsidR="00863E6E" w:rsidRPr="00863E6E">
        <w:rPr>
          <w:rFonts w:ascii="Arial Narrow" w:eastAsia="Times New Roman" w:hAnsi="Arial Narrow" w:cs="Arial"/>
          <w:color w:val="000000"/>
          <w:kern w:val="0"/>
          <w:lang w:val="es-ES" w:eastAsia="es-ES"/>
          <ns2:ligatures ns2:val="none"/>
        </w:rPr>
        <w:t>(i) presentar una copia completa, legible y debidamente suscrita de la Póliza 2101-1371158 Seguro Vehicular, así como el cargo de remisión de la póliza; (</w:t>
      </w:r>
      <w:proofErr w:type="spellStart"/>
      <w:r w:rsidR="00863E6E" w:rsidRPr="00863E6E">
        <w:rPr>
          <w:rFonts w:ascii="Arial Narrow" w:eastAsia="Times New Roman" w:hAnsi="Arial Narrow" w:cs="Arial"/>
          <w:color w:val="000000"/>
          <w:kern w:val="0"/>
          <w:lang w:val="es-ES" w:eastAsia="es-ES"/>
          <ns2:ligatures ns2:val="none"/>
        </w:rPr>
        <w:t>ii</w:t>
      </w:r>
      <w:proofErr w:type="spellEnd"/>
      <w:r w:rsidR="00863E6E" w:rsidRPr="00863E6E">
        <w:rPr>
          <w:rFonts w:ascii="Arial Narrow" w:eastAsia="Times New Roman" w:hAnsi="Arial Narrow" w:cs="Arial"/>
          <w:color w:val="000000"/>
          <w:kern w:val="0"/>
          <w:lang w:val="es-ES" w:eastAsia="es-ES"/>
          <ns2:ligatures ns2:val="none"/>
        </w:rPr>
        <w:t xml:space="preserve">) </w:t>
      </w:r>
      <w:r w:rsidR="00863E6E" w:rsidRPr="00193C39">
        <w:rPr>
          <w:rFonts w:ascii="Arial Narrow" w:eastAsia="Times New Roman" w:hAnsi="Arial Narrow" w:cs="Arial"/>
          <w:color w:val="000000"/>
          <w:kern w:val="0"/>
          <w:lang w:val="es-ES" w:eastAsia="es-ES"/>
          <ns2:ligatures ns2:val="none"/>
        </w:rPr>
        <w:t>presentar los medios probatorios que acrediten que la negativa de otorgamiento de cobertura fue justificada; y, (</w:t>
      </w:r>
      <w:proofErr w:type="spellStart"/>
      <w:r w:rsidR="00863E6E" w:rsidRPr="00193C39">
        <w:rPr>
          <w:rFonts w:ascii="Arial Narrow" w:eastAsia="Times New Roman" w:hAnsi="Arial Narrow" w:cs="Arial"/>
          <w:color w:val="000000"/>
          <w:kern w:val="0"/>
          <w:lang w:val="es-ES" w:eastAsia="es-ES"/>
          <ns2:ligatures ns2:val="none"/>
        </w:rPr>
        <w:t>iii</w:t>
      </w:r>
      <w:proofErr w:type="spellEnd"/>
      <w:r w:rsidR="00863E6E" w:rsidRPr="00193C3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193C39">
        <w:rPr>
          <w:rFonts w:ascii="Arial Narrow" w:eastAsia="Times New Roman" w:hAnsi="Arial Narrow" w:cs="Arial"/>
          <w:color w:val="000000"/>
          <w:kern w:val="0"/>
          <w:lang w:val="es-ES" w:eastAsia="es-ES"/>
          <ns2:ligatures ns2:val="none"/>
        </w:rPr>
        <w:t>.</w:t>
      </w:r>
      <w:r w:rsidRPr="00193C39">
        <w:rPr>
          <w:rFonts w:ascii="Arial Narrow" w:eastAsia="Times New Roman" w:hAnsi="Arial Narrow" w:cs="Arial"/>
          <w:color w:val="000000"/>
          <w:kern w:val="0"/>
          <w:lang w:eastAsia="es-ES"/>
          <ns2:ligatures ns2:val="none"/>
        </w:rPr>
        <w:t xml:space="preserve"> </w:t>
      </w:r>
    </w:p>
    <w:bookmarkEnd w:id="14"/>
    <w:p ns2:paraId="5C93B848" ns2:textId="77777777" w:rsidR="00CA59A2" w:rsidRPr="00193C39"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193C3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93C39">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193C39"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2833074E" w:rsidR="00121544" w:rsidRPr="00193C39" w:rsidRDefault="00CA59A2" w:rsidP="00327F5B">
      <w:pPr>
        <w:spacing w:after="0" w:line="240" w:lineRule="auto"/>
        <w:jc w:val="both"/>
        <w:rPr>
          <w:rFonts w:ascii="Arial Narrow" w:eastAsia="Calibri" w:hAnsi="Arial Narrow" w:cs="Arial Narrow"/>
          <w:color w:val="000000"/>
          <w:kern w:val="0"/>
          <w:lang w:eastAsia="es-PE"/>
          <ns2:ligatures ns2:val="none"/>
        </w:rPr>
      </w:pPr>
      <w:r w:rsidRPr="00193C39">
        <w:rPr>
          <w:rFonts w:ascii="Arial Narrow" w:eastAsia="Arial Narrow" w:hAnsi="Arial Narrow" w:cs="Arial Narrow"/>
          <w:b/>
          <w:color w:val="000000"/>
          <w:kern w:val="0"/>
          <w:lang w:eastAsia="es-PE"/>
          <ns2:ligatures ns2:val="none"/>
        </w:rPr>
        <w:t xml:space="preserve">PRIMERO: admitir a trámite la denuncia del 9 de marzo de 2026 interpuesta por el señor [DENUNCIANTE] contra Rímac Seguros y Reaseguros S.A., por lo siguiente:</w:t>
      </w:r>
      <w:r w:rsidRPr="00193C39">
        <w:rPr>
          <w:rFonts w:ascii="Arial Narrow" w:eastAsia="Times New Roman" w:hAnsi="Arial Narrow" w:cs="Times New Roman"/>
          <w:color w:val="000000"/>
          <w:kern w:val="0"/>
          <w:shd w:val="clear" w:color="auto" w:fill="FFFFFF"/>
          <w:lang w:eastAsia="es-PE"/>
          <ns2:ligatures ns2:val="none"/>
        </w:rPr>
        <w:t xml:space="preserve"/>
      </w:r>
      <w:r w:rsidR="007C24F3" w:rsidRPr="00193C39">
        <w:rPr>
          <w:rFonts w:ascii="Arial Narrow" w:eastAsia="Times New Roman" w:hAnsi="Arial Narrow" w:cs="Arial"/>
          <w:color w:val="000000"/>
          <w:kern w:val="0"/>
          <w:lang w:val="es-ES" w:eastAsia="es-ES"/>
          <ns2:ligatures ns2:val="none"/>
        </w:rPr>
        <w:t xml:space="preserve"/>
      </w:r>
      <w:r w:rsidRPr="00193C39">
        <w:rPr>
          <w:rFonts w:ascii="Arial Narrow" w:eastAsia="Times New Roman" w:hAnsi="Arial Narrow" w:cs="Times New Roman"/>
          <w:color w:val="000000"/>
          <w:kern w:val="0"/>
          <w:shd w:val="clear" w:color="auto" w:fill="FFFFFF"/>
          <w:lang w:eastAsia="es-PE"/>
          <ns2:ligatures ns2:val="none"/>
        </w:rPr>
        <w:t xml:space="preserve"/>
      </w:r>
      <w:r w:rsidR="003906A2" w:rsidRPr="00193C39">
        <w:rPr>
          <w:rFonts w:ascii="Arial Narrow" w:eastAsia="Times New Roman" w:hAnsi="Arial Narrow" w:cs="Times New Roman"/>
          <w:color w:val="000000"/>
          <w:kern w:val="0"/>
          <w:shd w:val="clear" w:color="auto" w:fill="FFFFFF"/>
          <w:lang w:eastAsia="es-PE"/>
          <ns2:ligatures ns2:val="none"/>
        </w:rPr>
        <w:t/>
      </w:r>
      <w:r w:rsidRPr="00193C39">
        <w:rPr>
          <w:rFonts w:ascii="Arial Narrow" w:eastAsia="Times New Roman" w:hAnsi="Arial Narrow" w:cs="Times New Roman"/>
          <w:color w:val="000000"/>
          <w:kern w:val="0"/>
          <w:shd w:val="clear" w:color="auto" w:fill="FFFFFF"/>
          <w:lang w:eastAsia="es-PE"/>
          <ns2:ligatures ns2:val="none"/>
        </w:rPr>
        <w:t xml:space="preserve"/>
      </w:r>
      <w:r w:rsidR="007C24F3" w:rsidRPr="00193C39">
        <w:rPr>
          <w:rFonts w:ascii="Arial Narrow" w:eastAsia="Times New Roman" w:hAnsi="Arial Narrow" w:cs="Times New Roman"/>
          <w:color w:val="000000"/>
          <w:kern w:val="0"/>
          <w:shd w:val="clear" w:color="auto" w:fill="FFFFFF"/>
          <w:lang w:eastAsia="es-PE"/>
          <ns2:ligatures ns2:val="none"/>
        </w:rPr>
        <w:t/>
      </w:r>
      <w:r w:rsidRPr="00193C39">
        <w:rPr>
          <w:rFonts w:ascii="Arial Narrow" w:eastAsia="Times New Roman" w:hAnsi="Arial Narrow" w:cs="Times New Roman"/>
          <w:color w:val="000000"/>
          <w:kern w:val="0"/>
          <w:shd w:val="clear" w:color="auto" w:fill="FFFFFF"/>
          <w:lang w:eastAsia="es-PE"/>
          <ns2:ligatures ns2:val="none"/>
        </w:rPr>
        <w:t xml:space="preserve"/>
      </w:r>
      <w:bookmarkStart w:id="15" w:name="_Hlk215062067"/>
      <w:r w:rsidR="00121544" w:rsidRPr="00193C39">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193C39"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6A4F54F9" w:rsidR="00121544" w:rsidRPr="00193C39"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193C39">
        <w:rPr>
          <w:rFonts w:ascii="Arial Narrow" w:eastAsia="Calibri" w:hAnsi="Arial Narrow" w:cs="Arial Narrow"/>
          <w:color w:val="000000"/>
          <w:kern w:val="0"/>
          <w:lang w:eastAsia="es-PE"/>
          <ns2:ligatures ns2:val="none"/>
        </w:rPr>
        <w:t>Presunta</w:t>
      </w:r>
      <w:r w:rsidRPr="00193C39">
        <w:rPr>
          <w:rFonts w:ascii="Arial Narrow" w:eastAsia="Times New Roman" w:hAnsi="Arial Narrow" w:cs="Times New Roman"/>
          <w:kern w:val="0"/>
          <w:shd w:val="clear" w:color="auto" w:fill="FFFFFF"/>
          <w:lang w:eastAsia="es-PE"/>
          <ns2:ligatures ns2:val="none"/>
        </w:rPr>
        <w:t xml:space="preserve"> infracción a los artículos 18 y 19</w:t>
      </w:r>
      <w:r w:rsidRPr="00193C39">
        <w:rPr>
          <w:rFonts w:ascii="Arial Narrow" w:eastAsia="Calibri" w:hAnsi="Arial Narrow" w:cs="Arial Narrow"/>
          <w:kern w:val="0"/>
          <w:lang w:eastAsia="es-PE"/>
          <ns2:ligatures ns2:val="none"/>
        </w:rPr>
        <w:t xml:space="preserve"> de </w:t>
      </w:r>
      <w:r w:rsidRPr="00193C39">
        <w:rPr>
          <w:rFonts w:ascii="Arial Narrow" w:eastAsia="Times New Roman" w:hAnsi="Arial Narrow" w:cs="Times New Roman"/>
          <w:kern w:val="0"/>
          <w:shd w:val="clear" w:color="auto" w:fill="FFFFFF"/>
          <w:lang w:eastAsia="es-PE"/>
          <ns2:ligatures ns2:val="none"/>
        </w:rPr>
        <w:t>la Ley</w:t>
      </w:r>
      <w:r w:rsidR="00C17B1F">
        <w:rPr>
          <w:rFonts w:ascii="Arial Narrow" w:eastAsia="Times New Roman" w:hAnsi="Arial Narrow" w:cs="Times New Roman"/>
          <w:kern w:val="0"/>
          <w:shd w:val="clear" w:color="auto" w:fill="FFFFFF"/>
          <w:lang w:eastAsia="es-PE"/>
          <ns2:ligatures ns2:val="none"/>
        </w:rPr>
        <w:t xml:space="preserve"> </w:t>
      </w:r>
      <w:r w:rsidRPr="00193C39">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FB44B8" w:rsidRPr="00193C39">
        <w:rPr>
          <w:rFonts w:ascii="Arial Narrow" w:eastAsia="Times New Roman" w:hAnsi="Arial Narrow" w:cs="Times New Roman"/>
          <w:kern w:val="0"/>
          <w:shd w:val="clear" w:color="auto" w:fill="FFFFFF"/>
          <w:lang w:eastAsia="es-PE"/>
          <ns2:ligatures ns2:val="none"/>
        </w:rPr>
        <w:t xml:space="preserve">la compañía aseguradora habría negado injustificadamente al denunciante la cobertura </w:t>
      </w:r>
      <w:r w:rsidR="00BE484D" w:rsidRPr="00193C39">
        <w:rPr>
          <w:rFonts w:ascii="Arial Narrow" w:eastAsia="Times New Roman" w:hAnsi="Arial Narrow" w:cs="Arial"/>
          <w:color w:val="000000"/>
          <w:kern w:val="0"/>
          <w:lang w:val="es-ES" w:eastAsia="es-ES"/>
          <ns2:ligatures ns2:val="none"/>
        </w:rPr>
        <w:t>de la Póliza 2101-1371158 Seguro Vehicular</w:t>
      </w:r>
      <w:r w:rsidR="00BE484D" w:rsidRPr="00193C39">
        <w:rPr>
          <w:rFonts w:ascii="Arial Narrow" w:eastAsia="Times New Roman" w:hAnsi="Arial Narrow" w:cs="Times New Roman"/>
          <w:kern w:val="0"/>
          <w:shd w:val="clear" w:color="auto" w:fill="FFFFFF"/>
          <w:lang w:eastAsia="es-PE"/>
          <ns2:ligatures ns2:val="none"/>
        </w:rPr>
        <w:t xml:space="preserve"> </w:t>
      </w:r>
      <w:r w:rsidR="00FB44B8" w:rsidRPr="00193C39">
        <w:rPr>
          <w:rFonts w:ascii="Arial Narrow" w:eastAsia="Times New Roman" w:hAnsi="Arial Narrow" w:cs="Times New Roman"/>
          <w:kern w:val="0"/>
          <w:shd w:val="clear" w:color="auto" w:fill="FFFFFF"/>
          <w:lang w:eastAsia="es-PE"/>
          <ns2:ligatures ns2:val="none"/>
        </w:rPr>
        <w:t xml:space="preserve">por el siniestro del </w:t>
      </w:r>
      <w:r w:rsidR="00BE484D" w:rsidRPr="00193C39">
        <w:rPr>
          <w:rFonts w:ascii="Arial Narrow" w:eastAsia="Times New Roman" w:hAnsi="Arial Narrow" w:cs="Arial"/>
          <w:color w:val="000000"/>
          <w:kern w:val="0"/>
          <w:lang w:eastAsia="es-ES"/>
          <ns2:ligatures ns2:val="none"/>
        </w:rPr>
        <w:t>12 de enero de 2026</w:t>
      </w:r>
      <w:r w:rsidR="00121544" w:rsidRPr="00193C39">
        <w:rPr>
          <w:rFonts w:ascii="Arial Narrow" w:eastAsia="Arial Narrow" w:hAnsi="Arial Narrow" w:cs="Arial Narrow"/>
          <w:kern w:val="0"/>
          <ns2:ligatures ns2:val="none"/>
        </w:rPr>
        <w:t>.</w:t>
      </w:r>
    </w:p>
    <w:p ns2:paraId="39215327" ns2:textId="77777777" w:rsidR="00121544" w:rsidRPr="00193C39" w:rsidRDefault="00121544" w:rsidP="00327F5B">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7A8CBF37" w:rsidR="00121544" w:rsidRPr="00150831" w:rsidRDefault="00BE484D"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193C39">
        <w:rPr>
          <w:rFonts w:ascii="Arial Narrow" w:eastAsia="Calibri" w:hAnsi="Arial Narrow" w:cs="Arial Narrow"/>
          <w:color w:val="000000"/>
          <w:kern w:val="0"/>
          <w:lang w:eastAsia="es-PE"/>
          <ns2:ligatures ns2:val="none"/>
        </w:rPr>
        <w:t>Presunta</w:t>
      </w:r>
      <w:r w:rsidRPr="00193C39">
        <w:rPr>
          <w:rFonts w:ascii="Arial Narrow" w:eastAsia="Times New Roman" w:hAnsi="Arial Narrow" w:cs="Times New Roman"/>
          <w:kern w:val="0"/>
          <w:shd w:val="clear" w:color="auto" w:fill="FFFFFF"/>
          <w:lang w:eastAsia="es-PE"/>
          <ns2:ligatures ns2:val="none"/>
        </w:rPr>
        <w:t xml:space="preserve"> infracción a los artículos 18 y 19</w:t>
      </w:r>
      <w:r w:rsidRPr="00193C39">
        <w:rPr>
          <w:rFonts w:ascii="Arial Narrow" w:eastAsia="Calibri" w:hAnsi="Arial Narrow" w:cs="Arial Narrow"/>
          <w:kern w:val="0"/>
          <w:lang w:eastAsia="es-PE"/>
          <ns2:ligatures ns2:val="none"/>
        </w:rPr>
        <w:t xml:space="preserve"> de </w:t>
      </w:r>
      <w:r w:rsidRPr="00193C39">
        <w:rPr>
          <w:rFonts w:ascii="Arial Narrow" w:eastAsia="Times New Roman" w:hAnsi="Arial Narrow" w:cs="Times New Roman"/>
          <w:kern w:val="0"/>
          <w:shd w:val="clear" w:color="auto" w:fill="FFFFFF"/>
          <w:lang w:eastAsia="es-PE"/>
          <ns2:ligatures ns2:val="none"/>
        </w:rPr>
        <w:t>la Ley</w:t>
      </w:r>
      <w:r w:rsidR="00C17B1F">
        <w:rPr>
          <w:rFonts w:ascii="Arial Narrow" w:eastAsia="Times New Roman" w:hAnsi="Arial Narrow" w:cs="Times New Roman"/>
          <w:kern w:val="0"/>
          <w:shd w:val="clear" w:color="auto" w:fill="FFFFFF"/>
          <w:lang w:eastAsia="es-PE"/>
          <ns2:ligatures ns2:val="none"/>
        </w:rPr>
        <w:t xml:space="preserve"> </w:t>
      </w:r>
      <w:r w:rsidRPr="00193C39">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150831" w:rsidRPr="00150831">
        <w:rPr>
          <w:rFonts w:ascii="Arial Narrow" w:eastAsia="Times New Roman" w:hAnsi="Arial Narrow" w:cs="Times New Roman"/>
          <w:kern w:val="0"/>
          <w:shd w:val="clear" w:color="auto" w:fill="FFFFFF"/>
          <w:lang w:eastAsia="es-PE"/>
          <ns2:ligatures ns2:val="none"/>
        </w:rPr>
        <w:t>la compañía aseguradora no habría cumplido con enviar un procurador que brindara acompañamiento oportuno de asistencia del siniestro del 12 de enero de 2026 ocurrido aproximadamente a las 07:40 horas, apersonándose al lugar de los hechos luego de las 09:00 horas</w:t>
      </w:r>
      <w:r w:rsidR="00121544" w:rsidRPr="00193C39">
        <w:rPr>
          <w:rFonts w:ascii="Arial Narrow" w:eastAsia="Times New Roman" w:hAnsi="Arial Narrow" w:cs="Times New Roman"/>
          <w:kern w:val="0"/>
          <w:shd w:val="clear" w:color="auto" w:fill="FFFFFF"/>
          <w:lang w:eastAsia="es-PE"/>
          <ns2:ligatures ns2:val="none"/>
        </w:rPr>
        <w:t>.</w:t>
      </w:r>
    </w:p>
    <w:p ns2:paraId="2BAB67A8" ns2:textId="77777777" w:rsidR="00150831" w:rsidRPr="00150831" w:rsidRDefault="00150831" w:rsidP="00150831">
      <w:pPr>
        <w:pStyle w:val="Prrafodelista"/>
        <w:rPr>
          <w:rFonts w:ascii="Arial Narrow" w:eastAsia="Calibri" w:hAnsi="Arial Narrow" w:cs="Arial Narrow"/>
          <w:kern w:val="0"/>
          <w:lang w:eastAsia="es-PE"/>
          <ns2:ligatures ns2:val="none"/>
        </w:rPr>
      </w:pPr>
    </w:p>
    <w:p ns2:paraId="3B75FA8B" ns2:textId="44F2CD08" w:rsidR="00150831" w:rsidRPr="00193C39" w:rsidRDefault="00150831"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150831">
        <w:rPr>
          <w:rFonts w:ascii="Arial Narrow" w:eastAsia="Calibri" w:hAnsi="Arial Narrow" w:cs="Arial Narrow"/>
          <w:kern w:val="0"/>
          <w:lang w:eastAsia="es-PE"/>
          <ns2:ligatures ns2:val="none"/>
        </w:rPr>
        <w:t xml:space="preserve">Presunta infracción a los artículos 18 y 19 de la Ley 29571, Código de Protección y Defensa del Consumidor, en tanto el procurador de la compañía aseguradora habría consignado de manera inexacta que su servicio de asistencia </w:t>
      </w:r>
      <w:r w:rsidR="00701057">
        <w:rPr>
          <w:rFonts w:ascii="Arial Narrow" w:eastAsia="Calibri" w:hAnsi="Arial Narrow" w:cs="Arial Narrow"/>
          <w:kern w:val="0"/>
          <w:lang w:eastAsia="es-PE"/>
          <ns2:ligatures ns2:val="none"/>
        </w:rPr>
        <w:t xml:space="preserve">por </w:t>
      </w:r>
      <w:r w:rsidRPr="00150831">
        <w:rPr>
          <w:rFonts w:ascii="Arial Narrow" w:eastAsia="Calibri" w:hAnsi="Arial Narrow" w:cs="Arial Narrow"/>
          <w:kern w:val="0"/>
          <w:lang w:eastAsia="es-PE"/>
          <ns2:ligatures ns2:val="none"/>
        </w:rPr>
        <w:t>el siniestro del 12 de enero de 2026 culminó a las 12:01 horas</w:t>
      </w:r>
      <w:r w:rsidR="00CB45E7">
        <w:rPr>
          <w:rFonts w:ascii="Arial Narrow" w:eastAsia="Calibri" w:hAnsi="Arial Narrow" w:cs="Arial Narrow"/>
          <w:kern w:val="0"/>
          <w:lang w:eastAsia="es-PE"/>
          <ns2:ligatures ns2:val="none"/>
        </w:rPr>
        <w:t xml:space="preserve">, </w:t>
      </w:r>
      <w:r w:rsidR="00CB45E7" w:rsidRPr="00CB45E7">
        <w:rPr>
          <w:rFonts w:ascii="Arial Narrow" w:eastAsia="Calibri" w:hAnsi="Arial Narrow" w:cs="Arial Narrow"/>
          <w:kern w:val="0"/>
          <w:lang w:eastAsia="es-PE"/>
          <ns2:ligatures ns2:val="none"/>
        </w:rPr>
        <w:t>pese a que se retiró de manera previa</w:t>
      </w:r>
      <w:r>
        <w:rPr>
          <w:rFonts w:ascii="Arial Narrow" w:eastAsia="Calibri" w:hAnsi="Arial Narrow" w:cs="Arial Narrow"/>
          <w:kern w:val="0"/>
          <w:lang w:eastAsia="es-PE"/>
          <ns2:ligatures ns2:val="none"/>
        </w:rPr>
        <w:t>.</w:t>
      </w:r>
    </w:p>
    <w:bookmarkEnd w:id="15"/>
    <w:p ns2:paraId="042B3F54" ns2:textId="777BBF33" w:rsidR="00CA59A2" w:rsidRPr="00193C39" w:rsidRDefault="00CA59A2" w:rsidP="00327F5B">
      <w:pPr>
        <w:spacing w:after="0" w:line="240" w:lineRule="auto"/>
        <w:jc w:val="both"/>
        <w:rPr>
          <w:rFonts w:ascii="Arial Narrow" w:eastAsia="Arial Narrow" w:hAnsi="Arial Narrow" w:cs="Arial Narrow"/>
          <w:kern w:val="0"/>
          <ns2:ligatures ns2:val="none"/>
        </w:rPr>
      </w:pPr>
    </w:p>
    <w:p ns2:paraId="0A292C9F" ns2:textId="4ECFB199" w:rsidR="00CA59A2" w:rsidRPr="00193C39" w:rsidRDefault="00CA59A2" w:rsidP="00327F5B">
      <w:pPr>
        <w:spacing w:line="240" w:lineRule="auto"/>
        <w:contextualSpacing/>
        <w:jc w:val="both"/>
        <w:rPr>
          <w:rFonts w:ascii="Arial Narrow" w:eastAsia="Calibri" w:hAnsi="Arial Narrow" w:cs="Arial"/>
          <w:kern w:val="0"/>
          <ns2:ligatures ns2:val="none"/>
        </w:rPr>
      </w:pPr>
      <w:r w:rsidRPr="00193C39">
        <w:rPr>
          <w:rFonts w:ascii="Arial Narrow" w:eastAsia="Arial Narrow" w:hAnsi="Arial Narrow" w:cs="Arial Narrow"/>
          <w:b/>
          <w:color w:val="000000"/>
          <w:kern w:val="0"/>
          <w:lang w:eastAsia="es-PE"/>
          <ns2:ligatures ns2:val="none"/>
        </w:rPr>
        <w:t>SEGUNDO:</w:t>
      </w:r>
      <w:r w:rsidRPr="00193C39">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193C39">
        <w:rPr>
          <w:rFonts w:ascii="Arial Narrow" w:eastAsia="Times New Roman" w:hAnsi="Arial Narrow" w:cs="Arial"/>
          <w:color w:val="000000"/>
          <w:kern w:val="0"/>
          <w:lang w:val="es-ES" w:eastAsia="es-ES"/>
          <ns2:ligatures ns2:val="none"/>
        </w:rPr>
        <w:t xml:space="preserve">del </w:t>
      </w:r>
      <w:r w:rsidR="007C24F3" w:rsidRPr="00193C39">
        <w:rPr>
          <w:rFonts w:ascii="Arial Narrow" w:eastAsia="Times New Roman" w:hAnsi="Arial Narrow" w:cs="Arial"/>
          <w:color w:val="000000"/>
          <w:kern w:val="0"/>
          <w:lang w:val="es-ES" w:eastAsia="es-ES"/>
          <ns2:ligatures ns2:val="none"/>
        </w:rPr>
        <w:t>9 de marzo de 2026</w:t>
      </w:r>
      <w:r w:rsidRPr="00193C39">
        <w:rPr>
          <w:rFonts w:ascii="Arial Narrow" w:eastAsia="Calibri" w:hAnsi="Arial Narrow" w:cs="Arial"/>
          <w:kern w:val="0"/>
          <ns2:ligatures ns2:val="none"/>
        </w:rPr>
        <w:t>.</w:t>
      </w:r>
    </w:p>
    <w:p ns2:paraId="68A17E97" ns2:textId="77777777" w:rsidR="00CA59A2" w:rsidRPr="00193C39"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4B91EFEA" w:rsidR="00CA59A2" w:rsidRPr="00193C39"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193C39">
        <w:rPr>
          <w:rFonts w:ascii="Arial Narrow" w:eastAsia="Arial Narrow" w:hAnsi="Arial Narrow" w:cs="Arial Narrow"/>
          <w:b/>
          <w:color w:val="000000"/>
          <w:kern w:val="0"/>
          <w:lang w:eastAsia="es-PE"/>
          <ns2:ligatures ns2:val="none"/>
        </w:rPr>
        <w:t xml:space="preserve">TERCERO: </w:t>
      </w:r>
      <w:r w:rsidRPr="00193C39">
        <w:rPr>
          <w:rFonts w:ascii="Arial Narrow" w:eastAsia="Arial Narrow" w:hAnsi="Arial Narrow" w:cs="Arial Narrow"/>
          <w:color w:val="000000"/>
          <w:kern w:val="0"/>
          <w:lang w:eastAsia="es-PE"/>
          <ns2:ligatures ns2:val="none"/>
        </w:rPr>
        <w:t xml:space="preserve">requerir a </w:t>
      </w:r>
      <w:r w:rsidR="007C24F3" w:rsidRPr="00193C39">
        <w:rPr>
          <w:rFonts w:ascii="Arial Narrow" w:eastAsia="Arial Narrow" w:hAnsi="Arial Narrow" w:cs="Arial Narrow"/>
          <w:color w:val="000000"/>
          <w:kern w:val="0"/>
          <w:lang w:eastAsia="es-PE"/>
          <ns2:ligatures ns2:val="none"/>
        </w:rPr>
        <w:t>Rímac Seguros y Reaseguros S.A.</w:t>
      </w:r>
      <w:r w:rsidRPr="00193C39">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193C39"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193C39">
        <w:rPr>
          <w:rFonts w:ascii="Arial Narrow" w:eastAsia="Arial Narrow" w:hAnsi="Arial Narrow" w:cs="Arial Narrow"/>
          <w:color w:val="000000"/>
          <w:kern w:val="0"/>
          <w:lang w:eastAsia="es-PE"/>
          <ns2:ligatures ns2:val="none"/>
        </w:rPr>
        <w:t>presentar documentos que acrediten</w:t>
      </w:r>
      <w:r w:rsidRPr="0026598E">
        <w:rPr>
          <w:rFonts w:ascii="Arial Narrow" w:eastAsia="Arial Narrow" w:hAnsi="Arial Narrow" w:cs="Arial Narrow"/>
          <w:color w:val="000000"/>
          <w:kern w:val="0"/>
          <w:lang w:eastAsia="es-PE"/>
          <ns2:ligatures ns2:val="none"/>
        </w:rPr>
        <w:t xml:space="preserve">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3C3278EB"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w:t>
      </w:r>
      <w:r w:rsidRPr="00863E6E">
        <w:rPr>
          <w:rFonts w:ascii="Arial Narrow" w:eastAsia="Times New Roman" w:hAnsi="Arial Narrow" w:cs="Arial"/>
          <w:color w:val="000000"/>
          <w:kern w:val="0"/>
          <w:lang w:eastAsia="es-ES"/>
          <ns2:ligatures ns2:val="none"/>
        </w:rPr>
        <w:t>co (5) días hábiles contado a partir del día siguiente de la notificación de la presente resolución</w:t>
      </w:r>
      <w:bookmarkEnd w:id="16"/>
      <w:r w:rsidRPr="00863E6E">
        <w:rPr>
          <w:rFonts w:ascii="Arial Narrow" w:eastAsia="Times New Roman" w:hAnsi="Arial Narrow" w:cs="Arial"/>
          <w:color w:val="000000"/>
          <w:kern w:val="0"/>
          <w:lang w:eastAsia="es-ES"/>
          <ns2:ligatures ns2:val="none"/>
        </w:rPr>
        <w:t xml:space="preserve">, </w:t>
      </w:r>
      <w:bookmarkStart w:id="17" w:name="_Hlk188286828"/>
      <w:r w:rsidRPr="00863E6E">
        <w:rPr>
          <w:rFonts w:ascii="Arial Narrow" w:eastAsia="Times New Roman" w:hAnsi="Arial Narrow" w:cs="Times New Roman"/>
          <w:color w:val="000000"/>
          <w:kern w:val="0"/>
          <w:shd w:val="clear" w:color="auto" w:fill="FFFFFF"/>
          <w:lang w:eastAsia="es-PE"/>
          <ns2:ligatures ns2:val="none"/>
        </w:rPr>
        <w:t>el proveedor denunciado</w:t>
      </w:r>
      <w:r w:rsidRPr="00863E6E">
        <w:rPr>
          <w:rFonts w:ascii="Arial Narrow" w:eastAsia="Times New Roman" w:hAnsi="Arial Narrow" w:cs="Arial"/>
          <w:color w:val="000000"/>
          <w:kern w:val="0"/>
          <w:lang w:eastAsia="es-ES"/>
          <ns2:ligatures ns2:val="none"/>
        </w:rPr>
        <w:t xml:space="preserve"> </w:t>
      </w:r>
      <w:bookmarkEnd w:id="17"/>
      <w:r w:rsidRPr="00863E6E">
        <w:rPr>
          <w:rFonts w:ascii="Arial Narrow" w:eastAsia="Times New Roman" w:hAnsi="Arial Narrow" w:cs="Arial"/>
          <w:color w:val="000000"/>
          <w:kern w:val="0"/>
          <w:lang w:val="es-ES" w:eastAsia="es-ES"/>
          <ns2:ligatures ns2:val="none"/>
        </w:rPr>
        <w:t xml:space="preserve">cumpla con: (i) presentar una copia completa, legible y debidamente suscrita de la </w:t>
      </w:r>
      <w:r w:rsidR="00863E6E" w:rsidRPr="00863E6E">
        <w:rPr>
          <w:rFonts w:ascii="Arial Narrow" w:eastAsia="Times New Roman" w:hAnsi="Arial Narrow" w:cs="Arial"/>
          <w:color w:val="000000"/>
          <w:kern w:val="0"/>
          <w:lang w:val="es-ES" w:eastAsia="es-ES"/>
          <ns2:ligatures ns2:val="none"/>
        </w:rPr>
        <w:t>Póliza 2101-1371158 Seguro Vehicular</w:t>
      </w:r>
      <w:r w:rsidRPr="00863E6E">
        <w:rPr>
          <w:rFonts w:ascii="Arial Narrow" w:eastAsia="Times New Roman" w:hAnsi="Arial Narrow" w:cs="Arial"/>
          <w:color w:val="000000"/>
          <w:kern w:val="0"/>
          <w:lang w:val="es-ES" w:eastAsia="es-ES"/>
          <ns2:ligatures ns2:val="none"/>
        </w:rPr>
        <w:t xml:space="preserve">, así como el cargo </w:t>
      </w:r>
      <w:r w:rsidRPr="00863E6E">
        <w:rPr>
          <w:rFonts w:ascii="Arial Narrow" w:eastAsia="Times New Roman" w:hAnsi="Arial Narrow" w:cs="Arial"/>
          <w:color w:val="000000"/>
          <w:kern w:val="0"/>
          <w:lang w:val="es-ES" w:eastAsia="es-ES"/>
          <ns2:ligatures ns2:val="none"/>
        </w:rPr>
        <w:lastRenderedPageBreak/>
        <w:t>de remisión de la póliza; (</w:t>
      </w:r>
      <w:proofErr w:type="spellStart"/>
      <w:r w:rsidRPr="00863E6E">
        <w:rPr>
          <w:rFonts w:ascii="Arial Narrow" w:eastAsia="Times New Roman" w:hAnsi="Arial Narrow" w:cs="Arial"/>
          <w:color w:val="000000"/>
          <w:kern w:val="0"/>
          <w:lang w:val="es-ES" w:eastAsia="es-ES"/>
          <ns2:ligatures ns2:val="none"/>
        </w:rPr>
        <w:t>ii</w:t>
      </w:r>
      <w:proofErr w:type="spellEnd"/>
      <w:r w:rsidRPr="00863E6E">
        <w:rPr>
          <w:rFonts w:ascii="Arial Narrow" w:eastAsia="Times New Roman" w:hAnsi="Arial Narrow" w:cs="Arial"/>
          <w:color w:val="000000"/>
          <w:kern w:val="0"/>
          <w:lang w:val="es-ES" w:eastAsia="es-ES"/>
          <ns2:ligatures ns2:val="none"/>
        </w:rPr>
        <w:t xml:space="preserve">) presentar los medios probatorios que acrediten </w:t>
      </w:r>
      <w:r w:rsidR="00863E6E" w:rsidRPr="00863E6E">
        <w:rPr>
          <w:rFonts w:ascii="Arial Narrow" w:eastAsia="Times New Roman" w:hAnsi="Arial Narrow" w:cs="Arial"/>
          <w:color w:val="000000"/>
          <w:kern w:val="0"/>
          <w:lang w:val="es-ES" w:eastAsia="es-ES"/>
          <ns2:ligatures ns2:val="none"/>
        </w:rPr>
        <w:t>que la negativa de otorgamiento de cobertura fue justificada</w:t>
      </w:r>
      <w:r w:rsidRPr="00863E6E">
        <w:rPr>
          <w:rFonts w:ascii="Arial Narrow" w:eastAsia="Times New Roman" w:hAnsi="Arial Narrow" w:cs="Arial"/>
          <w:color w:val="000000"/>
          <w:kern w:val="0"/>
          <w:lang w:eastAsia="es-ES"/>
          <ns2:ligatures ns2:val="none"/>
        </w:rPr>
        <w:t>; y, (</w:t>
      </w:r>
      <w:proofErr w:type="spellStart"/>
      <w:r w:rsidRPr="00863E6E">
        <w:rPr>
          <w:rFonts w:ascii="Arial Narrow" w:eastAsia="Times New Roman" w:hAnsi="Arial Narrow" w:cs="Arial"/>
          <w:color w:val="000000"/>
          <w:kern w:val="0"/>
          <w:lang w:eastAsia="es-ES"/>
          <ns2:ligatures ns2:val="none"/>
        </w:rPr>
        <w:t>iii</w:t>
      </w:r>
      <w:proofErr w:type="spellEnd"/>
      <w:r w:rsidRPr="00863E6E">
        <w:rPr>
          <w:rFonts w:ascii="Arial Narrow" w:eastAsia="Times New Roman" w:hAnsi="Arial Narrow" w:cs="Arial"/>
          <w:color w:val="000000"/>
          <w:kern w:val="0"/>
          <w:lang w:eastAsia="es-ES"/>
          <ns2:ligatures ns2:val="none"/>
        </w:rPr>
        <w:t xml:space="preserve">) </w:t>
      </w:r>
      <w:r w:rsidRPr="00863E6E">
        <w:rPr>
          <w:rFonts w:ascii="Arial Narrow" w:eastAsia="Times New Roman" w:hAnsi="Arial Narrow" w:cs="Arial"/>
          <w:color w:val="000000"/>
          <w:kern w:val="0"/>
          <w:lang w:val="es-ES" w:eastAsia="es-ES"/>
          <ns2:ligatures ns2:val="none"/>
        </w:rPr>
        <w:t xml:space="preserve">presentar todas las comunicaciones cursadas </w:t>
      </w:r>
      <w:r w:rsidR="00A87B9B" w:rsidRPr="00863E6E">
        <w:rPr>
          <w:rFonts w:ascii="Arial Narrow" w:eastAsia="Times New Roman" w:hAnsi="Arial Narrow" w:cs="Arial"/>
          <w:color w:val="000000"/>
          <w:kern w:val="0"/>
          <w:lang w:val="es-ES" w:eastAsia="es-ES"/>
          <ns2:ligatures ns2:val="none"/>
        </w:rPr>
        <w:t xml:space="preserve">con la parte denunciante </w:t>
      </w:r>
      <w:r w:rsidRPr="00863E6E">
        <w:rPr>
          <w:rFonts w:ascii="Arial Narrow" w:eastAsia="Times New Roman" w:hAnsi="Arial Narrow" w:cs="Arial"/>
          <w:color w:val="000000"/>
          <w:kern w:val="0"/>
          <w:lang w:val="es-ES" w:eastAsia="es-ES"/>
          <ns2:ligatures ns2:val="none"/>
        </w:rPr>
        <w:t xml:space="preserve">en virtud </w:t>
      </w:r>
      <w:r w:rsidR="00F01410" w:rsidRPr="00863E6E">
        <w:rPr>
          <w:rFonts w:ascii="Arial Narrow" w:eastAsia="Times New Roman" w:hAnsi="Arial Narrow" w:cs="Arial"/>
          <w:color w:val="000000"/>
          <w:kern w:val="0"/>
          <w:lang w:val="es-ES" w:eastAsia="es-ES"/>
          <ns2:ligatures ns2:val="none"/>
        </w:rPr>
        <w:t xml:space="preserve">de los hechos materia </w:t>
      </w:r>
      <w:r w:rsidRPr="00863E6E">
        <w:rPr>
          <w:rFonts w:ascii="Arial Narrow" w:eastAsia="Times New Roman" w:hAnsi="Arial Narrow" w:cs="Arial"/>
          <w:color w:val="000000"/>
          <w:kern w:val="0"/>
          <w:lang w:val="es-ES" w:eastAsia="es-ES"/>
          <ns2:ligatures ns2:val="none"/>
        </w:rPr>
        <w:t>de denuncia.</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048921A6"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8"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C17B1F">
        <w:rPr>
          <w:rFonts w:ascii="Arial Narrow" w:eastAsia="Arial Narrow" w:hAnsi="Arial Narrow" w:cs="Arial Narrow"/>
          <w:color w:val="000000"/>
          <w:kern w:val="0"/>
          <w:lang w:eastAsia="es-PE"/>
          <ns2:ligatures ns2:val="none"/>
        </w:rPr>
        <w:t xml:space="preserve"/>
      </w:r>
      <w:r w:rsidRPr="0026598E">
        <w:rPr>
          <w:rFonts w:ascii="Arial Narrow" w:eastAsia="Arial Narrow" w:hAnsi="Arial Narrow" w:cs="Arial Narrow"/>
          <w:color w:val="000000"/>
          <w:kern w:val="0"/>
          <w:lang w:eastAsia="es-PE"/>
          <ns2:ligatures ns2: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41811A70" w:rsidR="00CA59A2" w:rsidRPr="00A67ADF" w:rsidRDefault="00CA59A2" w:rsidP="00327F5B">
      <w:pPr>
        <w:suppressAutoHyphens/>
        <w:spacing w:after="0" w:line="240" w:lineRule="auto"/>
        <w:jc w:val="both"/>
        <w:rPr>
          <w:rFonts w:ascii="Arial Narrow" w:hAnsi="Arial Narrow" w:cs="Arial"/>
        </w:rPr>
      </w:pPr>
      <w:r w:rsidRPr="003906A2">
        <w:rPr>
          <w:rFonts w:ascii="Arial Narrow" w:eastAsia="Arial Narrow" w:hAnsi="Arial Narrow" w:cs="Arial Narrow"/>
          <w:b/>
          <w:bCs/>
        </w:rPr>
        <w:t xml:space="preserve">DÉCIMO: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906A2">
        <w:rPr>
          <w:rFonts w:ascii="Arial Narrow" w:hAnsi="Arial Narrow" w:cs="Arial"/>
          <w:b/>
          <w:spacing w:val="-3"/>
          <w:kern w:val="0"/>
          <ns2:ligatures ns2:val="none"/>
        </w:rPr>
        <w:t/>
      </w:r>
      <w:r w:rsidRPr="003906A2">
        <w:rPr>
          <w:rFonts w:ascii="Arial Narrow" w:hAnsi="Arial Narrow" w:cs="Arial"/>
          <w:bCs/>
          <w:spacing w:val="-3"/>
          <w:kern w:val="0"/>
          <ns2:ligatures ns2:val="none"/>
        </w:rPr>
        <w:t xml:space="preserve"/>
      </w:r>
      <w:r w:rsidR="00C903D1" w:rsidRPr="003906A2">
        <w:rPr>
          <w:rFonts w:ascii="Arial Narrow" w:hAnsi="Arial Narrow" w:cs="Arial"/>
          <w:bCs/>
          <w:spacing w:val="-3"/>
          <w:kern w:val="0"/>
          <ns2:ligatures ns2:val="none"/>
        </w:rPr>
        <w:t/>
      </w:r>
      <w:r w:rsidRPr="003906A2">
        <w:rPr>
          <w:rFonts w:ascii="Arial Narrow" w:hAnsi="Arial Narrow" w:cs="Arial"/>
          <w:bCs/>
          <w:spacing w:val="-3"/>
          <w:kern w:val="0"/>
          <ns2:ligatures ns2:val="none"/>
        </w:rPr>
        <w:t xml:space="preserve"/>
      </w:r>
      <w:r w:rsidR="00C903D1" w:rsidRPr="003906A2">
        <w:rPr>
          <w:rFonts w:ascii="Arial Narrow" w:hAnsi="Arial Narrow" w:cs="Arial"/>
          <w:bCs/>
          <w:spacing w:val="-3"/>
          <w:kern w:val="0"/>
          <ns2:ligatures ns2:val="none"/>
        </w:rPr>
        <w:t xml:space="preserve"/>
      </w:r>
      <w:r w:rsidRPr="003906A2">
        <w:rPr>
          <w:rFonts w:ascii="Arial Narrow" w:hAnsi="Arial Narrow"/>
          <w:color w:val="000000"/>
        </w:rPr>
        <w:t/>
      </w:r>
      <w:r w:rsidR="00C903D1" w:rsidRPr="003906A2">
        <w:rPr>
          <w:rFonts w:ascii="Arial Narrow" w:hAnsi="Arial Narrow"/>
          <w:color w:val="000000"/>
        </w:rPr>
        <w:t/>
      </w:r>
      <w:r w:rsidRPr="003906A2">
        <w:rPr>
          <w:rFonts w:ascii="Arial Narrow" w:hAnsi="Arial Narrow"/>
          <w:color w:val="000000"/>
        </w:rPr>
        <w:t xml:space="preserve"/>
      </w:r>
      <w:r w:rsidR="00C903D1" w:rsidRPr="003906A2">
        <w:rPr>
          <w:rFonts w:ascii="Arial Narrow" w:hAnsi="Arial Narrow"/>
          <w:color w:val="000000"/>
        </w:rPr>
        <w:t/>
      </w:r>
      <w:r w:rsidRPr="003906A2">
        <w:rPr>
          <w:rFonts w:ascii="Arial Narrow" w:hAnsi="Arial Narrow"/>
          <w:color w:val="000000"/>
        </w:rPr>
        <w:t xml:space="preserve"/>
      </w:r>
      <w:r w:rsidR="00C903D1" w:rsidRPr="003906A2">
        <w:rPr>
          <w:rFonts w:ascii="Arial Narrow" w:hAnsi="Arial Narrow"/>
          <w:color w:val="000000"/>
        </w:rPr>
        <w:t/>
      </w:r>
      <w:r w:rsidRPr="003906A2">
        <w:rPr>
          <w:rFonts w:ascii="Arial Narrow" w:hAnsi="Arial Narrow"/>
          <w:color w:val="000000"/>
        </w:rPr>
        <w:t xml:space="preserve"/>
      </w:r>
      <w:r w:rsidR="003906A2" w:rsidRPr="003906A2">
        <w:rPr>
          <w:rFonts w:ascii="Arial Narrow" w:hAnsi="Arial Narrow"/>
          <w:color w:val="000000"/>
        </w:rPr>
        <w:t/>
      </w:r>
      <w:r w:rsidRPr="003906A2">
        <w:rPr>
          <w:rFonts w:ascii="Arial Narrow" w:hAnsi="Arial Narrow"/>
          <w:color w:val="000000"/>
        </w:rPr>
        <w:t xml:space="preserve"/>
      </w:r>
      <w:r w:rsidR="003906A2" w:rsidRPr="003906A2">
        <w:rPr>
          <w:rFonts w:ascii="Arial Narrow" w:hAnsi="Arial Narrow"/>
          <w:color w:val="000000"/>
        </w:rPr>
        <w:t/>
      </w:r>
      <w:r w:rsidRPr="003906A2">
        <w:rPr>
          <w:rFonts w:ascii="Arial Narrow" w:hAnsi="Arial Narrow"/>
          <w:color w:val="000000"/>
        </w:rPr>
        <w:t xml:space="preserve"/>
      </w:r>
      <w:r w:rsidR="003906A2" w:rsidRPr="003906A2">
        <w:rPr>
          <w:rFonts w:ascii="Arial Narrow" w:hAnsi="Arial Narrow"/>
          <w:color w:val="000000"/>
        </w:rPr>
        <w:t/>
      </w:r>
      <w:r w:rsidRPr="003906A2">
        <w:rPr>
          <w:rFonts w:ascii="Arial Narrow" w:hAnsi="Arial Narrow"/>
          <w:color w:val="000000"/>
        </w:rPr>
        <w:t xml:space="preserve"/>
      </w:r>
      <w:r w:rsidR="003906A2" w:rsidRPr="003906A2">
        <w:rPr>
          <w:rFonts w:ascii="Arial Narrow" w:hAnsi="Arial Narrow"/>
          <w:color w:val="000000"/>
        </w:rPr>
        <w:t/>
      </w:r>
      <w:r w:rsidRPr="003906A2">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0"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20"/>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LUISA ANALÍ SILVA MALPARTIDA</w:t>
      </w:r>
    </w:p>
    <w:p ns2:paraId="7C7E468C"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Secretaria Técnica Ad Hoc</w:t>
      </w:r>
    </w:p>
    <w:p ns2:paraId="13657175"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9366" w14:textId="77777777" w:rsidR="00371976" w:rsidRDefault="00371976" w:rsidP="00DA79A0">
      <w:pPr>
        <w:spacing w:after="0" w:line="240" w:lineRule="auto"/>
      </w:pPr>
      <w:r>
        <w:separator/>
      </w:r>
    </w:p>
  </w:endnote>
  <w:endnote w:type="continuationSeparator" w:id="0">
    <w:p w14:paraId="37CFC59C" w14:textId="77777777" w:rsidR="00371976" w:rsidRDefault="0037197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29B19" w14:textId="77777777" w:rsidR="00371976" w:rsidRDefault="00371976" w:rsidP="00DA79A0">
      <w:pPr>
        <w:spacing w:after="0" w:line="240" w:lineRule="auto"/>
      </w:pPr>
      <w:r>
        <w:separator/>
      </w:r>
    </w:p>
  </w:footnote>
  <w:footnote w:type="continuationSeparator" w:id="0">
    <w:p w14:paraId="0F279E3D" w14:textId="77777777" w:rsidR="00371976" w:rsidRDefault="00371976" w:rsidP="00DA79A0">
      <w:pPr>
        <w:spacing w:after="0" w:line="240" w:lineRule="auto"/>
      </w:pPr>
      <w:r>
        <w:continuationSeparator/>
      </w:r>
    </w:p>
  </w:footnote>
  <w:footnote w:id="1">
    <w:p w14:paraId="1A82CAE4" w14:textId="77777777" w:rsidR="00CA59A2" w:rsidRPr="00193C39" w:rsidRDefault="00CA59A2" w:rsidP="000153EC">
      <w:pPr>
        <w:pStyle w:val="Textonotapie"/>
        <w:ind w:left="567" w:hanging="567"/>
        <w:jc w:val="both"/>
        <w:rPr>
          <w:rFonts w:ascii="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t>Publicado</w:t>
      </w:r>
      <w:r w:rsidRPr="00193C39">
        <w:rPr>
          <w:rFonts w:ascii="Arial Narrow" w:hAnsi="Arial Narrow" w:cs="Arial"/>
          <w:b/>
          <w:sz w:val="17"/>
          <w:szCs w:val="17"/>
        </w:rPr>
        <w:t xml:space="preserve"> </w:t>
      </w:r>
      <w:r w:rsidRPr="00193C39">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193C39" w:rsidRDefault="00CA59A2" w:rsidP="000153EC">
      <w:pPr>
        <w:pStyle w:val="Textonotapie"/>
        <w:ind w:left="567" w:hanging="567"/>
        <w:jc w:val="both"/>
        <w:rPr>
          <w:rFonts w:ascii="Arial Narrow" w:hAnsi="Arial Narrow" w:cs="Arial"/>
          <w:sz w:val="17"/>
          <w:szCs w:val="17"/>
        </w:rPr>
      </w:pPr>
    </w:p>
  </w:footnote>
  <w:footnote w:id="2">
    <w:p w14:paraId="05FCC0FA"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4C83EF3E"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193C39">
        <w:rPr>
          <w:rFonts w:ascii="Arial Narrow" w:eastAsia="Arial Narrow" w:hAnsi="Arial Narrow" w:cs="Arial"/>
          <w:b/>
          <w:bCs/>
          <w:sz w:val="17"/>
          <w:szCs w:val="17"/>
        </w:rPr>
        <w:tab/>
        <w:t>Artículo 105.- Autoridad competente.</w:t>
      </w:r>
    </w:p>
    <w:p w14:paraId="7C7DEEBE"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 xml:space="preserve">(…). </w:t>
      </w:r>
    </w:p>
    <w:p w14:paraId="6A1CDC8A"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p>
    <w:p w14:paraId="704590F7"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193C39">
        <w:rPr>
          <w:rFonts w:ascii="Arial Narrow" w:eastAsia="Arial Narrow" w:hAnsi="Arial Narrow" w:cs="Arial"/>
          <w:sz w:val="17"/>
          <w:szCs w:val="17"/>
        </w:rPr>
        <w:tab/>
      </w:r>
      <w:r w:rsidRPr="00193C39">
        <w:rPr>
          <w:rFonts w:ascii="Arial Narrow" w:eastAsia="Arial Narrow" w:hAnsi="Arial Narrow" w:cs="Arial"/>
          <w:b/>
          <w:bCs/>
          <w:sz w:val="17"/>
          <w:szCs w:val="17"/>
        </w:rPr>
        <w:t xml:space="preserve">LEY DE ORGANIZACIÓN Y FUNCIONES DEL INDECOPI, APROBADA POR DECRETO LEGISLATIVO 1033 </w:t>
      </w:r>
    </w:p>
    <w:p w14:paraId="37D75715"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b/>
          <w:bCs/>
          <w:sz w:val="17"/>
          <w:szCs w:val="17"/>
        </w:rPr>
        <w:tab/>
        <w:t>Artículo 27.-</w:t>
      </w:r>
      <w:r w:rsidRPr="00193C39">
        <w:rPr>
          <w:rFonts w:ascii="Arial Narrow" w:eastAsia="Arial Narrow" w:hAnsi="Arial Narrow" w:cs="Arial"/>
          <w:sz w:val="17"/>
          <w:szCs w:val="17"/>
        </w:rPr>
        <w:t xml:space="preserve"> De la Comisión de Protección al Consumidor.- </w:t>
      </w:r>
    </w:p>
    <w:p w14:paraId="5B348423"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193C39" w:rsidRDefault="00CA59A2" w:rsidP="000153EC">
      <w:pPr>
        <w:pStyle w:val="Textonotapie"/>
        <w:tabs>
          <w:tab w:val="left" w:pos="567"/>
        </w:tabs>
        <w:ind w:right="-1"/>
        <w:jc w:val="both"/>
        <w:rPr>
          <w:rFonts w:ascii="Arial Narrow" w:eastAsia="Arial Narrow" w:hAnsi="Arial Narrow" w:cs="Arial"/>
          <w:sz w:val="17"/>
          <w:szCs w:val="17"/>
        </w:rPr>
      </w:pPr>
    </w:p>
  </w:footnote>
  <w:footnote w:id="3">
    <w:p w14:paraId="718762D2" w14:textId="77777777" w:rsidR="00711750" w:rsidRPr="00193C39" w:rsidRDefault="00711750" w:rsidP="000153EC">
      <w:pPr>
        <w:pStyle w:val="Textonotapie"/>
        <w:tabs>
          <w:tab w:val="left" w:pos="567"/>
        </w:tabs>
        <w:ind w:left="567" w:right="-1" w:hanging="567"/>
        <w:jc w:val="both"/>
        <w:rPr>
          <w:rFonts w:ascii="Arial Narrow" w:eastAsia="Arial Narrow" w:hAnsi="Arial Narrow" w:cs="Arial Narrow"/>
          <w:b/>
          <w:bCs/>
          <w:sz w:val="17"/>
          <w:szCs w:val="17"/>
        </w:rPr>
      </w:pPr>
      <w:r w:rsidRPr="00193C39">
        <w:rPr>
          <w:rStyle w:val="Refdenotaalpie"/>
          <w:rFonts w:ascii="Arial Narrow" w:hAnsi="Arial Narrow"/>
          <w:sz w:val="16"/>
          <w:szCs w:val="17"/>
          <w:vertAlign w:val="superscript"/>
        </w:rPr>
        <w:footnoteRef/>
      </w:r>
      <w:r w:rsidRPr="00193C39">
        <w:rPr>
          <w:rFonts w:ascii="Arial Narrow" w:hAnsi="Arial Narrow"/>
          <w:sz w:val="17"/>
          <w:szCs w:val="17"/>
        </w:rPr>
        <w:t xml:space="preserve"> </w:t>
      </w:r>
      <w:r w:rsidRPr="00193C39">
        <w:rPr>
          <w:rFonts w:ascii="Arial Narrow" w:hAnsi="Arial Narrow"/>
          <w:sz w:val="17"/>
          <w:szCs w:val="17"/>
        </w:rPr>
        <w:tab/>
      </w:r>
      <w:r w:rsidRPr="00193C39">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71E70A8C" w14:textId="77777777" w:rsidR="00711750" w:rsidRPr="00193C39" w:rsidRDefault="00711750" w:rsidP="000153EC">
      <w:pPr>
        <w:pStyle w:val="Textonotapie"/>
        <w:ind w:left="567" w:right="-1"/>
        <w:jc w:val="both"/>
        <w:rPr>
          <w:rFonts w:ascii="Arial Narrow" w:eastAsia="Arial Narrow" w:hAnsi="Arial Narrow" w:cs="Arial Narrow"/>
          <w:b/>
          <w:bCs/>
          <w:sz w:val="17"/>
          <w:szCs w:val="17"/>
        </w:rPr>
      </w:pPr>
      <w:r w:rsidRPr="00193C39">
        <w:rPr>
          <w:rFonts w:ascii="Arial Narrow" w:eastAsia="Arial Narrow" w:hAnsi="Arial Narrow" w:cs="Arial Narrow"/>
          <w:b/>
          <w:bCs/>
          <w:sz w:val="17"/>
          <w:szCs w:val="17"/>
        </w:rPr>
        <w:t xml:space="preserve">Artículo 18.- Idoneidad </w:t>
      </w:r>
    </w:p>
    <w:p w14:paraId="478C8B3B" w14:textId="77777777" w:rsidR="00711750" w:rsidRPr="00193C39" w:rsidRDefault="00711750" w:rsidP="000153EC">
      <w:pPr>
        <w:pStyle w:val="Textonotapie"/>
        <w:ind w:left="567" w:right="-1"/>
        <w:jc w:val="both"/>
        <w:rPr>
          <w:rFonts w:ascii="Arial Narrow" w:eastAsia="Arial Narrow" w:hAnsi="Arial Narrow" w:cs="Arial Narrow"/>
          <w:sz w:val="17"/>
          <w:szCs w:val="17"/>
        </w:rPr>
      </w:pPr>
      <w:r w:rsidRPr="00193C39">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193C39" w:rsidRDefault="00711750" w:rsidP="000153EC">
      <w:pPr>
        <w:pStyle w:val="Textonotapie"/>
        <w:ind w:left="567" w:right="-1"/>
        <w:jc w:val="both"/>
        <w:rPr>
          <w:rFonts w:ascii="Arial Narrow" w:eastAsia="Arial Narrow" w:hAnsi="Arial Narrow" w:cs="Arial Narrow"/>
          <w:sz w:val="17"/>
          <w:szCs w:val="17"/>
        </w:rPr>
      </w:pPr>
      <w:r w:rsidRPr="00193C39">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193C39" w:rsidRDefault="00711750" w:rsidP="000153EC">
      <w:pPr>
        <w:pStyle w:val="Textonotapie"/>
        <w:ind w:left="567" w:right="-1"/>
        <w:jc w:val="both"/>
        <w:rPr>
          <w:rFonts w:ascii="Arial Narrow" w:eastAsia="Arial Narrow" w:hAnsi="Arial Narrow" w:cs="Arial Narrow"/>
          <w:sz w:val="17"/>
          <w:szCs w:val="17"/>
        </w:rPr>
      </w:pPr>
    </w:p>
    <w:p w14:paraId="2824A68C" w14:textId="77777777" w:rsidR="00711750" w:rsidRPr="00193C39" w:rsidRDefault="00711750" w:rsidP="000153EC">
      <w:pPr>
        <w:pStyle w:val="Textonotapie"/>
        <w:ind w:left="567" w:right="-1"/>
        <w:jc w:val="both"/>
        <w:rPr>
          <w:rFonts w:ascii="Arial Narrow" w:eastAsia="Arial Narrow" w:hAnsi="Arial Narrow" w:cs="Arial Narrow"/>
          <w:sz w:val="17"/>
          <w:szCs w:val="17"/>
        </w:rPr>
      </w:pPr>
      <w:r w:rsidRPr="00193C39">
        <w:rPr>
          <w:rFonts w:ascii="Arial Narrow" w:eastAsia="Arial Narrow" w:hAnsi="Arial Narrow" w:cs="Arial Narrow"/>
          <w:b/>
          <w:bCs/>
          <w:sz w:val="17"/>
          <w:szCs w:val="17"/>
        </w:rPr>
        <w:t xml:space="preserve">Artículo 19.- Obligación de los proveedores </w:t>
      </w:r>
    </w:p>
    <w:p w14:paraId="21160F25" w14:textId="77777777" w:rsidR="00711750" w:rsidRPr="00193C39" w:rsidRDefault="00711750" w:rsidP="000153EC">
      <w:pPr>
        <w:pStyle w:val="Textonotapie"/>
        <w:ind w:left="567" w:right="-1"/>
        <w:jc w:val="both"/>
        <w:rPr>
          <w:rFonts w:ascii="Arial Narrow" w:eastAsia="Arial Narrow" w:hAnsi="Arial Narrow" w:cs="Arial Narrow"/>
          <w:sz w:val="17"/>
          <w:szCs w:val="17"/>
        </w:rPr>
      </w:pPr>
      <w:r w:rsidRPr="00193C39">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193C39" w:rsidRDefault="00711750" w:rsidP="000153EC">
      <w:pPr>
        <w:pStyle w:val="Textonotapie"/>
        <w:jc w:val="both"/>
        <w:rPr>
          <w:rFonts w:ascii="Arial Narrow" w:hAnsi="Arial Narrow"/>
          <w:sz w:val="17"/>
          <w:szCs w:val="17"/>
        </w:rPr>
      </w:pPr>
    </w:p>
  </w:footnote>
  <w:footnote w:id="4">
    <w:p w14:paraId="17A59CC5"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Narrow" w:hAnsi="Arial Narrow" w:cs="Arial"/>
          <w:b/>
          <w:bCs/>
          <w:sz w:val="17"/>
          <w:szCs w:val="17"/>
        </w:rPr>
        <w:t>LEY SOBRE FACULTADES, NORMAS Y ORGANIZACIÓN DEL INDECOPI, APROBADA POR DECRETO LEGISLATIVO 807 Artículo 24.-</w:t>
      </w:r>
      <w:r w:rsidRPr="00193C39">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 xml:space="preserve">(...) </w:t>
      </w:r>
    </w:p>
    <w:p w14:paraId="7B2AB955"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w:t>
      </w:r>
    </w:p>
    <w:p w14:paraId="09B4F71B"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 </w:t>
      </w:r>
    </w:p>
    <w:p w14:paraId="7E788299" w14:textId="77777777" w:rsidR="00CA59A2" w:rsidRPr="00193C39" w:rsidRDefault="00CA59A2" w:rsidP="000153EC">
      <w:pPr>
        <w:pStyle w:val="Textonotapie"/>
        <w:tabs>
          <w:tab w:val="left" w:pos="567"/>
        </w:tabs>
        <w:ind w:left="567" w:right="-1" w:hanging="567"/>
        <w:jc w:val="both"/>
        <w:rPr>
          <w:rFonts w:ascii="Arial Narrow" w:eastAsia="Arial Narrow" w:hAnsi="Arial Narrow" w:cs="Arial"/>
          <w:sz w:val="17"/>
          <w:szCs w:val="17"/>
        </w:rPr>
      </w:pPr>
    </w:p>
  </w:footnote>
  <w:footnote w:id="5">
    <w:p w14:paraId="703725D5" w14:textId="77777777" w:rsidR="00CA59A2" w:rsidRPr="00193C39" w:rsidRDefault="00CA59A2" w:rsidP="000153EC">
      <w:pPr>
        <w:pStyle w:val="Textonotapie"/>
        <w:ind w:left="567" w:hanging="567"/>
        <w:jc w:val="both"/>
        <w:rPr>
          <w:rFonts w:ascii="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t xml:space="preserve">El número de trabajadores se atenderá siempre que la empresa haya sido constituida antes de la vigencia de la Ley </w:t>
      </w:r>
      <w:proofErr w:type="spellStart"/>
      <w:r w:rsidRPr="00193C39">
        <w:rPr>
          <w:rFonts w:ascii="Arial Narrow" w:hAnsi="Arial Narrow" w:cs="Arial"/>
          <w:sz w:val="17"/>
          <w:szCs w:val="17"/>
        </w:rPr>
        <w:t/>
      </w:r>
      <w:proofErr w:type="spellEnd"/>
      <w:r w:rsidRPr="00193C39">
        <w:rPr>
          <w:rFonts w:ascii="Arial Narrow" w:hAnsi="Arial Narrow" w:cs="Arial"/>
          <w:sz w:val="17"/>
          <w:szCs w:val="17"/>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193C39" w:rsidRDefault="00CA59A2" w:rsidP="000153EC">
      <w:pPr>
        <w:pStyle w:val="Textonotapie"/>
        <w:ind w:left="567" w:hanging="567"/>
        <w:jc w:val="both"/>
        <w:rPr>
          <w:rFonts w:ascii="Arial Narrow" w:hAnsi="Arial Narrow" w:cs="Arial"/>
          <w:sz w:val="17"/>
          <w:szCs w:val="17"/>
        </w:rPr>
      </w:pPr>
    </w:p>
  </w:footnote>
  <w:footnote w:id="6">
    <w:p w14:paraId="12554D7B" w14:textId="77777777" w:rsidR="00CA59A2" w:rsidRPr="00193C39" w:rsidRDefault="00CA59A2" w:rsidP="000153EC">
      <w:pPr>
        <w:pStyle w:val="Textonotapie"/>
        <w:ind w:left="567" w:hanging="567"/>
        <w:jc w:val="both"/>
        <w:rPr>
          <w:rFonts w:ascii="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Narrow" w:hAnsi="Arial Narrow" w:cs="Arial"/>
          <w:b/>
          <w:sz w:val="17"/>
          <w:szCs w:val="17"/>
        </w:rPr>
        <w:t>LEY 29571, CÓDIGO DE PROTECCIÓN Y DEFENSA DEL CONSUMIDOR</w:t>
      </w:r>
      <w:r w:rsidRPr="00193C39">
        <w:rPr>
          <w:rFonts w:ascii="Arial Narrow" w:hAnsi="Arial Narrow" w:cs="Arial"/>
          <w:b/>
          <w:bCs/>
          <w:sz w:val="17"/>
          <w:szCs w:val="17"/>
        </w:rPr>
        <w:t xml:space="preserve">, </w:t>
      </w:r>
      <w:r w:rsidRPr="00193C39">
        <w:rPr>
          <w:rFonts w:ascii="Arial Narrow" w:hAnsi="Arial Narrow" w:cs="Arial"/>
          <w:b/>
          <w:sz w:val="17"/>
          <w:szCs w:val="17"/>
        </w:rPr>
        <w:t>publicado el 2 de setiembre de 2010 y modificado por Decreto Legislativo 1308</w:t>
      </w:r>
    </w:p>
    <w:p w14:paraId="6D8A2F03" w14:textId="77777777" w:rsidR="00CA59A2" w:rsidRPr="00193C39" w:rsidRDefault="00CA59A2" w:rsidP="000153EC">
      <w:pPr>
        <w:pStyle w:val="Textonotapie"/>
        <w:ind w:left="567" w:hanging="567"/>
        <w:jc w:val="both"/>
        <w:rPr>
          <w:rFonts w:ascii="Arial Narrow" w:hAnsi="Arial Narrow" w:cs="Arial"/>
          <w:b/>
          <w:bCs/>
          <w:sz w:val="17"/>
          <w:szCs w:val="17"/>
        </w:rPr>
      </w:pPr>
      <w:r w:rsidRPr="00193C39">
        <w:rPr>
          <w:rFonts w:ascii="Arial Narrow" w:hAnsi="Arial Narrow" w:cs="Arial"/>
          <w:sz w:val="17"/>
          <w:szCs w:val="17"/>
        </w:rPr>
        <w:tab/>
      </w:r>
      <w:r w:rsidRPr="00193C39">
        <w:rPr>
          <w:rFonts w:ascii="Arial Narrow" w:hAnsi="Arial Narrow" w:cs="Arial"/>
          <w:b/>
          <w:bCs/>
          <w:sz w:val="17"/>
          <w:szCs w:val="17"/>
        </w:rPr>
        <w:t>Artículo 110.- Sanciones Administrativas</w:t>
      </w:r>
    </w:p>
    <w:p w14:paraId="693A834B" w14:textId="77777777" w:rsidR="00CA59A2" w:rsidRPr="00193C3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193C39">
        <w:rPr>
          <w:rFonts w:ascii="Arial Narrow" w:hAnsi="Arial Narrow" w:cs="Arial"/>
          <w:sz w:val="17"/>
          <w:szCs w:val="17"/>
          <w:lang w:eastAsia="es-PE"/>
        </w:rPr>
        <w:t>(…)</w:t>
      </w:r>
    </w:p>
    <w:p w14:paraId="04CBC22B" w14:textId="77777777" w:rsidR="00CA59A2" w:rsidRPr="00193C3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193C39">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193C3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193C39">
        <w:rPr>
          <w:rFonts w:ascii="Arial Narrow" w:hAnsi="Arial Narrow" w:cs="Arial"/>
          <w:sz w:val="17"/>
          <w:szCs w:val="17"/>
          <w:lang w:eastAsia="es-PE"/>
        </w:rPr>
        <w:t>(…).</w:t>
      </w:r>
    </w:p>
    <w:p w14:paraId="3B6754D8" w14:textId="77777777" w:rsidR="00CA59A2" w:rsidRPr="00193C39" w:rsidRDefault="00CA59A2" w:rsidP="000153EC">
      <w:pPr>
        <w:pStyle w:val="Textonotapie"/>
        <w:tabs>
          <w:tab w:val="left" w:pos="284"/>
        </w:tabs>
        <w:ind w:left="567" w:hanging="567"/>
        <w:jc w:val="both"/>
        <w:rPr>
          <w:rFonts w:ascii="Arial Narrow" w:hAnsi="Arial Narrow" w:cs="Arial"/>
          <w:b/>
          <w:bCs/>
          <w:sz w:val="17"/>
          <w:szCs w:val="17"/>
        </w:rPr>
      </w:pPr>
    </w:p>
  </w:footnote>
  <w:footnote w:id="7">
    <w:p w14:paraId="062EC860" w14:textId="77777777" w:rsidR="00CA59A2" w:rsidRPr="00193C39" w:rsidRDefault="00CA59A2" w:rsidP="000153EC">
      <w:pPr>
        <w:spacing w:after="0" w:line="240" w:lineRule="auto"/>
        <w:ind w:left="567" w:hanging="567"/>
        <w:jc w:val="both"/>
        <w:rPr>
          <w:rFonts w:ascii="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vertAlign w:val="superscript"/>
        </w:rPr>
        <w:t xml:space="preserve"> </w:t>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Narrow" w:hAnsi="Arial Narrow" w:cs="Arial"/>
          <w:b/>
          <w:sz w:val="17"/>
          <w:szCs w:val="17"/>
        </w:rPr>
        <w:t>LEY 29571, CÓDIGO DE PROTECCIÓN Y DEFENSA DEL CONSUMIDOR</w:t>
      </w:r>
      <w:r w:rsidRPr="00193C39">
        <w:rPr>
          <w:rFonts w:ascii="Arial Narrow" w:hAnsi="Arial Narrow" w:cs="Arial"/>
          <w:b/>
          <w:bCs/>
          <w:sz w:val="17"/>
          <w:szCs w:val="17"/>
        </w:rPr>
        <w:t xml:space="preserve">, </w:t>
      </w:r>
      <w:r w:rsidRPr="00193C39">
        <w:rPr>
          <w:rFonts w:ascii="Arial Narrow" w:hAnsi="Arial Narrow" w:cs="Arial"/>
          <w:b/>
          <w:sz w:val="17"/>
          <w:szCs w:val="17"/>
        </w:rPr>
        <w:t>publicado el 2 de setiembre de 2010 y modificado por Decreto Legislativo 1308</w:t>
      </w:r>
    </w:p>
    <w:p w14:paraId="4BC9BF8D" w14:textId="77777777" w:rsidR="00CA59A2" w:rsidRPr="00193C39" w:rsidRDefault="00CA59A2" w:rsidP="000153EC">
      <w:pPr>
        <w:spacing w:after="0" w:line="240" w:lineRule="auto"/>
        <w:ind w:left="567" w:hanging="567"/>
        <w:jc w:val="both"/>
        <w:rPr>
          <w:rFonts w:ascii="Arial Narrow" w:eastAsia="Arial Narrow" w:hAnsi="Arial Narrow" w:cs="Arial"/>
          <w:b/>
          <w:sz w:val="17"/>
          <w:szCs w:val="17"/>
        </w:rPr>
      </w:pPr>
      <w:r w:rsidRPr="00193C39">
        <w:rPr>
          <w:rFonts w:ascii="Arial Narrow" w:eastAsia="Arial Narrow" w:hAnsi="Arial Narrow" w:cs="Arial"/>
          <w:b/>
          <w:sz w:val="17"/>
          <w:szCs w:val="17"/>
        </w:rPr>
        <w:tab/>
        <w:t>Artículo 110.- Sanciones administrativas</w:t>
      </w:r>
    </w:p>
    <w:p w14:paraId="15C6524D" w14:textId="77777777" w:rsidR="00CA59A2" w:rsidRPr="00193C39" w:rsidRDefault="00CA59A2" w:rsidP="000153EC">
      <w:pPr>
        <w:spacing w:after="0" w:line="240" w:lineRule="auto"/>
        <w:ind w:left="567"/>
        <w:jc w:val="both"/>
        <w:rPr>
          <w:rFonts w:ascii="Arial Narrow" w:hAnsi="Arial Narrow" w:cs="Arial"/>
          <w:sz w:val="17"/>
          <w:szCs w:val="17"/>
        </w:rPr>
      </w:pPr>
      <w:r w:rsidRPr="00193C39">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193C3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193C39">
        <w:rPr>
          <w:rFonts w:ascii="Arial Narrow" w:eastAsia="Arial Narrow" w:hAnsi="Arial Narrow" w:cs="Arial"/>
          <w:sz w:val="17"/>
          <w:szCs w:val="17"/>
        </w:rPr>
        <w:t>Infracciones leves, con una amonestación o con una multa de hasta cincuenta (50) UIT.</w:t>
      </w:r>
    </w:p>
    <w:p w14:paraId="3EC7469A" w14:textId="77777777" w:rsidR="00CA59A2" w:rsidRPr="00193C3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193C39">
        <w:rPr>
          <w:rFonts w:ascii="Arial Narrow" w:eastAsia="Arial Narrow" w:hAnsi="Arial Narrow" w:cs="Arial"/>
          <w:sz w:val="17"/>
          <w:szCs w:val="17"/>
        </w:rPr>
        <w:t>Infracciones graves, con una multa de hasta ciento cincuenta (150) UIT.</w:t>
      </w:r>
    </w:p>
    <w:p w14:paraId="7DEC6213" w14:textId="77777777" w:rsidR="00CA59A2" w:rsidRPr="00193C3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193C39">
        <w:rPr>
          <w:rFonts w:ascii="Arial Narrow" w:eastAsia="Arial Narrow" w:hAnsi="Arial Narrow" w:cs="Arial"/>
          <w:sz w:val="17"/>
          <w:szCs w:val="17"/>
        </w:rPr>
        <w:t>Infracciones muy graves, con una multa de hasta cuatrocientos cincuenta (450) UIT.</w:t>
      </w:r>
    </w:p>
    <w:p w14:paraId="707B74D3"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w:t>
      </w:r>
    </w:p>
  </w:footnote>
  <w:footnote w:id="8">
    <w:p w14:paraId="4B3DC1A8" w14:textId="77777777" w:rsidR="00CA59A2" w:rsidRPr="00193C39" w:rsidRDefault="00CA59A2" w:rsidP="000153EC">
      <w:pPr>
        <w:spacing w:after="0" w:line="240" w:lineRule="auto"/>
        <w:ind w:left="567" w:hanging="567"/>
        <w:jc w:val="both"/>
        <w:rPr>
          <w:rFonts w:ascii="Arial Narrow" w:eastAsia="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Narrow" w:hAnsi="Arial Narrow" w:cs="Arial"/>
          <w:b/>
          <w:sz w:val="17"/>
          <w:szCs w:val="17"/>
        </w:rPr>
        <w:t>Artículo 114.- Medidas correctivas</w:t>
      </w:r>
    </w:p>
    <w:p w14:paraId="1B3B1F61"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193C39" w:rsidRDefault="00CA59A2" w:rsidP="000153EC">
      <w:pPr>
        <w:spacing w:after="0" w:line="240" w:lineRule="auto"/>
        <w:ind w:left="567"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193C39" w:rsidRDefault="00CA59A2" w:rsidP="000153EC">
      <w:pPr>
        <w:spacing w:after="0" w:line="240" w:lineRule="auto"/>
        <w:ind w:left="567" w:hanging="567"/>
        <w:jc w:val="both"/>
        <w:rPr>
          <w:rFonts w:ascii="Arial Narrow" w:eastAsia="Arial Narrow" w:hAnsi="Arial Narrow" w:cs="Arial"/>
          <w:sz w:val="17"/>
          <w:szCs w:val="17"/>
        </w:rPr>
      </w:pPr>
      <w:r w:rsidRPr="00193C39">
        <w:rPr>
          <w:rFonts w:ascii="Arial Narrow" w:eastAsia="Arial Narrow" w:hAnsi="Arial Narrow" w:cs="Arial"/>
          <w:sz w:val="17"/>
          <w:szCs w:val="17"/>
        </w:rPr>
        <w:tab/>
        <w:t>Las medidas correctivas complementarias pueden dictarse de oficio o a pedido de parte.</w:t>
      </w:r>
    </w:p>
    <w:p w14:paraId="51455ACA" w14:textId="77777777" w:rsidR="00CA59A2" w:rsidRPr="00193C39" w:rsidRDefault="00CA59A2" w:rsidP="000153EC">
      <w:pPr>
        <w:spacing w:after="0" w:line="240" w:lineRule="auto"/>
        <w:ind w:left="567" w:hanging="567"/>
        <w:jc w:val="both"/>
        <w:rPr>
          <w:rFonts w:ascii="Arial Narrow" w:hAnsi="Arial Narrow" w:cs="Arial"/>
          <w:sz w:val="17"/>
          <w:szCs w:val="17"/>
        </w:rPr>
      </w:pPr>
    </w:p>
    <w:p w14:paraId="6CB8D69D" w14:textId="77777777" w:rsidR="00CA59A2" w:rsidRPr="00193C39" w:rsidRDefault="00CA59A2" w:rsidP="000153EC">
      <w:pPr>
        <w:spacing w:after="0" w:line="240" w:lineRule="auto"/>
        <w:ind w:left="567" w:hanging="567"/>
        <w:jc w:val="both"/>
        <w:rPr>
          <w:rFonts w:ascii="Arial Narrow" w:hAnsi="Arial Narrow" w:cs="Arial"/>
          <w:sz w:val="17"/>
          <w:szCs w:val="17"/>
        </w:rPr>
      </w:pPr>
      <w:r w:rsidRPr="00193C39">
        <w:rPr>
          <w:rFonts w:ascii="Arial Narrow" w:eastAsia="Arial Narrow" w:hAnsi="Arial Narrow" w:cs="Arial"/>
          <w:b/>
          <w:sz w:val="17"/>
          <w:szCs w:val="17"/>
        </w:rPr>
        <w:tab/>
        <w:t>Artículo 115.- Medidas correctivas reparadoras</w:t>
      </w:r>
    </w:p>
    <w:p w14:paraId="0A0E4012" w14:textId="77777777" w:rsidR="00CA59A2" w:rsidRPr="00193C39" w:rsidRDefault="00CA59A2" w:rsidP="000153EC">
      <w:pPr>
        <w:spacing w:after="0" w:line="240" w:lineRule="auto"/>
        <w:ind w:left="567" w:hanging="283"/>
        <w:jc w:val="both"/>
        <w:rPr>
          <w:rFonts w:ascii="Arial Narrow" w:eastAsia="Arial Narrow" w:hAnsi="Arial Narrow" w:cs="Arial"/>
          <w:sz w:val="17"/>
          <w:szCs w:val="17"/>
        </w:rPr>
      </w:pPr>
      <w:r w:rsidRPr="00193C39">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Reparar productos.</w:t>
      </w:r>
    </w:p>
    <w:p w14:paraId="64B5280D"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Cumplir con ejecutar otras prestaciones u obligaciones legales o convencionales a su cargo.</w:t>
      </w:r>
    </w:p>
    <w:p w14:paraId="385F165C"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193C3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193C39">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193C39" w:rsidRDefault="00CA59A2" w:rsidP="000153EC">
      <w:pPr>
        <w:pStyle w:val="Sinespaciado"/>
        <w:ind w:firstLine="567"/>
        <w:jc w:val="both"/>
        <w:rPr>
          <w:rFonts w:ascii="Arial Narrow" w:hAnsi="Arial Narrow" w:cs="Arial"/>
          <w:sz w:val="17"/>
          <w:szCs w:val="17"/>
        </w:rPr>
      </w:pPr>
      <w:r w:rsidRPr="00193C39">
        <w:rPr>
          <w:rFonts w:ascii="Arial Narrow" w:hAnsi="Arial Narrow" w:cs="Arial"/>
          <w:sz w:val="17"/>
          <w:szCs w:val="17"/>
        </w:rPr>
        <w:t>Pagar los gastos incurridos por el consumidor para mitigar las consecuencias de la infracción administrativa.</w:t>
      </w:r>
    </w:p>
    <w:p w14:paraId="130D0A42" w14:textId="77777777" w:rsidR="00CA59A2" w:rsidRPr="00193C39" w:rsidRDefault="00CA59A2" w:rsidP="000153EC">
      <w:pPr>
        <w:pStyle w:val="Sinespaciado"/>
        <w:ind w:firstLine="567"/>
        <w:jc w:val="both"/>
        <w:rPr>
          <w:rFonts w:ascii="Arial Narrow" w:hAnsi="Arial Narrow" w:cs="Arial"/>
          <w:sz w:val="17"/>
          <w:szCs w:val="17"/>
        </w:rPr>
      </w:pPr>
      <w:r w:rsidRPr="00193C39">
        <w:rPr>
          <w:rFonts w:ascii="Arial Narrow" w:hAnsi="Arial Narrow" w:cs="Arial"/>
          <w:sz w:val="17"/>
          <w:szCs w:val="17"/>
        </w:rPr>
        <w:t>Otras medidas reparadoras análogas de efectos equivalentes a las anteriores.</w:t>
      </w:r>
    </w:p>
    <w:p w14:paraId="764F3361" w14:textId="77777777" w:rsidR="00CA59A2" w:rsidRPr="00193C39" w:rsidRDefault="00CA59A2" w:rsidP="000153EC">
      <w:pPr>
        <w:pStyle w:val="Sinespaciado"/>
        <w:ind w:left="567"/>
        <w:jc w:val="both"/>
        <w:rPr>
          <w:rFonts w:ascii="Arial Narrow" w:hAnsi="Arial Narrow" w:cs="Arial"/>
          <w:sz w:val="17"/>
          <w:szCs w:val="17"/>
        </w:rPr>
      </w:pPr>
      <w:r w:rsidRPr="00193C39">
        <w:rPr>
          <w:rFonts w:ascii="Arial Narrow" w:hAnsi="Arial Narrow" w:cs="Arial"/>
          <w:sz w:val="17"/>
          <w:szCs w:val="17"/>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193C39" w:rsidRDefault="00CA59A2" w:rsidP="000153EC">
      <w:pPr>
        <w:spacing w:after="0" w:line="240" w:lineRule="auto"/>
        <w:ind w:left="567"/>
        <w:jc w:val="both"/>
        <w:rPr>
          <w:rFonts w:ascii="Arial Narrow" w:hAnsi="Arial Narrow" w:cs="Arial"/>
          <w:sz w:val="17"/>
          <w:szCs w:val="17"/>
        </w:rPr>
      </w:pPr>
      <w:r w:rsidRPr="00193C39">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193C39" w:rsidRDefault="00CA59A2" w:rsidP="000153EC">
      <w:pPr>
        <w:spacing w:after="0" w:line="240" w:lineRule="auto"/>
        <w:ind w:left="567"/>
        <w:jc w:val="both"/>
        <w:rPr>
          <w:rFonts w:ascii="Arial Narrow" w:hAnsi="Arial Narrow" w:cs="Arial"/>
          <w:sz w:val="17"/>
          <w:szCs w:val="17"/>
        </w:rPr>
      </w:pPr>
      <w:r w:rsidRPr="00193C39">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193C39" w:rsidRDefault="00CA59A2" w:rsidP="000153EC">
      <w:pPr>
        <w:spacing w:after="0" w:line="240" w:lineRule="auto"/>
        <w:ind w:left="567"/>
        <w:jc w:val="both"/>
        <w:rPr>
          <w:rFonts w:ascii="Arial Narrow" w:eastAsia="Arial Narrow" w:hAnsi="Arial Narrow" w:cs="Arial"/>
          <w:sz w:val="17"/>
          <w:szCs w:val="17"/>
        </w:rPr>
      </w:pPr>
    </w:p>
    <w:p w14:paraId="579B3C0E" w14:textId="77777777" w:rsidR="00CA59A2" w:rsidRPr="00193C39" w:rsidRDefault="00CA59A2" w:rsidP="000153EC">
      <w:pPr>
        <w:spacing w:after="0" w:line="240" w:lineRule="auto"/>
        <w:ind w:left="567"/>
        <w:jc w:val="both"/>
        <w:rPr>
          <w:rFonts w:ascii="Arial Narrow" w:eastAsia="Arial Narrow" w:hAnsi="Arial Narrow" w:cs="Arial"/>
          <w:b/>
          <w:bCs/>
          <w:sz w:val="17"/>
          <w:szCs w:val="17"/>
        </w:rPr>
      </w:pPr>
      <w:r w:rsidRPr="00193C39">
        <w:rPr>
          <w:rFonts w:ascii="Arial Narrow" w:eastAsia="Arial Narrow" w:hAnsi="Arial Narrow" w:cs="Arial"/>
          <w:b/>
          <w:bCs/>
          <w:sz w:val="17"/>
          <w:szCs w:val="17"/>
        </w:rPr>
        <w:t>Artículo 116.- Medidas correctivas complementarias</w:t>
      </w:r>
    </w:p>
    <w:p w14:paraId="795BD0E8"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d. En caso de infracciones muy graves y de reincidencia o </w:t>
      </w:r>
      <w:proofErr w:type="spellStart"/>
      <w:r w:rsidRPr="00193C39">
        <w:rPr>
          <w:rFonts w:ascii="Arial Narrow" w:eastAsia="Arial Narrow" w:hAnsi="Arial Narrow" w:cs="Arial"/>
          <w:sz w:val="17"/>
          <w:szCs w:val="17"/>
        </w:rPr>
        <w:t>reiterancia</w:t>
      </w:r>
      <w:proofErr w:type="spellEnd"/>
      <w:r w:rsidRPr="00193C39">
        <w:rPr>
          <w:rFonts w:ascii="Arial Narrow" w:eastAsia="Arial Narrow" w:hAnsi="Arial Narrow" w:cs="Arial"/>
          <w:sz w:val="17"/>
          <w:szCs w:val="17"/>
        </w:rPr>
        <w:t xml:space="preserve">: </w:t>
      </w:r>
    </w:p>
    <w:p w14:paraId="700F1C70"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w:t>
      </w:r>
      <w:proofErr w:type="spellStart"/>
      <w:r w:rsidRPr="00193C39">
        <w:rPr>
          <w:rFonts w:ascii="Arial Narrow" w:eastAsia="Arial Narrow" w:hAnsi="Arial Narrow" w:cs="Arial"/>
          <w:sz w:val="17"/>
          <w:szCs w:val="17"/>
        </w:rPr>
        <w:t>ii</w:t>
      </w:r>
      <w:proofErr w:type="spellEnd"/>
      <w:r w:rsidRPr="00193C39">
        <w:rPr>
          <w:rFonts w:ascii="Arial Narrow" w:eastAsia="Arial Narrow" w:hAnsi="Arial Narrow" w:cs="Arial"/>
          <w:sz w:val="17"/>
          <w:szCs w:val="17"/>
        </w:rPr>
        <w:t xml:space="preserve">) Solicitar a la autoridad competente la inhabilitación, temporal o permanente, del proveedor en función de los alcances de la infracción sancionada. </w:t>
      </w:r>
    </w:p>
    <w:p w14:paraId="67A70718"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e. Publicación de avisos </w:t>
      </w:r>
      <w:proofErr w:type="spellStart"/>
      <w:r w:rsidRPr="00193C39">
        <w:rPr>
          <w:rFonts w:ascii="Arial Narrow" w:eastAsia="Arial Narrow" w:hAnsi="Arial Narrow" w:cs="Arial"/>
          <w:sz w:val="17"/>
          <w:szCs w:val="17"/>
        </w:rPr>
        <w:t>rectificatorios</w:t>
      </w:r>
      <w:proofErr w:type="spellEnd"/>
      <w:r w:rsidRPr="00193C39">
        <w:rPr>
          <w:rFonts w:ascii="Arial Narrow" w:eastAsia="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193C39" w:rsidRDefault="00CA59A2" w:rsidP="000153EC">
      <w:pPr>
        <w:spacing w:after="0" w:line="240" w:lineRule="auto"/>
        <w:ind w:left="567"/>
        <w:jc w:val="both"/>
        <w:rPr>
          <w:rFonts w:ascii="Arial Narrow" w:eastAsia="Arial Narrow" w:hAnsi="Arial Narrow" w:cs="Arial"/>
          <w:sz w:val="17"/>
          <w:szCs w:val="17"/>
        </w:rPr>
      </w:pPr>
      <w:r w:rsidRPr="00193C39">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193C39" w:rsidRDefault="00CA59A2" w:rsidP="000153EC">
      <w:pPr>
        <w:spacing w:after="0" w:line="240" w:lineRule="auto"/>
        <w:ind w:left="567"/>
        <w:jc w:val="both"/>
        <w:rPr>
          <w:rFonts w:ascii="Arial Narrow" w:eastAsia="Arial Narrow" w:hAnsi="Arial Narrow" w:cs="Arial"/>
          <w:sz w:val="17"/>
          <w:szCs w:val="17"/>
        </w:rPr>
      </w:pPr>
    </w:p>
  </w:footnote>
  <w:footnote w:id="9">
    <w:p w14:paraId="1E48C7DB" w14:textId="77777777" w:rsidR="00CA59A2" w:rsidRPr="00193C39" w:rsidRDefault="00CA59A2" w:rsidP="000153EC">
      <w:pPr>
        <w:pStyle w:val="Textonotapie"/>
        <w:tabs>
          <w:tab w:val="left" w:pos="567"/>
        </w:tabs>
        <w:ind w:left="567" w:hanging="567"/>
        <w:jc w:val="both"/>
        <w:rPr>
          <w:rFonts w:ascii="Arial Narrow" w:hAnsi="Arial Narrow" w:cs="Arial"/>
          <w:b/>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Narrow" w:hAnsi="Arial Narrow" w:cs="Arial"/>
          <w:b/>
          <w:sz w:val="17"/>
          <w:szCs w:val="17"/>
        </w:rPr>
        <w:t>LEY 29571, CÓDIGO DE PROTECCIÓN Y DEFENSA DEL CONSUMIDOR</w:t>
      </w:r>
      <w:r w:rsidRPr="00193C39">
        <w:rPr>
          <w:rFonts w:ascii="Arial Narrow" w:hAnsi="Arial Narrow" w:cs="Arial"/>
          <w:b/>
          <w:bCs/>
          <w:sz w:val="17"/>
          <w:szCs w:val="17"/>
        </w:rPr>
        <w:t xml:space="preserve">, </w:t>
      </w:r>
      <w:r w:rsidRPr="00193C39">
        <w:rPr>
          <w:rFonts w:ascii="Arial Narrow" w:hAnsi="Arial Narrow" w:cs="Arial"/>
          <w:b/>
          <w:sz w:val="17"/>
          <w:szCs w:val="17"/>
        </w:rPr>
        <w:t>publicado el 2 de setiembre de 2010 y modificado por Decreto Legislativo 1308</w:t>
      </w:r>
    </w:p>
    <w:p w14:paraId="6927EAA2" w14:textId="77777777" w:rsidR="00CA59A2" w:rsidRPr="00193C39" w:rsidRDefault="00CA59A2" w:rsidP="000153EC">
      <w:pPr>
        <w:pStyle w:val="Textonotapie"/>
        <w:tabs>
          <w:tab w:val="left" w:pos="567"/>
        </w:tabs>
        <w:jc w:val="both"/>
        <w:rPr>
          <w:rFonts w:ascii="Arial Narrow" w:eastAsia="Arial Narrow" w:hAnsi="Arial Narrow" w:cs="Arial"/>
          <w:b/>
          <w:sz w:val="17"/>
          <w:szCs w:val="17"/>
        </w:rPr>
      </w:pPr>
      <w:r w:rsidRPr="00193C39">
        <w:rPr>
          <w:rFonts w:ascii="Arial Narrow" w:eastAsia="Arial Narrow" w:hAnsi="Arial Narrow" w:cs="Arial"/>
          <w:b/>
          <w:sz w:val="17"/>
          <w:szCs w:val="17"/>
        </w:rPr>
        <w:tab/>
        <w:t>Artículo 112.- Criterios de graduación de las sanciones administrativas</w:t>
      </w:r>
    </w:p>
    <w:p w14:paraId="3B612D08" w14:textId="77777777" w:rsidR="00CA59A2" w:rsidRPr="00193C39" w:rsidRDefault="00CA59A2" w:rsidP="000153EC">
      <w:pPr>
        <w:pStyle w:val="Textonotapie"/>
        <w:tabs>
          <w:tab w:val="left" w:pos="567"/>
        </w:tabs>
        <w:jc w:val="both"/>
        <w:rPr>
          <w:rFonts w:ascii="Arial Narrow" w:eastAsia="Arial Narrow" w:hAnsi="Arial Narrow" w:cs="Arial"/>
          <w:sz w:val="17"/>
          <w:szCs w:val="17"/>
        </w:rPr>
      </w:pPr>
      <w:r w:rsidRPr="00193C39">
        <w:rPr>
          <w:rFonts w:ascii="Arial Narrow" w:eastAsia="Arial Narrow" w:hAnsi="Arial Narrow" w:cs="Arial"/>
          <w:sz w:val="17"/>
          <w:szCs w:val="17"/>
        </w:rPr>
        <w:tab/>
        <w:t>(…)</w:t>
      </w:r>
    </w:p>
    <w:p w14:paraId="1A096021" w14:textId="77777777" w:rsidR="00CA59A2" w:rsidRPr="00193C39" w:rsidRDefault="00CA59A2" w:rsidP="000153EC">
      <w:pPr>
        <w:pStyle w:val="Textonotapie"/>
        <w:tabs>
          <w:tab w:val="left" w:pos="567"/>
        </w:tabs>
        <w:jc w:val="both"/>
        <w:rPr>
          <w:rFonts w:ascii="Arial Narrow" w:eastAsia="Arial Narrow" w:hAnsi="Arial Narrow" w:cs="Arial"/>
          <w:sz w:val="17"/>
          <w:szCs w:val="17"/>
        </w:rPr>
      </w:pPr>
      <w:r w:rsidRPr="00193C39">
        <w:rPr>
          <w:rFonts w:ascii="Arial Narrow" w:eastAsia="Arial Narrow" w:hAnsi="Arial Narrow" w:cs="Arial"/>
          <w:sz w:val="17"/>
          <w:szCs w:val="17"/>
        </w:rPr>
        <w:tab/>
        <w:t>Se consideran circunstancias atenuantes especiales, las siguientes:</w:t>
      </w:r>
    </w:p>
    <w:p w14:paraId="74B98BC1" w14:textId="77777777" w:rsidR="00CA59A2" w:rsidRPr="00193C39" w:rsidRDefault="00CA59A2" w:rsidP="000153EC">
      <w:pPr>
        <w:pStyle w:val="Textonotapie"/>
        <w:tabs>
          <w:tab w:val="left" w:pos="567"/>
        </w:tabs>
        <w:jc w:val="both"/>
        <w:rPr>
          <w:rFonts w:ascii="Arial Narrow" w:eastAsia="Arial Narrow" w:hAnsi="Arial Narrow" w:cs="Arial"/>
          <w:sz w:val="17"/>
          <w:szCs w:val="17"/>
        </w:rPr>
      </w:pPr>
      <w:r w:rsidRPr="00193C39">
        <w:rPr>
          <w:rFonts w:ascii="Arial Narrow" w:eastAsia="Arial Narrow" w:hAnsi="Arial Narrow" w:cs="Arial"/>
          <w:sz w:val="17"/>
          <w:szCs w:val="17"/>
        </w:rPr>
        <w:tab/>
        <w:t>(…)</w:t>
      </w:r>
    </w:p>
    <w:p w14:paraId="0D336D0B" w14:textId="77777777" w:rsidR="00CA59A2" w:rsidRPr="00193C39" w:rsidRDefault="00CA59A2" w:rsidP="000153EC">
      <w:pPr>
        <w:pStyle w:val="Textonotapie"/>
        <w:tabs>
          <w:tab w:val="left" w:pos="567"/>
        </w:tabs>
        <w:ind w:left="567"/>
        <w:jc w:val="both"/>
        <w:rPr>
          <w:rFonts w:ascii="Arial Narrow" w:eastAsia="Arial Narrow" w:hAnsi="Arial Narrow" w:cs="Arial"/>
          <w:sz w:val="17"/>
          <w:szCs w:val="17"/>
        </w:rPr>
      </w:pPr>
      <w:r w:rsidRPr="00193C39">
        <w:rPr>
          <w:rFonts w:ascii="Arial Narrow" w:eastAsia="Arial Narrow" w:hAnsi="Arial Narrow" w:cs="Arial"/>
          <w:sz w:val="17"/>
          <w:szCs w:val="17"/>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93C39">
        <w:rPr>
          <w:rFonts w:ascii="Arial Narrow" w:eastAsia="Arial Narrow" w:hAnsi="Arial Narrow" w:cs="Arial"/>
          <w:sz w:val="17"/>
          <w:szCs w:val="17"/>
        </w:rPr>
        <w:t>liminarmente</w:t>
      </w:r>
      <w:proofErr w:type="spellEnd"/>
      <w:r w:rsidRPr="00193C39">
        <w:rPr>
          <w:rFonts w:ascii="Arial Narrow" w:eastAsia="Arial Narrow" w:hAnsi="Arial Narrow" w:cs="Arial"/>
          <w:sz w:val="17"/>
          <w:szCs w:val="17"/>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193C39" w:rsidRDefault="00CA59A2" w:rsidP="000153EC">
      <w:pPr>
        <w:pStyle w:val="Textonotapie"/>
        <w:jc w:val="both"/>
        <w:rPr>
          <w:rFonts w:ascii="Arial Narrow" w:hAnsi="Arial Narrow" w:cs="Arial"/>
          <w:sz w:val="17"/>
          <w:szCs w:val="17"/>
        </w:rPr>
      </w:pPr>
    </w:p>
  </w:footnote>
  <w:footnote w:id="10">
    <w:p w14:paraId="3836DFB3" w14:textId="77777777" w:rsidR="00CA59A2" w:rsidRPr="00193C39" w:rsidRDefault="00CA59A2" w:rsidP="000153EC">
      <w:pPr>
        <w:autoSpaceDE w:val="0"/>
        <w:autoSpaceDN w:val="0"/>
        <w:adjustRightInd w:val="0"/>
        <w:spacing w:after="0" w:line="240" w:lineRule="auto"/>
        <w:ind w:left="567" w:hanging="567"/>
        <w:jc w:val="both"/>
        <w:rPr>
          <w:rFonts w:ascii="Arial Narrow" w:hAnsi="Arial Narrow" w:cs="Arial"/>
          <w:b/>
          <w:bCs/>
          <w:sz w:val="17"/>
          <w:szCs w:val="17"/>
        </w:rPr>
      </w:pPr>
      <w:r w:rsidRPr="00193C39">
        <w:rPr>
          <w:rStyle w:val="Refdenotaalpie"/>
          <w:rFonts w:ascii="Arial Narrow" w:hAnsi="Arial Narrow" w:cs="Arial"/>
          <w:b/>
          <w:bCs/>
          <w:sz w:val="16"/>
          <w:szCs w:val="17"/>
          <w:vertAlign w:val="superscript"/>
        </w:rPr>
        <w:footnoteRef/>
      </w:r>
      <w:r w:rsidRPr="00193C39">
        <w:rPr>
          <w:rFonts w:ascii="Arial Narrow" w:hAnsi="Arial Narrow" w:cs="Arial"/>
          <w:b/>
          <w:bCs/>
          <w:sz w:val="17"/>
          <w:szCs w:val="17"/>
        </w:rPr>
        <w:t xml:space="preserve"> </w:t>
      </w:r>
      <w:r w:rsidRPr="00193C39">
        <w:rPr>
          <w:rFonts w:ascii="Arial Narrow" w:hAnsi="Arial Narrow" w:cs="Arial"/>
          <w:b/>
          <w:bCs/>
          <w:sz w:val="17"/>
          <w:szCs w:val="17"/>
        </w:rPr>
        <w:tab/>
        <w:t xml:space="preserve">DECRETO LEGISLATIVO </w:t>
      </w:r>
      <w:proofErr w:type="spellStart"/>
      <w:r w:rsidRPr="00193C39">
        <w:rPr>
          <w:rFonts w:ascii="Arial Narrow" w:hAnsi="Arial Narrow" w:cs="Arial"/>
          <w:b/>
          <w:bCs/>
          <w:sz w:val="17"/>
          <w:szCs w:val="17"/>
        </w:rPr>
        <w:t/>
      </w:r>
      <w:proofErr w:type="spellEnd"/>
      <w:r w:rsidRPr="00193C39">
        <w:rPr>
          <w:rFonts w:ascii="Arial Narrow" w:hAnsi="Arial Narrow" w:cs="Arial"/>
          <w:b/>
          <w:bCs/>
          <w:sz w:val="17"/>
          <w:szCs w:val="17"/>
        </w:rPr>
        <w:t xml:space="preserve"> 807, LEY SOBRE FACULTADES, NORMAS Y ORGANIZACIÓN DEL INDECOPI FACULTADES DE LAS COMISIONES Y OFICINAS DEL INDECOPI</w:t>
      </w:r>
    </w:p>
    <w:p w14:paraId="2C30A4A1" w14:textId="77777777" w:rsidR="00CA59A2" w:rsidRPr="00193C39" w:rsidRDefault="00CA59A2" w:rsidP="000153EC">
      <w:pPr>
        <w:pStyle w:val="NormalWeb"/>
        <w:spacing w:after="0" w:line="240" w:lineRule="auto"/>
        <w:ind w:left="567"/>
        <w:jc w:val="both"/>
        <w:rPr>
          <w:rFonts w:ascii="Arial Narrow" w:hAnsi="Arial Narrow" w:cs="Arial"/>
          <w:bCs/>
          <w:sz w:val="17"/>
          <w:szCs w:val="17"/>
        </w:rPr>
      </w:pPr>
      <w:r w:rsidRPr="00193C39">
        <w:rPr>
          <w:rFonts w:ascii="Arial Narrow" w:hAnsi="Arial Narrow" w:cs="Arial"/>
          <w:b/>
          <w:sz w:val="17"/>
          <w:szCs w:val="17"/>
        </w:rPr>
        <w:t xml:space="preserve">Artículo 29.- </w:t>
      </w:r>
      <w:r w:rsidRPr="00193C39">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193C39" w:rsidRDefault="00CA59A2" w:rsidP="000153EC">
      <w:pPr>
        <w:pStyle w:val="NormalWeb"/>
        <w:spacing w:after="0" w:line="240" w:lineRule="auto"/>
        <w:ind w:left="567"/>
        <w:jc w:val="both"/>
        <w:rPr>
          <w:rFonts w:ascii="Arial Narrow" w:hAnsi="Arial Narrow" w:cs="Arial"/>
          <w:sz w:val="17"/>
          <w:szCs w:val="17"/>
        </w:rPr>
      </w:pPr>
    </w:p>
  </w:footnote>
  <w:footnote w:id="11">
    <w:p w14:paraId="69457C94" w14:textId="77777777" w:rsidR="00CA59A2" w:rsidRPr="00193C39" w:rsidRDefault="00CA59A2" w:rsidP="000153EC">
      <w:pPr>
        <w:pStyle w:val="Textonotapie"/>
        <w:ind w:left="567" w:hanging="567"/>
        <w:jc w:val="both"/>
        <w:rPr>
          <w:rFonts w:ascii="Arial Narrow" w:hAnsi="Arial Narrow" w:cs="Arial"/>
          <w:sz w:val="17"/>
          <w:szCs w:val="17"/>
        </w:rPr>
      </w:pPr>
      <w:r w:rsidRPr="00193C39">
        <w:rPr>
          <w:rStyle w:val="Refdenotaalpie"/>
          <w:rFonts w:ascii="Arial Narrow" w:hAnsi="Arial Narrow" w:cs="Arial"/>
          <w:sz w:val="16"/>
          <w:szCs w:val="17"/>
          <w:vertAlign w:val="superscript"/>
        </w:rPr>
        <w:footnoteRef/>
      </w:r>
      <w:r w:rsidRPr="00193C39">
        <w:rPr>
          <w:rFonts w:ascii="Arial Narrow" w:hAnsi="Arial Narrow" w:cs="Arial"/>
          <w:sz w:val="17"/>
          <w:szCs w:val="17"/>
        </w:rPr>
        <w:t xml:space="preserve"> </w:t>
      </w:r>
      <w:r w:rsidRPr="00193C39">
        <w:rPr>
          <w:rFonts w:ascii="Arial Narrow" w:hAnsi="Arial Narrow" w:cs="Arial"/>
          <w:sz w:val="17"/>
          <w:szCs w:val="17"/>
        </w:rPr>
        <w:tab/>
      </w:r>
      <w:r w:rsidRPr="00193C39">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29C91C86" w14:textId="77777777" w:rsidR="00CA59A2" w:rsidRPr="00193C39" w:rsidRDefault="00CA59A2" w:rsidP="000153EC">
      <w:pPr>
        <w:pStyle w:val="Textonotapie"/>
        <w:ind w:left="1134" w:hanging="567"/>
        <w:jc w:val="both"/>
        <w:rPr>
          <w:rFonts w:ascii="Arial Narrow" w:hAnsi="Arial Narrow" w:cs="Arial"/>
          <w:b/>
          <w:bCs/>
          <w:sz w:val="17"/>
          <w:szCs w:val="17"/>
        </w:rPr>
      </w:pPr>
      <w:r w:rsidRPr="00193C39">
        <w:rPr>
          <w:rFonts w:ascii="Arial Narrow" w:hAnsi="Arial Narrow" w:cs="Arial"/>
          <w:b/>
          <w:bCs/>
          <w:sz w:val="17"/>
          <w:szCs w:val="17"/>
        </w:rPr>
        <w:t>Artículo 20.- Modalidades de notificación</w:t>
      </w:r>
    </w:p>
    <w:p w14:paraId="078AE407" w14:textId="77777777" w:rsidR="00B97AB5" w:rsidRPr="00193C39" w:rsidRDefault="00772A00" w:rsidP="00772A00">
      <w:pPr>
        <w:pStyle w:val="Textonotapie"/>
        <w:ind w:left="567"/>
        <w:jc w:val="both"/>
        <w:rPr>
          <w:rFonts w:ascii="Arial Narrow" w:hAnsi="Arial Narrow" w:cs="Arial"/>
          <w:sz w:val="17"/>
          <w:szCs w:val="17"/>
          <w:lang w:val="es-ES"/>
        </w:rPr>
      </w:pPr>
      <w:r w:rsidRPr="00193C39">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193C39" w:rsidRDefault="00772A00" w:rsidP="00772A00">
      <w:pPr>
        <w:pStyle w:val="Textonotapie"/>
        <w:ind w:left="567"/>
        <w:jc w:val="both"/>
        <w:rPr>
          <w:rFonts w:ascii="Arial Narrow" w:hAnsi="Arial Narrow" w:cs="Arial"/>
          <w:sz w:val="17"/>
          <w:szCs w:val="17"/>
          <w:lang w:val="es-ES"/>
        </w:rPr>
      </w:pPr>
      <w:r w:rsidRPr="00193C39">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193C39" w:rsidRDefault="00772A00" w:rsidP="00772A00">
      <w:pPr>
        <w:pStyle w:val="Textonotapie"/>
        <w:ind w:left="567"/>
        <w:jc w:val="both"/>
        <w:rPr>
          <w:rFonts w:ascii="Arial Narrow" w:hAnsi="Arial Narrow" w:cs="Arial"/>
          <w:sz w:val="17"/>
          <w:szCs w:val="17"/>
          <w:lang w:val="es-ES"/>
        </w:rPr>
      </w:pPr>
      <w:r w:rsidRPr="00193C39">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7691"/>
    <w:rsid w:val="000313B8"/>
    <w:rsid w:val="00037410"/>
    <w:rsid w:val="00043A1C"/>
    <w:rsid w:val="000623A7"/>
    <w:rsid w:val="00080193"/>
    <w:rsid w:val="0008134D"/>
    <w:rsid w:val="000A1CD5"/>
    <w:rsid w:val="000A2C5A"/>
    <w:rsid w:val="000A4428"/>
    <w:rsid w:val="000B6883"/>
    <w:rsid w:val="000C03E0"/>
    <w:rsid w:val="000C186B"/>
    <w:rsid w:val="000C4DDA"/>
    <w:rsid w:val="000C5DC6"/>
    <w:rsid w:val="000D0811"/>
    <w:rsid w:val="000E04C3"/>
    <w:rsid w:val="000E5C8E"/>
    <w:rsid w:val="000E6429"/>
    <w:rsid w:val="00107A1A"/>
    <w:rsid w:val="00121544"/>
    <w:rsid w:val="00124069"/>
    <w:rsid w:val="00130629"/>
    <w:rsid w:val="00131702"/>
    <w:rsid w:val="00150831"/>
    <w:rsid w:val="00164BA4"/>
    <w:rsid w:val="00166964"/>
    <w:rsid w:val="001670D0"/>
    <w:rsid w:val="001817A1"/>
    <w:rsid w:val="0019248B"/>
    <w:rsid w:val="00193C39"/>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021"/>
    <w:rsid w:val="002769D6"/>
    <w:rsid w:val="0028248F"/>
    <w:rsid w:val="00285222"/>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0418"/>
    <w:rsid w:val="003416D0"/>
    <w:rsid w:val="00345437"/>
    <w:rsid w:val="00353D90"/>
    <w:rsid w:val="003569CD"/>
    <w:rsid w:val="00356A93"/>
    <w:rsid w:val="003609C5"/>
    <w:rsid w:val="00363637"/>
    <w:rsid w:val="00371976"/>
    <w:rsid w:val="003719B7"/>
    <w:rsid w:val="003748FB"/>
    <w:rsid w:val="003906A2"/>
    <w:rsid w:val="003A00D7"/>
    <w:rsid w:val="003A2959"/>
    <w:rsid w:val="003A3BA5"/>
    <w:rsid w:val="003A3BA6"/>
    <w:rsid w:val="003A79AF"/>
    <w:rsid w:val="003B1CC8"/>
    <w:rsid w:val="003C22C4"/>
    <w:rsid w:val="003C6685"/>
    <w:rsid w:val="004251B6"/>
    <w:rsid w:val="00430AC8"/>
    <w:rsid w:val="004454BE"/>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172A4"/>
    <w:rsid w:val="00531C07"/>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38F3"/>
    <w:rsid w:val="005F4571"/>
    <w:rsid w:val="00601F77"/>
    <w:rsid w:val="00611F85"/>
    <w:rsid w:val="00612454"/>
    <w:rsid w:val="00626395"/>
    <w:rsid w:val="006302CF"/>
    <w:rsid w:val="00646CC7"/>
    <w:rsid w:val="00654215"/>
    <w:rsid w:val="00654587"/>
    <w:rsid w:val="00657D0C"/>
    <w:rsid w:val="00673955"/>
    <w:rsid w:val="006E20FA"/>
    <w:rsid w:val="006F0D03"/>
    <w:rsid w:val="00701057"/>
    <w:rsid w:val="00701775"/>
    <w:rsid w:val="00711750"/>
    <w:rsid w:val="007127B0"/>
    <w:rsid w:val="00714623"/>
    <w:rsid w:val="00732D6C"/>
    <w:rsid w:val="00735F8D"/>
    <w:rsid w:val="0074378D"/>
    <w:rsid w:val="0074704C"/>
    <w:rsid w:val="0076125F"/>
    <w:rsid w:val="00761FEA"/>
    <w:rsid w:val="00762D3E"/>
    <w:rsid w:val="00763DFC"/>
    <w:rsid w:val="00772A00"/>
    <w:rsid w:val="00783D3F"/>
    <w:rsid w:val="007856E0"/>
    <w:rsid w:val="00793E0A"/>
    <w:rsid w:val="007A4F99"/>
    <w:rsid w:val="007A5184"/>
    <w:rsid w:val="007B50E3"/>
    <w:rsid w:val="007B6063"/>
    <w:rsid w:val="007C24F3"/>
    <w:rsid w:val="007C669A"/>
    <w:rsid w:val="007D31A8"/>
    <w:rsid w:val="007E3262"/>
    <w:rsid w:val="007E409F"/>
    <w:rsid w:val="007F305F"/>
    <w:rsid w:val="007F4EFA"/>
    <w:rsid w:val="00803D7E"/>
    <w:rsid w:val="00803EBC"/>
    <w:rsid w:val="0080766B"/>
    <w:rsid w:val="00811A2B"/>
    <w:rsid w:val="00826948"/>
    <w:rsid w:val="0083186C"/>
    <w:rsid w:val="00846796"/>
    <w:rsid w:val="00846CFF"/>
    <w:rsid w:val="008475B3"/>
    <w:rsid w:val="00851689"/>
    <w:rsid w:val="00856C2A"/>
    <w:rsid w:val="008625AB"/>
    <w:rsid w:val="00863E6E"/>
    <w:rsid w:val="00872A80"/>
    <w:rsid w:val="00873F56"/>
    <w:rsid w:val="00877B92"/>
    <w:rsid w:val="008819A6"/>
    <w:rsid w:val="008834B0"/>
    <w:rsid w:val="00890B1F"/>
    <w:rsid w:val="00892EA0"/>
    <w:rsid w:val="0089579A"/>
    <w:rsid w:val="00895AB6"/>
    <w:rsid w:val="00896A8E"/>
    <w:rsid w:val="00897AD7"/>
    <w:rsid w:val="008A211A"/>
    <w:rsid w:val="008A2912"/>
    <w:rsid w:val="008A4F60"/>
    <w:rsid w:val="008A6481"/>
    <w:rsid w:val="008A7C66"/>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E5046"/>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5AAA"/>
    <w:rsid w:val="00AA61D3"/>
    <w:rsid w:val="00AB0626"/>
    <w:rsid w:val="00AC3C0E"/>
    <w:rsid w:val="00AC5DF4"/>
    <w:rsid w:val="00AC634C"/>
    <w:rsid w:val="00AE2D20"/>
    <w:rsid w:val="00AE64E8"/>
    <w:rsid w:val="00AF4B10"/>
    <w:rsid w:val="00B064FC"/>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E484D"/>
    <w:rsid w:val="00BF1B59"/>
    <w:rsid w:val="00C04498"/>
    <w:rsid w:val="00C17B1F"/>
    <w:rsid w:val="00C2093C"/>
    <w:rsid w:val="00C30CCD"/>
    <w:rsid w:val="00C56FC4"/>
    <w:rsid w:val="00C6431E"/>
    <w:rsid w:val="00C72EFF"/>
    <w:rsid w:val="00C756DE"/>
    <w:rsid w:val="00C77DFA"/>
    <w:rsid w:val="00C903D1"/>
    <w:rsid w:val="00C93C33"/>
    <w:rsid w:val="00C95E59"/>
    <w:rsid w:val="00CA59A2"/>
    <w:rsid w:val="00CB098D"/>
    <w:rsid w:val="00CB45E7"/>
    <w:rsid w:val="00CB5E3A"/>
    <w:rsid w:val="00CC5228"/>
    <w:rsid w:val="00CD0C8E"/>
    <w:rsid w:val="00CD118F"/>
    <w:rsid w:val="00CD1878"/>
    <w:rsid w:val="00CD245D"/>
    <w:rsid w:val="00CD62B5"/>
    <w:rsid w:val="00CE01D5"/>
    <w:rsid w:val="00CE35A6"/>
    <w:rsid w:val="00CE446C"/>
    <w:rsid w:val="00CF40EB"/>
    <w:rsid w:val="00D0172A"/>
    <w:rsid w:val="00D03354"/>
    <w:rsid w:val="00D049FC"/>
    <w:rsid w:val="00D04A70"/>
    <w:rsid w:val="00D46CD3"/>
    <w:rsid w:val="00D502EA"/>
    <w:rsid w:val="00D53538"/>
    <w:rsid w:val="00D53DDE"/>
    <w:rsid w:val="00D56261"/>
    <w:rsid w:val="00D6254A"/>
    <w:rsid w:val="00D66B2A"/>
    <w:rsid w:val="00D753B8"/>
    <w:rsid w:val="00D859A5"/>
    <w:rsid w:val="00D95607"/>
    <w:rsid w:val="00DA02A5"/>
    <w:rsid w:val="00DA27C1"/>
    <w:rsid w:val="00DA79A0"/>
    <w:rsid w:val="00DB05E2"/>
    <w:rsid w:val="00DB5CCB"/>
    <w:rsid w:val="00DB6197"/>
    <w:rsid w:val="00DC00FF"/>
    <w:rsid w:val="00DC6647"/>
    <w:rsid w:val="00DD0EE7"/>
    <w:rsid w:val="00DE4803"/>
    <w:rsid w:val="00DE7477"/>
    <w:rsid w:val="00DE7EA8"/>
    <w:rsid w:val="00DF281C"/>
    <w:rsid w:val="00E142DD"/>
    <w:rsid w:val="00E2296F"/>
    <w:rsid w:val="00E500B6"/>
    <w:rsid w:val="00E55AB3"/>
    <w:rsid w:val="00E55D8D"/>
    <w:rsid w:val="00E6140E"/>
    <w:rsid w:val="00E67D34"/>
    <w:rsid w:val="00E83F88"/>
    <w:rsid w:val="00EA78F9"/>
    <w:rsid w:val="00ED4B2D"/>
    <w:rsid w:val="00ED5D86"/>
    <w:rsid w:val="00ED6393"/>
    <w:rsid w:val="00EE3204"/>
    <w:rsid w:val="00EF478C"/>
    <w:rsid w:val="00F01410"/>
    <w:rsid w:val="00F14BCC"/>
    <w:rsid w:val="00F3683E"/>
    <w:rsid w:val="00F37E66"/>
    <w:rsid w:val="00F54F2D"/>
    <w:rsid w:val="00F56058"/>
    <w:rsid w:val="00F709C5"/>
    <w:rsid w:val="00F711EA"/>
    <w:rsid w:val="00F71384"/>
    <w:rsid w:val="00F754DE"/>
    <w:rsid w:val="00F85C52"/>
    <w:rsid w:val="00F954C6"/>
    <w:rsid w:val="00FB44B8"/>
    <w:rsid w:val="00FB6AAD"/>
    <w:rsid w:val="00FE1CF2"/>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7</Pages>
  <Words>1950</Words>
  <Characters>10378</Characters>
  <Application>Microsoft Office Word</Application>
  <DocSecurity>0</DocSecurity>
  <Lines>188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122</cp:revision>
  <cp:lastPrinted>2026-04-10T02:14:00Z</cp:lastPrinted>
  <dcterms:created xsi:type="dcterms:W3CDTF">2024-06-18T08:44:00Z</dcterms:created>
  <dcterms:modified xsi:type="dcterms:W3CDTF">2026-04-10T02:15:00Z</dcterms:modified>
</cp:coreProperties>
</file>