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5DEBB4A" ns2: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C5C57">
        <w:rPr>
          <w:rFonts w:ascii="Arial Narrow" w:eastAsia="Times New Roman" w:hAnsi="Arial Narrow" w:cs="Times New Roman"/>
          <w:b/>
          <w:bCs/>
          <w:color w:val="000000"/>
          <w:kern w:val="0"/>
          <w:shd w:val="clear" w:color="auto" w:fill="FFFFFF"/>
          <w:lang w:eastAsia="es-PE"/>
          <ns2:ligatures ns2:val="none"/>
        </w:rPr>
        <w:t>1244-2025/CC1</w:t>
      </w:r>
    </w:p>
    <w:p ns2:paraId="1CC3CE7E"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DENUNCIANTE:[DENUNCIANTE] (SEÑORA [APELLIDO])</w:t>
      </w:r>
      <w:r w:rsidRPr="00CC5C57">
        <w:rPr>
          <w:rFonts w:ascii="Arial Narrow" w:eastAsia="Arial Narrow" w:hAnsi="Arial Narrow" w:cs="Arial Narrow"/>
          <w:b/>
          <w:color w:val="000000"/>
          <w:kern w:val="0"/>
          <w:lang w:eastAsia="es-PE"/>
          <ns2:ligatures ns2:val="none"/>
        </w:rPr>
        <w:tab/>
        <w:t/>
      </w:r>
      <w:r w:rsidRPr="00CC5C57">
        <w:rPr>
          <w:rFonts w:ascii="Arial Narrow" w:eastAsia="Arial Narrow" w:hAnsi="Arial Narrow" w:cs="Arial Narrow"/>
          <w:b/>
          <w:color w:val="000000"/>
          <w:kern w:val="0"/>
          <w:lang w:eastAsia="es-PE"/>
          <ns2:ligatures ns2:val="none"/>
        </w:rPr>
        <w:tab/>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p>
    <w:p ns2:paraId="1ED56BA0"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DENUNCIADO</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MAPFRE PERÚ COMPAÑÍA DE SEGUROS Y REASEGUROS S.A. (</w:t>
      </w:r>
      <w:bookmarkStart w:id="1" w:name="_Hlk201935935"/>
      <w:r w:rsidRPr="00CC5C57">
        <w:rPr>
          <w:rFonts w:ascii="Arial Narrow" w:eastAsia="Arial Narrow" w:hAnsi="Arial Narrow" w:cs="Arial Narrow"/>
          <w:b/>
          <w:color w:val="000000"/>
          <w:kern w:val="0"/>
          <w:lang w:eastAsia="es-PE"/>
          <ns2:ligatures ns2:val="none"/>
        </w:rPr>
        <w:t>MAPFRE</w:t>
      </w:r>
      <w:bookmarkEnd w:id="1"/>
      <w:r w:rsidRPr="00CC5C57">
        <w:rPr>
          <w:rFonts w:ascii="Arial Narrow" w:eastAsia="Arial Narrow" w:hAnsi="Arial Narrow" w:cs="Arial Narrow"/>
          <w:b/>
          <w:color w:val="000000"/>
          <w:kern w:val="0"/>
          <w:lang w:eastAsia="es-PE"/>
          <ns2:ligatures ns2:val="none"/>
        </w:rPr>
        <w:t>)</w:t>
      </w:r>
    </w:p>
    <w:p ns2:paraId="7C8EA746"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MATERIAS</w:t>
      </w:r>
      <w:r w:rsidRPr="00CC5C57">
        <w:rPr>
          <w:rFonts w:ascii="Arial Narrow" w:eastAsia="Arial Narrow" w:hAnsi="Arial Narrow" w:cs="Arial Narrow"/>
          <w:b/>
          <w:color w:val="000000"/>
          <w:kern w:val="0"/>
          <w:lang w:eastAsia="es-PE"/>
          <ns2:ligatures ns2:val="none"/>
        </w:rPr>
        <w:tab/>
        <w:t xml:space="preserve">: </w:t>
      </w:r>
      <w:r w:rsidRPr="00CC5C57">
        <w:rPr>
          <w:rFonts w:ascii="Arial Narrow" w:eastAsia="Arial Narrow" w:hAnsi="Arial Narrow" w:cs="Arial Narrow"/>
          <w:b/>
          <w:color w:val="000000"/>
          <w:kern w:val="0"/>
          <w:lang w:eastAsia="es-PE"/>
          <ns2:ligatures ns2:val="none"/>
        </w:rPr>
        <w:tab/>
        <w:t>ADMISIÓN A TRÁMITE</w:t>
      </w:r>
    </w:p>
    <w:p ns2:paraId="07B41395" ns2: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REQUERIMIENTO DE INFORMACIÓN </w:t>
      </w:r>
    </w:p>
    <w:p ns2:paraId="225FE504" ns2: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RESOLUCIÓN </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1</w:t>
      </w:r>
    </w:p>
    <w:p ns2:paraId="53E19289" ns2: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FBF6192"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C5C57">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CC5C57">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CC5C57">
        <w:rPr>
          <w:rFonts w:ascii="Arial Narrow" w:eastAsia="Times New Roman" w:hAnsi="Arial Narrow" w:cs="Times New Roman"/>
          <w:color w:val="000000"/>
          <w:kern w:val="0"/>
          <w:shd w:val="clear" w:color="auto" w:fill="FFFFFF"/>
          <w:lang w:eastAsia="es-PE"/>
          <ns2:ligatures ns2:val="none"/>
        </w:rPr>
        <w:t xml:space="preserve"> de 2025</w:t>
      </w:r>
    </w:p>
    <w:p ns2:paraId="3C0EE2AD"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21AC903" ns2: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D41D7">
        <w:rPr>
          <w:rFonts w:ascii="Arial Narrow" w:eastAsia="Arial Narrow" w:hAnsi="Arial Narrow" w:cs="Arial Narrow"/>
          <w:b/>
          <w:color w:val="000000"/>
          <w:kern w:val="0"/>
          <w:lang w:eastAsia="es-PE"/>
          <ns2:ligatures ns2:val="none"/>
        </w:rPr>
        <w:t xml:space="preserve">HECHOS </w:t>
      </w:r>
    </w:p>
    <w:p ns2:paraId="789E3A79" ns2: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6936319C" ns2: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41D7">
        <w:rPr>
          <w:rFonts w:ascii="Arial Narrow" w:eastAsia="Times New Roman" w:hAnsi="Arial Narrow" w:cs="Arial"/>
          <w:color w:val="000000"/>
          <w:kern w:val="0"/>
          <w:lang w:val="es-ES" w:eastAsia="es-ES"/>
          <ns2:ligatures ns2: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41D7">
        <w:rPr>
          <w:rFonts w:ascii="Arial Narrow" w:eastAsia="Calibri" w:hAnsi="Arial Narrow" w:cs="Arial"/>
          <w:kern w:val="0"/>
          <ns2:ligatures ns2:val="none"/>
        </w:rPr>
        <w:t xml:space="preserve"/>
      </w:r>
      <w:proofErr w:type="spellStart"/>
      <w:r w:rsidRPr="003D41D7">
        <w:rPr>
          <w:rFonts w:ascii="Arial Narrow" w:eastAsia="Calibri" w:hAnsi="Arial Narrow" w:cs="Arial"/>
          <w:kern w:val="0"/>
          <ns2:ligatures ns2:val="none"/>
        </w:rPr>
        <w:t/>
      </w:r>
      <w:proofErr w:type="spellEnd"/>
      <w:r w:rsidRPr="003D41D7">
        <w:rPr>
          <w:rFonts w:ascii="Arial Narrow" w:eastAsia="Calibri" w:hAnsi="Arial Narrow" w:cs="Arial"/>
          <w:kern w:val="0"/>
          <ns2:ligatures ns2:val="none"/>
        </w:rPr>
        <w:t xml:space="preserve"/>
      </w:r>
      <w:r w:rsidRPr="003D41D7">
        <w:rPr>
          <w:rFonts w:ascii="Arial Narrow" w:eastAsia="Times New Roman" w:hAnsi="Arial Narrow" w:cs="Arial"/>
          <w:color w:val="000000"/>
          <w:kern w:val="0"/>
          <w:lang w:val="es-ES" w:eastAsia="es-ES"/>
          <ns2:ligatures ns2:val="none"/>
        </w:rPr>
        <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41D7">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bCs/>
          <w:color w:val="000000"/>
          <w:kern w:val="0"/>
          <w:lang w:val="es-ES" w:eastAsia="es-ES"/>
          <ns2:ligatures ns2:val="none"/>
        </w:rPr>
        <w:t/>
      </w:r>
    </w:p>
    <w:p ns2:paraId="5F1A1F09"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2595A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15 de noviembre de 2019</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contrató el Seguro de Vida Entera – Póliza </w:t>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ns2:ligatures ns2:val="none"/>
        </w:rPr>
        <w:t>Multired</w:t>
      </w:r>
      <w:proofErr w:type="spellEnd"/>
      <w:r w:rsidRPr="00631CCD">
        <w:rPr>
          <w:rFonts w:ascii="Arial Narrow" w:eastAsia="Times New Roman" w:hAnsi="Arial Narrow" w:cs="Arial"/>
          <w:color w:val="000000"/>
          <w:kern w:val="0"/>
          <w:lang w:eastAsia="es-ES"/>
          <ns2:ligatures ns2:val="none"/>
        </w:rPr>
        <w:t xml:space="preserve"> del Banco de la Nación, dado que la compañía aseguradora mantenía convenio para dicho descuento. </w:t>
      </w:r>
    </w:p>
    <w:p ns2:paraId="24EB0B66" ns2: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2118D3"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En febrero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comenzó a recibir llamadas de una operadora de </w:t>
      </w:r>
      <w:r w:rsidRPr="00631CCD">
        <w:rPr>
          <w:rFonts w:ascii="Arial Narrow" w:eastAsia="Times New Roman" w:hAnsi="Arial Narrow" w:cs="Arial"/>
          <w:color w:val="000000"/>
          <w:kern w:val="0"/>
          <w:lang w:val="es-ES" w:eastAsia="es-ES"/>
          <ns2:ligatures ns2:val="none"/>
        </w:rPr>
        <w:t>Mapfre</w:t>
      </w:r>
      <w:r w:rsidRPr="00631CCD">
        <w:rPr>
          <w:rFonts w:ascii="Arial Narrow" w:eastAsia="Times New Roman" w:hAnsi="Arial Narrow" w:cs="Arial"/>
          <w:color w:val="000000"/>
          <w:kern w:val="0"/>
          <w:lang w:eastAsia="es-ES"/>
          <ns2:ligatures ns2: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ns2:ligatures ns2:val="none"/>
        </w:rPr>
        <w:t xml:space="preserve">le </w:t>
      </w:r>
      <w:r w:rsidRPr="00631CCD">
        <w:rPr>
          <w:rFonts w:ascii="Arial Narrow" w:eastAsia="Times New Roman" w:hAnsi="Arial Narrow" w:cs="Arial"/>
          <w:color w:val="000000"/>
          <w:kern w:val="0"/>
          <w:lang w:eastAsia="es-ES"/>
          <ns2:ligatures ns2:val="none"/>
        </w:rPr>
        <w:t xml:space="preserve">hubiera sido comunicada previamente. </w:t>
      </w:r>
    </w:p>
    <w:p ns2:paraId="58C24F83"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31712DE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30 de abril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ns2:paraId="5DFAE489"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7D1E5201"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En la primera semana de mayo de 2024, un operador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se comunicó mediante WhatsApp señalándole que la póliza se activaría previo pago de S/887,17; sin embargo, al día siguiente le comunicaron que se realizó la cancelación definitiva de la póliza. </w:t>
      </w:r>
    </w:p>
    <w:p ns2:paraId="0F3CE255"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2DC394FF"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Mediante carta del 17 de mayo de 2024,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ns2:paraId="4337C45E"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D7519CC" ns2: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CCD">
        <w:rPr>
          <w:rFonts w:ascii="Arial Narrow" w:eastAsia="Times New Roman" w:hAnsi="Arial Narrow" w:cs="Arial"/>
          <w:color w:val="000000"/>
          <w:kern w:val="0"/>
          <w:lang w:val="es-ES" w:eastAsia="es-ES"/>
          <ns2:ligatures ns2: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ns2:ligatures ns2:val="none"/>
        </w:rPr>
        <w:t/>
      </w:r>
      <w:proofErr w:type="spellEnd"/>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eastAsia="es-ES"/>
          <ns2:ligatures ns2:val="none"/>
        </w:rPr>
        <w:t xml:space="preserve"/>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w:r>
      <w:r w:rsidRPr="00631CCD">
        <w:rPr>
          <w:rFonts w:ascii="Arial Narrow" w:eastAsia="Times New Roman" w:hAnsi="Arial Narrow" w:cs="Arial"/>
          <w:color w:val="000000"/>
          <w:kern w:val="0"/>
          <w:lang w:val="es-ES" w:eastAsia="es-ES"/>
          <ns2:ligatures ns2:val="none"/>
        </w:rPr>
        <w:t/>
      </w:r>
    </w:p>
    <w:p ns2:paraId="206B842C" ns2: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ns2:ligatures ns2:val="none"/>
        </w:rPr>
      </w:pPr>
    </w:p>
    <w:p ns2:paraId="57BA5663" ns2: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CCD">
        <w:rPr>
          <w:rFonts w:ascii="Arial Narrow" w:eastAsia="Arial Narrow" w:hAnsi="Arial Narrow" w:cs="Arial Narrow"/>
          <w:b/>
          <w:color w:val="000000"/>
          <w:kern w:val="0"/>
          <w:lang w:eastAsia="es-PE"/>
          <ns2:ligatures ns2:val="none"/>
        </w:rPr>
        <w:t>DE LA ADMISIÓN A TRÁMITE DE LA DENUNCIA</w:t>
      </w:r>
    </w:p>
    <w:p ns2:paraId="2290FBF8" ns2: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F1F1111" ns2: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ns2:ligatures ns2:val="none"/>
        </w:rPr>
        <w:t xml:space="preserve">La Secretaría Técnica </w:t>
      </w:r>
      <w:bookmarkEnd w:id="2"/>
      <w:bookmarkEnd w:id="3"/>
      <w:bookmarkEnd w:id="4"/>
      <w:r w:rsidRPr="00631CCD">
        <w:rPr>
          <w:rFonts w:ascii="Arial Narrow" w:eastAsia="Times New Roman" w:hAnsi="Arial Narrow" w:cs="Segoe UI"/>
          <w:color w:val="000000"/>
          <w:kern w:val="0"/>
          <w:lang w:eastAsia="es-PE"/>
          <ns2:ligatures ns2: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vertAlign w:val="superscript"/>
          <ns2:ligatures ns2:val="none"/>
        </w:rPr>
        <w:footnoteReference w:id="3"/>
      </w:r>
      <w:r w:rsidRPr="00631CCD">
        <w:rPr>
          <w:rFonts w:ascii="Arial Narrow" w:eastAsia="Times New Roman" w:hAnsi="Arial Narrow" w:cs="Segoe UI"/>
          <w:color w:val="000000"/>
          <w:kern w:val="0"/>
          <w:lang w:eastAsia="es-PE"/>
          <ns2:ligatures ns2:val="none"/>
        </w:rPr>
        <w:t xml:space="preserve">, 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BA7BBE">
        <w:rPr>
          <w:rStyle w:val="Refdenotaalpie"/>
          <w:rFonts w:ascii="Arial Narrow" w:eastAsia="Arial Narrow" w:hAnsi="Arial Narrow" w:cs="Arial"/>
          <w:kern w:val="0"/>
          <w:vertAlign w:val="superscript"/>
          <ns2:ligatures ns2:val="none"/>
        </w:rPr>
        <w:footnoteReference w:id="4"/>
      </w:r>
      <w:r w:rsidRPr="00BA7BBE">
        <w:rPr>
          <w:rFonts w:ascii="Arial Narrow" w:eastAsia="Arial Narrow" w:hAnsi="Arial Narrow" w:cs="Arial Narrow"/>
          <w:kern w:val="0"/>
          <ns2:ligatures ns2:val="none"/>
        </w:rPr>
        <w:t>.</w:t>
      </w:r>
    </w:p>
    <w:p ns2:paraId="5958B604" ns2:textId="77777777" w:rsidR="00CD250E" w:rsidRDefault="00CD250E" w:rsidP="00CD250E">
      <w:pPr>
        <w:pStyle w:val="Prrafodelista"/>
        <w:spacing w:after="0" w:line="240" w:lineRule="auto"/>
        <w:ind w:left="567"/>
        <w:jc w:val="both"/>
        <w:rPr>
          <w:rFonts w:ascii="Arial Narrow" w:eastAsia="Arial Narrow" w:hAnsi="Arial Narrow" w:cs="Arial Narrow"/>
          <w:kern w:val="0"/>
          <ns2:ligatures ns2:val="none"/>
        </w:rPr>
      </w:pPr>
    </w:p>
    <w:p ns2:paraId="6DEEA782" ns2: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325EAEE" ns2:textId="77777777" w:rsidR="00CD250E" w:rsidRPr="00CD250E" w:rsidRDefault="00CD250E" w:rsidP="00CD250E">
      <w:pPr>
        <w:pStyle w:val="Prrafodelista"/>
        <w:rPr>
          <w:rFonts w:ascii="Arial Narrow" w:eastAsia="Arial Narrow" w:hAnsi="Arial Narrow" w:cs="Arial Narrow"/>
          <w:kern w:val="0"/>
          <ns2:ligatures ns2:val="none"/>
        </w:rPr>
      </w:pPr>
    </w:p>
    <w:p ns2:paraId="3DC61524" ns2: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55DE86F3" ns2:textId="77777777" w:rsidR="002A596F" w:rsidRPr="00953CC3" w:rsidRDefault="002A596F" w:rsidP="002A596F">
      <w:pPr>
        <w:spacing w:after="0" w:line="240" w:lineRule="auto"/>
        <w:jc w:val="both"/>
        <w:rPr>
          <w:rFonts w:ascii="Arial Narrow" w:eastAsia="Arial Narrow" w:hAnsi="Arial Narrow" w:cs="Arial Narrow"/>
          <w:kern w:val="0"/>
          <ns2:ligatures ns2:val="none"/>
        </w:rPr>
      </w:pPr>
    </w:p>
    <w:p ns2:paraId="54EC06F2" ns2: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ns2:ligatures ns2:val="none"/>
        </w:rPr>
        <w:t xml:space="preserve">artículo 1, numeral 1, literal b) </w:t>
      </w:r>
      <w:bookmarkEnd w:id="5"/>
      <w:r w:rsidRPr="00777964">
        <w:rPr>
          <w:rFonts w:ascii="Arial Narrow" w:eastAsia="Arial Narrow" w:hAnsi="Arial Narrow" w:cs="Arial"/>
          <w:bCs/>
          <w:color w:val="000000"/>
          <w:kern w:val="0"/>
          <w:lang w:eastAsia="es-PE"/>
          <ns2:ligatures ns2:val="none"/>
        </w:rPr>
        <w:t>y al artículo 2 del Código</w:t>
      </w:r>
      <w:r w:rsidRPr="00777964">
        <w:rPr>
          <w:rStyle w:val="Refdenotaalpie"/>
          <w:rFonts w:ascii="Arial Narrow" w:eastAsia="Arial Narrow" w:hAnsi="Arial Narrow" w:cs="Arial"/>
          <w:bCs/>
          <w:color w:val="000000"/>
          <w:kern w:val="0"/>
          <w:vertAlign w:val="superscript"/>
          <w:lang w:eastAsia="es-PE"/>
          <ns2:ligatures ns2:val="none"/>
        </w:rPr>
        <w:footnoteReference w:id="5"/>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DD3569D" ns2: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ns2:ligatures ns2:val="none"/>
        </w:rPr>
      </w:pPr>
    </w:p>
    <w:p ns2:paraId="2FAECA09" ns2: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5F897EA1" ns2: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CBCBA4"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D5034A8"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p>
    <w:p ns2:paraId="09010852" ns2: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CD250E" w:rsidRPr="00C3003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ns2:ligatures ns2:val="none"/>
        </w:rPr>
        <w:t/>
      </w:r>
      <w:proofErr w:type="spellEnd"/>
      <w:r w:rsidR="00CD250E"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ns2:ligatures ns2:val="none"/>
        </w:rPr>
        <w:t>ii</w:t>
      </w:r>
      <w:proofErr w:type="spellEnd"/>
      <w:r w:rsidR="00CD250E"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ns2:ligatures ns2:val="none"/>
        </w:rPr>
        <w:t>iii</w:t>
      </w:r>
      <w:proofErr w:type="spellEnd"/>
      <w:r w:rsidR="00CD250E"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7A8EBDD" ns2: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6D27FE"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A429A4"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8DE67D9"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C3231">
        <w:rPr>
          <w:rFonts w:ascii="Arial Narrow" w:eastAsia="Times New Roman" w:hAnsi="Arial Narrow" w:cs="Arial"/>
          <w:color w:val="000000"/>
          <w:kern w:val="0"/>
          <w:lang w:val="es-ES" w:eastAsia="es-ES"/>
          <ns2:ligatures ns2:val="none"/>
        </w:rPr>
        <w:t xml:space="preserve"/>
      </w:r>
      <w:r w:rsidRPr="00B5001B">
        <w:rPr>
          <w:rFonts w:ascii="Arial Narrow" w:eastAsia="Times New Roman" w:hAnsi="Arial Narrow" w:cs="Arial"/>
          <w:color w:val="000000"/>
          <w:kern w:val="0"/>
          <w:lang w:val="es-ES" w:eastAsia="es-ES"/>
          <ns2:ligatures ns2:val="none"/>
        </w:rPr>
        <w:t/>
      </w:r>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hAnsi="Arial Narrow" w:cs="Arial"/>
          <w:bCs/>
          <w:spacing w:val="-3"/>
          <w:kern w:val="0"/>
          <ns2:ligatures ns2:val="none"/>
        </w:rPr>
        <w:t xml:space="preserve"/>
      </w:r>
      <w:r w:rsidRPr="00B5001B">
        <w:rPr>
          <w:rFonts w:ascii="Arial Narrow" w:eastAsia="Times New Roman" w:hAnsi="Arial Narrow" w:cs="Times New Roman"/>
          <w:color w:val="000000"/>
          <w:kern w:val="0"/>
          <w:shd w:val="clear" w:color="auto" w:fill="FFFFFF"/>
          <w:lang w:eastAsia="es-PE"/>
          <ns2:ligatures ns2:val="none"/>
        </w:rPr>
        <w:t xml:space="preserve"/>
      </w:r>
      <w:proofErr w:type="spellStart"/>
      <w:r w:rsidRPr="00B5001B">
        <w:rPr>
          <w:rFonts w:ascii="Arial Narrow" w:eastAsia="Times New Roman" w:hAnsi="Arial Narrow" w:cs="Times New Roman"/>
          <w:color w:val="000000"/>
          <w:kern w:val="0"/>
          <w:shd w:val="clear" w:color="auto" w:fill="FFFFFF"/>
          <w:lang w:eastAsia="es-PE"/>
          <ns2:ligatures ns2:val="none"/>
        </w:rPr>
        <w:t/>
      </w:r>
      <w:proofErr w:type="spellEnd"/>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ns2:ligatures ns2:val="none"/>
        </w:rPr>
        <w:t/>
      </w:r>
    </w:p>
    <w:p ns2:paraId="4742BF8E"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p>
    <w:p ns2:paraId="66BB8E9D" ns2: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4BFB">
        <w:rPr>
          <w:rFonts w:ascii="Arial Narrow" w:eastAsia="Calibri" w:hAnsi="Arial Narrow" w:cs="Arial Narrow"/>
          <w:color w:val="000000"/>
          <w:kern w:val="0"/>
          <w:lang w:eastAsia="es-PE"/>
          <ns2:ligatures ns2:val="none"/>
        </w:rPr>
        <w:t>Presunta</w:t>
      </w:r>
      <w:r w:rsidRPr="003A4BFB">
        <w:rPr>
          <w:rFonts w:ascii="Arial Narrow" w:eastAsia="Times New Roman" w:hAnsi="Arial Narrow" w:cs="Times New Roman"/>
          <w:kern w:val="0"/>
          <w:shd w:val="clear" w:color="auto" w:fill="FFFFFF"/>
          <w:lang w:eastAsia="es-PE"/>
          <ns2:ligatures ns2:val="none"/>
        </w:rPr>
        <w:t xml:space="preserve"> infracción a los artículos 18 y 19</w:t>
      </w:r>
      <w:r w:rsidRPr="003A4BFB">
        <w:rPr>
          <w:rFonts w:ascii="Arial Narrow" w:eastAsia="Calibri" w:hAnsi="Arial Narrow" w:cs="Arial Narrow"/>
          <w:kern w:val="0"/>
          <w:lang w:eastAsia="es-PE"/>
          <ns2:ligatures ns2:val="none"/>
        </w:rPr>
        <w:t xml:space="preserve"> de </w:t>
      </w:r>
      <w:r w:rsidRPr="003A4BF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ns2:paraId="445B09AE" ns2: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ns2:ligatures ns2:val="none"/>
        </w:rPr>
      </w:pPr>
    </w:p>
    <w:p ns2:paraId="738F4095"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9AD954E" ns2:textId="77777777" w:rsidR="002A596F" w:rsidRDefault="002A596F" w:rsidP="002A596F">
      <w:pPr>
        <w:pStyle w:val="Prrafodelista"/>
        <w:spacing w:line="240" w:lineRule="auto"/>
        <w:rPr>
          <w:rFonts w:ascii="Arial Narrow" w:eastAsia="Arial Narrow" w:hAnsi="Arial Narrow" w:cs="Arial Narrow"/>
          <w:kern w:val="0"/>
          <ns2:ligatures ns2:val="none"/>
        </w:rPr>
      </w:pPr>
    </w:p>
    <w:p ns2:paraId="7345B0DE"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39F2531" ns2:textId="77777777" w:rsidR="002A596F" w:rsidRPr="00865484" w:rsidRDefault="002A596F" w:rsidP="002A596F">
      <w:pPr>
        <w:pStyle w:val="Prrafodelista"/>
        <w:spacing w:line="240" w:lineRule="auto"/>
        <w:rPr>
          <w:rFonts w:ascii="Arial Narrow" w:eastAsia="Arial Narrow" w:hAnsi="Arial Narrow" w:cs="Arial Narrow"/>
          <w:kern w:val="0"/>
          <ns2:ligatures ns2:val="none"/>
        </w:rPr>
      </w:pPr>
    </w:p>
    <w:p ns2:paraId="1B629C0C" ns2: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6548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ns2:ligatures ns2: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no sería posible, al haber finalizado su convenido con el Banco de la Nación</w:t>
      </w:r>
      <w:r>
        <w:rPr>
          <w:rFonts w:ascii="Arial Narrow" w:eastAsia="Times New Roman" w:hAnsi="Arial Narrow" w:cs="Arial"/>
          <w:color w:val="000000"/>
          <w:kern w:val="0"/>
          <w:lang w:eastAsia="es-ES"/>
          <ns2:ligatures ns2:val="none"/>
        </w:rPr>
        <w:t>.</w:t>
      </w:r>
    </w:p>
    <w:p ns2:paraId="31094AA2" ns2:textId="77777777" w:rsidR="002A596F" w:rsidRPr="0026598E" w:rsidRDefault="002A596F" w:rsidP="002A596F">
      <w:pPr>
        <w:spacing w:after="0" w:line="240" w:lineRule="auto"/>
        <w:jc w:val="both"/>
        <w:rPr>
          <w:rFonts w:ascii="Arial Narrow" w:eastAsia="Arial Narrow" w:hAnsi="Arial Narrow" w:cs="Arial Narrow"/>
          <w:kern w:val="0"/>
          <ns2:ligatures ns2:val="none"/>
        </w:rPr>
      </w:pPr>
    </w:p>
    <w:p ns2:paraId="4C80ED43" ns2:textId="77777777" w:rsidR="002A596F" w:rsidRPr="0026598E" w:rsidRDefault="002A596F" w:rsidP="002A59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C3231">
        <w:rPr>
          <w:rFonts w:ascii="Arial Narrow" w:eastAsia="Times New Roman" w:hAnsi="Arial Narrow" w:cs="Arial"/>
          <w:color w:val="000000"/>
          <w:kern w:val="0"/>
          <w:lang w:val="es-ES" w:eastAsia="es-ES"/>
          <ns2:ligatures ns2:val="none"/>
        </w:rPr>
        <w:t xml:space="preserve">5 de abril de </w:t>
      </w:r>
      <w:r w:rsidRPr="00E40BE0">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091AF6F7" ns2: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ns2:ligatures ns2:val="none"/>
        </w:rPr>
      </w:pPr>
    </w:p>
    <w:p ns2:paraId="6A810A1D"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736DF710" ns2: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5CAC1CAB"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1D4AFB3"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7654F39"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9D3ECF"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F7F63C5"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5232481" ns2: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6B15A"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p>
    <w:p ns2:paraId="2E8E8497"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Pr="00C3003A">
        <w:rPr>
          <w:rFonts w:ascii="Arial Narrow" w:eastAsia="Times New Roman" w:hAnsi="Arial Narrow" w:cs="Arial"/>
          <w:color w:val="000000"/>
          <w:kern w:val="0"/>
          <w:lang w:val="es-ES" w:eastAsia="es-ES"/>
          <ns2:ligatures ns2:val="none"/>
        </w:rPr>
        <w:t xml:space="preserve">(i) presentar una copia </w:t>
      </w:r>
      <w:r w:rsidRPr="00C3003A">
        <w:rPr>
          <w:rFonts w:ascii="Arial Narrow" w:eastAsia="Times New Roman" w:hAnsi="Arial Narrow" w:cs="Arial"/>
          <w:color w:val="000000"/>
          <w:kern w:val="0"/>
          <w:lang w:val="es-ES" w:eastAsia="es-ES"/>
          <ns2:ligatures ns2: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ns2:ligatures ns2:val="none"/>
        </w:rPr>
        <w:t/>
      </w:r>
      <w:proofErr w:type="spellEnd"/>
      <w:r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ns2:ligatures ns2:val="none"/>
        </w:rPr>
        <w:t>ii</w:t>
      </w:r>
      <w:proofErr w:type="spellEnd"/>
      <w:r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ns2:ligatures ns2:val="none"/>
        </w:rPr>
        <w:t>iii</w:t>
      </w:r>
      <w:proofErr w:type="spellEnd"/>
      <w:r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p ns2:paraId="2C8165DB" ns2: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ns2:ligatures ns2:val="none"/>
        </w:rPr>
      </w:pPr>
    </w:p>
    <w:p ns2:paraId="7B2D4398"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12871189" ns2: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2B87D3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A8E65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C99BABA"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9D359B"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p>
    <w:p ns2:paraId="3A1E5273"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84DE922"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p>
    <w:p ns2:paraId="1FF591A6" ns2: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68A8">
        <w:rPr>
          <w:rFonts w:ascii="Arial Narrow" w:hAnsi="Arial Narrow" w:cs="Arial"/>
          <w:bCs/>
          <w:spacing w:val="-3"/>
          <w:kern w:val="0"/>
          <ns2:ligatures ns2:val="none"/>
        </w:rPr>
        <w:t xml:space="preserve"/>
      </w:r>
      <w:r w:rsidRPr="007C68A8">
        <w:rPr>
          <w:rFonts w:ascii="Arial Narrow" w:eastAsia="Times New Roman" w:hAnsi="Arial Narrow" w:cs="Times New Roman"/>
          <w:color w:val="000000"/>
          <w:kern w:val="0"/>
          <w:shd w:val="clear" w:color="auto" w:fill="FFFFFF"/>
          <w:lang w:eastAsia="es-PE"/>
          <ns2:ligatures ns2:val="none"/>
        </w:rPr>
        <w:t xml:space="preserve"/>
      </w:r>
      <w:proofErr w:type="spellStart"/>
      <w:r w:rsidRPr="007C68A8">
        <w:rPr>
          <w:rFonts w:ascii="Arial Narrow" w:eastAsia="Times New Roman" w:hAnsi="Arial Narrow" w:cs="Times New Roman"/>
          <w:color w:val="000000"/>
          <w:kern w:val="0"/>
          <w:shd w:val="clear" w:color="auto" w:fill="FFFFFF"/>
          <w:lang w:eastAsia="es-PE"/>
          <ns2:ligatures ns2:val="none"/>
        </w:rPr>
        <w:t/>
      </w:r>
      <w:proofErr w:type="spellEnd"/>
      <w:r w:rsidRPr="007C68A8">
        <w:rPr>
          <w:rFonts w:ascii="Arial Narrow" w:eastAsia="Times New Roman" w:hAnsi="Arial Narrow" w:cs="Times New Roman"/>
          <w:color w:val="000000"/>
          <w:kern w:val="0"/>
          <w:shd w:val="clear" w:color="auto" w:fill="FFFFFF"/>
          <w:lang w:eastAsia="es-PE"/>
          <ns2:ligatures ns2: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AE14E0B" ns2:textId="77777777" w:rsidR="002A596F" w:rsidRPr="00A67ADF" w:rsidRDefault="002A596F" w:rsidP="002A596F">
      <w:pPr>
        <w:suppressAutoHyphens/>
        <w:spacing w:after="0" w:line="240" w:lineRule="auto"/>
        <w:jc w:val="both"/>
        <w:rPr>
          <w:rFonts w:ascii="Arial Narrow" w:hAnsi="Arial Narrow" w:cs="Arial"/>
        </w:rPr>
      </w:pPr>
    </w:p>
    <w:p ns2:paraId="207BD371" ns2: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496B488D" ns2:textId="77777777" w:rsidR="002A596F" w:rsidRPr="0026598E" w:rsidRDefault="002A596F" w:rsidP="002A596F">
      <w:pPr>
        <w:suppressAutoHyphens/>
        <w:spacing w:after="0" w:line="240" w:lineRule="auto"/>
        <w:jc w:val="both"/>
        <w:rPr>
          <w:rFonts w:ascii="Arial Narrow" w:hAnsi="Arial Narrow" w:cs="Arial"/>
        </w:rPr>
      </w:pPr>
    </w:p>
    <w:p ns2:paraId="33CB3366"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157F924B"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5A1C109A"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01B5B71F"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33EC534"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0A20246D"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E222D7C" ns2: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037B740"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bookmarkEnd w:id="0"/>
    <w:p ns2:paraId="047DFDDA" ns2: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0804160" ns2:textId="77777777" w:rsidR="002A596F" w:rsidRPr="0026598E" w:rsidRDefault="002A596F" w:rsidP="002A596F">
      <w:pPr>
        <w:spacing w:line="240" w:lineRule="auto"/>
        <w:rPr>
          <w:rFonts w:ascii="Arial Narrow" w:hAnsi="Arial Narrow"/>
        </w:rPr>
      </w:pPr>
    </w:p>
    <w:p ns2:paraId="0358EE06" ns2:textId="77777777" w:rsidR="002A596F" w:rsidRPr="0026598E" w:rsidRDefault="002A596F" w:rsidP="002A596F">
      <w:pPr>
        <w:spacing w:line="240" w:lineRule="auto"/>
        <w:rPr>
          <w:rFonts w:ascii="Arial Narrow" w:hAnsi="Arial Narrow"/>
        </w:rPr>
      </w:pPr>
    </w:p>
    <w:p ns2:paraId="05B01042" ns2:textId="77777777" w:rsidR="002A596F" w:rsidRPr="0026598E" w:rsidRDefault="002A596F" w:rsidP="002A596F">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vertAlign w:val="superscript"/>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