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722F86A" ns2:textId="5BBE44C0" w:rsidR="00753694" w:rsidRPr="002E0B62" w:rsidRDefault="00753694" w:rsidP="00B97A4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E0B62">
        <w:rPr>
          <w:rFonts w:ascii="Arial Narrow" w:eastAsia="Arial Narrow" w:hAnsi="Arial Narrow" w:cs="Arial Narrow"/>
          <w:b/>
          <w:color w:val="000000"/>
          <w:kern w:val="0"/>
          <w:lang w:eastAsia="es-PE"/>
          <ns2:ligatures ns2:val="none"/>
        </w:rPr>
        <w:t xml:space="preserve">EXPEDIENTE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r>
      <w:r w:rsidR="002D6133">
        <w:rPr>
          <w:rFonts w:ascii="Arial Narrow" w:eastAsia="Times New Roman" w:hAnsi="Arial Narrow" w:cs="Times New Roman"/>
          <w:b/>
          <w:bCs/>
          <w:color w:val="000000"/>
          <w:kern w:val="0"/>
          <w:shd w:val="clear" w:color="auto" w:fill="FFFFFF"/>
          <w:lang w:eastAsia="es-PE"/>
          <ns2:ligatures ns2:val="none"/>
        </w:rPr>
        <w:t>0880</w:t>
      </w:r>
      <w:r w:rsidRPr="002E0B62">
        <w:rPr>
          <w:rFonts w:ascii="Arial Narrow" w:eastAsia="Times New Roman" w:hAnsi="Arial Narrow" w:cs="Times New Roman"/>
          <w:b/>
          <w:bCs/>
          <w:color w:val="000000"/>
          <w:kern w:val="0"/>
          <w:shd w:val="clear" w:color="auto" w:fill="FFFFFF"/>
          <w:lang w:eastAsia="es-PE"/>
          <ns2:ligatures ns2:val="none"/>
        </w:rPr>
        <w:t>-2025/CC1</w:t>
      </w:r>
    </w:p>
    <w:p ns2:paraId="43A0F2EB" ns2:textId="446259AF" w:rsidR="00753694" w:rsidRPr="0013136C"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ns2:ligatures ns2:val="none"/>
        </w:rPr>
      </w:pPr>
      <w:r w:rsidRPr="002E0B62">
        <w:rPr>
          <w:rFonts w:ascii="Arial Narrow" w:eastAsia="Arial Narrow" w:hAnsi="Arial Narrow" w:cs="Arial Narrow"/>
          <w:b/>
          <w:color w:val="000000"/>
          <w:kern w:val="0"/>
          <w:lang w:eastAsia="es-PE"/>
          <ns2:ligatures ns2:val="none"/>
        </w:rPr>
        <w:t xml:space="preserve">DENUNCIANTE:[DENUNCIANTE] (SEÑOR [APELLIDO])</w:t>
      </w:r>
      <w:r w:rsidRPr="002E0B62">
        <w:rPr>
          <w:rFonts w:ascii="Arial Narrow" w:eastAsia="Arial Narrow" w:hAnsi="Arial Narrow" w:cs="Arial Narrow"/>
          <w:b/>
          <w:color w:val="000000"/>
          <w:kern w:val="0"/>
          <w:lang w:eastAsia="es-PE"/>
          <ns2:ligatures ns2:val="none"/>
        </w:rPr>
        <w:tab/>
        <w:t/>
      </w:r>
      <w:r w:rsidRPr="002E0B62">
        <w:rPr>
          <w:rFonts w:ascii="Arial Narrow" w:eastAsia="Arial Narrow" w:hAnsi="Arial Narrow" w:cs="Arial Narrow"/>
          <w:b/>
          <w:color w:val="000000"/>
          <w:kern w:val="0"/>
          <w:lang w:eastAsia="es-PE"/>
          <ns2:ligatures ns2:val="none"/>
        </w:rPr>
        <w:tab/>
      </w:r>
      <w:r w:rsidR="0013136C" w:rsidRPr="0013136C">
        <w:rPr>
          <w:rFonts w:ascii="Arial Narrow" w:eastAsia="Arial Narrow" w:hAnsi="Arial Narrow" w:cs="Arial Narrow"/>
          <w:b/>
          <w:color w:val="000000"/>
          <w:kern w:val="0"/>
          <w:lang w:eastAsia="es-PE"/>
          <ns2:ligatures ns2:val="none"/>
        </w:rPr>
        <w:t xml:space="preserve"/>
      </w:r>
      <w:r w:rsidRPr="0013136C">
        <w:rPr>
          <w:rFonts w:ascii="Arial Narrow" w:eastAsia="Arial Narrow" w:hAnsi="Arial Narrow" w:cs="Arial Narrow"/>
          <w:b/>
          <w:color w:val="000000"/>
          <w:kern w:val="0"/>
          <w:lang w:eastAsia="es-PE"/>
          <ns2:ligatures ns2:val="none"/>
        </w:rPr>
        <w:t/>
      </w:r>
      <w:r w:rsidR="0013136C" w:rsidRPr="0013136C">
        <w:rPr>
          <w:rFonts w:ascii="Arial Narrow" w:eastAsia="Arial Narrow" w:hAnsi="Arial Narrow" w:cs="Arial Narrow"/>
          <w:b/>
          <w:color w:val="000000"/>
          <w:kern w:val="0"/>
          <w:lang w:eastAsia="es-PE"/>
          <ns2:ligatures ns2:val="none"/>
        </w:rPr>
        <w:t/>
      </w:r>
      <w:r w:rsidRPr="0013136C">
        <w:rPr>
          <w:rFonts w:ascii="Arial Narrow" w:eastAsia="Arial Narrow" w:hAnsi="Arial Narrow" w:cs="Arial Narrow"/>
          <w:b/>
          <w:color w:val="000000"/>
          <w:kern w:val="0"/>
          <w:lang w:eastAsia="es-PE"/>
          <ns2:ligatures ns2:val="none"/>
        </w:rPr>
        <w:t/>
      </w:r>
    </w:p>
    <w:p ns2:paraId="1093F73E" ns2:textId="475FBD86"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136C">
        <w:rPr>
          <w:rFonts w:ascii="Arial Narrow" w:eastAsia="Arial Narrow" w:hAnsi="Arial Narrow" w:cs="Arial Narrow"/>
          <w:b/>
          <w:color w:val="000000"/>
          <w:kern w:val="0"/>
          <w:lang w:eastAsia="es-PE"/>
          <ns2:ligatures ns2:val="none"/>
        </w:rPr>
        <w:t>DENUNCIADOS</w:t>
      </w:r>
      <w:r w:rsidRPr="0013136C">
        <w:rPr>
          <w:rFonts w:ascii="Arial Narrow" w:eastAsia="Arial Narrow" w:hAnsi="Arial Narrow" w:cs="Arial Narrow"/>
          <w:b/>
          <w:color w:val="000000"/>
          <w:kern w:val="0"/>
          <w:lang w:eastAsia="es-PE"/>
          <ns2:ligatures ns2:val="none"/>
        </w:rPr>
        <w:tab/>
        <w:t>:</w:t>
      </w:r>
      <w:r w:rsidRPr="0013136C">
        <w:rPr>
          <w:rFonts w:ascii="Arial Narrow" w:eastAsia="Arial Narrow" w:hAnsi="Arial Narrow" w:cs="Arial Narrow"/>
          <w:b/>
          <w:color w:val="000000"/>
          <w:kern w:val="0"/>
          <w:lang w:eastAsia="es-PE"/>
          <ns2:ligatures ns2:val="none"/>
        </w:rPr>
        <w:tab/>
      </w:r>
      <w:r w:rsidR="0013136C" w:rsidRPr="0013136C">
        <w:rPr>
          <w:rFonts w:ascii="Arial Narrow" w:eastAsia="Arial Narrow" w:hAnsi="Arial Narrow" w:cs="Arial Narrow"/>
          <w:b/>
          <w:color w:val="000000"/>
          <w:kern w:val="0"/>
          <w:lang w:eastAsia="es-PE"/>
          <ns2:ligatures ns2:val="none"/>
        </w:rPr>
        <w:t xml:space="preserve">BANCO FALABELLA PERÚ S.A. </w:t>
      </w:r>
      <w:r w:rsidRPr="0013136C">
        <w:rPr>
          <w:rFonts w:ascii="Arial Narrow" w:eastAsia="Arial Narrow" w:hAnsi="Arial Narrow" w:cs="Arial Narrow"/>
          <w:b/>
          <w:color w:val="000000"/>
          <w:kern w:val="0"/>
          <w:lang w:eastAsia="es-PE"/>
          <ns2:ligatures ns2:val="none"/>
        </w:rPr>
        <w:t>(BANCO)</w:t>
      </w:r>
    </w:p>
    <w:p ns2:paraId="1780BF25" ns2:textId="2CBD2E18"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136C">
        <w:rPr>
          <w:rFonts w:ascii="Arial Narrow" w:eastAsia="Arial Narrow" w:hAnsi="Arial Narrow" w:cs="Arial Narrow"/>
          <w:b/>
          <w:color w:val="000000"/>
          <w:kern w:val="0"/>
          <w:lang w:eastAsia="es-PE"/>
          <ns2:ligatures ns2:val="none"/>
        </w:rPr>
        <w:tab/>
      </w:r>
      <w:r w:rsidRPr="0013136C">
        <w:rPr>
          <w:rFonts w:ascii="Arial Narrow" w:eastAsia="Arial Narrow" w:hAnsi="Arial Narrow" w:cs="Arial Narrow"/>
          <w:b/>
          <w:color w:val="000000"/>
          <w:kern w:val="0"/>
          <w:lang w:eastAsia="es-PE"/>
          <ns2:ligatures ns2:val="none"/>
        </w:rPr>
        <w:tab/>
      </w:r>
      <w:r w:rsidR="0013136C" w:rsidRPr="0013136C">
        <w:rPr>
          <w:rFonts w:ascii="Arial Narrow" w:eastAsia="Arial Narrow" w:hAnsi="Arial Narrow" w:cs="Arial Narrow"/>
          <w:b/>
          <w:color w:val="000000"/>
          <w:kern w:val="0"/>
          <w:lang w:eastAsia="es-PE"/>
          <ns2:ligatures ns2:val="none"/>
        </w:rPr>
        <w:t>BNP PARIBAS CARDIF S.A. COMPAÑÍA DE SEGUROS Y REASEGUROS</w:t>
      </w:r>
      <w:r w:rsidR="002E0B62" w:rsidRPr="0013136C">
        <w:rPr>
          <w:rFonts w:ascii="Arial Narrow" w:eastAsia="Arial Narrow" w:hAnsi="Arial Narrow" w:cs="Arial Narrow"/>
          <w:b/>
          <w:color w:val="000000"/>
          <w:kern w:val="0"/>
          <w:lang w:eastAsia="es-PE"/>
          <ns2:ligatures ns2:val="none"/>
        </w:rPr>
        <w:t xml:space="preserve"> </w:t>
      </w:r>
      <w:r w:rsidRPr="0013136C">
        <w:rPr>
          <w:rFonts w:ascii="Arial Narrow" w:eastAsia="Arial Narrow" w:hAnsi="Arial Narrow" w:cs="Arial Narrow"/>
          <w:b/>
          <w:color w:val="000000"/>
          <w:kern w:val="0"/>
          <w:lang w:eastAsia="es-PE"/>
          <ns2:ligatures ns2:val="none"/>
        </w:rPr>
        <w:t>(</w:t>
      </w:r>
      <w:r w:rsidR="0013136C" w:rsidRPr="0013136C">
        <w:rPr>
          <w:rFonts w:ascii="Arial Narrow" w:eastAsia="Arial Narrow" w:hAnsi="Arial Narrow" w:cs="Arial Narrow"/>
          <w:b/>
          <w:color w:val="000000"/>
          <w:kern w:val="0"/>
          <w:lang w:eastAsia="es-PE"/>
          <ns2:ligatures ns2:val="none"/>
        </w:rPr>
        <w:t>BNP PARIBAS</w:t>
      </w:r>
      <w:r w:rsidRPr="0013136C">
        <w:rPr>
          <w:rFonts w:ascii="Arial Narrow" w:eastAsia="Arial Narrow" w:hAnsi="Arial Narrow" w:cs="Arial Narrow"/>
          <w:b/>
          <w:color w:val="000000"/>
          <w:kern w:val="0"/>
          <w:lang w:eastAsia="es-PE"/>
          <ns2:ligatures ns2:val="none"/>
        </w:rPr>
        <w:t>)</w:t>
      </w:r>
    </w:p>
    <w:p ns2:paraId="2C08B8E9" ns2:textId="6E06E4F6" w:rsidR="00753694" w:rsidRPr="002E0B62"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136C">
        <w:rPr>
          <w:rFonts w:ascii="Arial Narrow" w:eastAsia="Arial Narrow" w:hAnsi="Arial Narrow" w:cs="Arial Narrow"/>
          <w:b/>
          <w:color w:val="000000"/>
          <w:kern w:val="0"/>
          <w:lang w:eastAsia="es-PE"/>
          <ns2:ligatures ns2:val="none"/>
        </w:rPr>
        <w:t>MATERIAS</w:t>
      </w:r>
      <w:r w:rsidRPr="0013136C">
        <w:rPr>
          <w:rFonts w:ascii="Arial Narrow" w:eastAsia="Arial Narrow" w:hAnsi="Arial Narrow" w:cs="Arial Narrow"/>
          <w:b/>
          <w:color w:val="000000"/>
          <w:kern w:val="0"/>
          <w:lang w:eastAsia="es-PE"/>
          <ns2:ligatures ns2:val="none"/>
        </w:rPr>
        <w:tab/>
        <w:t>: ADMISIÓN A TRÁMITE</w:t>
      </w:r>
    </w:p>
    <w:p ns2:paraId="65AA893A" ns2:textId="77777777" w:rsidR="00753694" w:rsidRPr="002E0B62"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REQUERIMIENTO DE INFORMACIÓN</w:t>
      </w:r>
    </w:p>
    <w:p ns2:paraId="5A5F53F4" ns2:textId="77777777" w:rsidR="00753694" w:rsidRPr="002E0B62"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 xml:space="preserve">RESOLUCIÓN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t>1</w:t>
      </w:r>
    </w:p>
    <w:p ns2:paraId="1624A856" ns2:textId="77777777" w:rsidR="00753694" w:rsidRPr="002E0B62"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75AA5EA" ns2:textId="08C8AF13"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E0B62">
        <w:rPr>
          <w:rFonts w:ascii="Arial Narrow" w:eastAsia="Times New Roman" w:hAnsi="Arial Narrow" w:cs="Times New Roman"/>
          <w:color w:val="000000"/>
          <w:kern w:val="0"/>
          <w:shd w:val="clear" w:color="auto" w:fill="FFFFFF"/>
          <w:lang w:eastAsia="es-PE"/>
          <ns2:ligatures ns2:val="none"/>
        </w:rPr>
        <w:t xml:space="preserve">Lima, </w:t>
      </w:r>
      <w:r w:rsidR="00CC3C0F">
        <w:rPr>
          <w:rFonts w:ascii="Arial Narrow" w:eastAsia="Times New Roman" w:hAnsi="Arial Narrow" w:cs="Times New Roman"/>
          <w:color w:val="000000"/>
          <w:kern w:val="0"/>
          <w:shd w:val="clear" w:color="auto" w:fill="FFFFFF"/>
          <w:lang w:eastAsia="es-PE"/>
          <ns2:ligatures ns2:val="none"/>
        </w:rPr>
        <w:t>30</w:t>
      </w:r>
      <w:r w:rsidR="00170304" w:rsidRPr="002E0B62">
        <w:rPr>
          <w:rFonts w:ascii="Arial Narrow" w:eastAsia="Times New Roman" w:hAnsi="Arial Narrow" w:cs="Times New Roman"/>
          <w:color w:val="000000"/>
          <w:kern w:val="0"/>
          <w:shd w:val="clear" w:color="auto" w:fill="FFFFFF"/>
          <w:lang w:eastAsia="es-PE"/>
          <ns2:ligatures ns2:val="none"/>
        </w:rPr>
        <w:t xml:space="preserve"> </w:t>
      </w:r>
      <w:r w:rsidRPr="002E0B62">
        <w:rPr>
          <w:rFonts w:ascii="Arial Narrow" w:eastAsia="Times New Roman" w:hAnsi="Arial Narrow" w:cs="Times New Roman"/>
          <w:color w:val="000000"/>
          <w:kern w:val="0"/>
          <w:shd w:val="clear" w:color="auto" w:fill="FFFFFF"/>
          <w:lang w:eastAsia="es-PE"/>
          <ns2:ligatures ns2:val="none"/>
        </w:rPr>
        <w:t xml:space="preserve">de </w:t>
      </w:r>
      <w:r w:rsidR="002D6133">
        <w:rPr>
          <w:rFonts w:ascii="Arial Narrow" w:eastAsia="Times New Roman" w:hAnsi="Arial Narrow" w:cs="Times New Roman"/>
          <w:color w:val="000000"/>
          <w:kern w:val="0"/>
          <w:shd w:val="clear" w:color="auto" w:fill="FFFFFF"/>
          <w:lang w:eastAsia="es-PE"/>
          <ns2:ligatures ns2:val="none"/>
        </w:rPr>
        <w:t>mayo</w:t>
      </w:r>
      <w:r w:rsidRPr="002E0B62">
        <w:rPr>
          <w:rFonts w:ascii="Arial Narrow" w:eastAsia="Times New Roman" w:hAnsi="Arial Narrow" w:cs="Times New Roman"/>
          <w:color w:val="000000"/>
          <w:kern w:val="0"/>
          <w:shd w:val="clear" w:color="auto" w:fill="FFFFFF"/>
          <w:lang w:eastAsia="es-PE"/>
          <ns2:ligatures ns2:val="none"/>
        </w:rPr>
        <w:t xml:space="preserve"> de 2025</w:t>
      </w:r>
    </w:p>
    <w:p ns2:paraId="0B9BBE1B" ns2: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0D8B8D8" ns2: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HECHOS </w:t>
      </w:r>
    </w:p>
    <w:p ns2:paraId="453828A9" ns2: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ns2:ligatures ns2:val="none"/>
        </w:rPr>
      </w:pPr>
    </w:p>
    <w:p ns2:paraId="167CAE58" ns2:textId="7ADD201D" w:rsidR="00753694" w:rsidRPr="00B8177A"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Mediante el escrito del 14 de abril de 2025, el señor [APELLIDO] denunció al Banco y a BNP Paribas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ns2:ligatures ns2:val="none"/>
        </w:rPr>
        <w:t xml:space="preserve"/>
      </w:r>
      <w:r w:rsidR="00600A44" w:rsidRPr="00600A44">
        <w:rPr>
          <w:rFonts w:ascii="Arial Narrow" w:eastAsia="Times New Roman" w:hAnsi="Arial Narrow" w:cs="Arial"/>
          <w:color w:val="000000"/>
          <w:kern w:val="0"/>
          <w:lang w:val="es-ES" w:eastAsia="es-ES"/>
          <ns2:ligatures ns2:val="none"/>
        </w:rPr>
        <w:t/>
      </w:r>
      <w:r w:rsidRPr="002E0B62">
        <w:rPr>
          <w:rFonts w:ascii="Arial Narrow" w:eastAsia="Calibri" w:hAnsi="Arial Narrow" w:cs="Arial"/>
          <w:kern w:val="0"/>
          <ns2:ligatures ns2:val="none"/>
        </w:rPr>
        <w:t xml:space="preserve"/>
      </w:r>
      <w:r w:rsidR="00600A44">
        <w:rPr>
          <w:rFonts w:ascii="Arial Narrow" w:eastAsia="Calibri" w:hAnsi="Arial Narrow" w:cs="Arial"/>
          <w:kern w:val="0"/>
          <ns2:ligatures ns2:val="none"/>
        </w:rPr>
        <w:t/>
      </w:r>
      <w:r w:rsidR="00D22FD1" w:rsidRPr="00D22FD1">
        <w:rPr>
          <w:rFonts w:ascii="Arial Narrow" w:eastAsia="Calibri" w:hAnsi="Arial Narrow" w:cs="Arial"/>
          <w:kern w:val="0"/>
          <ns2:ligatures ns2:val="none"/>
        </w:rPr>
        <w:t xml:space="preserve"/>
      </w:r>
      <w:r w:rsidR="00600A44" w:rsidRPr="00600A44">
        <w:rPr>
          <w:rFonts w:ascii="Arial Narrow" w:eastAsia="Calibri" w:hAnsi="Arial Narrow" w:cs="Arial"/>
          <w:kern w:val="0"/>
          <ns2:ligatures ns2:val="none"/>
        </w:rPr>
        <w:t xml:space="preserve"/>
      </w:r>
      <w:r w:rsidRPr="002E0B62">
        <w:rPr>
          <w:rFonts w:ascii="Arial Narrow" w:eastAsia="Times New Roman" w:hAnsi="Arial Narrow" w:cs="Arial"/>
          <w:color w:val="000000"/>
          <w:kern w:val="0"/>
          <w:lang w:val="es-ES" w:eastAsia="es-ES"/>
          <ns2:ligatures ns2:val="none"/>
        </w:rPr>
        <w:t xml:space="preserve"/>
      </w:r>
      <w:r w:rsidRPr="00600A44">
        <w:rPr>
          <w:rFonts w:ascii="Arial Narrow" w:eastAsia="Times New Roman" w:hAnsi="Arial Narrow" w:cs="Arial"/>
          <w:color w:val="000000"/>
          <w:kern w:val="0"/>
          <w:lang w:val="es-ES" w:eastAsia="es-ES"/>
          <ns2:ligatures ns2:val="none"/>
        </w:rPr>
        <w:t/>
      </w:r>
      <w:r w:rsidRPr="002E0B62">
        <w:rPr>
          <w:rFonts w:ascii="Arial Narrow" w:eastAsia="Times New Roman" w:hAnsi="Arial Narrow" w:cs="Arial"/>
          <w:color w:val="000000"/>
          <w:kern w:val="0"/>
          <w:lang w:val="es-ES" w:eastAsia="es-ES"/>
          <ns2:ligatures ns2:val="none"/>
        </w:rPr>
        <w:t xml:space="preserve"/>
      </w:r>
      <w:r w:rsidR="00600A44" w:rsidRPr="00600A44">
        <w:rPr>
          <w:rFonts w:ascii="Arial Narrow" w:eastAsia="Times New Roman" w:hAnsi="Arial Narrow" w:cs="Arial"/>
          <w:color w:val="000000"/>
          <w:kern w:val="0"/>
          <w:lang w:val="es-ES" w:eastAsia="es-ES"/>
          <ns2:ligatures ns2:val="none"/>
        </w:rPr>
        <w:t xml:space="preserve"/>
      </w:r>
      <w:r w:rsidRPr="002E0B62">
        <w:rPr>
          <w:rFonts w:ascii="Arial Narrow" w:eastAsia="Times New Roman" w:hAnsi="Arial Narrow" w:cs="Arial"/>
          <w:color w:val="000000"/>
          <w:kern w:val="0"/>
          <w:lang w:val="es-ES" w:eastAsia="es-ES"/>
          <ns2:ligatures ns2:val="none"/>
        </w:rPr>
        <w:t xml:space="preserve"/>
      </w:r>
      <w:r w:rsidRPr="00B8177A">
        <w:rPr>
          <w:rFonts w:ascii="Arial Narrow" w:eastAsia="Times New Roman" w:hAnsi="Arial Narrow" w:cs="Arial"/>
          <w:color w:val="000000"/>
          <w:kern w:val="0"/>
          <w:lang w:val="es-ES" w:eastAsia="es-ES"/>
          <ns2:ligatures ns2:val="none"/>
        </w:rPr>
        <w:t/>
      </w:r>
      <w:r w:rsidRPr="00B8177A">
        <w:rPr>
          <w:rStyle w:val="Refdenotaalpie"/>
          <w:rFonts w:ascii="Arial Narrow" w:eastAsia="Times New Roman" w:hAnsi="Arial Narrow" w:cs="Times New Roman"/>
          <w:color w:val="000000"/>
          <w:kern w:val="0"/>
          <w:vertAlign w:val="superscript"/>
          <w:lang w:val="es-ES" w:eastAsia="es-ES"/>
          <ns2:ligatures ns2:val="none"/>
        </w:rPr>
        <w:footnoteReference w:id="1"/>
      </w:r>
      <w:r w:rsidRPr="00B8177A">
        <w:rPr>
          <w:rFonts w:ascii="Arial Narrow" w:eastAsia="Times New Roman" w:hAnsi="Arial Narrow" w:cs="Arial"/>
          <w:color w:val="000000"/>
          <w:kern w:val="0"/>
          <w:lang w:val="es-ES" w:eastAsia="es-ES"/>
          <ns2:ligatures ns2:val="none"/>
        </w:rPr>
        <w:t xml:space="preserve"/>
      </w:r>
      <w:r w:rsidRPr="00B8177A">
        <w:rPr>
          <w:rFonts w:ascii="Arial Narrow" w:eastAsia="Times New Roman" w:hAnsi="Arial Narrow" w:cs="Arial"/>
          <w:bCs/>
          <w:color w:val="000000"/>
          <w:kern w:val="0"/>
          <w:lang w:val="es-ES" w:eastAsia="es-ES"/>
          <ns2:ligatures ns2:val="none"/>
        </w:rPr>
        <w:t/>
      </w:r>
    </w:p>
    <w:p ns2:paraId="48391C5E" ns2:textId="77777777" w:rsidR="00753694" w:rsidRPr="00B8177A" w:rsidRDefault="00753694" w:rsidP="00B97A48">
      <w:pPr>
        <w:spacing w:after="0" w:line="240" w:lineRule="auto"/>
        <w:jc w:val="both"/>
        <w:rPr>
          <w:rFonts w:ascii="Arial Narrow" w:eastAsia="Times New Roman" w:hAnsi="Arial Narrow" w:cs="Arial"/>
          <w:color w:val="000000"/>
          <w:kern w:val="0"/>
          <w:lang w:val="es-ES" w:eastAsia="es-ES"/>
          <ns2:ligatures ns2:val="none"/>
        </w:rPr>
      </w:pPr>
    </w:p>
    <w:p ns2:paraId="615398E9" ns2: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23 de febrero de 2023, ingresó al portal web del Banco para solicitar una tarjeta de crédito CMR Falabella, completando el formulario de datos personales. Ese mismo día, el Banco emitió la tarjeta CMR Falabella Visa con una línea de crédito de S/ 9 200,00 y remitió un correo electrónico de bienvenida. Además, contrató el Seguro de Tarjeta Protegida – Póliza 4117220112, emitido por BNP Paribas. </w:t>
      </w:r>
    </w:p>
    <w:p ns2:paraId="1DD062AF" ns2:textId="77777777" w:rsidR="00CA4DF0" w:rsidRDefault="00CA4DF0" w:rsidP="00CA4DF0">
      <w:pPr>
        <w:tabs>
          <w:tab w:val="left" w:pos="567"/>
          <w:tab w:val="left" w:pos="1134"/>
        </w:tabs>
        <w:spacing w:after="0" w:line="240" w:lineRule="auto"/>
        <w:ind w:left="1134"/>
        <w:contextualSpacing/>
        <w:jc w:val="both"/>
        <w:rPr>
          <w:rFonts w:ascii="Arial Narrow" w:eastAsia="Times New Roman" w:hAnsi="Arial Narrow" w:cs="Arial"/>
          <w:color w:val="000000"/>
          <w:kern w:val="0"/>
          <w:lang w:eastAsia="es-ES"/>
          <ns2:ligatures ns2:val="none"/>
        </w:rPr>
      </w:pPr>
    </w:p>
    <w:p ns2:paraId="20AABAF6" ns2: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27 de febrero y el 27 de marzo de 2023, se efectuaron cargos mensuales de S/ 14,90 por la prima del Seguro de protección de tarjetas, debitados de la tarjeta de crédito y registrados en los estados de cuenta. Mantuvo vigente la cobertura sin recibir notificación alguna sobre suspensión, resolución o cancelación. </w:t>
      </w:r>
    </w:p>
    <w:p ns2:paraId="50D34469" ns2:textId="77777777" w:rsidR="00CA4DF0" w:rsidRDefault="00CA4DF0" w:rsidP="00CA4DF0">
      <w:pPr>
        <w:pStyle w:val="Prrafodelista"/>
        <w:rPr>
          <w:rFonts w:ascii="Arial Narrow" w:eastAsia="Times New Roman" w:hAnsi="Arial Narrow" w:cs="Arial"/>
          <w:color w:val="000000"/>
          <w:kern w:val="0"/>
          <w:lang w:eastAsia="es-ES"/>
          <ns2:ligatures ns2:val="none"/>
        </w:rPr>
      </w:pPr>
    </w:p>
    <w:p ns2:paraId="3E0C49B1" ns2: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14 de abril de 2023, retiró S/ 21 500,00 en efectivo de su cuenta de ahorros. Aproximadamente una hora después, fue víctima de un robo a mano armada cerca de la loza deportiva “Villa Victoria” en Surquillo, donde le sustrajeron el sobre manila con el dinero. Esa noche formalizó denuncia policial por robo agravado en la comisaría de Surquillo, indicando que el dinero estaba destinado al pago de diversas deudas. Posteriormente, notificó el siniestro a BNP Paribas, donde le informaron que no figuraba su Seguro de protección de tarjetas y no le proporcionaron información ni formularios para activar la cobertura. </w:t>
      </w:r>
    </w:p>
    <w:p ns2:paraId="7873D819" ns2:textId="77777777" w:rsidR="005660DB" w:rsidRDefault="005660DB" w:rsidP="005660DB">
      <w:pPr>
        <w:pStyle w:val="Prrafodelista"/>
        <w:rPr>
          <w:rFonts w:ascii="Arial Narrow" w:eastAsia="Times New Roman" w:hAnsi="Arial Narrow" w:cs="Arial"/>
          <w:color w:val="000000"/>
          <w:kern w:val="0"/>
          <w:lang w:eastAsia="es-ES"/>
          <ns2:ligatures ns2:val="none"/>
        </w:rPr>
      </w:pPr>
    </w:p>
    <w:p ns2:paraId="0A425207" ns2:textId="3F7F627A" w:rsidR="005660DB" w:rsidRDefault="00CA4DF0" w:rsidP="005660D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15 de abril de 2023, acudió al Banco para solicitar orientación sobre la activación del seguro y presentar observaciones sobre la negativa recibida. Expuso los hechos y presentó copia de la denuncia policial. El personal manifestó desconocimiento del seguro, afirmó que la cobertura era válida solo por dos horas después del retiro y señaló que había superado el plazo para formalizar la denuncia, argumento no previsto en la póliza. No se le entregó documento que acredite el inicio del trámite y hasta la fecha no ha sido contactado. </w:t>
      </w:r>
    </w:p>
    <w:p ns2:paraId="17CF4DF3" ns2:textId="77777777" w:rsidR="005660DB" w:rsidRPr="005660DB" w:rsidRDefault="005660DB" w:rsidP="005660DB">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310C4345" ns2: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Posteriormente, intentó presentar un reclamo a través del portal web de Banco Falabella, donde identificó dificultades para acceder al Libro de Reclamaciones, debido a que el enlace no estaba claramente identificado y el proceso requería completar múltiples formularios con información personal y adicional, lo que dificultó el ejercicio del derecho de reclamación.</w:t>
      </w:r>
    </w:p>
    <w:p ns2:paraId="3E7D8A87" ns2:textId="77777777" w:rsidR="005660DB" w:rsidRDefault="005660DB" w:rsidP="005660DB">
      <w:pPr>
        <w:pStyle w:val="Prrafodelista"/>
        <w:rPr>
          <w:rFonts w:ascii="Arial Narrow" w:eastAsia="Times New Roman" w:hAnsi="Arial Narrow" w:cs="Arial"/>
          <w:color w:val="000000"/>
          <w:kern w:val="0"/>
          <w:lang w:eastAsia="es-ES"/>
          <ns2:ligatures ns2:val="none"/>
        </w:rPr>
      </w:pPr>
    </w:p>
    <w:p ns2:paraId="3353F2B9" ns2:textId="26B962B3" w:rsidR="00CA4DF0" w:rsidRP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Hasta la presentación de la denuncia, no ha recibido comunicación del Banco ni de BNP Paribas sobre el estado del procedimiento de cobertura del Seguro de protección de tarjetas.</w:t>
      </w:r>
    </w:p>
    <w:p ns2:paraId="4F829FCF" ns2:textId="77777777" w:rsidR="00A81F3F" w:rsidRPr="00A81F3F" w:rsidRDefault="00A81F3F" w:rsidP="00A81F3F">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DF86CE4" ns2:textId="505EDFE0" w:rsidR="00753694" w:rsidRPr="007774C5" w:rsidRDefault="00600A4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el Banco y BNP Paribas cumplan con lo siguiente: (i) emitir de forma individual o conjunta una carta de disculpas a favor del señor [APELLIDO], brindando explicaciones técnicas y detalladas, así como el sustento legal correspondiente sobre las políticas aplicables ante hechos como los expuestos en la denuncia; (ii) ejecutar de manera inmediata la cobertura del Seguro de protección de tarjetas a favor del señor [APELLIDO] conforme a las condiciones contractuales pactadas, cubriendo el perjuicio económico por S/ 21 500,00; (iii) devolver íntegramente todos los pagos realizados por el señor [APELLIDO] en concepto de primas del referido seguro; (iv) implementar en todas sus oficinas el Libro de Reclamaciones Virtual y su respectivo aviso conforme a lo dispuesto en el Código de Protección y Defensa del Consumidor y su Reglamento; (v) realizar y acreditar ante Indecopi la capacitación de todo el personal del sobre el uso del Libro de Reclamaciones y demás obligaciones previstas en la Ley 29571 y su Reglamento, presentando certificados suscritos por los capacitadores, videos y demás medios probatorios pertinentes; (vi) realizar y acreditar ante Indecopi la capacitación de todo el personal de BNP Paribas la capacitación de todo el personal del sobre el uso del Libro de Reclamaciones y demás obligaciones previstas en la Ley 29571 y su Reglamento, presentando certificados suscritos por los capacitadores, videos y demás medios probatorios pertinentes; (vii) disponer la inscripción del Banco en el Registro de Infracciones y Sanciones del Indecopi una vez la resolución administrativa que declare fundada la denuncia quede firme; (viii) disponer la inscripción de BNP Paribas una vez la resolución administrativa que declare fundada la denuncia quede firme; y, (ix) entregar al señor [APELLIDO] los datos completos de los trabajadores y/o funcionarios involucrados en los hechos denunciados, indicando si aún laboran en la empresa y qué cargos ostentan, con el fin de posibilitar el ejercicio de las acciones legales correspondientes. Además, requirió el reembolso de costos y costas del presente procedimiento. </w:t>
      </w:r>
      <w:r w:rsidRPr="00600A44">
        <w:rPr>
          <w:rFonts w:ascii="Arial Narrow" w:eastAsia="Times New Roman" w:hAnsi="Arial Narrow" w:cs="Arial"/>
          <w:color w:val="000000"/>
          <w:kern w:val="0"/>
          <w:lang w:val="es-ES" w:eastAsia="es-ES"/>
          <ns2:ligatures ns2:val="none"/>
        </w:rPr>
        <w:t xml:space="preserve"/>
      </w:r>
      <w:r w:rsidR="00753694" w:rsidRPr="00F12265">
        <w:rPr>
          <w:rFonts w:ascii="Arial Narrow" w:eastAsia="Times New Roman" w:hAnsi="Arial Narrow" w:cs="Arial"/>
          <w:color w:val="000000"/>
          <w:kern w:val="0"/>
          <w:lang w:val="es-ES" w:eastAsia="es-ES"/>
          <ns2:ligatures ns2:val="none"/>
        </w:rPr>
        <w:t xml:space="preserve"/>
      </w:r>
      <w:r w:rsidRPr="00F12265">
        <w:rPr>
          <w:rFonts w:ascii="Arial Narrow" w:eastAsia="Times New Roman" w:hAnsi="Arial Narrow" w:cs="Arial"/>
          <w:color w:val="000000"/>
          <w:kern w:val="0"/>
          <w:lang w:val="es-ES" w:eastAsia="es-ES"/>
          <ns2:ligatures ns2:val="none"/>
        </w:rPr>
        <w:t xml:space="preserve"/>
      </w:r>
      <w:r w:rsidR="00753694" w:rsidRPr="00F12265">
        <w:rPr>
          <w:rFonts w:ascii="Arial Narrow" w:eastAsia="Times New Roman" w:hAnsi="Arial Narrow" w:cs="Arial"/>
          <w:color w:val="000000"/>
          <w:kern w:val="0"/>
          <w:lang w:val="es-ES" w:eastAsia="es-ES"/>
          <ns2:ligatures ns2:val="none"/>
        </w:rPr>
        <w:t/>
      </w:r>
      <w:r w:rsidRPr="00F12265">
        <w:rPr>
          <w:rFonts w:ascii="Arial Narrow" w:eastAsia="Times New Roman" w:hAnsi="Arial Narrow" w:cs="Arial"/>
          <w:color w:val="000000"/>
          <w:kern w:val="0"/>
          <w:lang w:val="es-ES" w:eastAsia="es-ES"/>
          <ns2:ligatures ns2:val="none"/>
        </w:rPr>
        <w:t/>
      </w:r>
      <w:r w:rsidR="00753694" w:rsidRPr="00F12265">
        <w:rPr>
          <w:rFonts w:ascii="Arial Narrow" w:eastAsia="Times New Roman" w:hAnsi="Arial Narrow" w:cs="Arial"/>
          <w:color w:val="000000"/>
          <w:kern w:val="0"/>
          <w:lang w:val="es-ES" w:eastAsia="es-ES"/>
          <ns2:ligatures ns2:val="none"/>
        </w:rPr>
        <w:t xml:space="preserve"/>
      </w:r>
      <w:r w:rsidR="009F732F" w:rsidRPr="00F12265">
        <w:rPr>
          <w:rFonts w:ascii="Arial Narrow" w:eastAsia="Times New Roman" w:hAnsi="Arial Narrow" w:cs="Arial"/>
          <w:color w:val="000000"/>
          <w:kern w:val="0"/>
          <w:lang w:val="es-ES" w:eastAsia="es-ES"/>
          <ns2:ligatures ns2:val="none"/>
        </w:rPr>
        <w:t xml:space="preserve"/>
      </w:r>
      <w:r w:rsidR="00D96C71" w:rsidRPr="00F12265">
        <w:rPr>
          <w:rFonts w:ascii="Arial Narrow" w:eastAsia="Times New Roman" w:hAnsi="Arial Narrow" w:cs="Arial"/>
          <w:color w:val="000000"/>
          <w:kern w:val="0"/>
          <w:lang w:val="es-ES" w:eastAsia="es-ES"/>
          <ns2:ligatures ns2:val="none"/>
        </w:rPr>
        <w:t xml:space="preserve"/>
      </w:r>
      <w:r w:rsidR="00D96C71" w:rsidRPr="00F12265">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586D10" w:rsidRPr="00586D10">
        <w:rPr>
          <w:rFonts w:ascii="Arial Narrow" w:eastAsia="Times New Roman" w:hAnsi="Arial Narrow" w:cs="Arial"/>
          <w:color w:val="000000"/>
          <w:kern w:val="0"/>
          <w:lang w:eastAsia="es-ES"/>
          <ns2:ligatures ns2:val="none"/>
        </w:rPr>
        <w:t/>
      </w:r>
      <w:r w:rsidR="00586D1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w:r>
      <w:r w:rsid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E5609C">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xml:space="preserve"/>
      </w:r>
      <w:r w:rsidR="00E5609C" w:rsidRPr="007E7500">
        <w:rPr>
          <w:rFonts w:ascii="Arial Narrow" w:eastAsia="Times New Roman" w:hAnsi="Arial Narrow" w:cs="Arial"/>
          <w:color w:val="000000"/>
          <w:kern w:val="0"/>
          <w:lang w:eastAsia="es-ES"/>
          <ns2:ligatures ns2:val="none"/>
        </w:rPr>
        <w:t xml:space="preserve"/>
      </w:r>
      <w:r w:rsidR="00E5609C">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xml:space="preserve"/>
      </w:r>
      <w:r w:rsidR="006B7375"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9B7DE8" w:rsidRPr="007E7500">
        <w:rPr>
          <w:rFonts w:ascii="Arial Narrow" w:eastAsia="Times New Roman" w:hAnsi="Arial Narrow" w:cs="Arial"/>
          <w:color w:val="000000"/>
          <w:kern w:val="0"/>
          <w:lang w:val="es-ES" w:eastAsia="es-ES"/>
          <ns2:ligatures ns2:val="none"/>
        </w:rPr>
        <w:t xml:space="preserve"/>
      </w:r>
      <w:r w:rsidR="009F732F" w:rsidRPr="007E7500">
        <w:rPr>
          <w:rFonts w:ascii="Arial Narrow" w:eastAsia="Times New Roman" w:hAnsi="Arial Narrow" w:cs="Arial"/>
          <w:color w:val="000000"/>
          <w:kern w:val="0"/>
          <w:lang w:val="es-ES" w:eastAsia="es-ES"/>
          <ns2:ligatures ns2:val="none"/>
        </w:rPr>
        <w:t/>
      </w:r>
      <w:r w:rsidR="00753694" w:rsidRPr="007E7500">
        <w:rPr>
          <w:rFonts w:ascii="Arial Narrow" w:eastAsia="Times New Roman" w:hAnsi="Arial Narrow" w:cs="Arial"/>
          <w:color w:val="000000"/>
          <w:kern w:val="0"/>
          <w:lang w:val="es-ES" w:eastAsia="es-ES"/>
          <ns2:ligatures ns2:val="none"/>
        </w:rPr>
        <w:t/>
      </w:r>
      <w:r w:rsidR="00753694" w:rsidRPr="00F12265">
        <w:rPr>
          <w:rFonts w:ascii="Arial Narrow" w:eastAsia="Times New Roman" w:hAnsi="Arial Narrow" w:cs="Arial"/>
          <w:color w:val="000000"/>
          <w:kern w:val="0"/>
          <w:lang w:val="es-ES" w:eastAsia="es-ES"/>
          <ns2:ligatures ns2:val="none"/>
        </w:rPr>
        <w:t xml:space="preserve"/>
      </w:r>
      <w:r w:rsidR="00753694" w:rsidRPr="007774C5">
        <w:rPr>
          <w:rFonts w:ascii="Arial Narrow" w:eastAsia="Times New Roman" w:hAnsi="Arial Narrow" w:cs="Arial"/>
          <w:color w:val="000000"/>
          <w:kern w:val="0"/>
          <w:lang w:val="es-ES" w:eastAsia="es-ES"/>
          <ns2:ligatures ns2:val="none"/>
        </w:rPr>
        <w:t xml:space="preserve"/>
      </w:r>
    </w:p>
    <w:p ns2:paraId="7023B030" ns2:textId="77777777" w:rsidR="00753694" w:rsidRPr="007774C5" w:rsidRDefault="00753694" w:rsidP="00B97A48">
      <w:pPr>
        <w:spacing w:after="0" w:line="240" w:lineRule="auto"/>
        <w:contextualSpacing/>
        <w:jc w:val="both"/>
        <w:rPr>
          <w:rFonts w:ascii="Arial Narrow" w:eastAsia="Arial Narrow" w:hAnsi="Arial Narrow" w:cs="Arial Narrow"/>
          <w:b/>
          <w:color w:val="000000"/>
          <w:kern w:val="0"/>
          <w:lang w:eastAsia="es-PE"/>
          <ns2:ligatures ns2:val="none"/>
        </w:rPr>
      </w:pPr>
    </w:p>
    <w:p ns2:paraId="242B2756" ns2:textId="77777777" w:rsidR="00753694" w:rsidRPr="007774C5"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7774C5">
        <w:rPr>
          <w:rFonts w:ascii="Arial Narrow" w:eastAsia="Arial Narrow" w:hAnsi="Arial Narrow" w:cs="Arial Narrow"/>
          <w:b/>
          <w:color w:val="000000"/>
          <w:kern w:val="0"/>
          <w:lang w:eastAsia="es-PE"/>
          <ns2:ligatures ns2:val="none"/>
        </w:rPr>
        <w:t>DE LA ADMISIÓN A TRÁMITE DE LA DENUNCIA</w:t>
      </w:r>
    </w:p>
    <w:p ns2:paraId="41E63982" ns2:textId="77777777" w:rsidR="00BA67EC" w:rsidRPr="007774C5" w:rsidRDefault="00BA67EC" w:rsidP="00BA67E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8390DD0" ns2:textId="52DC67B5" w:rsidR="00BA67EC" w:rsidRPr="00DE6469"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sidRPr="007774C5">
        <w:rPr>
          <w:rFonts w:ascii="Arial Narrow" w:eastAsia="Times New Roman" w:hAnsi="Arial Narrow" w:cs="Segoe UI"/>
          <w:color w:val="000000"/>
          <w:kern w:val="0"/>
          <w:lang w:eastAsia="es-PE"/>
          <ns2:ligatures ns2:val="none"/>
        </w:rPr>
        <w:t xml:space="preserve">La Secretaría </w:t>
      </w:r>
      <w:r w:rsidRPr="00DE646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DE6469">
        <w:rPr>
          <w:rStyle w:val="Refdenotaalpie"/>
          <w:rFonts w:ascii="Arial Narrow" w:eastAsia="Arial Narrow" w:hAnsi="Arial Narrow" w:cs="Arial Narrow"/>
          <w:kern w:val="0"/>
          <w:vertAlign w:val="superscript"/>
          <ns2:ligatures ns2:val="none"/>
        </w:rPr>
        <w:footnoteReference w:id="2"/>
      </w:r>
      <w:r w:rsidRPr="00DE6469">
        <w:rPr>
          <w:rFonts w:ascii="Arial Narrow" w:eastAsia="Times New Roman" w:hAnsi="Arial Narrow" w:cs="Segoe UI"/>
          <w:color w:val="000000"/>
          <w:kern w:val="0"/>
          <w:lang w:eastAsia="es-PE"/>
          <ns2:ligatures ns2:val="none"/>
        </w:rPr>
        <w:t xml:space="preserve">, considera </w:t>
      </w:r>
      <w:r w:rsidRPr="00DE6469">
        <w:rPr>
          <w:rFonts w:ascii="Arial Narrow" w:eastAsia="Arial Narrow" w:hAnsi="Arial Narrow" w:cs="Arial Narrow"/>
          <w:kern w:val="0"/>
          <ns2:ligatures ns2:val="none"/>
        </w:rPr>
        <w:t xml:space="preserve">que el hecho denunciado, consistente en que </w:t>
      </w:r>
      <w:r w:rsidR="00CE09D9" w:rsidRPr="00CE09D9">
        <w:rPr>
          <w:rFonts w:ascii="Arial Narrow" w:eastAsia="Arial Narrow" w:hAnsi="Arial Narrow" w:cs="Arial Narrow"/>
          <w:bCs/>
        </w:rPr>
        <w:t>Banco Falabella Perú S.A. y BNP Paribas Cardif S.A. se habrían negado injustificadamente a activar la cobertura del Seguro de Tarjeta Protegida - Póliza Soles 4117220112 por el siniestro del 14 de abril de 2023</w:t>
      </w:r>
      <w:r w:rsidRPr="00DE646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Pr="00DE6469">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y 19</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del Código</w:t>
      </w:r>
      <w:r w:rsidRPr="00DE6469">
        <w:rPr>
          <w:rStyle w:val="Refdenotaalpie"/>
          <w:rFonts w:ascii="Arial Narrow" w:eastAsia="Arial Narrow" w:hAnsi="Arial Narrow" w:cs="Arial"/>
          <w:kern w:val="0"/>
          <w:vertAlign w:val="superscript"/>
          <ns2:ligatures ns2:val="none"/>
        </w:rPr>
        <w:footnoteReference w:id="3"/>
      </w:r>
      <w:r w:rsidRPr="00DE6469">
        <w:rPr>
          <w:rFonts w:ascii="Arial Narrow" w:eastAsia="Arial Narrow" w:hAnsi="Arial Narrow" w:cs="Arial Narrow"/>
          <w:kern w:val="0"/>
          <ns2:ligatures ns2:val="none"/>
        </w:rPr>
        <w:t>.</w:t>
      </w:r>
    </w:p>
    <w:p ns2:paraId="7FD3B961" ns2:textId="77777777" w:rsidR="00BA67EC" w:rsidRPr="00DE6469" w:rsidRDefault="00BA67EC" w:rsidP="00BA67EC">
      <w:pPr>
        <w:pStyle w:val="Prrafodelista"/>
        <w:rPr>
          <w:rFonts w:ascii="Arial Narrow" w:eastAsia="Arial Narrow" w:hAnsi="Arial Narrow" w:cs="Arial Narrow"/>
          <w:kern w:val="0"/>
          <ns2:ligatures ns2:val="none"/>
        </w:rPr>
      </w:pPr>
    </w:p>
    <w:p ns2:paraId="787BAFC0" ns2:textId="186C0AB6" w:rsidR="00BA67EC" w:rsidRPr="000540F0"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sidRPr="00DE6469">
        <w:rPr>
          <w:rFonts w:ascii="Arial Narrow" w:eastAsia="Arial Narrow" w:hAnsi="Arial Narrow" w:cs="Arial Narrow"/>
          <w:kern w:val="0"/>
          <ns2:ligatures ns2:val="none"/>
        </w:rPr>
        <w:t xml:space="preserve">Además, la Secretaría Técnica, en ejercicio de sus facultades, </w:t>
      </w:r>
      <w:r w:rsidRPr="00DE6469">
        <w:rPr>
          <w:rFonts w:ascii="Arial Narrow" w:eastAsia="Times New Roman" w:hAnsi="Arial Narrow" w:cs="Arial"/>
          <w:color w:val="000000"/>
          <w:kern w:val="0"/>
          <w:lang w:eastAsia="es-PE"/>
          <ns2:ligatures ns2:val="none"/>
        </w:rPr>
        <w:t xml:space="preserve">considera </w:t>
      </w:r>
      <w:r w:rsidRPr="00DE6469">
        <w:rPr>
          <w:rFonts w:ascii="Arial Narrow" w:eastAsia="Arial Narrow" w:hAnsi="Arial Narrow" w:cs="Arial"/>
          <w:kern w:val="0"/>
          <ns2:ligatures ns2:val="none"/>
        </w:rPr>
        <w:t xml:space="preserve">que el hecho denunciado, consistente en que </w:t>
      </w:r>
      <w:r w:rsidR="000C13E5" w:rsidRPr="000C13E5">
        <w:rPr>
          <w:rFonts w:ascii="Arial Narrow" w:eastAsia="Arial Narrow" w:hAnsi="Arial Narrow" w:cs="Arial Narrow"/>
          <w:bCs/>
        </w:rPr>
        <w:t>Banco Falabella Perú S.A. y BNP Paribas Cardif S.A. habrían brindado información incorrecta sobre las condiciones de la Póliza 4117220112 respecto a la vigencia de la cobertura, la forma y el plazo para su activación</w:t>
      </w:r>
      <w:r w:rsidRPr="00DE6469">
        <w:rPr>
          <w:rFonts w:ascii="Arial Narrow" w:eastAsia="Arial Narrow" w:hAnsi="Arial Narrow" w:cs="Arial Narrow"/>
          <w:bCs/>
        </w:rPr>
        <w:t>.</w:t>
      </w:r>
      <w:r w:rsidRPr="00DE6469">
        <w:rPr>
          <w:rFonts w:ascii="Arial Narrow" w:eastAsia="Times New Roman" w:hAnsi="Arial Narrow" w:cs="Times New Roman"/>
          <w:kern w:val="0"/>
          <w:shd w:val="clear" w:color="auto" w:fill="FFFFFF"/>
          <w:lang w:eastAsia="es-PE"/>
          <ns2:ligatures ns2:val="none"/>
        </w:rPr>
        <w:t xml:space="preserve"> </w:t>
      </w:r>
      <w:r w:rsidRPr="00DE6469">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Pr="00DE6469">
        <w:rPr>
          <w:rStyle w:val="Refdenotaalpie"/>
          <w:vertAlign w:val="superscript"/>
          <w:lang w:eastAsia="es-PE"/>
        </w:rPr>
        <w:footnoteReference w:id="4"/>
      </w:r>
      <w:r w:rsidRPr="00DE6469">
        <w:rPr>
          <w:rFonts w:ascii="Arial Narrow" w:eastAsia="Arial Narrow" w:hAnsi="Arial Narrow" w:cs="Arial"/>
          <w:bCs/>
          <w:color w:val="000000"/>
          <w:kern w:val="0"/>
          <w:lang w:eastAsia="es-PE"/>
          <ns2:ligatures ns2:val="none"/>
        </w:rPr>
        <w:t xml:space="preserve">. </w:t>
      </w:r>
    </w:p>
    <w:p ns2:paraId="6E5B17D6" ns2:textId="77777777" w:rsidR="000540F0" w:rsidRPr="000540F0" w:rsidRDefault="000540F0" w:rsidP="000540F0">
      <w:pPr>
        <w:pStyle w:val="Prrafodelista"/>
        <w:rPr>
          <w:rFonts w:ascii="Arial Narrow" w:eastAsia="Arial Narrow" w:hAnsi="Arial Narrow" w:cs="Arial Narrow"/>
          <w:kern w:val="0"/>
          <ns2:ligatures ns2:val="none"/>
        </w:rPr>
      </w:pPr>
    </w:p>
    <w:p ns2:paraId="6AE856E9" ns2:textId="584C92F5" w:rsidR="000540F0" w:rsidRPr="00DE6469" w:rsidRDefault="000540F0" w:rsidP="00BA67EC">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DE6469">
        <w:rPr>
          <w:rFonts w:ascii="Arial Narrow" w:eastAsia="Times New Roman" w:hAnsi="Arial Narrow" w:cs="Segoe UI"/>
          <w:color w:val="000000"/>
          <w:kern w:val="0"/>
          <w:lang w:eastAsia="es-PE"/>
          <ns2:ligatures ns2:val="none"/>
        </w:rPr>
        <w:t xml:space="preserve">la Secretaría Técnica, en ejercicio de sus facultades, considera </w:t>
      </w:r>
      <w:r w:rsidRPr="00DE6469">
        <w:rPr>
          <w:rFonts w:ascii="Arial Narrow" w:eastAsia="Arial Narrow" w:hAnsi="Arial Narrow" w:cs="Arial Narrow"/>
          <w:kern w:val="0"/>
          <ns2:ligatures ns2:val="none"/>
        </w:rPr>
        <w:t xml:space="preserve">que el hecho denunciado, consistente en que </w:t>
      </w:r>
      <w:r w:rsidR="000C13E5">
        <w:rPr>
          <w:rFonts w:ascii="Arial Narrow" w:eastAsia="Arial Narrow" w:hAnsi="Arial Narrow" w:cs="Arial Narrow"/>
          <w:kern w:val="0"/>
          <ns2:ligatures ns2:val="none"/>
        </w:rPr>
        <w:t xml:space="preserve">el </w:t>
      </w:r>
      <w:r w:rsidR="000C13E5" w:rsidRPr="000C13E5">
        <w:rPr>
          <w:rFonts w:ascii="Arial Narrow" w:eastAsia="Arial Narrow" w:hAnsi="Arial Narrow" w:cs="Arial Narrow"/>
          <w:bCs/>
        </w:rPr>
        <w:t>Banco Falabella Perú S.A. y BNP Paribas Cardif S.A. habrían negado la existencia de la Póliza Soles 4117220112 al denunciante, omitieron brindarle los canales y evitaron procesar el siniestro del 14 de marzo de 2023</w:t>
      </w:r>
      <w:r w:rsidRPr="00DE646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y 19</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del Código.</w:t>
      </w:r>
    </w:p>
    <w:p ns2:paraId="3C126025" ns2:textId="77777777" w:rsidR="00BA67EC" w:rsidRPr="00DE6469" w:rsidRDefault="00BA67EC" w:rsidP="00BA67EC">
      <w:pPr>
        <w:spacing w:after="0" w:line="240" w:lineRule="auto"/>
        <w:jc w:val="both"/>
        <w:rPr>
          <w:rFonts w:ascii="Arial Narrow" w:eastAsia="Arial Narrow" w:hAnsi="Arial Narrow" w:cs="Arial Narrow"/>
          <w:kern w:val="0"/>
          <ns2:ligatures ns2:val="none"/>
        </w:rPr>
      </w:pPr>
    </w:p>
    <w:p ns2:paraId="1D53FDFF" ns2:textId="4A2A0A66" w:rsidR="00C3008F" w:rsidRPr="00DC3EE4" w:rsidRDefault="00BA67EC" w:rsidP="00B97A48">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sidRPr="00DE6469">
        <w:rPr>
          <w:rFonts w:ascii="Arial Narrow" w:eastAsia="Arial Narrow" w:hAnsi="Arial Narrow" w:cs="Arial Narrow"/>
          <w:kern w:val="0"/>
          <ns2:ligatures ns2:val="none"/>
        </w:rPr>
        <w:t xml:space="preserve">Así también, la Secretaría Técnica, en ejercicio de sus facultades, </w:t>
      </w:r>
      <w:r w:rsidRPr="00DE6469">
        <w:rPr>
          <w:rFonts w:ascii="Arial Narrow" w:eastAsia="Times New Roman" w:hAnsi="Arial Narrow" w:cs="Segoe UI"/>
          <w:color w:val="000000"/>
          <w:kern w:val="0"/>
          <w:lang w:eastAsia="es-PE"/>
          <ns2:ligatures ns2:val="none"/>
        </w:rPr>
        <w:t xml:space="preserve">considera </w:t>
      </w:r>
      <w:r w:rsidRPr="00DE6469">
        <w:rPr>
          <w:rFonts w:ascii="Arial Narrow" w:eastAsia="Arial Narrow" w:hAnsi="Arial Narrow" w:cs="Arial Narrow"/>
          <w:kern w:val="0"/>
          <ns2:ligatures ns2:val="none"/>
        </w:rPr>
        <w:t xml:space="preserve">que el hecho denunciado, consistente en que </w:t>
      </w:r>
      <w:r w:rsidR="000C13E5">
        <w:rPr>
          <w:rFonts w:ascii="Arial Narrow" w:eastAsia="Arial Narrow" w:hAnsi="Arial Narrow" w:cs="Arial Narrow"/>
          <w:kern w:val="0"/>
          <ns2:ligatures ns2:val="none"/>
        </w:rPr>
        <w:t xml:space="preserve">el </w:t>
      </w:r>
      <w:r w:rsidR="000C13E5" w:rsidRPr="000C13E5">
        <w:rPr>
          <w:rFonts w:ascii="Arial Narrow" w:eastAsia="Arial Narrow" w:hAnsi="Arial Narrow" w:cs="Arial Narrow"/>
          <w:kern w:val="0"/>
          <ns2:ligatures ns2:val="none"/>
        </w:rPr>
        <w:t>Banco Falabella Perú S.A. no habría cumplido con contar con un Libro de Reclamaciones en formato virtual implementado de manera accesible y conforme lo establece la normativa vigente</w:t>
      </w:r>
      <w:r w:rsidRPr="00DE6469">
        <w:rPr>
          <w:rFonts w:ascii="Arial Narrow" w:eastAsia="Arial Narrow" w:hAnsi="Arial Narrow" w:cs="Arial Narrow"/>
          <w:kern w:val="0"/>
          <ns2:ligatures ns2:val="none"/>
        </w:rPr>
        <w:t xml:space="preserve">. Por consiguiente, corresponde calificar el hecho materia de denuncia </w:t>
      </w:r>
      <w:r w:rsidRPr="00DE6469">
        <w:rPr>
          <w:rFonts w:ascii="Arial Narrow" w:eastAsia="Arial Narrow" w:hAnsi="Arial Narrow" w:cs="Arial Narrow"/>
          <w:kern w:val="0"/>
          <ns2:ligatures ns2:val="none"/>
        </w:rPr>
        <w:lastRenderedPageBreak/>
        <w:t>como una presunta infracción al uso del libro de reclamaciones, tipificado en el artículo 150</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del Código</w:t>
      </w:r>
      <w:r w:rsidRPr="00DE6469">
        <w:rPr>
          <w:rStyle w:val="Refdenotaalpie"/>
          <w:vertAlign w:val="superscript"/>
          <w:lang w:eastAsia="es-PE"/>
        </w:rPr>
        <w:footnoteReference w:id="5"/>
      </w:r>
      <w:r w:rsidRPr="00DE6469">
        <w:rPr>
          <w:rFonts w:ascii="Arial Narrow" w:eastAsia="Arial Narrow" w:hAnsi="Arial Narrow" w:cs="Arial"/>
          <w:bCs/>
          <w:color w:val="000000"/>
          <w:kern w:val="0"/>
          <w:lang w:eastAsia="es-PE"/>
          <ns2:ligatures ns2:val="none"/>
        </w:rPr>
        <w:t>.</w:t>
      </w:r>
      <w:r w:rsidR="008C5BF6" w:rsidRPr="00DE6469">
        <w:rPr>
          <w:rFonts w:ascii="Arial Narrow" w:eastAsia="Arial Narrow" w:hAnsi="Arial Narrow" w:cs="Arial"/>
          <w:bCs/>
          <w:color w:val="000000"/>
          <w:kern w:val="0"/>
          <w:lang w:eastAsia="es-PE"/>
          <ns2:ligatures ns2:val="none"/>
        </w:rPr>
        <w:t xml:space="preserve"> </w:t>
      </w:r>
    </w:p>
    <w:p ns2:paraId="41C49564" ns2:textId="77777777" w:rsidR="00DC3EE4" w:rsidRPr="00DC3EE4" w:rsidRDefault="00DC3EE4" w:rsidP="00DC3EE4">
      <w:pPr>
        <w:spacing w:after="0" w:line="240" w:lineRule="auto"/>
        <w:jc w:val="both"/>
        <w:rPr>
          <w:rFonts w:ascii="Arial Narrow" w:eastAsia="Arial Narrow" w:hAnsi="Arial Narrow" w:cs="Arial Narrow"/>
          <w:kern w:val="0"/>
          <ns2:ligatures ns2:val="none"/>
        </w:rPr>
      </w:pPr>
    </w:p>
    <w:p ns2:paraId="63A001D5" ns2: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C733E18" ns2: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C21DFE8"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III. REQUERIMIENTO DE INFORMACION</w:t>
      </w:r>
    </w:p>
    <w:p ns2:paraId="7A97A22B"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2F6DF7DB" ns2:textId="77777777" w:rsidR="00BA67EC" w:rsidRPr="00C718EF" w:rsidRDefault="00753694" w:rsidP="00BA67EC">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ns2:ligatures ns2:val="none"/>
        </w:rPr>
        <w:t xml:space="preserve">denunciados que, en un plazo no mayor de cinco (5) días hábiles contado a partir del día siguiente de la notificación de la presente resolución, </w:t>
      </w:r>
      <w:r w:rsidR="00BA67EC" w:rsidRPr="00C718EF">
        <w:rPr>
          <w:rFonts w:ascii="Arial Narrow" w:eastAsia="Times New Roman" w:hAnsi="Arial Narrow" w:cs="Arial"/>
          <w:color w:val="000000"/>
          <w:kern w:val="0"/>
          <w:lang w:val="es-ES" w:eastAsia="es-ES"/>
          <ns2:ligatures ns2:val="none"/>
        </w:rPr>
        <w:t>cumplan con lo siguiente:</w:t>
      </w:r>
    </w:p>
    <w:p ns2:paraId="28CA5EFB" ns2:textId="77777777" w:rsidR="00BA67EC" w:rsidRPr="00C718EF" w:rsidRDefault="00BA67EC" w:rsidP="00BA67EC">
      <w:pPr>
        <w:spacing w:after="0" w:line="240" w:lineRule="auto"/>
        <w:jc w:val="both"/>
        <w:rPr>
          <w:rFonts w:ascii="Arial Narrow" w:eastAsia="Times New Roman" w:hAnsi="Arial Narrow" w:cs="Arial"/>
          <w:color w:val="000000"/>
          <w:kern w:val="0"/>
          <w:u w:val="single"/>
          <w:lang w:val="es-ES" w:eastAsia="es-ES"/>
          <ns2:ligatures ns2:val="none"/>
        </w:rPr>
      </w:pPr>
    </w:p>
    <w:p ns2:paraId="76AA9587" ns2:textId="31AD6A6A"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DE6469">
        <w:rPr>
          <w:rFonts w:ascii="Arial Narrow" w:eastAsia="Times New Roman" w:hAnsi="Arial Narrow" w:cs="Arial"/>
          <w:color w:val="000000"/>
          <w:kern w:val="0"/>
          <w:u w:val="single"/>
          <w:lang w:val="es-ES" w:eastAsia="es-ES"/>
          <ns2:ligatures ns2:val="none"/>
        </w:rPr>
        <w:t>Al Banco</w:t>
      </w:r>
      <w:r w:rsidRPr="00DE6469">
        <w:rPr>
          <w:rFonts w:ascii="Arial Narrow" w:eastAsia="Times New Roman" w:hAnsi="Arial Narrow" w:cs="Arial"/>
          <w:color w:val="000000"/>
          <w:kern w:val="0"/>
          <w:lang w:val="es-ES" w:eastAsia="es-ES"/>
          <ns2:ligatures ns2:val="none"/>
        </w:rPr>
        <w:t>:</w:t>
      </w:r>
      <w:r w:rsidRPr="00DE6469">
        <w:rPr>
          <w:rFonts w:ascii="Arial Narrow" w:eastAsia="Times New Roman" w:hAnsi="Arial Narrow" w:cs="Arial"/>
          <w:color w:val="000000"/>
          <w:kern w:val="0"/>
          <w:lang w:eastAsia="es-ES"/>
          <ns2:ligatures ns2:val="none"/>
        </w:rPr>
        <w:t xml:space="preserve"> </w:t>
      </w:r>
      <w:r w:rsidR="00842F3B" w:rsidRPr="00E95F49">
        <w:rPr>
          <w:rFonts w:ascii="Arial Narrow" w:eastAsia="Times New Roman" w:hAnsi="Arial Narrow" w:cs="Arial"/>
          <w:color w:val="000000"/>
          <w:kern w:val="0"/>
          <w:lang w:val="es-ES" w:eastAsia="es-ES"/>
          <ns2:ligatures ns2:val="none"/>
        </w:rPr>
        <w:t xml:space="preserve">(i) presentar una copia debidamente suscrita de la </w:t>
      </w:r>
      <w:r w:rsidR="00842F3B" w:rsidRPr="007E3476">
        <w:rPr>
          <w:rFonts w:ascii="Arial Narrow" w:eastAsia="Times New Roman" w:hAnsi="Arial Narrow" w:cs="Arial"/>
          <w:color w:val="000000"/>
          <w:kern w:val="0"/>
          <w:lang w:eastAsia="es-ES"/>
          <ns2:ligatures ns2:val="none"/>
        </w:rPr>
        <w:t>Póliza Soles 4117220112</w:t>
      </w:r>
      <w:r w:rsidR="00842F3B" w:rsidRPr="00C718EF">
        <w:rPr>
          <w:rFonts w:ascii="Arial Narrow" w:eastAsia="Times New Roman" w:hAnsi="Arial Narrow" w:cs="Arial"/>
          <w:color w:val="000000"/>
          <w:kern w:val="0"/>
          <w:lang w:eastAsia="es-ES"/>
          <ns2:ligatures ns2:val="none"/>
        </w:rPr>
        <w:t xml:space="preserve"> del Seguro de protección de tarjetas</w:t>
      </w:r>
      <w:r w:rsidR="00842F3B" w:rsidRPr="00C718EF">
        <w:rPr>
          <w:rFonts w:ascii="Arial Narrow" w:eastAsia="Times New Roman" w:hAnsi="Arial Narrow" w:cs="Arial"/>
          <w:color w:val="000000"/>
          <w:kern w:val="0"/>
          <w:lang w:val="es-ES" w:eastAsia="es-ES"/>
          <ns2:ligatures ns2: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Pr="00DE6469">
        <w:rPr>
          <w:rFonts w:ascii="Arial Narrow" w:eastAsia="Times New Roman" w:hAnsi="Arial Narrow" w:cs="Arial"/>
          <w:color w:val="000000"/>
          <w:kern w:val="0"/>
          <w:lang w:val="es-ES" w:eastAsia="es-ES"/>
          <ns2:ligatures ns2:val="none"/>
        </w:rPr>
        <w:t>.</w:t>
      </w:r>
    </w:p>
    <w:p ns2:paraId="09374DCA" ns2:textId="77777777"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29AFE7AC" ns2:textId="55774129"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E6469">
        <w:rPr>
          <w:rFonts w:ascii="Arial Narrow" w:eastAsia="Times New Roman" w:hAnsi="Arial Narrow" w:cs="Arial"/>
          <w:color w:val="000000"/>
          <w:kern w:val="0"/>
          <w:u w:val="single"/>
          <w:lang w:val="es-ES" w:eastAsia="es-ES"/>
          <ns2:ligatures ns2:val="none"/>
        </w:rPr>
        <w:t xml:space="preserve">A </w:t>
      </w:r>
      <w:r w:rsidR="00C718EF" w:rsidRPr="00DE6469">
        <w:rPr>
          <w:rFonts w:ascii="Arial Narrow" w:eastAsia="Times New Roman" w:hAnsi="Arial Narrow" w:cs="Arial"/>
          <w:color w:val="000000"/>
          <w:kern w:val="0"/>
          <w:u w:val="single"/>
          <w:lang w:val="es-ES" w:eastAsia="es-ES"/>
          <ns2:ligatures ns2:val="none"/>
        </w:rPr>
        <w:t xml:space="preserve">BNP </w:t>
      </w:r>
      <w:r w:rsidR="00E95F49" w:rsidRPr="00DE6469">
        <w:rPr>
          <w:rFonts w:ascii="Arial Narrow" w:eastAsia="Times New Roman" w:hAnsi="Arial Narrow" w:cs="Arial"/>
          <w:color w:val="000000"/>
          <w:kern w:val="0"/>
          <w:u w:val="single"/>
          <w:lang w:val="es-ES" w:eastAsia="es-ES"/>
          <ns2:ligatures ns2:val="none"/>
        </w:rPr>
        <w:t>Paribas</w:t>
      </w:r>
      <w:r w:rsidRPr="00DE6469">
        <w:rPr>
          <w:rFonts w:ascii="Arial Narrow" w:eastAsia="Times New Roman" w:hAnsi="Arial Narrow" w:cs="Arial"/>
          <w:color w:val="000000"/>
          <w:kern w:val="0"/>
          <w:lang w:val="es-ES" w:eastAsia="es-ES"/>
          <ns2:ligatures ns2:val="none"/>
        </w:rPr>
        <w:t xml:space="preserve">: </w:t>
      </w:r>
      <w:r w:rsidR="00842F3B" w:rsidRPr="00E95F49">
        <w:rPr>
          <w:rFonts w:ascii="Arial Narrow" w:eastAsia="Times New Roman" w:hAnsi="Arial Narrow" w:cs="Arial"/>
          <w:color w:val="000000"/>
          <w:kern w:val="0"/>
          <w:lang w:val="es-ES" w:eastAsia="es-ES"/>
          <ns2:ligatures ns2:val="none"/>
        </w:rPr>
        <w:t xml:space="preserve">(i) presentar una copia debidamente suscrita de la </w:t>
      </w:r>
      <w:r w:rsidR="00842F3B" w:rsidRPr="007E3476">
        <w:rPr>
          <w:rFonts w:ascii="Arial Narrow" w:eastAsia="Times New Roman" w:hAnsi="Arial Narrow" w:cs="Arial"/>
          <w:color w:val="000000"/>
          <w:kern w:val="0"/>
          <w:lang w:eastAsia="es-ES"/>
          <ns2:ligatures ns2:val="none"/>
        </w:rPr>
        <w:t>como Póliza Soles 4117220112</w:t>
      </w:r>
      <w:r w:rsidR="00842F3B" w:rsidRPr="00E95F49">
        <w:rPr>
          <w:rFonts w:ascii="Arial Narrow" w:eastAsia="Times New Roman" w:hAnsi="Arial Narrow" w:cs="Arial"/>
          <w:color w:val="000000"/>
          <w:kern w:val="0"/>
          <w:lang w:val="es-ES" w:eastAsia="es-ES"/>
          <ns2:ligatures ns2:val="none"/>
        </w:rPr>
        <w:t xml:space="preserve"> materia de denuncia; y, (ii) presentar todas las comunicaciones cursadas con el denunciante en virtud del hecho materia de denuncia</w:t>
      </w:r>
      <w:r w:rsidRPr="00DE6469">
        <w:rPr>
          <w:rFonts w:ascii="Arial Narrow" w:eastAsia="Times New Roman" w:hAnsi="Arial Narrow" w:cs="Arial"/>
          <w:color w:val="000000"/>
          <w:kern w:val="0"/>
          <w:lang w:val="es-ES" w:eastAsia="es-ES"/>
          <ns2:ligatures ns2:val="none"/>
        </w:rPr>
        <w:t>.</w:t>
      </w:r>
    </w:p>
    <w:p ns2:paraId="7BC8766F" ns2:textId="5C57682E" w:rsidR="00753694" w:rsidRPr="00DE6469" w:rsidRDefault="00753694" w:rsidP="00BA67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4746ADF" ns2:textId="77777777" w:rsidR="00753694" w:rsidRPr="00DE6469"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DE6469">
        <w:rPr>
          <w:rFonts w:ascii="Arial Narrow" w:eastAsia="Arial Narrow" w:hAnsi="Arial Narrow" w:cs="Arial Narrow"/>
          <w:b/>
          <w:color w:val="000000"/>
          <w:kern w:val="0"/>
          <w:lang w:eastAsia="es-PE"/>
          <ns2:ligatures ns2:val="none"/>
        </w:rPr>
        <w:t xml:space="preserve">RESOLUCIÓN DE LA SECRETARÍA TÉCNICA </w:t>
      </w:r>
    </w:p>
    <w:p ns2:paraId="1134D23E" ns2:textId="77777777" w:rsidR="00753694" w:rsidRPr="00DE6469"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37C080CB" ns2:textId="6D1AA1D2" w:rsidR="00BA67EC" w:rsidRPr="00DE6469" w:rsidRDefault="00753694" w:rsidP="00BA67EC">
      <w:pPr>
        <w:spacing w:after="0" w:line="240" w:lineRule="auto"/>
        <w:jc w:val="both"/>
        <w:rPr>
          <w:rFonts w:ascii="Arial Narrow" w:eastAsia="Calibri" w:hAnsi="Arial Narrow" w:cs="Arial Narrow"/>
          <w:color w:val="000000"/>
          <w:kern w:val="0"/>
          <w:lang w:eastAsia="es-PE"/>
          <ns2:ligatures ns2:val="none"/>
        </w:rPr>
      </w:pPr>
      <w:r w:rsidRPr="00DE6469">
        <w:rPr>
          <w:rFonts w:ascii="Arial Narrow" w:eastAsia="Arial Narrow" w:hAnsi="Arial Narrow" w:cs="Arial Narrow"/>
          <w:b/>
          <w:color w:val="000000"/>
          <w:kern w:val="0"/>
          <w:lang w:eastAsia="es-PE"/>
          <ns2:ligatures ns2:val="none"/>
        </w:rPr>
        <w:t xml:space="preserve">PRIMERO: admitir a trámite la denuncia del 14 de abril de 2025, interpuesta por el señor [DENUNCIANTE] contra Banco Falabella Perú S.A. y BNP Paribas Cardif S.A. Compañía de Seguros y Reaseguros, por lo siguiente: </w:t>
      </w:r>
      <w:r w:rsidRPr="00DE6469">
        <w:rPr>
          <w:rFonts w:ascii="Arial Narrow" w:eastAsia="Times New Roman" w:hAnsi="Arial Narrow" w:cs="Times New Roman"/>
          <w:color w:val="000000"/>
          <w:kern w:val="0"/>
          <w:shd w:val="clear" w:color="auto" w:fill="FFFFFF"/>
          <w:lang w:eastAsia="es-PE"/>
          <ns2:ligatures ns2:val="none"/>
        </w:rPr>
        <w:t xml:space="preserve"/>
      </w:r>
      <w:r w:rsidRPr="00DE6469">
        <w:rPr>
          <w:rFonts w:ascii="Arial Narrow" w:eastAsia="Times New Roman" w:hAnsi="Arial Narrow" w:cs="Arial"/>
          <w:color w:val="000000"/>
          <w:kern w:val="0"/>
          <w:lang w:val="es-ES" w:eastAsia="es-ES"/>
          <ns2:ligatures ns2:val="none"/>
        </w:rPr>
        <w:t xml:space="preserve"/>
      </w:r>
      <w:r w:rsidR="00551144" w:rsidRPr="00DE6469">
        <w:rPr>
          <w:rFonts w:ascii="Arial Narrow" w:eastAsia="Times New Roman" w:hAnsi="Arial Narrow" w:cs="Arial"/>
          <w:color w:val="000000"/>
          <w:kern w:val="0"/>
          <w:lang w:val="es-ES" w:eastAsia="es-ES"/>
          <ns2:ligatures ns2:val="none"/>
        </w:rPr>
        <w:t/>
      </w:r>
      <w:r w:rsidRPr="00DE6469">
        <w:rPr>
          <w:rFonts w:ascii="Arial Narrow" w:eastAsia="Calibri" w:hAnsi="Arial Narrow" w:cs="Arial"/>
          <w:kern w:val="0"/>
          <ns2:ligatures ns2:val="none"/>
        </w:rPr>
        <w:t/>
      </w:r>
      <w:r w:rsidRPr="00DE6469">
        <w:rPr>
          <w:rFonts w:ascii="Arial Narrow" w:eastAsia="Times New Roman" w:hAnsi="Arial Narrow" w:cs="Arial"/>
          <w:color w:val="000000"/>
          <w:kern w:val="0"/>
          <w:lang w:val="es-ES" w:eastAsia="es-ES"/>
          <ns2:ligatures ns2:val="none"/>
        </w:rPr>
        <w:t xml:space="preserve"/>
      </w:r>
      <w:r w:rsidRPr="00DE6469">
        <w:rPr>
          <w:rFonts w:ascii="Arial Narrow" w:eastAsia="Times New Roman" w:hAnsi="Arial Narrow" w:cs="Times New Roman"/>
          <w:color w:val="000000"/>
          <w:kern w:val="0"/>
          <w:shd w:val="clear" w:color="auto" w:fill="FFFFFF"/>
          <w:lang w:eastAsia="es-PE"/>
          <ns2:ligatures ns2:val="none"/>
        </w:rPr>
        <w:t xml:space="preserve"/>
      </w:r>
      <w:r w:rsidR="000C02D0" w:rsidRPr="00DE6469">
        <w:rPr>
          <w:rFonts w:ascii="Arial Narrow" w:eastAsia="Calibri" w:hAnsi="Arial Narrow" w:cs="Arial"/>
          <w:kern w:val="0"/>
          <ns2:ligatures ns2:val="none"/>
        </w:rPr>
        <w:t/>
      </w:r>
      <w:r w:rsidR="002E0B62" w:rsidRPr="00DE6469">
        <w:rPr>
          <w:rFonts w:ascii="Arial Narrow" w:eastAsia="Calibri" w:hAnsi="Arial Narrow" w:cs="Arial"/>
          <w:kern w:val="0"/>
          <ns2:ligatures ns2:val="none"/>
        </w:rPr>
        <w:t xml:space="preserve"/>
      </w:r>
      <w:r w:rsidR="000C02D0" w:rsidRPr="00DE6469">
        <w:rPr>
          <w:rFonts w:ascii="Arial Narrow" w:eastAsia="Calibri" w:hAnsi="Arial Narrow" w:cs="Arial"/>
          <w:kern w:val="0"/>
          <ns2:ligatures ns2:val="none"/>
        </w:rPr>
        <w:t xml:space="preserve"/>
      </w:r>
      <w:r w:rsidR="000C02D0" w:rsidRPr="00DE6469">
        <w:rPr>
          <w:rFonts w:ascii="Arial Narrow" w:eastAsia="Times New Roman" w:hAnsi="Arial Narrow" w:cs="Times New Roman"/>
          <w:color w:val="000000"/>
          <w:kern w:val="0"/>
          <w:shd w:val="clear" w:color="auto" w:fill="FFFFFF"/>
          <w:lang w:eastAsia="es-PE"/>
          <ns2:ligatures ns2:val="none"/>
        </w:rPr>
        <w:t xml:space="preserve"/>
      </w:r>
      <w:r w:rsidRPr="00DE6469">
        <w:rPr>
          <w:rFonts w:ascii="Arial Narrow" w:eastAsia="Times New Roman" w:hAnsi="Arial Narrow" w:cs="Times New Roman"/>
          <w:color w:val="000000"/>
          <w:kern w:val="0"/>
          <w:shd w:val="clear" w:color="auto" w:fill="FFFFFF"/>
          <w:lang w:eastAsia="es-PE"/>
          <ns2:ligatures ns2:val="none"/>
        </w:rPr>
        <w:t/>
      </w:r>
      <w:bookmarkStart w:id="1" w:name="_Hlk138779332"/>
      <w:r w:rsidRPr="00DE6469">
        <w:rPr>
          <w:rFonts w:ascii="Arial Narrow" w:eastAsia="Times New Roman" w:hAnsi="Arial Narrow" w:cs="Times New Roman"/>
          <w:color w:val="000000"/>
          <w:kern w:val="0"/>
          <w:shd w:val="clear" w:color="auto" w:fill="FFFFFF"/>
          <w:lang w:eastAsia="es-PE"/>
          <ns2:ligatures ns2:val="none"/>
        </w:rPr>
        <w:t xml:space="preserve"/>
      </w:r>
      <w:r w:rsidR="000C02D0" w:rsidRPr="00DE6469">
        <w:rPr>
          <w:rFonts w:ascii="Arial Narrow" w:eastAsia="Arial Narrow" w:hAnsi="Arial Narrow" w:cs="Arial Narrow"/>
          <w:bCs/>
        </w:rPr>
        <w:t/>
      </w:r>
      <w:r w:rsidRPr="00DE6469">
        <w:rPr>
          <w:rFonts w:ascii="Arial Narrow" w:eastAsia="Arial Narrow" w:hAnsi="Arial Narrow" w:cs="Arial Narrow"/>
          <w:bCs/>
          <w:color w:val="000000"/>
          <w:kern w:val="0"/>
          <w:lang w:eastAsia="es-PE"/>
          <ns2:ligatures ns2:val="none"/>
        </w:rPr>
        <w:t xml:space="preserve"/>
      </w:r>
      <w:r w:rsidRPr="00DE6469">
        <w:rPr>
          <w:rFonts w:ascii="Arial Narrow" w:eastAsia="Calibri" w:hAnsi="Arial Narrow" w:cs="Arial Narrow"/>
          <w:color w:val="000000"/>
          <w:kern w:val="0"/>
          <w:lang w:eastAsia="es-PE"/>
          <ns2:ligatures ns2:val="none"/>
        </w:rPr>
        <w:t/>
      </w:r>
      <w:bookmarkEnd w:id="1"/>
      <w:r w:rsidRPr="00DE6469">
        <w:rPr>
          <w:rFonts w:ascii="Arial Narrow" w:eastAsia="Calibri" w:hAnsi="Arial Narrow" w:cs="Arial Narrow"/>
          <w:color w:val="000000"/>
          <w:kern w:val="0"/>
          <w:lang w:eastAsia="es-PE"/>
          <ns2:ligatures ns2:val="none"/>
        </w:rPr>
        <w:t xml:space="preserve"/>
      </w:r>
      <w:r w:rsidR="00AF7032" w:rsidRPr="00DE6469">
        <w:rPr>
          <w:rFonts w:ascii="Arial Narrow" w:eastAsia="Calibri" w:hAnsi="Arial Narrow" w:cs="Arial Narrow"/>
          <w:color w:val="000000"/>
          <w:kern w:val="0"/>
          <w:lang w:eastAsia="es-PE"/>
          <ns2:ligatures ns2:val="none"/>
        </w:rPr>
        <w:t xml:space="preserve"/>
      </w:r>
    </w:p>
    <w:p ns2:paraId="6F19B386" ns2:textId="77777777" w:rsidR="00BA67EC" w:rsidRPr="00DE6469" w:rsidRDefault="00BA67EC" w:rsidP="00BA67EC">
      <w:pPr>
        <w:spacing w:after="0" w:line="240" w:lineRule="auto"/>
        <w:jc w:val="both"/>
        <w:rPr>
          <w:rFonts w:ascii="Arial Narrow" w:eastAsia="Calibri" w:hAnsi="Arial Narrow" w:cs="Arial Narrow"/>
          <w:color w:val="000000"/>
          <w:kern w:val="0"/>
          <w:lang w:eastAsia="es-PE"/>
          <ns2:ligatures ns2:val="none"/>
        </w:rPr>
      </w:pPr>
    </w:p>
    <w:p ns2:paraId="48091C55" ns2:textId="25EBE314"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469">
        <w:rPr>
          <w:rFonts w:ascii="Arial Narrow" w:eastAsia="Calibri" w:hAnsi="Arial Narrow" w:cs="Arial Narrow"/>
          <w:color w:val="000000"/>
          <w:kern w:val="0"/>
          <w:lang w:eastAsia="es-PE"/>
          <ns2:ligatures ns2:val="none"/>
        </w:rPr>
        <w:t>Presunta</w:t>
      </w:r>
      <w:r w:rsidRPr="00DE6469">
        <w:rPr>
          <w:rFonts w:ascii="Arial Narrow" w:eastAsia="Times New Roman" w:hAnsi="Arial Narrow" w:cs="Times New Roman"/>
          <w:kern w:val="0"/>
          <w:shd w:val="clear" w:color="auto" w:fill="FFFFFF"/>
          <w:lang w:eastAsia="es-PE"/>
          <ns2:ligatures ns2:val="none"/>
        </w:rPr>
        <w:t xml:space="preserve"> infracción a los artículos 18 y 19</w:t>
      </w:r>
      <w:r w:rsidRPr="00DE6469">
        <w:rPr>
          <w:rFonts w:ascii="Arial Narrow" w:eastAsia="Calibri" w:hAnsi="Arial Narrow" w:cs="Arial Narrow"/>
          <w:kern w:val="0"/>
          <w:lang w:eastAsia="es-PE"/>
          <ns2:ligatures ns2:val="none"/>
        </w:rPr>
        <w:t xml:space="preserve"> de </w:t>
      </w:r>
      <w:r w:rsidRPr="00DE646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55146" w:rsidRPr="00CE09D9">
        <w:rPr>
          <w:rFonts w:ascii="Arial Narrow" w:eastAsia="Arial Narrow" w:hAnsi="Arial Narrow" w:cs="Arial Narrow"/>
          <w:bCs/>
        </w:rPr>
        <w:t xml:space="preserve">Banco Falabella Perú S.A. y BNP Paribas Cardif S.A. </w:t>
      </w:r>
      <w:r w:rsidR="00DD14DC" w:rsidRPr="00CE09D9">
        <w:rPr>
          <w:rFonts w:ascii="Arial Narrow" w:eastAsia="Arial Narrow" w:hAnsi="Arial Narrow" w:cs="Arial Narrow"/>
          <w:bCs/>
        </w:rPr>
        <w:t>se habrían negado injustificadamente a activar la cobertura</w:t>
      </w:r>
      <w:r w:rsidR="00A55146" w:rsidRPr="00CE09D9">
        <w:rPr>
          <w:rFonts w:ascii="Arial Narrow" w:eastAsia="Times New Roman" w:hAnsi="Arial Narrow" w:cs="Times New Roman"/>
          <w:kern w:val="0"/>
          <w:shd w:val="clear" w:color="auto" w:fill="FFFFFF"/>
          <w:lang w:eastAsia="es-PE"/>
          <ns2:ligatures ns2:val="none"/>
        </w:rPr>
        <w:t xml:space="preserve"> del </w:t>
      </w:r>
      <w:r w:rsidR="00DD14DC" w:rsidRPr="00CE09D9">
        <w:rPr>
          <w:rFonts w:ascii="Arial Narrow" w:eastAsia="Times New Roman" w:hAnsi="Arial Narrow" w:cs="Arial"/>
          <w:color w:val="000000"/>
          <w:kern w:val="0"/>
          <w:lang w:eastAsia="es-ES"/>
          <ns2:ligatures ns2:val="none"/>
        </w:rPr>
        <w:t>Seguro de Tarjeta Protegida - Póliza Soles 4117220112</w:t>
      </w:r>
      <w:r w:rsidR="00DD14DC" w:rsidRPr="00CE09D9">
        <w:rPr>
          <w:rFonts w:ascii="Arial Narrow" w:eastAsia="Times New Roman" w:hAnsi="Arial Narrow" w:cs="Times New Roman"/>
          <w:kern w:val="0"/>
          <w:shd w:val="clear" w:color="auto" w:fill="FFFFFF"/>
          <w:lang w:eastAsia="es-PE"/>
          <ns2:ligatures ns2:val="none"/>
        </w:rPr>
        <w:t xml:space="preserve"> por el siniestro del 14 de abril de 2023</w:t>
      </w:r>
      <w:r w:rsidR="00DD14DC">
        <w:rPr>
          <w:rFonts w:ascii="Arial Narrow" w:eastAsia="Times New Roman" w:hAnsi="Arial Narrow" w:cs="Times New Roman"/>
          <w:kern w:val="0"/>
          <w:shd w:val="clear" w:color="auto" w:fill="FFFFFF"/>
          <w:lang w:eastAsia="es-PE"/>
          <ns2:ligatures ns2:val="none"/>
        </w:rPr>
        <w:t>.</w:t>
      </w:r>
    </w:p>
    <w:p ns2:paraId="2090BE13" ns2:textId="77777777" w:rsidR="00BA67EC" w:rsidRPr="00DE6469" w:rsidRDefault="00BA67EC" w:rsidP="00BA67EC">
      <w:pPr>
        <w:spacing w:after="0" w:line="240" w:lineRule="auto"/>
        <w:jc w:val="both"/>
        <w:rPr>
          <w:rFonts w:ascii="Arial Narrow" w:eastAsia="Arial Narrow" w:hAnsi="Arial Narrow" w:cs="Arial Narrow"/>
          <w:kern w:val="0"/>
          <ns2:ligatures ns2:val="none"/>
        </w:rPr>
      </w:pPr>
    </w:p>
    <w:p ns2:paraId="6BD8A688" ns2:textId="3A666730"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6469">
        <w:rPr>
          <w:rFonts w:ascii="Arial Narrow" w:eastAsia="Times New Roman" w:hAnsi="Arial Narrow" w:cs="Times New Roman"/>
          <w:kern w:val="0"/>
          <w:shd w:val="clear" w:color="auto" w:fill="FFFFFF"/>
          <w:lang w:eastAsia="es-PE"/>
          <ns2:ligatures ns2:val="none"/>
        </w:rPr>
        <w:t xml:space="preserve">Presunta infracción al artículo 1, numeral 1, literal b) y al artículo 2 de la Ley 29571, Código de Protección y Defensa del Consumidor, en tanto </w:t>
      </w:r>
      <w:r w:rsidR="00474607" w:rsidRPr="000C13E5">
        <w:rPr>
          <w:rFonts w:ascii="Arial Narrow" w:eastAsia="Arial Narrow" w:hAnsi="Arial Narrow" w:cs="Arial Narrow"/>
          <w:bCs/>
        </w:rPr>
        <w:t>Banco Falabella Perú S.A. y BNP Paribas Cardif S.A</w:t>
      </w:r>
      <w:r w:rsidR="00474607" w:rsidRPr="000C13E5">
        <w:rPr>
          <w:rFonts w:ascii="Arial Narrow" w:eastAsia="Times New Roman" w:hAnsi="Arial Narrow" w:cs="Times New Roman"/>
          <w:color w:val="000000"/>
          <w:kern w:val="0"/>
          <w:shd w:val="clear" w:color="auto" w:fill="FFFFFF"/>
          <w:lang w:eastAsia="es-PE"/>
          <ns2:ligatures ns2:val="none"/>
        </w:rPr>
        <w:t xml:space="preserve">. </w:t>
      </w:r>
      <w:r w:rsidR="00474607" w:rsidRPr="000C13E5">
        <w:rPr>
          <w:rFonts w:ascii="Arial Narrow" w:eastAsia="Times New Roman" w:hAnsi="Arial Narrow" w:cs="Times New Roman"/>
          <w:kern w:val="0"/>
          <w:shd w:val="clear" w:color="auto" w:fill="FFFFFF"/>
          <w:lang w:eastAsia="es-PE"/>
          <ns2:ligatures ns2:val="none"/>
        </w:rPr>
        <w:t xml:space="preserve">habrían brindado información </w:t>
      </w:r>
      <w:r w:rsidR="00DD14DC" w:rsidRPr="000C13E5">
        <w:rPr>
          <w:rFonts w:ascii="Arial Narrow" w:eastAsia="Times New Roman" w:hAnsi="Arial Narrow" w:cs="Times New Roman"/>
          <w:kern w:val="0"/>
          <w:shd w:val="clear" w:color="auto" w:fill="FFFFFF"/>
          <w:lang w:eastAsia="es-PE"/>
          <ns2:ligatures ns2:val="none"/>
        </w:rPr>
        <w:t>incorrecta sobre las condiciones de la</w:t>
      </w:r>
      <w:r w:rsidR="00474607" w:rsidRPr="000C13E5">
        <w:rPr>
          <w:rFonts w:ascii="Arial Narrow" w:eastAsia="Times New Roman" w:hAnsi="Arial Narrow" w:cs="Times New Roman"/>
          <w:kern w:val="0"/>
          <w:shd w:val="clear" w:color="auto" w:fill="FFFFFF"/>
          <w:lang w:eastAsia="es-PE"/>
          <ns2:ligatures ns2:val="none"/>
        </w:rPr>
        <w:t xml:space="preserve"> </w:t>
      </w:r>
      <w:r w:rsidR="00474607" w:rsidRPr="000C13E5">
        <w:rPr>
          <w:rFonts w:ascii="Arial Narrow" w:eastAsia="Times New Roman" w:hAnsi="Arial Narrow" w:cs="Arial"/>
          <w:color w:val="000000"/>
          <w:kern w:val="0"/>
          <w:lang w:eastAsia="es-ES"/>
          <ns2:ligatures ns2:val="none"/>
        </w:rPr>
        <w:t xml:space="preserve">Póliza 4117220112 </w:t>
      </w:r>
      <w:r w:rsidR="00C6353C" w:rsidRPr="000C13E5">
        <w:rPr>
          <w:rFonts w:ascii="Arial Narrow" w:eastAsia="Times New Roman" w:hAnsi="Arial Narrow" w:cs="Arial"/>
          <w:color w:val="000000"/>
          <w:kern w:val="0"/>
          <w:lang w:eastAsia="es-ES"/>
          <ns2:ligatures ns2:val="none"/>
        </w:rPr>
        <w:t>respecto a la vigencia de la cobertura, la forma y el plazo para su activación</w:t>
      </w:r>
      <w:r w:rsidR="00C6353C">
        <w:rPr>
          <w:rFonts w:ascii="Arial Narrow" w:eastAsia="Times New Roman" w:hAnsi="Arial Narrow" w:cs="Arial"/>
          <w:color w:val="000000"/>
          <w:kern w:val="0"/>
          <w:lang w:eastAsia="es-ES"/>
          <ns2:ligatures ns2:val="none"/>
        </w:rPr>
        <w:t>.</w:t>
      </w:r>
    </w:p>
    <w:p ns2:paraId="7179A21E" ns2:textId="77777777" w:rsidR="00BA67EC" w:rsidRDefault="00BA67EC" w:rsidP="00BA67EC">
      <w:pPr>
        <w:spacing w:after="0" w:line="240" w:lineRule="auto"/>
        <w:jc w:val="both"/>
        <w:rPr>
          <w:rFonts w:ascii="Arial Narrow" w:eastAsia="Arial Narrow" w:hAnsi="Arial Narrow" w:cs="Arial Narrow"/>
          <w:kern w:val="0"/>
          <ns2:ligatures ns2:val="none"/>
        </w:rPr>
      </w:pPr>
    </w:p>
    <w:p ns2:paraId="434824CD" ns2:textId="064C5059" w:rsidR="00536F96" w:rsidRPr="00DE6469" w:rsidRDefault="00536F96" w:rsidP="00536F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469">
        <w:rPr>
          <w:rFonts w:ascii="Arial Narrow" w:eastAsia="Calibri" w:hAnsi="Arial Narrow" w:cs="Arial Narrow"/>
          <w:color w:val="000000"/>
          <w:kern w:val="0"/>
          <w:lang w:eastAsia="es-PE"/>
          <ns2:ligatures ns2:val="none"/>
        </w:rPr>
        <w:t>Presunta</w:t>
      </w:r>
      <w:r w:rsidRPr="00DE6469">
        <w:rPr>
          <w:rFonts w:ascii="Arial Narrow" w:eastAsia="Times New Roman" w:hAnsi="Arial Narrow" w:cs="Times New Roman"/>
          <w:kern w:val="0"/>
          <w:shd w:val="clear" w:color="auto" w:fill="FFFFFF"/>
          <w:lang w:eastAsia="es-PE"/>
          <ns2:ligatures ns2:val="none"/>
        </w:rPr>
        <w:t xml:space="preserve"> infracción a los artículos 18 y 19</w:t>
      </w:r>
      <w:r w:rsidRPr="00DE6469">
        <w:rPr>
          <w:rFonts w:ascii="Arial Narrow" w:eastAsia="Calibri" w:hAnsi="Arial Narrow" w:cs="Arial Narrow"/>
          <w:kern w:val="0"/>
          <w:lang w:eastAsia="es-PE"/>
          <ns2:ligatures ns2:val="none"/>
        </w:rPr>
        <w:t xml:space="preserve"> de </w:t>
      </w:r>
      <w:r w:rsidRPr="00DE646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C13E5">
        <w:rPr>
          <w:rFonts w:ascii="Arial Narrow" w:eastAsia="Arial Narrow" w:hAnsi="Arial Narrow" w:cs="Arial Narrow"/>
          <w:bCs/>
        </w:rPr>
        <w:t xml:space="preserve">Banco Falabella Perú S.A. y BNP Paribas Cardif S.A. </w:t>
      </w:r>
      <w:r w:rsidRPr="000C13E5">
        <w:rPr>
          <w:rFonts w:ascii="Arial Narrow" w:eastAsia="Times New Roman" w:hAnsi="Arial Narrow" w:cs="Times New Roman"/>
          <w:kern w:val="0"/>
          <w:shd w:val="clear" w:color="auto" w:fill="FFFFFF"/>
          <w:lang w:eastAsia="es-PE"/>
          <ns2:ligatures ns2:val="none"/>
        </w:rPr>
        <w:t xml:space="preserve">habrían negado la existencia de la </w:t>
      </w:r>
      <w:r w:rsidRPr="000C13E5">
        <w:rPr>
          <w:rFonts w:ascii="Arial Narrow" w:eastAsia="Times New Roman" w:hAnsi="Arial Narrow" w:cs="Arial"/>
          <w:color w:val="000000"/>
          <w:kern w:val="0"/>
          <w:lang w:eastAsia="es-ES"/>
          <ns2:ligatures ns2:val="none"/>
        </w:rPr>
        <w:t>Póliza Soles 4117220112 al denunciante, omitieron brindar</w:t>
      </w:r>
      <w:r w:rsidR="00F56755" w:rsidRPr="000C13E5">
        <w:rPr>
          <w:rFonts w:ascii="Arial Narrow" w:eastAsia="Times New Roman" w:hAnsi="Arial Narrow" w:cs="Arial"/>
          <w:color w:val="000000"/>
          <w:kern w:val="0"/>
          <w:lang w:eastAsia="es-ES"/>
          <ns2:ligatures ns2:val="none"/>
        </w:rPr>
        <w:t>le</w:t>
      </w:r>
      <w:r w:rsidRPr="000C13E5">
        <w:rPr>
          <w:rFonts w:ascii="Arial Narrow" w:eastAsia="Times New Roman" w:hAnsi="Arial Narrow" w:cs="Arial"/>
          <w:color w:val="000000"/>
          <w:kern w:val="0"/>
          <w:lang w:eastAsia="es-ES"/>
          <ns2:ligatures ns2:val="none"/>
        </w:rPr>
        <w:t xml:space="preserve"> los canales y evitaron procesar el siniestro del 14 de marzo de 2023</w:t>
      </w:r>
      <w:r w:rsidR="00F56755">
        <w:rPr>
          <w:rFonts w:ascii="Arial Narrow" w:eastAsia="Times New Roman" w:hAnsi="Arial Narrow" w:cs="Arial"/>
          <w:color w:val="000000"/>
          <w:kern w:val="0"/>
          <w:lang w:eastAsia="es-ES"/>
          <ns2:ligatures ns2:val="none"/>
        </w:rPr>
        <w:t>.</w:t>
      </w:r>
    </w:p>
    <w:p ns2:paraId="783A0492" ns2:textId="77777777" w:rsidR="00C6353C" w:rsidRPr="00DE6469" w:rsidRDefault="00C6353C" w:rsidP="00BA67EC">
      <w:pPr>
        <w:spacing w:after="0" w:line="240" w:lineRule="auto"/>
        <w:jc w:val="both"/>
        <w:rPr>
          <w:rFonts w:ascii="Arial Narrow" w:eastAsia="Arial Narrow" w:hAnsi="Arial Narrow" w:cs="Arial Narrow"/>
          <w:kern w:val="0"/>
          <ns2:ligatures ns2:val="none"/>
        </w:rPr>
      </w:pPr>
    </w:p>
    <w:p ns2:paraId="102C3CC4" ns2:textId="0F4A8326" w:rsidR="00753694"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6469">
        <w:rPr>
          <w:rFonts w:ascii="Arial Narrow" w:eastAsia="Calibri" w:hAnsi="Arial Narrow" w:cs="Arial Narrow"/>
          <w:color w:val="000000"/>
          <w:kern w:val="0"/>
          <w:lang w:eastAsia="es-PE"/>
          <ns2:ligatures ns2:val="none"/>
        </w:rPr>
        <w:lastRenderedPageBreak/>
        <w:t>Presunta</w:t>
      </w:r>
      <w:r w:rsidRPr="00DE6469">
        <w:rPr>
          <w:rFonts w:ascii="Arial Narrow" w:eastAsia="Times New Roman" w:hAnsi="Arial Narrow" w:cs="Times New Roman"/>
          <w:kern w:val="0"/>
          <w:shd w:val="clear" w:color="auto" w:fill="FFFFFF"/>
          <w:lang w:eastAsia="es-PE"/>
          <ns2:ligatures ns2:val="none"/>
        </w:rPr>
        <w:t xml:space="preserve"> infracción </w:t>
      </w:r>
      <w:r w:rsidR="00F56755">
        <w:rPr>
          <w:rFonts w:ascii="Arial Narrow" w:eastAsia="Times New Roman" w:hAnsi="Arial Narrow" w:cs="Times New Roman"/>
          <w:kern w:val="0"/>
          <w:shd w:val="clear" w:color="auto" w:fill="FFFFFF"/>
          <w:lang w:eastAsia="es-PE"/>
          <ns2:ligatures ns2:val="none"/>
        </w:rPr>
        <w:t>al artículo 150</w:t>
      </w:r>
      <w:r w:rsidRPr="00DE6469">
        <w:rPr>
          <w:rFonts w:ascii="Arial Narrow" w:eastAsia="Calibri" w:hAnsi="Arial Narrow" w:cs="Arial Narrow"/>
          <w:kern w:val="0"/>
          <w:lang w:eastAsia="es-PE"/>
          <ns2:ligatures ns2:val="none"/>
        </w:rPr>
        <w:t xml:space="preserve"> </w:t>
      </w:r>
      <w:r w:rsidRPr="00DE646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6469">
        <w:rPr>
          <w:rFonts w:ascii="Arial Narrow" w:eastAsia="Arial Narrow" w:hAnsi="Arial Narrow" w:cs="Arial Narrow"/>
          <w:kern w:val="0"/>
          <ns2:ligatures ns2:val="none"/>
        </w:rPr>
        <w:t xml:space="preserve"> </w:t>
      </w:r>
      <w:r w:rsidR="00DE6469" w:rsidRPr="00DE6469">
        <w:rPr>
          <w:rFonts w:ascii="Arial Narrow" w:eastAsia="Arial Narrow" w:hAnsi="Arial Narrow" w:cs="Arial Narrow"/>
          <w:kern w:val="0"/>
          <ns2:ligatures ns2:val="none"/>
        </w:rPr>
        <w:t xml:space="preserve">el </w:t>
      </w:r>
      <w:r w:rsidR="00DE6469" w:rsidRPr="000C13E5">
        <w:rPr>
          <w:rFonts w:ascii="Arial Narrow" w:eastAsia="Arial Narrow" w:hAnsi="Arial Narrow" w:cs="Arial Narrow"/>
          <w:bCs/>
        </w:rPr>
        <w:t xml:space="preserve">Banco Falabella Perú S.A. </w:t>
      </w:r>
      <w:r w:rsidR="00F56755" w:rsidRPr="000C13E5">
        <w:rPr>
          <w:rFonts w:ascii="Arial Narrow" w:eastAsia="Arial Narrow" w:hAnsi="Arial Narrow" w:cs="Arial Narrow"/>
          <w:bCs/>
        </w:rPr>
        <w:t xml:space="preserve">no </w:t>
      </w:r>
      <w:r w:rsidR="005963F8" w:rsidRPr="000C13E5">
        <w:rPr>
          <w:rFonts w:ascii="Arial Narrow" w:eastAsia="Arial Narrow" w:hAnsi="Arial Narrow" w:cs="Arial Narrow"/>
          <w:bCs/>
        </w:rPr>
        <w:t xml:space="preserve">habría </w:t>
      </w:r>
      <w:r w:rsidR="00DE6469" w:rsidRPr="000C13E5">
        <w:rPr>
          <w:rFonts w:ascii="Arial Narrow" w:eastAsia="Arial Narrow" w:hAnsi="Arial Narrow" w:cs="Arial Narrow"/>
          <w:kern w:val="0"/>
          <ns2:ligatures ns2:val="none"/>
        </w:rPr>
        <w:t xml:space="preserve">cumplido </w:t>
      </w:r>
      <w:r w:rsidR="00F56755" w:rsidRPr="000C13E5">
        <w:rPr>
          <w:rFonts w:ascii="Arial Narrow" w:eastAsia="Arial Narrow" w:hAnsi="Arial Narrow" w:cs="Arial Narrow"/>
          <w:kern w:val="0"/>
          <ns2:ligatures ns2:val="none"/>
        </w:rPr>
        <w:t>con</w:t>
      </w:r>
      <w:r w:rsidR="00DE6469" w:rsidRPr="000C13E5">
        <w:rPr>
          <w:rFonts w:ascii="Arial Narrow" w:eastAsia="Arial Narrow" w:hAnsi="Arial Narrow" w:cs="Arial Narrow"/>
          <w:kern w:val="0"/>
          <ns2:ligatures ns2:val="none"/>
        </w:rPr>
        <w:t xml:space="preserve"> contar con un Libro de Reclamaciones en formato virtual implementado de manera accesible</w:t>
      </w:r>
      <w:r w:rsidR="00F56755" w:rsidRPr="000C13E5">
        <w:rPr>
          <w:rFonts w:ascii="Arial Narrow" w:eastAsia="Arial Narrow" w:hAnsi="Arial Narrow" w:cs="Arial Narrow"/>
          <w:kern w:val="0"/>
          <ns2:ligatures ns2:val="none"/>
        </w:rPr>
        <w:t xml:space="preserve"> y conforme lo establece la normativa vigente</w:t>
      </w:r>
      <w:r w:rsidR="00F56755">
        <w:rPr>
          <w:rFonts w:ascii="Arial Narrow" w:eastAsia="Arial Narrow" w:hAnsi="Arial Narrow" w:cs="Arial Narrow"/>
          <w:kern w:val="0"/>
          <ns2:ligatures ns2:val="none"/>
        </w:rPr>
        <w:t>.</w:t>
      </w:r>
    </w:p>
    <w:p ns2:paraId="3F98F8BD" ns2:textId="77777777" w:rsidR="00DE7B12" w:rsidRPr="00DE6469" w:rsidRDefault="00DE7B12" w:rsidP="00B97A48">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0C23DEAF" ns2:textId="0DFE4950" w:rsidR="00753694" w:rsidRPr="00B97A48" w:rsidRDefault="00753694" w:rsidP="00B97A48">
      <w:pPr>
        <w:spacing w:line="240" w:lineRule="auto"/>
        <w:contextualSpacing/>
        <w:jc w:val="both"/>
        <w:rPr>
          <w:rFonts w:ascii="Arial Narrow" w:eastAsia="Calibri" w:hAnsi="Arial Narrow" w:cs="Arial"/>
          <w:kern w:val="0"/>
          <ns2:ligatures ns2:val="none"/>
        </w:rPr>
      </w:pPr>
      <w:r w:rsidRPr="00DE6469">
        <w:rPr>
          <w:rFonts w:ascii="Arial Narrow" w:eastAsia="Arial Narrow" w:hAnsi="Arial Narrow" w:cs="Arial Narrow"/>
          <w:b/>
          <w:bCs/>
          <w:color w:val="000000"/>
          <w:kern w:val="0"/>
          <w:lang w:eastAsia="es-PE"/>
          <ns2:ligatures ns2:val="none"/>
        </w:rPr>
        <w:t>SEGUNDO:</w:t>
      </w:r>
      <w:r w:rsidRPr="00DE646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E6469">
        <w:rPr>
          <w:rFonts w:ascii="Arial Narrow" w:eastAsia="Times New Roman" w:hAnsi="Arial Narrow" w:cs="Arial"/>
          <w:color w:val="000000"/>
          <w:kern w:val="0"/>
          <w:lang w:val="es-ES" w:eastAsia="es-ES"/>
          <ns2:ligatures ns2:val="none"/>
        </w:rPr>
        <w:t xml:space="preserve">del </w:t>
      </w:r>
      <w:bookmarkStart w:id="2" w:name="_Hlk182351750"/>
      <w:r w:rsidR="00551144" w:rsidRPr="00DE6469">
        <w:rPr>
          <w:rFonts w:ascii="Arial Narrow" w:eastAsia="Times New Roman" w:hAnsi="Arial Narrow" w:cs="Arial"/>
          <w:color w:val="000000"/>
          <w:kern w:val="0"/>
          <w:lang w:val="es-ES" w:eastAsia="es-ES"/>
          <ns2:ligatures ns2:val="none"/>
        </w:rPr>
        <w:t>14 de abril de 2025</w:t>
      </w:r>
      <w:r w:rsidRPr="00DE6469">
        <w:rPr>
          <w:rFonts w:ascii="Arial Narrow" w:eastAsia="Calibri" w:hAnsi="Arial Narrow" w:cs="Arial"/>
          <w:kern w:val="0"/>
          <ns2:ligatures ns2:val="none"/>
        </w:rPr>
        <w:t>.</w:t>
      </w:r>
      <w:bookmarkEnd w:id="2"/>
    </w:p>
    <w:p ns2:paraId="57228AE2" ns2: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ns2:ligatures ns2:val="none"/>
        </w:rPr>
      </w:pPr>
    </w:p>
    <w:p ns2:paraId="6336D97D" ns2:textId="10CCBD4A" w:rsidR="00753694" w:rsidRPr="00B97A48" w:rsidRDefault="00753694" w:rsidP="00B97A48">
      <w:pPr>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TERCERO: </w:t>
      </w:r>
      <w:r w:rsidRPr="00B97A48">
        <w:rPr>
          <w:rFonts w:ascii="Arial Narrow" w:eastAsia="Arial Narrow" w:hAnsi="Arial Narrow" w:cs="Arial Narrow"/>
          <w:color w:val="000000"/>
          <w:kern w:val="0"/>
          <w:lang w:eastAsia="es-PE"/>
          <ns2:ligatures ns2:val="none"/>
        </w:rPr>
        <w:t xml:space="preserve">requerir </w:t>
      </w:r>
      <w:r w:rsidRPr="00B97A48">
        <w:rPr>
          <w:rFonts w:ascii="Arial Narrow" w:eastAsia="Times New Roman" w:hAnsi="Arial Narrow" w:cs="Times New Roman"/>
          <w:color w:val="000000"/>
          <w:kern w:val="0"/>
          <w:shd w:val="clear" w:color="auto" w:fill="FFFFFF"/>
          <w:lang w:eastAsia="es-PE"/>
          <ns2:ligatures ns2:val="none"/>
        </w:rPr>
        <w:t xml:space="preserve">al </w:t>
      </w:r>
      <w:bookmarkStart w:id="3" w:name="_Hlk182351759"/>
      <w:r w:rsidR="000C02D0" w:rsidRPr="00797794">
        <w:rPr>
          <w:rFonts w:ascii="Arial Narrow" w:eastAsia="Arial Narrow" w:hAnsi="Arial Narrow" w:cs="Arial Narrow"/>
          <w:bCs/>
        </w:rPr>
        <w:t xml:space="preserve">Banco </w:t>
      </w:r>
      <w:r w:rsidR="000C02D0" w:rsidRPr="001C5319">
        <w:rPr>
          <w:rFonts w:ascii="Arial Narrow" w:eastAsia="Arial Narrow" w:hAnsi="Arial Narrow" w:cs="Arial Narrow"/>
          <w:bCs/>
        </w:rPr>
        <w:t xml:space="preserve">Falabella Perú S.A. y BNP Paribas Cardif S.A. Compañía de Seguros y Reaseguros </w:t>
      </w:r>
      <w:r w:rsidRPr="00B97A48">
        <w:rPr>
          <w:rFonts w:ascii="Arial Narrow" w:eastAsia="Arial Narrow" w:hAnsi="Arial Narrow" w:cs="Arial Narrow"/>
          <w:color w:val="000000"/>
          <w:kern w:val="0"/>
          <w:lang w:eastAsia="es-PE"/>
          <ns2:ligatures ns2:val="none"/>
        </w:rPr>
        <w:t>que cumplan con lo siguiente</w:t>
      </w:r>
      <w:bookmarkEnd w:id="3"/>
      <w:r w:rsidRPr="00B97A48">
        <w:rPr>
          <w:rFonts w:ascii="Arial Narrow" w:eastAsia="Arial Narrow" w:hAnsi="Arial Narrow" w:cs="Arial Narrow"/>
          <w:color w:val="000000"/>
          <w:kern w:val="0"/>
          <w:lang w:eastAsia="es-PE"/>
          <ns2:ligatures ns2:val="none"/>
        </w:rPr>
        <w:t>:</w:t>
      </w:r>
    </w:p>
    <w:p ns2:paraId="4A428500" ns2: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ns2:ligatures ns2:val="none"/>
        </w:rPr>
      </w:pPr>
    </w:p>
    <w:p ns2:paraId="74F51CC0"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A5CE416"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8A72763"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consignar el Número de Registro Único de Contribuyentes (RUC); y,</w:t>
      </w:r>
    </w:p>
    <w:p ns2:paraId="1F9EE37F" ns2: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ns2:ligatures ns2:val="none"/>
        </w:rPr>
        <w:t/>
      </w:r>
      <w:r w:rsidRPr="00B97A48">
        <w:rPr>
          <w:rFonts w:ascii="Arial Narrow" w:eastAsia="Arial Narrow" w:hAnsi="Arial Narrow" w:cs="Arial Narrow"/>
          <w:color w:val="000000"/>
          <w:kern w:val="0"/>
          <w:lang w:eastAsia="es-PE"/>
          <ns2:ligatures ns2:val="none"/>
        </w:rPr>
        <w:t xml:space="preserve"> del Código Procesal Civil</w:t>
      </w:r>
      <w:r w:rsidR="00304FD9" w:rsidRPr="00B97A48">
        <w:rPr>
          <w:rStyle w:val="Refdenotaalpie"/>
          <w:rFonts w:ascii="Arial Narrow" w:eastAsia="Arial Narrow" w:hAnsi="Arial Narrow" w:cs="Arial Narrow"/>
          <w:kern w:val="0"/>
          <w:vertAlign w:val="superscript"/>
          <ns2:ligatures ns2:val="none"/>
        </w:rPr>
        <w:footnoteReference w:id="6"/>
      </w:r>
      <w:r w:rsidRPr="00B97A48">
        <w:rPr>
          <w:rFonts w:ascii="Arial Narrow" w:eastAsia="Arial Narrow" w:hAnsi="Arial Narrow" w:cs="Arial Narrow"/>
          <w:color w:val="000000"/>
          <w:kern w:val="0"/>
          <w:lang w:eastAsia="es-PE"/>
          <ns2:ligatures ns2:val="none"/>
        </w:rPr>
        <w:t xml:space="preserve">. </w:t>
      </w:r>
      <w:r w:rsidRPr="00B97A48">
        <w:rPr>
          <w:rFonts w:ascii="Arial Narrow" w:eastAsia="Calibri" w:hAnsi="Arial Narrow" w:cs="Arial"/>
          <w:kern w:val="0"/>
          <ns2:ligatures ns2:val="none"/>
        </w:rPr>
        <w:t>Para ello podrá señalar domicilio físico o una dirección electrónica a la que pueda remitirse las notificaciones</w:t>
      </w:r>
      <w:r w:rsidRPr="00B97A48">
        <w:rPr>
          <w:rFonts w:ascii="Arial Narrow" w:eastAsia="Arial" w:hAnsi="Arial Narrow" w:cs="Arial"/>
          <w:kern w:val="0"/>
          <w:lang w:val="es"/>
          <ns2:ligatures ns2:val="none"/>
        </w:rPr>
        <w:t>;</w:t>
      </w:r>
    </w:p>
    <w:p ns2:paraId="2D8A5382" ns2: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ns2:ligatures ns2:val="none"/>
        </w:rPr>
        <w:footnoteReference w:id="7"/>
      </w:r>
      <w:r w:rsidRPr="00B97A48">
        <w:rPr>
          <w:rFonts w:ascii="Arial Narrow" w:eastAsia="Calibri" w:hAnsi="Arial Narrow" w:cs="Arial"/>
          <w:kern w:val="0"/>
          <ns2:ligatures ns2:val="none"/>
        </w:rPr>
        <w:t xml:space="preserve">. Ello, a fin de que la Comisión pueda meritar dicha documentación, conforme lo establece el artículo 110 del </w:t>
      </w:r>
      <w:r w:rsidRPr="00B97A48">
        <w:rPr>
          <w:rFonts w:ascii="Arial Narrow" w:eastAsia="Calibri" w:hAnsi="Arial Narrow" w:cs="Arial"/>
          <w:spacing w:val="-2"/>
          <w:kern w:val="0"/>
          <ns2:ligatures ns2:val="none"/>
        </w:rPr>
        <w:t>Código</w:t>
      </w:r>
      <w:r w:rsidRPr="00B97A48">
        <w:rPr>
          <w:rStyle w:val="Refdenotaalpie"/>
          <w:rFonts w:ascii="Arial Narrow" w:eastAsia="Calibri" w:hAnsi="Arial Narrow" w:cs="Arial"/>
          <w:spacing w:val="-2"/>
          <w:kern w:val="0"/>
          <w:vertAlign w:val="superscript"/>
          <ns2:ligatures ns2:val="none"/>
        </w:rPr>
        <w:footnoteReference w:id="8"/>
      </w:r>
      <w:r w:rsidRPr="00B97A48">
        <w:rPr>
          <w:rFonts w:ascii="Arial Narrow" w:eastAsia="Calibri" w:hAnsi="Arial Narrow" w:cs="Arial"/>
          <w:spacing w:val="-2"/>
          <w:kern w:val="0"/>
          <ns2:ligatures ns2:val="none"/>
        </w:rPr>
        <w:t>.</w:t>
      </w:r>
    </w:p>
    <w:p ns2:paraId="2EB269EF" ns2: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y BNP Paribas Cardif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CAF69AE" ns2: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ns2:ligatures ns2:val="none"/>
        </w:rPr>
      </w:pPr>
    </w:p>
    <w:p ns2:paraId="20761EDD" ns2:textId="34DF292E"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eastAsia="es-PE"/>
          <ns2:ligatures ns2:val="none"/>
        </w:rPr>
        <w:t>QUINTO</w:t>
      </w:r>
      <w:r w:rsidR="00753694" w:rsidRPr="00B97A48">
        <w:rPr>
          <w:rFonts w:ascii="Arial Narrow" w:eastAsia="Arial Narrow" w:hAnsi="Arial Narrow" w:cs="Arial Narrow"/>
          <w:b/>
          <w:color w:val="000000"/>
          <w:kern w:val="0"/>
          <w:lang w:eastAsia="es-PE"/>
          <ns2:ligatures ns2:val="none"/>
        </w:rPr>
        <w:t xml:space="preserve">: </w:t>
      </w:r>
      <w:bookmarkStart w:id="5" w:name="_Hlk182351777"/>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plazo no mayor de cinco (5</w:t>
      </w:r>
      <w:r w:rsidR="00753694" w:rsidRPr="00E95F49">
        <w:rPr>
          <w:rFonts w:ascii="Arial Narrow" w:eastAsia="Arial Narrow" w:hAnsi="Arial Narrow" w:cs="Arial Narrow"/>
          <w:color w:val="000000"/>
          <w:kern w:val="0"/>
          <w:lang w:eastAsia="es-PE"/>
          <ns2:ligatures ns2:val="none"/>
        </w:rPr>
        <w:t xml:space="preserve">) días hábiles contado a partir del día siguiente de la notificación de la presente </w:t>
      </w:r>
      <w:r w:rsidR="00753694" w:rsidRPr="00E95F49">
        <w:rPr>
          <w:rFonts w:ascii="Arial Narrow" w:eastAsia="Arial Narrow" w:hAnsi="Arial Narrow" w:cs="Arial Narrow"/>
          <w:kern w:val="0"/>
          <w:lang w:eastAsia="es-PE"/>
          <ns2:ligatures ns2:val="none"/>
        </w:rPr>
        <w:t xml:space="preserve">resolución, </w:t>
      </w:r>
      <w:r w:rsidR="00753694" w:rsidRPr="00E95F49">
        <w:rPr>
          <w:rFonts w:ascii="Arial Narrow" w:eastAsia="Times New Roman" w:hAnsi="Arial Narrow" w:cs="Times New Roman"/>
          <w:color w:val="000000"/>
          <w:kern w:val="0"/>
          <w:shd w:val="clear" w:color="auto" w:fill="FFFFFF"/>
          <w:lang w:eastAsia="es-PE"/>
          <ns2:ligatures ns2:val="none"/>
        </w:rPr>
        <w:t xml:space="preserve">el </w:t>
      </w:r>
      <w:r w:rsidR="00E95F49" w:rsidRPr="00E95F49">
        <w:rPr>
          <w:rFonts w:ascii="Arial Narrow" w:eastAsia="Arial Narrow" w:hAnsi="Arial Narrow" w:cs="Arial Narrow"/>
          <w:bCs/>
        </w:rPr>
        <w:t>Banco Falabella Perú S.A.</w:t>
      </w:r>
      <w:r w:rsidR="002E0B62" w:rsidRPr="00E95F49">
        <w:rPr>
          <w:rFonts w:ascii="Arial Narrow" w:eastAsia="Times New Roman" w:hAnsi="Arial Narrow" w:cs="Times New Roman"/>
          <w:kern w:val="0"/>
          <w:shd w:val="clear" w:color="auto" w:fill="FFFFFF"/>
          <w:lang w:eastAsia="es-PE"/>
          <ns2:ligatures ns2:val="none"/>
        </w:rPr>
        <w:t xml:space="preserve">, </w:t>
      </w:r>
      <w:r w:rsidR="00753694" w:rsidRPr="00E95F49">
        <w:rPr>
          <w:rFonts w:ascii="Arial Narrow" w:eastAsia="Times New Roman" w:hAnsi="Arial Narrow" w:cs="Arial"/>
          <w:kern w:val="0"/>
          <w:lang w:val="es-ES" w:eastAsia="es-ES"/>
          <ns2:ligatures ns2:val="none"/>
        </w:rPr>
        <w:t xml:space="preserve">cumpla con lo siguiente: </w:t>
      </w:r>
      <w:bookmarkEnd w:id="5"/>
      <w:r w:rsidR="00C718EF" w:rsidRPr="00E95F49">
        <w:rPr>
          <w:rFonts w:ascii="Arial Narrow" w:eastAsia="Times New Roman" w:hAnsi="Arial Narrow" w:cs="Arial"/>
          <w:color w:val="000000"/>
          <w:kern w:val="0"/>
          <w:lang w:val="es-ES" w:eastAsia="es-ES"/>
          <ns2:ligatures ns2:val="none"/>
        </w:rPr>
        <w:t xml:space="preserve">(i) presentar una copia debidamente suscrita de la </w:t>
      </w:r>
      <w:r w:rsidR="00C718EF" w:rsidRPr="007E3476">
        <w:rPr>
          <w:rFonts w:ascii="Arial Narrow" w:eastAsia="Times New Roman" w:hAnsi="Arial Narrow" w:cs="Arial"/>
          <w:color w:val="000000"/>
          <w:kern w:val="0"/>
          <w:lang w:eastAsia="es-ES"/>
          <ns2:ligatures ns2:val="none"/>
        </w:rPr>
        <w:t>Póliza Soles 4117220112</w:t>
      </w:r>
      <w:r w:rsidR="00C718EF" w:rsidRPr="00C718EF">
        <w:rPr>
          <w:rFonts w:ascii="Arial Narrow" w:eastAsia="Times New Roman" w:hAnsi="Arial Narrow" w:cs="Arial"/>
          <w:color w:val="000000"/>
          <w:kern w:val="0"/>
          <w:lang w:eastAsia="es-ES"/>
          <ns2:ligatures ns2:val="none"/>
        </w:rPr>
        <w:t xml:space="preserve"> del Seguro de protección de tarjetas</w:t>
      </w:r>
      <w:r w:rsidR="00C718EF" w:rsidRPr="00C718EF">
        <w:rPr>
          <w:rFonts w:ascii="Arial Narrow" w:eastAsia="Times New Roman" w:hAnsi="Arial Narrow" w:cs="Arial"/>
          <w:color w:val="000000"/>
          <w:kern w:val="0"/>
          <w:lang w:val="es-ES" w:eastAsia="es-ES"/>
          <ns2:ligatures ns2: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00EA23E1" w:rsidRPr="00C718EF">
        <w:rPr>
          <w:rFonts w:ascii="Arial Narrow" w:eastAsia="Times New Roman" w:hAnsi="Arial Narrow" w:cs="Arial"/>
          <w:color w:val="000000"/>
          <w:kern w:val="0"/>
          <w:lang w:val="es-ES" w:eastAsia="es-ES"/>
          <ns2:ligatures ns2:val="none"/>
        </w:rPr>
        <w:t>.</w:t>
      </w:r>
    </w:p>
    <w:p ns2:paraId="6E8AD86D" ns2: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ns2:ligatures ns2:val="none"/>
        </w:rPr>
      </w:pPr>
    </w:p>
    <w:p ns2:paraId="5F9DCD20" ns2:textId="53CC5A7F" w:rsidR="00753694" w:rsidRPr="00B97A48" w:rsidRDefault="00D5518F" w:rsidP="00B97A48">
      <w:pPr>
        <w:spacing w:after="0" w:line="240" w:lineRule="auto"/>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val="es-ES" w:eastAsia="es-PE"/>
          <ns2:ligatures ns2:val="none"/>
        </w:rPr>
        <w:t>SEXTO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w:t>
      </w:r>
      <w:bookmarkStart w:id="6" w:name="_Hlk182351813"/>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w:t>
      </w:r>
      <w:r w:rsidR="00753694" w:rsidRPr="00990B61">
        <w:rPr>
          <w:rFonts w:ascii="Arial Narrow" w:eastAsia="Arial Narrow" w:hAnsi="Arial Narrow" w:cs="Arial Narrow"/>
          <w:color w:val="000000"/>
          <w:kern w:val="0"/>
          <w:lang w:eastAsia="es-PE"/>
          <ns2:ligatures ns2:val="none"/>
        </w:rPr>
        <w:t xml:space="preserve">mayor de cinco (5) días hábiles contado </w:t>
      </w:r>
      <w:r w:rsidR="00753694" w:rsidRPr="00E95F49">
        <w:rPr>
          <w:rFonts w:ascii="Arial Narrow" w:eastAsia="Arial Narrow" w:hAnsi="Arial Narrow" w:cs="Arial Narrow"/>
          <w:color w:val="000000"/>
          <w:kern w:val="0"/>
          <w:lang w:eastAsia="es-PE"/>
          <ns2:ligatures ns2:val="none"/>
        </w:rPr>
        <w:t xml:space="preserve">a partir del día siguiente de la notificación de la presente </w:t>
      </w:r>
      <w:r w:rsidR="00753694" w:rsidRPr="00E95F49">
        <w:rPr>
          <w:rFonts w:ascii="Arial Narrow" w:eastAsia="Arial Narrow" w:hAnsi="Arial Narrow" w:cs="Arial Narrow"/>
          <w:kern w:val="0"/>
          <w:lang w:eastAsia="es-PE"/>
          <ns2:ligatures ns2:val="none"/>
        </w:rPr>
        <w:t xml:space="preserve">resolución, </w:t>
      </w:r>
      <w:r w:rsidR="00E95F49" w:rsidRPr="00E95F49">
        <w:rPr>
          <w:rFonts w:ascii="Arial Narrow" w:eastAsia="Arial Narrow" w:hAnsi="Arial Narrow" w:cs="Arial Narrow"/>
          <w:bCs/>
        </w:rPr>
        <w:t>BNP Paribas Cardif S.A.</w:t>
      </w:r>
      <w:r w:rsidR="00753694" w:rsidRPr="00E95F49">
        <w:rPr>
          <w:rFonts w:ascii="Arial Narrow" w:eastAsia="Times New Roman" w:hAnsi="Arial Narrow" w:cs="Times New Roman"/>
          <w:kern w:val="0"/>
          <w:shd w:val="clear" w:color="auto" w:fill="FFFFFF"/>
          <w:lang w:eastAsia="es-PE"/>
          <ns2:ligatures ns2:val="none"/>
        </w:rPr>
        <w:t xml:space="preserve">, </w:t>
      </w:r>
      <w:r w:rsidR="00753694" w:rsidRPr="00E95F49">
        <w:rPr>
          <w:rFonts w:ascii="Arial Narrow" w:eastAsia="Times New Roman" w:hAnsi="Arial Narrow" w:cs="Arial"/>
          <w:kern w:val="0"/>
          <w:lang w:val="es-ES" w:eastAsia="es-ES"/>
          <ns2:ligatures ns2:val="none"/>
        </w:rPr>
        <w:t xml:space="preserve">cumpla con lo siguiente: </w:t>
      </w:r>
      <w:bookmarkEnd w:id="6"/>
      <w:r w:rsidR="00E95F49" w:rsidRPr="00E95F49">
        <w:rPr>
          <w:rFonts w:ascii="Arial Narrow" w:eastAsia="Times New Roman" w:hAnsi="Arial Narrow" w:cs="Arial"/>
          <w:color w:val="000000"/>
          <w:kern w:val="0"/>
          <w:lang w:val="es-ES" w:eastAsia="es-ES"/>
          <ns2:ligatures ns2:val="none"/>
        </w:rPr>
        <w:t xml:space="preserve">(i) presentar una copia debidamente suscrita de la </w:t>
      </w:r>
      <w:r w:rsidR="00E95F49" w:rsidRPr="007E3476">
        <w:rPr>
          <w:rFonts w:ascii="Arial Narrow" w:eastAsia="Times New Roman" w:hAnsi="Arial Narrow" w:cs="Arial"/>
          <w:color w:val="000000"/>
          <w:kern w:val="0"/>
          <w:lang w:eastAsia="es-ES"/>
          <ns2:ligatures ns2:val="none"/>
        </w:rPr>
        <w:t>como Póliza Soles 4117220112</w:t>
      </w:r>
      <w:r w:rsidR="00E95F49" w:rsidRPr="00E95F49">
        <w:rPr>
          <w:rFonts w:ascii="Arial Narrow" w:eastAsia="Times New Roman" w:hAnsi="Arial Narrow" w:cs="Arial"/>
          <w:color w:val="000000"/>
          <w:kern w:val="0"/>
          <w:lang w:val="es-ES" w:eastAsia="es-ES"/>
          <ns2:ligatures ns2:val="none"/>
        </w:rPr>
        <w:t xml:space="preserve"> materia de denuncia; y, (ii) presentar todas las comunicaciones cursadas con el denunciante en virtud del hecho materia de denuncia</w:t>
      </w:r>
      <w:r w:rsidR="00CD6C3B" w:rsidRPr="00E95F49">
        <w:rPr>
          <w:rFonts w:ascii="Arial Narrow" w:eastAsia="Times New Roman" w:hAnsi="Arial Narrow" w:cs="Arial"/>
          <w:color w:val="000000"/>
          <w:kern w:val="0"/>
          <w:lang w:eastAsia="es-ES"/>
          <ns2:ligatures ns2:val="none"/>
        </w:rPr>
        <w:t>.</w:t>
      </w:r>
    </w:p>
    <w:p ns2:paraId="71EFB5EB" ns2:textId="77777777" w:rsidR="00D5518F" w:rsidRPr="00B97A48" w:rsidRDefault="00D5518F" w:rsidP="00B97A48">
      <w:pPr>
        <w:spacing w:after="0" w:line="240" w:lineRule="auto"/>
        <w:jc w:val="both"/>
        <w:rPr>
          <w:rFonts w:ascii="Arial Narrow" w:eastAsia="Times New Roman" w:hAnsi="Arial Narrow" w:cs="Arial"/>
          <w:color w:val="000000"/>
          <w:kern w:val="0"/>
          <w:lang w:eastAsia="es-ES"/>
          <ns2:ligatures ns2:val="none"/>
        </w:rPr>
      </w:pPr>
    </w:p>
    <w:p ns2:paraId="162A828F" ns2: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ns2:ligatures ns2:val="none"/>
        </w:rPr>
      </w:pPr>
      <w:r w:rsidRPr="00B97A48">
        <w:rPr>
          <w:rFonts w:ascii="Arial Narrow" w:eastAsia="Times New Roman" w:hAnsi="Arial Narrow" w:cs="Arial"/>
          <w:b/>
          <w:bCs/>
          <w:kern w:val="0"/>
          <w:lang w:val="es-ES" w:eastAsia="es-ES"/>
          <ns2:ligatures ns2:val="none"/>
        </w:rPr>
        <w:t>SÉTIMO:</w:t>
      </w:r>
      <w:r w:rsidRPr="00B97A48">
        <w:rPr>
          <w:rFonts w:ascii="Arial Narrow" w:eastAsia="Times New Roman" w:hAnsi="Arial Narrow" w:cs="Arial"/>
          <w:kern w:val="0"/>
          <w:lang w:val="es-ES" w:eastAsia="es-ES"/>
          <ns2:ligatures ns2:val="none"/>
        </w:rPr>
        <w:t xml:space="preserve"> </w:t>
      </w:r>
      <w:r w:rsidR="00753694" w:rsidRPr="00B97A48">
        <w:rPr>
          <w:rFonts w:ascii="Arial Narrow" w:eastAsia="Arial Narrow" w:hAnsi="Arial Narrow" w:cs="Arial Narrow"/>
          <w:color w:val="000000"/>
          <w:kern w:val="0"/>
          <w:lang w:eastAsia="es-PE"/>
          <ns2:ligatures ns2:val="none"/>
        </w:rPr>
        <w:t>informar a las partes que el artículo 110</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0"/>
      </w:r>
      <w:r w:rsidR="00753694" w:rsidRPr="00B97A4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115</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y 116</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1"/>
      </w:r>
      <w:r w:rsidR="00753694" w:rsidRPr="00B97A48">
        <w:rPr>
          <w:rFonts w:ascii="Arial Narrow" w:eastAsia="Arial Narrow" w:hAnsi="Arial Narrow" w:cs="Arial Narrow"/>
          <w:color w:val="000000"/>
          <w:kern w:val="0"/>
          <w:lang w:eastAsia="es-PE"/>
          <ns2:ligatures ns2:val="none"/>
        </w:rPr>
        <w:t xml:space="preserve">. </w:t>
      </w:r>
      <w:r w:rsidR="00753694" w:rsidRPr="00B97A4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2"/>
      </w:r>
      <w:r w:rsidR="00753694" w:rsidRPr="00B97A48">
        <w:rPr>
          <w:rFonts w:ascii="Arial Narrow" w:eastAsia="Arial Narrow" w:hAnsi="Arial Narrow" w:cs="Arial Narrow"/>
          <w:color w:val="000000"/>
          <w:kern w:val="0"/>
          <w:lang w:eastAsia="es-PE"/>
          <ns2:ligatures ns2:val="none"/>
        </w:rPr>
        <w:t>.</w:t>
      </w:r>
    </w:p>
    <w:p ns2:paraId="77DF6A8F" ns2: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107DC25" ns2: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OCTAVO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3"/>
      </w:r>
      <w:r w:rsidR="00753694" w:rsidRPr="00B97A48">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5955C5F" ns2: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E0575B0" ns2:textId="5081B42E" w:rsidR="00753694" w:rsidRPr="00B97A48" w:rsidRDefault="00EA23E1" w:rsidP="00B97A48">
      <w:pPr>
        <w:suppressAutoHyphens/>
        <w:spacing w:after="0" w:line="240" w:lineRule="auto"/>
        <w:jc w:val="both"/>
        <w:rPr>
          <w:rFonts w:ascii="Arial Narrow" w:eastAsia="Calibri" w:hAnsi="Arial Narrow" w:cs="Arial"/>
          <w:kern w:val="0"/>
          <w:u w:val="single"/>
          <ns2:ligatures ns2:val="none"/>
        </w:rPr>
      </w:pPr>
      <w:r w:rsidRPr="00B97A48">
        <w:rPr>
          <w:rFonts w:ascii="Arial Narrow" w:eastAsia="Calibri" w:hAnsi="Arial Narrow" w:cs="Arial"/>
          <w:b/>
          <w:bCs/>
          <w:kern w:val="0"/>
          <ns2:ligatures ns2:val="none"/>
        </w:rPr>
        <w:t>NOVENO</w:t>
      </w:r>
      <w:r w:rsidR="00753694" w:rsidRPr="00B97A48">
        <w:rPr>
          <w:rFonts w:ascii="Arial Narrow" w:eastAsia="Calibri" w:hAnsi="Arial Narrow" w:cs="Arial"/>
          <w:b/>
          <w:kern w:val="0"/>
          <ns2:ligatures ns2:val="none"/>
        </w:rPr>
        <w:t>:</w:t>
      </w:r>
      <w:r w:rsidR="00753694" w:rsidRPr="00B97A48">
        <w:rPr>
          <w:rFonts w:ascii="Arial Narrow" w:eastAsia="Calibri" w:hAnsi="Arial Narrow" w:cs="Arial"/>
          <w:kern w:val="0"/>
          <ns2:ligatures ns2:val="none"/>
        </w:rPr>
        <w:t xml:space="preserve"> comunicar a las partes que, de acuerdo a lo señalado por el artículo 29 del Decreto Legislativo 807</w:t>
      </w:r>
      <w:r w:rsidR="00753694" w:rsidRPr="00B97A48">
        <w:rPr>
          <w:rStyle w:val="Refdenotaalpie"/>
          <w:rFonts w:ascii="Arial Narrow" w:eastAsia="Calibri" w:hAnsi="Arial Narrow" w:cs="Arial"/>
          <w:kern w:val="0"/>
          <w:vertAlign w:val="superscript"/>
          <ns2:ligatures ns2:val="none"/>
        </w:rPr>
        <w:footnoteReference w:id="14"/>
      </w:r>
      <w:r w:rsidR="00753694" w:rsidRPr="00B97A4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ns2:ligatures ns2:val="none"/>
        </w:rPr>
        <w:t>expresamente su facultad para asistir y conciliar en su representación</w:t>
      </w:r>
      <w:r w:rsidR="00753694" w:rsidRPr="00B97A48">
        <w:rPr>
          <w:rFonts w:ascii="Arial Narrow" w:eastAsia="Calibri" w:hAnsi="Arial Narrow" w:cs="Arial"/>
          <w:bCs/>
          <w:kern w:val="0"/>
          <ns2:ligatures ns2:val="none"/>
        </w:rPr>
        <w:t>.</w:t>
      </w:r>
      <w:r w:rsidR="00753694" w:rsidRPr="00B97A48">
        <w:rPr>
          <w:rFonts w:ascii="Arial Narrow" w:eastAsia="Calibri" w:hAnsi="Arial Narrow" w:cs="Arial"/>
          <w:b/>
          <w:bCs/>
          <w:kern w:val="0"/>
          <ns2:ligatures ns2:val="none"/>
        </w:rPr>
        <w:t xml:space="preserve"> </w:t>
      </w:r>
      <w:r w:rsidR="00753694" w:rsidRPr="00B97A4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280BE38" ns2:textId="77777777" w:rsidR="00753694" w:rsidRPr="00B97A48" w:rsidRDefault="00753694" w:rsidP="00B97A48">
      <w:pPr>
        <w:suppressAutoHyphens/>
        <w:spacing w:after="0" w:line="240" w:lineRule="auto"/>
        <w:jc w:val="both"/>
        <w:rPr>
          <w:rFonts w:ascii="Arial Narrow" w:eastAsia="Calibri" w:hAnsi="Arial Narrow" w:cs="Arial"/>
          <w:kern w:val="0"/>
          <w:u w:val="single"/>
          <ns2:ligatures ns2:val="none"/>
        </w:rPr>
      </w:pPr>
    </w:p>
    <w:p ns2:paraId="500E7004" ns2: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ns2:ligatures ns2:val="none"/>
        </w:rPr>
      </w:pPr>
      <w:r w:rsidRPr="00B97A48">
        <w:rPr>
          <w:rFonts w:ascii="Arial Narrow" w:eastAsia="Times New Roman" w:hAnsi="Arial Narrow" w:cs="Times New Roman"/>
          <w:b/>
          <w:color w:val="000000"/>
          <w:kern w:val="0"/>
          <w:lang w:eastAsia="es-PE"/>
          <ns2:ligatures ns2:val="none"/>
        </w:rPr>
        <w:t>DÉCIMO:</w:t>
      </w:r>
      <w:r w:rsidRPr="00B97A4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3D6B25F" ns2:textId="77777777" w:rsidR="002D6133" w:rsidRPr="0026598E" w:rsidRDefault="002D6133" w:rsidP="002D6133">
      <w:pPr>
        <w:suppressAutoHyphens/>
        <w:spacing w:after="0" w:line="240" w:lineRule="auto"/>
        <w:jc w:val="both"/>
        <w:rPr>
          <w:rFonts w:ascii="Arial Narrow" w:eastAsia="Times New Roman" w:hAnsi="Arial Narrow" w:cs="Times New Roman"/>
          <w:color w:val="000000"/>
          <w:kern w:val="0"/>
          <w:lang w:eastAsia="es-PE"/>
          <ns2:ligatures ns2:val="none"/>
        </w:rPr>
      </w:pPr>
    </w:p>
    <w:p ns2:paraId="4E85A5AD" ns2:textId="610141A3" w:rsidR="002D6133" w:rsidRPr="00A67ADF" w:rsidRDefault="002D6133" w:rsidP="002D613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0A33F3">
        <w:rPr>
          <w:rFonts w:ascii="Arial Narrow" w:eastAsia="Arial Narrow" w:hAnsi="Arial Narrow" w:cs="Arial Narrow"/>
          <w:b/>
          <w:bCs/>
        </w:rPr>
        <w:t/>
      </w:r>
      <w:r w:rsidRPr="000A33F3">
        <w:rPr>
          <w:rFonts w:ascii="Arial Narrow" w:hAnsi="Arial Narrow" w:cs="Arial"/>
          <w:b/>
          <w:spacing w:val="-3"/>
          <w:kern w:val="0"/>
          <ns2:ligatures ns2:val="none"/>
        </w:rPr>
        <w:t/>
      </w:r>
      <w:r w:rsidRPr="000A33F3">
        <w:rPr>
          <w:rFonts w:ascii="Arial Narrow" w:hAnsi="Arial Narrow" w:cs="Arial"/>
          <w:bCs/>
          <w:spacing w:val="-3"/>
          <w:kern w:val="0"/>
          <ns2:ligatures ns2:val="none"/>
        </w:rPr>
        <w:t xml:space="preserve"/>
      </w:r>
      <w:r w:rsidR="000A33F3" w:rsidRPr="000A33F3">
        <w:rPr>
          <w:rFonts w:ascii="Arial Narrow" w:hAnsi="Arial Narrow" w:cs="Arial"/>
          <w:bCs/>
          <w:spacing w:val="-3"/>
          <w:kern w:val="0"/>
          <ns2:ligatures ns2:val="none"/>
        </w:rPr>
        <w:t xml:space="preserve"/>
      </w:r>
      <w:r w:rsidRPr="000A33F3">
        <w:rPr>
          <w:rFonts w:ascii="Arial Narrow" w:hAnsi="Arial Narrow" w:cs="Arial"/>
          <w:bCs/>
          <w:spacing w:val="-3"/>
          <w:kern w:val="0"/>
          <ns2:ligatures ns2:val="none"/>
        </w:rPr>
        <w:t xml:space="preserve"/>
      </w:r>
      <w:r w:rsidR="000A33F3" w:rsidRPr="000A33F3">
        <w:rPr>
          <w:rFonts w:ascii="Arial Narrow" w:eastAsia="Times New Roman" w:hAnsi="Arial Narrow" w:cs="Times New Roman"/>
          <w:color w:val="000000"/>
          <w:kern w:val="0"/>
          <w:shd w:val="clear" w:color="auto" w:fill="FFFFFF"/>
          <w:lang w:eastAsia="es-PE"/>
          <ns2:ligatures ns2:val="none"/>
        </w:rPr>
        <w:t xml:space="preserve"/>
      </w:r>
      <w:r w:rsidRPr="000A33F3">
        <w:rPr>
          <w:rFonts w:ascii="Arial Narrow" w:hAnsi="Arial Narrow"/>
          <w:color w:val="000000"/>
        </w:rPr>
        <w:t/>
      </w:r>
      <w:r w:rsidRPr="000A33F3">
        <w:rPr>
          <w:rFonts w:ascii="Arial Narrow" w:eastAsia="Times New Roman" w:hAnsi="Arial Narrow" w:cs="Segoe UI"/>
          <w:color w:val="000000"/>
          <w:kern w:val="0"/>
          <w:lang w:eastAsia="es-PE"/>
          <ns2:ligatures ns2:val="none"/>
        </w:rPr>
        <w:t/>
      </w:r>
      <w:r w:rsidRPr="000A33F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7831BC67" ns2:textId="77777777" w:rsidR="002D6133" w:rsidRPr="00A67ADF" w:rsidRDefault="002D6133" w:rsidP="002D6133">
      <w:pPr>
        <w:suppressAutoHyphens/>
        <w:spacing w:after="0" w:line="240" w:lineRule="auto"/>
        <w:jc w:val="both"/>
        <w:rPr>
          <w:rFonts w:ascii="Arial Narrow" w:hAnsi="Arial Narrow" w:cs="Arial"/>
        </w:rPr>
      </w:pPr>
    </w:p>
    <w:p ns2:paraId="2715C477" ns2:textId="5D73AC3D" w:rsidR="002D6133" w:rsidRPr="0026598E" w:rsidRDefault="002D6133" w:rsidP="002D613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1C5319">
        <w:rPr>
          <w:rFonts w:ascii="Arial Narrow" w:hAnsi="Arial Narrow"/>
          <w:color w:val="000000"/>
        </w:rPr>
        <w:t>l</w:t>
      </w:r>
      <w:r w:rsidRPr="00A67ADF">
        <w:rPr>
          <w:rFonts w:ascii="Arial Narrow" w:hAnsi="Arial Narrow"/>
          <w:color w:val="000000"/>
        </w:rPr>
        <w:t xml:space="preserve"> </w:t>
      </w:r>
      <w:r w:rsidR="001C5319" w:rsidRPr="00797794">
        <w:rPr>
          <w:rFonts w:ascii="Arial Narrow" w:eastAsia="Arial Narrow" w:hAnsi="Arial Narrow" w:cs="Arial Narrow"/>
          <w:bCs/>
        </w:rPr>
        <w:t xml:space="preserve">Banco </w:t>
      </w:r>
      <w:r w:rsidR="001C5319" w:rsidRPr="001C5319">
        <w:rPr>
          <w:rFonts w:ascii="Arial Narrow" w:eastAsia="Arial Narrow" w:hAnsi="Arial Narrow" w:cs="Arial Narrow"/>
          <w:bCs/>
        </w:rPr>
        <w:t xml:space="preserve">Falabella Perú </w:t>
      </w:r>
      <w:r w:rsidR="00797794" w:rsidRPr="001C5319">
        <w:rPr>
          <w:rFonts w:ascii="Arial Narrow" w:eastAsia="Arial Narrow" w:hAnsi="Arial Narrow" w:cs="Arial Narrow"/>
          <w:bCs/>
        </w:rPr>
        <w:t>S.A.</w:t>
      </w:r>
      <w:r w:rsidR="001C5319" w:rsidRPr="001C5319">
        <w:rPr>
          <w:rFonts w:ascii="Arial Narrow" w:eastAsia="Arial Narrow" w:hAnsi="Arial Narrow" w:cs="Arial Narrow"/>
          <w:bCs/>
        </w:rPr>
        <w:t xml:space="preserve"> y</w:t>
      </w:r>
      <w:r w:rsidR="00797794" w:rsidRPr="001C5319">
        <w:rPr>
          <w:rFonts w:ascii="Arial Narrow" w:eastAsia="Arial Narrow" w:hAnsi="Arial Narrow" w:cs="Arial Narrow"/>
          <w:bCs/>
        </w:rPr>
        <w:t xml:space="preserve"> </w:t>
      </w:r>
      <w:r w:rsidR="001C5319" w:rsidRPr="001C5319">
        <w:rPr>
          <w:rFonts w:ascii="Arial Narrow" w:eastAsia="Arial Narrow" w:hAnsi="Arial Narrow" w:cs="Arial Narrow"/>
          <w:bCs/>
        </w:rPr>
        <w:t xml:space="preserve">BNP Paribas Cardif S.A. Compañía de Seguros y Reaseguros </w:t>
      </w:r>
      <w:r w:rsidRPr="001C5319">
        <w:rPr>
          <w:rFonts w:ascii="Arial Narrow" w:hAnsi="Arial Narrow"/>
          <w:shd w:val="clear" w:color="auto" w:fill="FFFFFF"/>
        </w:rPr>
        <w:t xml:space="preserve">para que </w:t>
      </w:r>
      <w:r w:rsidRPr="001C5319">
        <w:rPr>
          <w:rFonts w:ascii="Arial Narrow" w:eastAsia="Calibri" w:hAnsi="Arial Narrow"/>
        </w:rPr>
        <w:t>efectúe</w:t>
      </w:r>
      <w:r w:rsidR="001C5319" w:rsidRPr="001C5319">
        <w:rPr>
          <w:rFonts w:ascii="Arial Narrow" w:eastAsia="Calibri" w:hAnsi="Arial Narrow"/>
        </w:rPr>
        <w:t xml:space="preserve">n </w:t>
      </w:r>
      <w:r w:rsidRPr="001C5319">
        <w:rPr>
          <w:rFonts w:ascii="Arial Narrow" w:eastAsia="Calibri" w:hAnsi="Arial Narrow"/>
        </w:rPr>
        <w:t>el acuse de recibo mediante la confirmación de recepción de la notificación remitida por este despacho a su</w:t>
      </w:r>
      <w:r w:rsidR="001C5319" w:rsidRPr="001C5319">
        <w:rPr>
          <w:rFonts w:ascii="Arial Narrow" w:eastAsia="Calibri" w:hAnsi="Arial Narrow"/>
        </w:rPr>
        <w:t>s</w:t>
      </w:r>
      <w:r w:rsidRPr="001C5319">
        <w:rPr>
          <w:rFonts w:ascii="Arial Narrow" w:eastAsia="Calibri" w:hAnsi="Arial Narrow"/>
        </w:rPr>
        <w:t xml:space="preserve"> Casilla</w:t>
      </w:r>
      <w:r w:rsidR="001C5319" w:rsidRPr="001C5319">
        <w:rPr>
          <w:rFonts w:ascii="Arial Narrow" w:eastAsia="Calibri" w:hAnsi="Arial Narrow"/>
        </w:rPr>
        <w:t>s</w:t>
      </w:r>
      <w:r w:rsidRPr="001C5319">
        <w:rPr>
          <w:rFonts w:ascii="Arial Narrow" w:eastAsia="Calibri" w:hAnsi="Arial Narrow"/>
        </w:rPr>
        <w:t xml:space="preserve"> Electrónica</w:t>
      </w:r>
      <w:r w:rsidR="001C5319" w:rsidRPr="001C5319">
        <w:rPr>
          <w:rFonts w:ascii="Arial Narrow" w:eastAsia="Calibri" w:hAnsi="Arial Narrow"/>
        </w:rPr>
        <w:t>s</w:t>
      </w:r>
      <w:r w:rsidRPr="001C5319">
        <w:rPr>
          <w:rFonts w:ascii="Arial Narrow" w:eastAsia="Calibri" w:hAnsi="Arial Narrow"/>
        </w:rPr>
        <w:t>, dentro de los cinco (5) primeros días hábiles siguientes a la fecha en que recibe</w:t>
      </w:r>
      <w:r w:rsidR="001C5319" w:rsidRPr="001C5319">
        <w:rPr>
          <w:rFonts w:ascii="Arial Narrow" w:eastAsia="Calibri" w:hAnsi="Arial Narrow"/>
        </w:rPr>
        <w:t>n</w:t>
      </w:r>
      <w:r w:rsidRPr="001C5319">
        <w:rPr>
          <w:rFonts w:ascii="Arial Narrow" w:eastAsia="Calibri" w:hAnsi="Arial Narrow"/>
        </w:rPr>
        <w:t xml:space="preserve"> la notificación.</w:t>
      </w:r>
    </w:p>
    <w:p ns2:paraId="2D4493DD" ns2:textId="77777777" w:rsidR="00753694" w:rsidRPr="00B97A48" w:rsidRDefault="00753694" w:rsidP="00B97A48">
      <w:pPr>
        <w:spacing w:after="0" w:line="240" w:lineRule="auto"/>
        <w:jc w:val="both"/>
        <w:rPr>
          <w:rFonts w:ascii="Arial Narrow" w:eastAsia="Calibri" w:hAnsi="Arial Narrow" w:cs="Arial"/>
          <w:b/>
          <w:spacing w:val="-3"/>
          <w:kern w:val="0"/>
          <ns2:ligatures ns2:val="none"/>
        </w:rPr>
      </w:pPr>
    </w:p>
    <w:p ns2:paraId="59FBEC2A"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309FE764" ns2:textId="77777777" w:rsidR="00753694"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5275F16C" ns2:textId="77777777" w:rsidR="00B97A48" w:rsidRDefault="00B97A48" w:rsidP="00B97A48">
      <w:pPr>
        <w:spacing w:after="0" w:line="240" w:lineRule="auto"/>
        <w:jc w:val="both"/>
        <w:rPr>
          <w:rFonts w:ascii="Arial Narrow" w:eastAsia="Arial Narrow" w:hAnsi="Arial Narrow" w:cs="Arial Narrow"/>
          <w:b/>
          <w:color w:val="000000"/>
          <w:kern w:val="0"/>
          <w:lang w:eastAsia="es-PE"/>
          <ns2:ligatures ns2:val="none"/>
        </w:rPr>
      </w:pPr>
    </w:p>
    <w:p ns2:paraId="68309DC4" ns2: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ns2:ligatures ns2:val="none"/>
        </w:rPr>
      </w:pPr>
    </w:p>
    <w:p ns2:paraId="017CC2E5" ns2: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EVELING ROA QUISPE</w:t>
      </w:r>
    </w:p>
    <w:p ns2:paraId="2A4D7D52" ns2: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Secretaria Técnica</w:t>
      </w:r>
    </w:p>
    <w:p ns2:paraId="79CD7A1E" ns2: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ns2:ligatures ns2:val="none"/>
        </w:rPr>
      </w:pPr>
      <w:r w:rsidRPr="00B97A48">
        <w:rPr>
          <w:rFonts w:ascii="Arial Narrow" w:eastAsia="Calibri" w:hAnsi="Arial Narrow" w:cs="Arial"/>
          <w:b/>
          <w:bCs/>
          <w:color w:val="000000"/>
          <w:kern w:val="0"/>
          <ns2:ligatures ns2:val="none"/>
        </w:rPr>
        <w:t>Comisión </w:t>
      </w:r>
      <w:r w:rsidRPr="00B97A48">
        <w:rPr>
          <w:rFonts w:ascii="Arial Narrow" w:eastAsia="Calibri" w:hAnsi="Arial Narrow" w:cs="Arial"/>
          <w:b/>
          <w:bCs/>
          <w:color w:val="000000"/>
          <w:kern w:val="0"/>
          <w:shd w:val="clear" w:color="auto" w:fill="FFFFFF"/>
          <ns2:ligatures ns2:val="none"/>
        </w:rPr>
        <w:t>de</w:t>
      </w:r>
      <w:r w:rsidRPr="00B97A48">
        <w:rPr>
          <w:rFonts w:ascii="Arial Narrow" w:eastAsia="Calibri" w:hAnsi="Arial Narrow" w:cs="Arial"/>
          <w:b/>
          <w:bCs/>
          <w:color w:val="000000"/>
          <w:kern w:val="0"/>
          <ns2:ligatures ns2:val="none"/>
        </w:rPr>
        <w:t> Protección al Consumidor 1</w:t>
      </w:r>
    </w:p>
    <w:p ns2:paraId="5AD2D99B"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bookmarkEnd w:id="0"/>
    <w:p ns2:paraId="54C814CB" ns2:textId="235F4148"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ns2:ligatures ns2:val="none"/>
        </w:rPr>
      </w:pPr>
      <w:r w:rsidRPr="00B97A48">
        <w:rPr>
          <w:rFonts w:ascii="Arial Narrow" w:eastAsia="Arial Narrow" w:hAnsi="Arial Narrow" w:cs="Arial"/>
          <w:color w:val="000000"/>
          <w:kern w:val="0"/>
          <w:sz w:val="16"/>
          <w:szCs w:val="16"/>
          <w:lang w:eastAsia="es-PE"/>
          <ns2:ligatures ns2:val="none"/>
        </w:rPr>
        <w:t>LSM/</w:t>
      </w:r>
      <w:r w:rsidR="002E0B62">
        <w:rPr>
          <w:rFonts w:ascii="Arial Narrow" w:eastAsia="Arial Narrow" w:hAnsi="Arial Narrow" w:cs="Arial"/>
          <w:color w:val="000000"/>
          <w:kern w:val="0"/>
          <w:sz w:val="16"/>
          <w:szCs w:val="16"/>
          <w:lang w:eastAsia="es-PE"/>
          <ns2:ligatures ns2:val="none"/>
        </w:rPr>
        <w:t>JCQ</w:t>
      </w:r>
    </w:p>
    <w:sectPr w:rsidR="001B5674" w:rsidRPr="00B97A48">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8DF2B" w14:textId="77777777" w:rsidR="00ED7300" w:rsidRDefault="00ED7300" w:rsidP="00753694">
      <w:pPr>
        <w:spacing w:after="0" w:line="240" w:lineRule="auto"/>
      </w:pPr>
      <w:r>
        <w:separator/>
      </w:r>
    </w:p>
  </w:endnote>
  <w:endnote w:type="continuationSeparator" w:id="0">
    <w:p w14:paraId="3378475E" w14:textId="77777777" w:rsidR="00ED7300" w:rsidRDefault="00ED7300"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98963" w14:textId="77777777" w:rsidR="00ED7300" w:rsidRDefault="00ED7300" w:rsidP="00753694">
      <w:pPr>
        <w:spacing w:after="0" w:line="240" w:lineRule="auto"/>
      </w:pPr>
      <w:r>
        <w:separator/>
      </w:r>
    </w:p>
  </w:footnote>
  <w:footnote w:type="continuationSeparator" w:id="0">
    <w:p w14:paraId="72E66170" w14:textId="77777777" w:rsidR="00ED7300" w:rsidRDefault="00ED7300"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08D649D0"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DA5E32"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5C6F65"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2A3741"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E968FFA"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p>
    <w:p w14:paraId="711E6214"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5A587A3"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A51411F"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3C11FD" w14:textId="77777777" w:rsidR="00BA67EC" w:rsidRPr="0026598E" w:rsidRDefault="00BA67EC" w:rsidP="00BA67EC">
      <w:pPr>
        <w:pStyle w:val="Textonotapie"/>
        <w:tabs>
          <w:tab w:val="left" w:pos="567"/>
        </w:tabs>
        <w:ind w:right="-1"/>
        <w:jc w:val="both"/>
        <w:rPr>
          <w:rFonts w:ascii="Arial Narrow" w:eastAsia="Arial Narrow" w:hAnsi="Arial Narrow" w:cs="Arial"/>
          <w:sz w:val="16"/>
          <w:szCs w:val="16"/>
        </w:rPr>
      </w:pPr>
    </w:p>
  </w:footnote>
  <w:footnote w:id="3">
    <w:p w14:paraId="3D8AD494" w14:textId="77777777" w:rsidR="00BA67EC" w:rsidRPr="000828F5"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09F80D" w14:textId="77777777" w:rsidR="00BA67EC" w:rsidRPr="000828F5" w:rsidRDefault="00BA67EC" w:rsidP="00BA67E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37DCCB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24231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63C8B6" w14:textId="77777777" w:rsidR="00BA67EC" w:rsidRPr="000828F5" w:rsidRDefault="00BA67EC" w:rsidP="00BA67EC">
      <w:pPr>
        <w:pStyle w:val="Textonotapie"/>
        <w:ind w:left="567" w:right="-1"/>
        <w:jc w:val="both"/>
        <w:rPr>
          <w:rFonts w:ascii="Arial Narrow" w:eastAsia="Arial Narrow" w:hAnsi="Arial Narrow" w:cs="Arial Narrow"/>
          <w:sz w:val="16"/>
          <w:szCs w:val="16"/>
        </w:rPr>
      </w:pPr>
    </w:p>
    <w:p w14:paraId="6C1791EE"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F4650EB"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9B3DAF" w14:textId="77777777" w:rsidR="00BA67EC" w:rsidRPr="000828F5" w:rsidRDefault="00BA67EC" w:rsidP="00BA67EC">
      <w:pPr>
        <w:pStyle w:val="Textonotapie"/>
        <w:jc w:val="both"/>
        <w:rPr>
          <w:rFonts w:ascii="Arial Narrow" w:hAnsi="Arial Narrow"/>
          <w:sz w:val="16"/>
          <w:szCs w:val="16"/>
        </w:rPr>
      </w:pPr>
    </w:p>
  </w:footnote>
  <w:footnote w:id="4">
    <w:p w14:paraId="099A352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BF5ACB9"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AF01EB5" w14:textId="77777777" w:rsidR="00BA67EC" w:rsidRPr="006D4070" w:rsidRDefault="00BA67EC" w:rsidP="00BA67EC">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D6D601" w14:textId="77777777" w:rsidR="00BA67EC" w:rsidRPr="006D4070" w:rsidRDefault="00BA67EC" w:rsidP="00BA67EC">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4DCAC72"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D06137"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p>
    <w:p w14:paraId="252E3F9E" w14:textId="77777777" w:rsidR="00BA67EC" w:rsidRPr="006D4070" w:rsidRDefault="00BA67EC" w:rsidP="00BA67EC">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A4B528F"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AB20B3"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124A78"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EBFB675" w14:textId="77777777" w:rsidR="00BA67EC" w:rsidRPr="006D4070" w:rsidRDefault="00BA67EC" w:rsidP="00BA67EC">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BC790AE" w14:textId="77777777" w:rsidR="00BA67EC" w:rsidRPr="006D4070" w:rsidRDefault="00BA67EC" w:rsidP="00BA67EC">
      <w:pPr>
        <w:pStyle w:val="Textonotapie"/>
        <w:ind w:firstLine="567"/>
        <w:rPr>
          <w:rFonts w:ascii="Arial Narrow" w:hAnsi="Arial Narrow"/>
          <w:sz w:val="16"/>
          <w:szCs w:val="16"/>
        </w:rPr>
      </w:pPr>
    </w:p>
  </w:footnote>
  <w:footnote w:id="5">
    <w:p w14:paraId="5206258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DA5601"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63223369" w14:textId="77777777" w:rsidR="00BA67EC" w:rsidRPr="006D4070" w:rsidRDefault="00BA67EC" w:rsidP="00BA67EC">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321B3530" w14:textId="77777777" w:rsidR="00BA67EC" w:rsidRPr="006D4070" w:rsidRDefault="00BA67EC" w:rsidP="00BA67EC">
      <w:pPr>
        <w:pStyle w:val="Textonotapie"/>
        <w:ind w:firstLine="567"/>
        <w:rPr>
          <w:rFonts w:ascii="Arial Narrow" w:hAnsi="Arial Narrow"/>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81EEAE" w14:textId="77777777" w:rsidR="002D6133" w:rsidRPr="0026598E" w:rsidRDefault="002D6133" w:rsidP="002D613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FAE7F86" w14:textId="77777777" w:rsidR="002D6133" w:rsidRPr="0026598E" w:rsidRDefault="002D6133" w:rsidP="002D6133">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5F0A54" w14:textId="77777777" w:rsidR="002D6133" w:rsidRPr="0026598E" w:rsidRDefault="002D6133" w:rsidP="002D6133">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1BF967"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53BC9CC"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1B967BC" w14:textId="77777777" w:rsidR="002D6133" w:rsidRPr="0026598E" w:rsidRDefault="002D6133" w:rsidP="002D61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320161429">
    <w:abstractNumId w:val="4"/>
  </w:num>
  <w:num w:numId="7" w16cid:durableId="1718889185">
    <w:abstractNumId w:val="8"/>
  </w:num>
  <w:num w:numId="8" w16cid:durableId="594634556">
    <w:abstractNumId w:val="1"/>
  </w:num>
  <w:num w:numId="9" w16cid:durableId="1729109023">
    <w:abstractNumId w:val="7"/>
  </w:num>
  <w:num w:numId="10"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63B3"/>
    <w:rsid w:val="000540F0"/>
    <w:rsid w:val="000610AA"/>
    <w:rsid w:val="000A33F3"/>
    <w:rsid w:val="000A3F9D"/>
    <w:rsid w:val="000C02D0"/>
    <w:rsid w:val="000C13E5"/>
    <w:rsid w:val="001113EE"/>
    <w:rsid w:val="0013136C"/>
    <w:rsid w:val="00170304"/>
    <w:rsid w:val="001B5674"/>
    <w:rsid w:val="001B6FB2"/>
    <w:rsid w:val="001C5319"/>
    <w:rsid w:val="001D2488"/>
    <w:rsid w:val="002448FE"/>
    <w:rsid w:val="00264F11"/>
    <w:rsid w:val="002B7AF4"/>
    <w:rsid w:val="002D6133"/>
    <w:rsid w:val="002E0B62"/>
    <w:rsid w:val="00304FD9"/>
    <w:rsid w:val="003653A3"/>
    <w:rsid w:val="0036623E"/>
    <w:rsid w:val="00374B3B"/>
    <w:rsid w:val="003E38F0"/>
    <w:rsid w:val="003F152B"/>
    <w:rsid w:val="003F3BF5"/>
    <w:rsid w:val="00402BC1"/>
    <w:rsid w:val="00410FF8"/>
    <w:rsid w:val="00412165"/>
    <w:rsid w:val="00432D1B"/>
    <w:rsid w:val="00436291"/>
    <w:rsid w:val="00466DB0"/>
    <w:rsid w:val="00474607"/>
    <w:rsid w:val="004764E9"/>
    <w:rsid w:val="004820CA"/>
    <w:rsid w:val="004B5FCC"/>
    <w:rsid w:val="004C4086"/>
    <w:rsid w:val="005011FA"/>
    <w:rsid w:val="00536F96"/>
    <w:rsid w:val="00550DC1"/>
    <w:rsid w:val="00551144"/>
    <w:rsid w:val="005660DB"/>
    <w:rsid w:val="00586D10"/>
    <w:rsid w:val="005963F8"/>
    <w:rsid w:val="005A5CFA"/>
    <w:rsid w:val="005C27A0"/>
    <w:rsid w:val="005C5F26"/>
    <w:rsid w:val="005D4DB3"/>
    <w:rsid w:val="005E6F25"/>
    <w:rsid w:val="00600624"/>
    <w:rsid w:val="00600A44"/>
    <w:rsid w:val="00602012"/>
    <w:rsid w:val="006059A2"/>
    <w:rsid w:val="0061325A"/>
    <w:rsid w:val="00664889"/>
    <w:rsid w:val="00673582"/>
    <w:rsid w:val="00675C1F"/>
    <w:rsid w:val="006B7375"/>
    <w:rsid w:val="006C218A"/>
    <w:rsid w:val="00704DEF"/>
    <w:rsid w:val="007075A3"/>
    <w:rsid w:val="00710A38"/>
    <w:rsid w:val="0073175F"/>
    <w:rsid w:val="00753694"/>
    <w:rsid w:val="0076780B"/>
    <w:rsid w:val="007774C5"/>
    <w:rsid w:val="00781EAD"/>
    <w:rsid w:val="00797794"/>
    <w:rsid w:val="007B61BE"/>
    <w:rsid w:val="007E3476"/>
    <w:rsid w:val="007E7500"/>
    <w:rsid w:val="00814FC9"/>
    <w:rsid w:val="00823D63"/>
    <w:rsid w:val="00842F3B"/>
    <w:rsid w:val="00893177"/>
    <w:rsid w:val="008A222F"/>
    <w:rsid w:val="008C5BF6"/>
    <w:rsid w:val="008E0C22"/>
    <w:rsid w:val="00934A9B"/>
    <w:rsid w:val="00952720"/>
    <w:rsid w:val="009575F6"/>
    <w:rsid w:val="00990B61"/>
    <w:rsid w:val="009B2435"/>
    <w:rsid w:val="009B7DE8"/>
    <w:rsid w:val="009F732F"/>
    <w:rsid w:val="009F7546"/>
    <w:rsid w:val="00A55146"/>
    <w:rsid w:val="00A65F0A"/>
    <w:rsid w:val="00A81F3F"/>
    <w:rsid w:val="00A972D7"/>
    <w:rsid w:val="00AF3893"/>
    <w:rsid w:val="00AF7032"/>
    <w:rsid w:val="00B536AA"/>
    <w:rsid w:val="00B8177A"/>
    <w:rsid w:val="00B97A48"/>
    <w:rsid w:val="00BA67EC"/>
    <w:rsid w:val="00BA709D"/>
    <w:rsid w:val="00BA7B30"/>
    <w:rsid w:val="00BB5C53"/>
    <w:rsid w:val="00BB78E3"/>
    <w:rsid w:val="00BE6564"/>
    <w:rsid w:val="00C3008F"/>
    <w:rsid w:val="00C31DB3"/>
    <w:rsid w:val="00C34A0B"/>
    <w:rsid w:val="00C366D0"/>
    <w:rsid w:val="00C6353C"/>
    <w:rsid w:val="00C718EF"/>
    <w:rsid w:val="00C81897"/>
    <w:rsid w:val="00CA4DF0"/>
    <w:rsid w:val="00CC3C0F"/>
    <w:rsid w:val="00CD0C8E"/>
    <w:rsid w:val="00CD4072"/>
    <w:rsid w:val="00CD6C3B"/>
    <w:rsid w:val="00CE06C5"/>
    <w:rsid w:val="00CE09D9"/>
    <w:rsid w:val="00CE14EB"/>
    <w:rsid w:val="00CF4C9D"/>
    <w:rsid w:val="00D22FD1"/>
    <w:rsid w:val="00D46E93"/>
    <w:rsid w:val="00D519F4"/>
    <w:rsid w:val="00D5518F"/>
    <w:rsid w:val="00D722BD"/>
    <w:rsid w:val="00D954E5"/>
    <w:rsid w:val="00D96C71"/>
    <w:rsid w:val="00DA365B"/>
    <w:rsid w:val="00DC3EE4"/>
    <w:rsid w:val="00DD14DC"/>
    <w:rsid w:val="00DE6469"/>
    <w:rsid w:val="00DE7B12"/>
    <w:rsid w:val="00E07CAC"/>
    <w:rsid w:val="00E20123"/>
    <w:rsid w:val="00E25E80"/>
    <w:rsid w:val="00E44693"/>
    <w:rsid w:val="00E5609C"/>
    <w:rsid w:val="00E73FF7"/>
    <w:rsid w:val="00E95F49"/>
    <w:rsid w:val="00EA23E1"/>
    <w:rsid w:val="00EA264D"/>
    <w:rsid w:val="00ED7300"/>
    <w:rsid w:val="00EE2CD5"/>
    <w:rsid w:val="00F12265"/>
    <w:rsid w:val="00F16F58"/>
    <w:rsid w:val="00F472E1"/>
    <w:rsid w:val="00F51036"/>
    <w:rsid w:val="00F56755"/>
    <w:rsid w:val="00F63465"/>
    <w:rsid w:val="00FB08A0"/>
    <w:rsid w:val="00FB4640"/>
    <w:rsid w:val="00FC04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A67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484344">
      <w:bodyDiv w:val="1"/>
      <w:marLeft w:val="0"/>
      <w:marRight w:val="0"/>
      <w:marTop w:val="0"/>
      <w:marBottom w:val="0"/>
      <w:divBdr>
        <w:top w:val="none" w:sz="0" w:space="0" w:color="auto"/>
        <w:left w:val="none" w:sz="0" w:space="0" w:color="auto"/>
        <w:bottom w:val="none" w:sz="0" w:space="0" w:color="auto"/>
        <w:right w:val="none" w:sz="0" w:space="0" w:color="auto"/>
      </w:divBdr>
    </w:div>
    <w:div w:id="787628599">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9</Pages>
  <Words>2583</Words>
  <Characters>14207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2025-03-13T15:16:00Z</dcterms:created>
  <dcterms:modified xsi:type="dcterms:W3CDTF">2025-06-03T20:27:00Z</dcterms:modified>
</cp:coreProperties>
</file>