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officeDocument/2006/relationships" xmlns:w="http://schemas.openxmlformats.org/wordprocessingml/2006/main" ns1:Ignorable="w14 w15 w16se w16cid w16 w16cex w16sdtdh w16sdtfl w16du wp14">
  <w:body>
    <w:p ns2:paraId="1B509B2D" ns2:textId="36182241" w:rsidR="00CA59A2" w:rsidRPr="0026598E" w:rsidRDefault="00CA59A2" w:rsidP="005A10F2">
      <w:pPr>
        <w:tabs>
          <w:tab w:val="left" w:pos="1701"/>
        </w:tabs>
        <w:spacing w:after="0" w:line="240" w:lineRule="auto"/>
        <w:jc w:val="both"/>
        <w:rPr>
          <w:rFonts w:ascii="Arial Narrow" w:eastAsia="Times New Roman" w:hAnsi="Arial Narrow" w:cs="Times New Roman"/>
          <w:color w:val="000000"/>
          <w:kern w:val="0"/>
          <w:lang w:eastAsia="es-PE"/>
          <ns2:ligatures ns2:val="none"/>
        </w:rPr>
      </w:pPr>
      <w:bookmarkStart w:id="0" w:name="_Hlk80343540"/>
      <w:r w:rsidRPr="0026598E">
        <w:rPr>
          <w:rFonts w:ascii="Arial Narrow" w:eastAsia="Arial Narrow" w:hAnsi="Arial Narrow" w:cs="Arial Narrow"/>
          <w:b/>
          <w:color w:val="000000"/>
          <w:kern w:val="0"/>
          <w:lang w:eastAsia="es-PE"/>
          <ns2:ligatures ns2:val="none"/>
        </w:rPr>
        <w:t xml:space="preserve">EXPEDIENTE </w:t>
      </w:r>
      <w:r w:rsidRPr="0026598E">
        <w:rPr>
          <w:rFonts w:ascii="Arial Narrow" w:eastAsia="Arial Narrow" w:hAnsi="Arial Narrow" w:cs="Arial Narrow"/>
          <w:b/>
          <w:color w:val="000000"/>
          <w:kern w:val="0"/>
          <w:lang w:eastAsia="es-PE"/>
          <ns2:ligatures ns2:val="none"/>
        </w:rPr>
        <w:tab/>
        <w:t>:</w:t>
      </w:r>
      <w:r w:rsidRPr="0026598E">
        <w:rPr>
          <w:rFonts w:ascii="Arial Narrow" w:eastAsia="Arial Narrow" w:hAnsi="Arial Narrow" w:cs="Arial Narrow"/>
          <w:b/>
          <w:color w:val="000000"/>
          <w:kern w:val="0"/>
          <w:lang w:eastAsia="es-PE"/>
          <ns2:ligatures ns2:val="none"/>
        </w:rPr>
        <w:tab/>
      </w:r>
      <w:r w:rsidR="00032EEE" w:rsidRPr="00032EEE">
        <w:rPr>
          <w:rFonts w:ascii="Arial Narrow" w:eastAsia="Times New Roman" w:hAnsi="Arial Narrow" w:cs="Times New Roman"/>
          <w:b/>
          <w:bCs/>
          <w:color w:val="000000"/>
          <w:kern w:val="0"/>
          <w:shd w:val="clear" w:color="auto" w:fill="FFFFFF"/>
          <w:lang w:eastAsia="es-PE"/>
          <ns2:ligatures ns2:val="none"/>
        </w:rPr>
        <w:t>2346-2025/CC1</w:t>
      </w:r>
    </w:p>
    <w:p ns2:paraId="7E5DC22B" ns2:textId="738BF8C4" w:rsidR="00CA59A2" w:rsidRPr="00725F14" w:rsidRDefault="00CA59A2" w:rsidP="005A10F2">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725F14">
        <w:rPr>
          <w:rFonts w:ascii="Arial Narrow" w:eastAsia="Arial Narrow" w:hAnsi="Arial Narrow" w:cs="Arial Narrow"/>
          <w:b/>
          <w:color w:val="000000"/>
          <w:kern w:val="0"/>
          <w:lang w:eastAsia="es-PE"/>
          <ns2:ligatures ns2:val="none"/>
        </w:rPr>
        <w:t xml:space="preserve">DENUNCIANTE:[DENUNCIANTE] (SEÑORA [APELLIDO])</w:t>
      </w:r>
      <w:r w:rsidRPr="00725F14">
        <w:rPr>
          <w:rFonts w:ascii="Arial Narrow" w:eastAsia="Arial Narrow" w:hAnsi="Arial Narrow" w:cs="Arial Narrow"/>
          <w:b/>
          <w:color w:val="000000"/>
          <w:kern w:val="0"/>
          <w:lang w:eastAsia="es-PE"/>
          <ns2:ligatures ns2:val="none"/>
        </w:rPr>
        <w:tab/>
        <w:t/>
      </w:r>
      <w:r w:rsidRPr="00725F14">
        <w:rPr>
          <w:rFonts w:ascii="Arial Narrow" w:eastAsia="Arial Narrow" w:hAnsi="Arial Narrow" w:cs="Arial Narrow"/>
          <w:b/>
          <w:color w:val="000000"/>
          <w:kern w:val="0"/>
          <w:lang w:eastAsia="es-PE"/>
          <ns2:ligatures ns2:val="none"/>
        </w:rPr>
        <w:tab/>
      </w:r>
      <w:r w:rsidR="00032EEE" w:rsidRPr="00725F14">
        <w:rPr>
          <w:rFonts w:ascii="Arial Narrow" w:eastAsia="Arial Narrow" w:hAnsi="Arial Narrow" w:cs="Arial Narrow"/>
          <w:b/>
          <w:color w:val="000000"/>
          <w:kern w:val="0"/>
          <w:lang w:eastAsia="es-PE"/>
          <ns2:ligatures ns2:val="none"/>
        </w:rPr>
        <w:t xml:space="preserve"/>
      </w:r>
      <w:r w:rsidRPr="00725F14">
        <w:rPr>
          <w:rFonts w:ascii="Arial Narrow" w:eastAsia="Arial Narrow" w:hAnsi="Arial Narrow" w:cs="Arial Narrow"/>
          <w:b/>
          <w:color w:val="000000"/>
          <w:kern w:val="0"/>
          <w:lang w:eastAsia="es-PE"/>
          <ns2:ligatures ns2:val="none"/>
        </w:rPr>
        <w:t xml:space="preserve"/>
      </w:r>
      <w:r w:rsidR="00032EEE" w:rsidRPr="00725F14">
        <w:rPr>
          <w:rFonts w:ascii="Arial Narrow" w:eastAsia="Arial Narrow" w:hAnsi="Arial Narrow" w:cs="Arial Narrow"/>
          <w:b/>
          <w:color w:val="000000"/>
          <w:kern w:val="0"/>
          <w:lang w:eastAsia="es-PE"/>
          <ns2:ligatures ns2:val="none"/>
        </w:rPr>
        <w:t/>
      </w:r>
      <w:r w:rsidRPr="00725F14">
        <w:rPr>
          <w:rFonts w:ascii="Arial Narrow" w:eastAsia="Arial Narrow" w:hAnsi="Arial Narrow" w:cs="Arial Narrow"/>
          <w:b/>
          <w:color w:val="000000"/>
          <w:kern w:val="0"/>
          <w:lang w:eastAsia="es-PE"/>
          <ns2:ligatures ns2:val="none"/>
        </w:rPr>
        <w:t/>
      </w:r>
    </w:p>
    <w:p ns2:paraId="6DEEEDFE" ns2:textId="77777777" w:rsidR="00CA59A2" w:rsidRPr="00725F14" w:rsidRDefault="00CA59A2" w:rsidP="005A10F2">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725F14">
        <w:rPr>
          <w:rFonts w:ascii="Arial Narrow" w:eastAsia="Arial Narrow" w:hAnsi="Arial Narrow" w:cs="Arial Narrow"/>
          <w:b/>
          <w:color w:val="000000"/>
          <w:kern w:val="0"/>
          <w:lang w:eastAsia="es-PE"/>
          <ns2:ligatures ns2:val="none"/>
        </w:rPr>
        <w:t>DENUNCIADO</w:t>
      </w:r>
      <w:r w:rsidRPr="00725F14">
        <w:rPr>
          <w:rFonts w:ascii="Arial Narrow" w:eastAsia="Arial Narrow" w:hAnsi="Arial Narrow" w:cs="Arial Narrow"/>
          <w:b/>
          <w:color w:val="000000"/>
          <w:kern w:val="0"/>
          <w:lang w:eastAsia="es-PE"/>
          <ns2:ligatures ns2:val="none"/>
        </w:rPr>
        <w:tab/>
        <w:t>:</w:t>
      </w:r>
      <w:r w:rsidRPr="00725F14">
        <w:rPr>
          <w:rFonts w:ascii="Arial Narrow" w:eastAsia="Arial Narrow" w:hAnsi="Arial Narrow" w:cs="Arial Narrow"/>
          <w:b/>
          <w:color w:val="000000"/>
          <w:kern w:val="0"/>
          <w:lang w:eastAsia="es-PE"/>
          <ns2:ligatures ns2:val="none"/>
        </w:rPr>
        <w:tab/>
        <w:t>RÍMAC SEGUROS Y REASEGUROS S.A. (RÍMAC)</w:t>
      </w:r>
    </w:p>
    <w:p ns2:paraId="022D2B94" ns2:textId="77777777" w:rsidR="00CA59A2" w:rsidRPr="0026598E" w:rsidRDefault="00CA59A2" w:rsidP="005A10F2">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725F14">
        <w:rPr>
          <w:rFonts w:ascii="Arial Narrow" w:eastAsia="Arial Narrow" w:hAnsi="Arial Narrow" w:cs="Arial Narrow"/>
          <w:b/>
          <w:color w:val="000000"/>
          <w:kern w:val="0"/>
          <w:lang w:eastAsia="es-PE"/>
          <ns2:ligatures ns2:val="none"/>
        </w:rPr>
        <w:t>MATERIAS</w:t>
      </w:r>
      <w:r w:rsidRPr="00725F14">
        <w:rPr>
          <w:rFonts w:ascii="Arial Narrow" w:eastAsia="Arial Narrow" w:hAnsi="Arial Narrow" w:cs="Arial Narrow"/>
          <w:b/>
          <w:color w:val="000000"/>
          <w:kern w:val="0"/>
          <w:lang w:eastAsia="es-PE"/>
          <ns2:ligatures ns2:val="none"/>
        </w:rPr>
        <w:tab/>
        <w:t xml:space="preserve">: </w:t>
      </w:r>
      <w:r w:rsidRPr="00725F14">
        <w:rPr>
          <w:rFonts w:ascii="Arial Narrow" w:eastAsia="Arial Narrow" w:hAnsi="Arial Narrow" w:cs="Arial Narrow"/>
          <w:b/>
          <w:color w:val="000000"/>
          <w:kern w:val="0"/>
          <w:lang w:eastAsia="es-PE"/>
          <ns2:ligatures ns2:val="none"/>
        </w:rPr>
        <w:tab/>
        <w:t>ADMISIÓN A TRÁMITE</w:t>
      </w:r>
    </w:p>
    <w:p ns2:paraId="19ED7B73" ns2:textId="77777777" w:rsidR="00CA59A2" w:rsidRPr="00725F14" w:rsidRDefault="00CA59A2" w:rsidP="005A10F2">
      <w:pPr>
        <w:tabs>
          <w:tab w:val="left" w:pos="1701"/>
          <w:tab w:val="left" w:pos="2127"/>
        </w:tabs>
        <w:spacing w:after="0" w:line="240" w:lineRule="auto"/>
        <w:ind w:left="2127"/>
        <w:jc w:val="both"/>
        <w:rPr>
          <w:rFonts w:ascii="Arial Narrow" w:eastAsia="Arial Narrow" w:hAnsi="Arial Narrow" w:cs="Arial Narrow"/>
          <w:b/>
          <w:color w:val="000000"/>
          <w:kern w:val="0"/>
          <w:lang w:eastAsia="es-PE"/>
          <ns2:ligatures ns2:val="none"/>
        </w:rPr>
      </w:pPr>
      <w:r w:rsidRPr="00725F14">
        <w:rPr>
          <w:rFonts w:ascii="Arial Narrow" w:eastAsia="Arial Narrow" w:hAnsi="Arial Narrow" w:cs="Arial Narrow"/>
          <w:b/>
          <w:color w:val="000000"/>
          <w:kern w:val="0"/>
          <w:lang w:eastAsia="es-PE"/>
          <ns2:ligatures ns2:val="none"/>
        </w:rPr>
        <w:t xml:space="preserve">REQUERIMIENTO DE INFORMACIÓN </w:t>
      </w:r>
    </w:p>
    <w:p ns2:paraId="46A5A479" ns2:textId="498D14E1" w:rsidR="00CA59A2" w:rsidRPr="00725F14" w:rsidRDefault="00CA59A2" w:rsidP="005A10F2">
      <w:pPr>
        <w:tabs>
          <w:tab w:val="left" w:pos="1701"/>
          <w:tab w:val="left" w:pos="2127"/>
        </w:tabs>
        <w:spacing w:after="0" w:line="240" w:lineRule="auto"/>
        <w:jc w:val="both"/>
        <w:rPr>
          <w:rFonts w:ascii="Arial Narrow" w:eastAsia="Arial Narrow" w:hAnsi="Arial Narrow" w:cs="Arial Narrow"/>
          <w:b/>
          <w:color w:val="000000"/>
          <w:kern w:val="0"/>
          <w:lang w:eastAsia="es-PE"/>
          <ns2:ligatures ns2:val="none"/>
        </w:rPr>
      </w:pPr>
      <w:r w:rsidRPr="00725F14">
        <w:rPr>
          <w:rFonts w:ascii="Arial Narrow" w:eastAsia="Arial Narrow" w:hAnsi="Arial Narrow" w:cs="Arial Narrow"/>
          <w:b/>
          <w:color w:val="000000"/>
          <w:kern w:val="0"/>
          <w:lang w:eastAsia="es-PE"/>
          <ns2:ligatures ns2:val="none"/>
        </w:rPr>
        <w:t xml:space="preserve">RESOLUCIÓN </w:t>
      </w:r>
      <w:r w:rsidRPr="00725F14">
        <w:rPr>
          <w:rFonts w:ascii="Arial Narrow" w:eastAsia="Arial Narrow" w:hAnsi="Arial Narrow" w:cs="Arial Narrow"/>
          <w:b/>
          <w:color w:val="000000"/>
          <w:kern w:val="0"/>
          <w:lang w:eastAsia="es-PE"/>
          <ns2:ligatures ns2:val="none"/>
        </w:rPr>
        <w:tab/>
        <w:t>:</w:t>
      </w:r>
      <w:r w:rsidRPr="00725F14">
        <w:rPr>
          <w:rFonts w:ascii="Arial Narrow" w:eastAsia="Arial Narrow" w:hAnsi="Arial Narrow" w:cs="Arial Narrow"/>
          <w:b/>
          <w:color w:val="000000"/>
          <w:kern w:val="0"/>
          <w:lang w:eastAsia="es-PE"/>
          <ns2:ligatures ns2:val="none"/>
        </w:rPr>
        <w:tab/>
      </w:r>
      <w:r w:rsidR="00725F14" w:rsidRPr="00725F14">
        <w:rPr>
          <w:rFonts w:ascii="Arial Narrow" w:eastAsia="Arial Narrow" w:hAnsi="Arial Narrow" w:cs="Arial Narrow"/>
          <w:b/>
          <w:color w:val="000000"/>
          <w:kern w:val="0"/>
          <w:lang w:eastAsia="es-PE"/>
          <ns2:ligatures ns2:val="none"/>
        </w:rPr>
        <w:t>1</w:t>
      </w:r>
    </w:p>
    <w:p ns2:paraId="5BA3A18D" ns2:textId="77777777" w:rsidR="00CA59A2" w:rsidRPr="00725F14" w:rsidRDefault="00CA59A2" w:rsidP="005A10F2">
      <w:pPr>
        <w:tabs>
          <w:tab w:val="left" w:pos="1014"/>
        </w:tabs>
        <w:spacing w:after="0" w:line="240" w:lineRule="auto"/>
        <w:jc w:val="both"/>
        <w:rPr>
          <w:rFonts w:ascii="Arial Narrow" w:eastAsia="Times New Roman" w:hAnsi="Arial Narrow" w:cs="Times New Roman"/>
          <w:color w:val="000000"/>
          <w:kern w:val="0"/>
          <w:shd w:val="clear" w:color="auto" w:fill="FFFFFF"/>
          <w:lang w:eastAsia="es-PE"/>
          <ns2:ligatures ns2:val="none"/>
        </w:rPr>
      </w:pPr>
    </w:p>
    <w:p ns2:paraId="2F799822" ns2:textId="0CAC34DB" w:rsidR="00CA59A2" w:rsidRPr="0026598E" w:rsidRDefault="00CA59A2" w:rsidP="005A10F2">
      <w:pPr>
        <w:tabs>
          <w:tab w:val="left" w:pos="1014"/>
        </w:tabs>
        <w:spacing w:after="0" w:line="240" w:lineRule="auto"/>
        <w:jc w:val="both"/>
        <w:rPr>
          <w:rFonts w:ascii="Arial Narrow" w:eastAsia="Times New Roman" w:hAnsi="Arial Narrow" w:cs="Times New Roman"/>
          <w:color w:val="000000"/>
          <w:kern w:val="0"/>
          <w:shd w:val="clear" w:color="auto" w:fill="FFFFFF"/>
          <w:lang w:eastAsia="es-PE"/>
          <ns2:ligatures ns2:val="none"/>
        </w:rPr>
      </w:pPr>
      <w:r w:rsidRPr="00725F14">
        <w:rPr>
          <w:rFonts w:ascii="Arial Narrow" w:eastAsia="Times New Roman" w:hAnsi="Arial Narrow" w:cs="Times New Roman"/>
          <w:color w:val="000000"/>
          <w:kern w:val="0"/>
          <w:shd w:val="clear" w:color="auto" w:fill="FFFFFF"/>
          <w:lang w:eastAsia="es-PE"/>
          <ns2:ligatures ns2:val="none"/>
        </w:rPr>
        <w:t xml:space="preserve">Lima, </w:t>
      </w:r>
      <w:r w:rsidR="00C35694">
        <w:rPr>
          <w:rFonts w:ascii="Arial Narrow" w:eastAsia="Times New Roman" w:hAnsi="Arial Narrow" w:cs="Times New Roman"/>
          <w:color w:val="000000"/>
          <w:kern w:val="0"/>
          <w:shd w:val="clear" w:color="auto" w:fill="FFFFFF"/>
          <w:lang w:eastAsia="es-PE"/>
          <ns2:ligatures ns2:val="none"/>
        </w:rPr>
        <w:t>24</w:t>
      </w:r>
      <w:r w:rsidRPr="00725F14">
        <w:rPr>
          <w:rFonts w:ascii="Arial Narrow" w:eastAsia="Times New Roman" w:hAnsi="Arial Narrow" w:cs="Times New Roman"/>
          <w:color w:val="000000"/>
          <w:kern w:val="0"/>
          <w:shd w:val="clear" w:color="auto" w:fill="FFFFFF"/>
          <w:lang w:eastAsia="es-PE"/>
          <ns2:ligatures ns2:val="none"/>
        </w:rPr>
        <w:t xml:space="preserve"> de </w:t>
      </w:r>
      <w:r w:rsidR="00A23703" w:rsidRPr="00725F14">
        <w:rPr>
          <w:rFonts w:ascii="Arial Narrow" w:eastAsia="Times New Roman" w:hAnsi="Arial Narrow" w:cs="Times New Roman"/>
          <w:color w:val="000000"/>
          <w:kern w:val="0"/>
          <w:shd w:val="clear" w:color="auto" w:fill="FFFFFF"/>
          <w:lang w:eastAsia="es-PE"/>
          <ns2:ligatures ns2:val="none"/>
        </w:rPr>
        <w:t xml:space="preserve">octubre </w:t>
      </w:r>
      <w:r w:rsidRPr="00725F14">
        <w:rPr>
          <w:rFonts w:ascii="Arial Narrow" w:eastAsia="Times New Roman" w:hAnsi="Arial Narrow" w:cs="Times New Roman"/>
          <w:color w:val="000000"/>
          <w:kern w:val="0"/>
          <w:shd w:val="clear" w:color="auto" w:fill="FFFFFF"/>
          <w:lang w:eastAsia="es-PE"/>
          <ns2:ligatures ns2:val="none"/>
        </w:rPr>
        <w:t>de 2025</w:t>
      </w:r>
    </w:p>
    <w:p ns2:paraId="66CE1821" ns2:textId="77777777" w:rsidR="00CA59A2" w:rsidRPr="0026598E" w:rsidRDefault="00CA59A2" w:rsidP="005A10F2">
      <w:pPr>
        <w:tabs>
          <w:tab w:val="left" w:pos="1014"/>
        </w:tabs>
        <w:spacing w:after="0" w:line="240" w:lineRule="auto"/>
        <w:jc w:val="both"/>
        <w:rPr>
          <w:rFonts w:ascii="Arial Narrow" w:eastAsia="Times New Roman" w:hAnsi="Arial Narrow" w:cs="Times New Roman"/>
          <w:color w:val="000000"/>
          <w:kern w:val="0"/>
          <w:lang w:eastAsia="es-PE"/>
          <ns2:ligatures ns2:val="none"/>
        </w:rPr>
      </w:pPr>
    </w:p>
    <w:p ns2:paraId="0B80AAA5" ns2:textId="77777777" w:rsidR="00CA59A2" w:rsidRPr="0026598E" w:rsidRDefault="00CA59A2" w:rsidP="005A10F2">
      <w:pPr>
        <w:numPr>
          <w:ilvl w:val="0"/>
          <w:numId w:val="4"/>
        </w:numPr>
        <w:spacing w:after="0" w:line="240" w:lineRule="auto"/>
        <w:ind w:left="567" w:hanging="567"/>
        <w:jc w:val="both"/>
        <w:rPr>
          <w:rFonts w:ascii="Arial Narrow" w:eastAsia="Times New Roman" w:hAnsi="Arial Narrow" w:cs="Times New Roman"/>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HECHOS </w:t>
      </w:r>
    </w:p>
    <w:p ns2:paraId="621F2AB2" ns2:textId="77777777" w:rsidR="00CA59A2" w:rsidRPr="0026598E" w:rsidRDefault="00CA59A2" w:rsidP="005A10F2">
      <w:pPr>
        <w:spacing w:after="0" w:line="240" w:lineRule="auto"/>
        <w:jc w:val="both"/>
        <w:rPr>
          <w:rFonts w:ascii="Arial Narrow" w:eastAsia="Times New Roman" w:hAnsi="Arial Narrow" w:cs="Times New Roman"/>
          <w:color w:val="000000"/>
          <w:kern w:val="0"/>
          <w:lang w:eastAsia="es-PE"/>
          <ns2:ligatures ns2:val="none"/>
        </w:rPr>
      </w:pPr>
    </w:p>
    <w:p ns2:paraId="60B5D5B0" ns2:textId="2ED2C444" w:rsidR="00CA59A2" w:rsidRPr="0026598E" w:rsidRDefault="00CA59A2" w:rsidP="005A10F2">
      <w:pPr>
        <w:numPr>
          <w:ilvl w:val="1"/>
          <w:numId w:val="5"/>
        </w:numPr>
        <w:spacing w:after="0" w:line="240" w:lineRule="auto"/>
        <w:ind w:left="567" w:hanging="567"/>
        <w:jc w:val="both"/>
        <w:rPr>
          <w:rFonts w:ascii="Arial Narrow" w:eastAsia="Times New Roman" w:hAnsi="Arial Narrow" w:cs="Arial"/>
          <w:color w:val="000000"/>
          <w:kern w:val="0"/>
          <w:lang w:val="es-ES" w:eastAsia="es-ES"/>
          <ns2:ligatures ns2:val="none"/>
        </w:rPr>
      </w:pPr>
      <w:r w:rsidRPr="006F15FA">
        <w:rPr>
          <w:rFonts w:ascii="Arial Narrow" w:eastAsia="Times New Roman" w:hAnsi="Arial Narrow" w:cs="Arial"/>
          <w:color w:val="000000"/>
          <w:kern w:val="0"/>
          <w:lang w:val="es-ES" w:eastAsia="es-ES"/>
          <ns2:ligatures ns2:val="none"/>
        </w:rPr>
        <w:t xml:space="preserve">Mediante el escrito del 19 de setiembre de 2025, complementada mediante escrito del 20 de octubre de 2025, la señora [APELLIDO] denunció a Rímac por presuntas infracciones a la Ley 29571, Código de Protección y Defensa del Consumidor (en adelante, Código), señalando lo siguiente:</w:t>
      </w:r>
      <w:r w:rsidR="00725F14" w:rsidRPr="006F15FA">
        <w:rPr>
          <w:rFonts w:ascii="Arial Narrow" w:eastAsia="Times New Roman" w:hAnsi="Arial Narrow" w:cs="Arial"/>
          <w:color w:val="000000"/>
          <w:kern w:val="0"/>
          <w:lang w:val="es-ES" w:eastAsia="es-ES"/>
          <ns2:ligatures ns2:val="none"/>
        </w:rPr>
        <w:t/>
      </w:r>
      <w:r w:rsidR="00996DC2" w:rsidRPr="006F15FA">
        <w:rPr>
          <w:rFonts w:ascii="Arial Narrow" w:eastAsia="Times New Roman" w:hAnsi="Arial Narrow" w:cs="Arial"/>
          <w:color w:val="000000"/>
          <w:kern w:val="0"/>
          <w:lang w:val="es-ES" w:eastAsia="es-ES"/>
          <ns2:ligatures ns2:val="none"/>
        </w:rPr>
        <w:t xml:space="preserve"/>
      </w:r>
      <w:r w:rsidR="0080022D">
        <w:rPr>
          <w:rFonts w:ascii="Arial Narrow" w:eastAsia="Times New Roman" w:hAnsi="Arial Narrow" w:cs="Arial"/>
          <w:color w:val="000000"/>
          <w:kern w:val="0"/>
          <w:lang w:val="es-ES" w:eastAsia="es-ES"/>
          <ns2:ligatures ns2:val="none"/>
        </w:rPr>
        <w:t xml:space="preserve"/>
      </w:r>
      <w:r w:rsidR="0080022D" w:rsidRPr="006F15FA">
        <w:rPr>
          <w:rFonts w:ascii="Arial Narrow" w:eastAsia="Times New Roman" w:hAnsi="Arial Narrow" w:cs="Arial"/>
          <w:color w:val="000000"/>
          <w:kern w:val="0"/>
          <w:lang w:val="es-ES" w:eastAsia="es-ES"/>
          <ns2:ligatures ns2:val="none"/>
        </w:rPr>
        <w:t/>
      </w:r>
      <w:r w:rsidR="00996DC2" w:rsidRPr="006F15FA">
        <w:rPr>
          <w:rFonts w:ascii="Arial Narrow" w:eastAsia="Times New Roman" w:hAnsi="Arial Narrow" w:cs="Arial"/>
          <w:color w:val="000000"/>
          <w:kern w:val="0"/>
          <w:lang w:val="es-ES" w:eastAsia="es-ES"/>
          <ns2:ligatures ns2:val="none"/>
        </w:rPr>
        <w:t xml:space="preserve"/>
      </w:r>
      <w:r w:rsidR="006F15FA" w:rsidRPr="006F15FA">
        <w:rPr>
          <w:rFonts w:ascii="Arial Narrow" w:eastAsia="Times New Roman" w:hAnsi="Arial Narrow" w:cs="Arial"/>
          <w:color w:val="000000"/>
          <w:kern w:val="0"/>
          <w:lang w:val="es-ES" w:eastAsia="es-ES"/>
          <ns2:ligatures ns2:val="none"/>
        </w:rPr>
        <w:t/>
      </w:r>
      <w:r w:rsidR="00996DC2" w:rsidRPr="006F15FA">
        <w:rPr>
          <w:rFonts w:ascii="Arial Narrow" w:eastAsia="Calibri" w:hAnsi="Arial Narrow" w:cs="Arial"/>
          <w:kern w:val="0"/>
          <ns2:ligatures ns2:val="none"/>
        </w:rPr>
        <w:t/>
      </w:r>
      <w:r w:rsidRPr="006F15FA">
        <w:rPr>
          <w:rFonts w:ascii="Arial Narrow" w:eastAsia="Calibri" w:hAnsi="Arial Narrow" w:cs="Arial"/>
          <w:kern w:val="0"/>
          <ns2:ligatures ns2:val="none"/>
        </w:rPr>
        <w:t xml:space="preserve"/>
      </w:r>
      <w:r w:rsidR="006F15FA" w:rsidRPr="006F15FA">
        <w:rPr>
          <w:rFonts w:ascii="Arial Narrow" w:eastAsia="Calibri" w:hAnsi="Arial Narrow" w:cs="Arial"/>
          <w:kern w:val="0"/>
          <ns2:ligatures ns2:val="none"/>
        </w:rPr>
        <w:t xml:space="preserve"/>
      </w:r>
      <w:r w:rsidRPr="006F15FA">
        <w:rPr>
          <w:rFonts w:ascii="Arial Narrow" w:eastAsia="Calibri" w:hAnsi="Arial Narrow" w:cs="Arial"/>
          <w:kern w:val="0"/>
          <ns2:ligatures ns2:val="none"/>
        </w:rPr>
        <w:t/>
      </w:r>
      <w:r w:rsidRPr="006F15FA">
        <w:rPr>
          <w:rFonts w:ascii="Arial Narrow" w:eastAsia="Times New Roman" w:hAnsi="Arial Narrow" w:cs="Arial"/>
          <w:color w:val="000000"/>
          <w:kern w:val="0"/>
          <w:lang w:val="es-ES" w:eastAsia="es-ES"/>
          <ns2:ligatures ns2:val="none"/>
        </w:rPr>
        <w:t/>
      </w:r>
      <w:r w:rsidRPr="0026598E">
        <w:rPr>
          <w:rFonts w:ascii="Arial Narrow" w:eastAsia="Times New Roman" w:hAnsi="Arial Narrow" w:cs="Arial"/>
          <w:color w:val="000000"/>
          <w:kern w:val="0"/>
          <w:lang w:val="es-ES" w:eastAsia="es-ES"/>
          <ns2:ligatures ns2:val="none"/>
        </w:rPr>
        <w:t xml:space="preserve"/>
      </w:r>
      <w:r w:rsidRPr="0026598E">
        <w:rPr>
          <w:rStyle w:val="Refdenotaalpie"/>
          <w:rFonts w:ascii="Arial Narrow" w:eastAsia="Times New Roman" w:hAnsi="Arial Narrow" w:cs="Times New Roman"/>
          <w:color w:val="000000"/>
          <w:kern w:val="0"/>
          <w:vertAlign w:val="superscript"/>
          <w:lang w:val="es-ES" w:eastAsia="es-ES"/>
          <ns2:ligatures ns2:val="none"/>
        </w:rPr>
        <w:footnoteReference w:id="1"/>
      </w:r>
      <w:r w:rsidRPr="0026598E">
        <w:rPr>
          <w:rFonts w:ascii="Arial Narrow" w:eastAsia="Times New Roman" w:hAnsi="Arial Narrow" w:cs="Arial"/>
          <w:color w:val="000000"/>
          <w:kern w:val="0"/>
          <w:lang w:val="es-ES" w:eastAsia="es-ES"/>
          <ns2:ligatures ns2:val="none"/>
        </w:rPr>
        <w:t xml:space="preserve"/>
      </w:r>
      <w:r w:rsidRPr="0026598E">
        <w:rPr>
          <w:rFonts w:ascii="Arial Narrow" w:eastAsia="Times New Roman" w:hAnsi="Arial Narrow" w:cs="Arial"/>
          <w:bCs/>
          <w:color w:val="000000"/>
          <w:kern w:val="0"/>
          <w:lang w:val="es-ES" w:eastAsia="es-ES"/>
          <ns2:ligatures ns2:val="none"/>
        </w:rPr>
        <w:t/>
      </w:r>
    </w:p>
    <w:p ns2:paraId="134A2E33" ns2:textId="77777777" w:rsidR="00A4530F" w:rsidRPr="009E73B6" w:rsidRDefault="00A4530F" w:rsidP="005A10F2">
      <w:pPr>
        <w:spacing w:after="0" w:line="240" w:lineRule="auto"/>
        <w:jc w:val="both"/>
        <w:rPr>
          <w:rFonts w:ascii="Arial Narrow" w:eastAsia="Times New Roman" w:hAnsi="Arial Narrow" w:cs="Arial"/>
          <w:color w:val="000000"/>
          <w:kern w:val="0"/>
          <w:lang w:eastAsia="es-ES"/>
          <ns2:ligatures ns2:val="none"/>
        </w:rPr>
      </w:pPr>
    </w:p>
    <w:p ns2:paraId="1FDB2037" ns2:textId="42E4400C" w:rsidR="00A4530F" w:rsidRPr="00A4530F" w:rsidRDefault="00A505CB" w:rsidP="005A10F2">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Pr>
          <w:rFonts w:ascii="Arial Narrow" w:eastAsia="Times New Roman" w:hAnsi="Arial Narrow" w:cs="Arial"/>
          <w:color w:val="000000"/>
          <w:kern w:val="0"/>
          <w:lang w:eastAsia="es-ES"/>
          <ns2:ligatures ns2:val="none"/>
        </w:rPr>
        <w:t xml:space="preserve">El </w:t>
      </w:r>
      <w:r w:rsidR="00A4530F" w:rsidRPr="00A4530F">
        <w:rPr>
          <w:rFonts w:ascii="Arial Narrow" w:eastAsia="Times New Roman" w:hAnsi="Arial Narrow" w:cs="Arial"/>
          <w:color w:val="000000"/>
          <w:kern w:val="0"/>
          <w:lang w:eastAsia="es-ES"/>
          <ns2:ligatures ns2:val="none"/>
        </w:rPr>
        <w:t>7 de diciembre de 2020</w:t>
      </w:r>
      <w:r>
        <w:rPr>
          <w:rFonts w:ascii="Arial Narrow" w:eastAsia="Times New Roman" w:hAnsi="Arial Narrow" w:cs="Arial"/>
          <w:color w:val="000000"/>
          <w:kern w:val="0"/>
          <w:lang w:eastAsia="es-ES"/>
          <ns2:ligatures ns2:val="none"/>
        </w:rPr>
        <w:t>, adquirió el S</w:t>
      </w:r>
      <w:r w:rsidR="00A4530F" w:rsidRPr="00A4530F">
        <w:rPr>
          <w:rFonts w:ascii="Arial Narrow" w:eastAsia="Times New Roman" w:hAnsi="Arial Narrow" w:cs="Arial"/>
          <w:color w:val="000000"/>
          <w:kern w:val="0"/>
          <w:lang w:eastAsia="es-ES"/>
          <ns2:ligatures ns2:val="none"/>
        </w:rPr>
        <w:t xml:space="preserve">eguro de </w:t>
      </w:r>
      <w:r>
        <w:rPr>
          <w:rFonts w:ascii="Arial Narrow" w:eastAsia="Times New Roman" w:hAnsi="Arial Narrow" w:cs="Arial"/>
          <w:color w:val="000000"/>
          <w:kern w:val="0"/>
          <w:lang w:eastAsia="es-ES"/>
          <ns2:ligatures ns2:val="none"/>
        </w:rPr>
        <w:t>V</w:t>
      </w:r>
      <w:r w:rsidR="00A4530F" w:rsidRPr="00A4530F">
        <w:rPr>
          <w:rFonts w:ascii="Arial Narrow" w:eastAsia="Times New Roman" w:hAnsi="Arial Narrow" w:cs="Arial"/>
          <w:color w:val="000000"/>
          <w:kern w:val="0"/>
          <w:lang w:eastAsia="es-ES"/>
          <ns2:ligatures ns2:val="none"/>
        </w:rPr>
        <w:t xml:space="preserve">ida – Póliza 90092670 </w:t>
      </w:r>
      <w:r>
        <w:rPr>
          <w:rFonts w:ascii="Arial Narrow" w:eastAsia="Times New Roman" w:hAnsi="Arial Narrow" w:cs="Arial"/>
          <w:color w:val="000000"/>
          <w:kern w:val="0"/>
          <w:lang w:eastAsia="es-ES"/>
          <ns2:ligatures ns2:val="none"/>
        </w:rPr>
        <w:t xml:space="preserve">emitido por </w:t>
      </w:r>
      <w:r w:rsidRPr="00A4530F">
        <w:rPr>
          <w:rFonts w:ascii="Arial Narrow" w:eastAsia="Times New Roman" w:hAnsi="Arial Narrow" w:cs="Arial"/>
          <w:color w:val="000000"/>
          <w:kern w:val="0"/>
          <w:lang w:eastAsia="es-ES"/>
          <ns2:ligatures ns2:val="none"/>
        </w:rPr>
        <w:t xml:space="preserve">Rímac </w:t>
      </w:r>
      <w:r w:rsidR="00A4530F" w:rsidRPr="00A4530F">
        <w:rPr>
          <w:rFonts w:ascii="Arial Narrow" w:eastAsia="Times New Roman" w:hAnsi="Arial Narrow" w:cs="Arial"/>
          <w:color w:val="000000"/>
          <w:kern w:val="0"/>
          <w:lang w:eastAsia="es-ES"/>
          <ns2:ligatures ns2:val="none"/>
        </w:rPr>
        <w:t xml:space="preserve">(en adelante, Seguro </w:t>
      </w:r>
      <w:r>
        <w:rPr>
          <w:rFonts w:ascii="Arial Narrow" w:eastAsia="Times New Roman" w:hAnsi="Arial Narrow" w:cs="Arial"/>
          <w:color w:val="000000"/>
          <w:kern w:val="0"/>
          <w:lang w:eastAsia="es-ES"/>
          <ns2:ligatures ns2:val="none"/>
        </w:rPr>
        <w:t xml:space="preserve">de </w:t>
      </w:r>
      <w:r w:rsidR="00A4530F" w:rsidRPr="00A4530F">
        <w:rPr>
          <w:rFonts w:ascii="Arial Narrow" w:eastAsia="Times New Roman" w:hAnsi="Arial Narrow" w:cs="Arial"/>
          <w:color w:val="000000"/>
          <w:kern w:val="0"/>
          <w:lang w:eastAsia="es-ES"/>
          <ns2:ligatures ns2:val="none"/>
        </w:rPr>
        <w:t xml:space="preserve">Vida), pactando el pago de primas mensuales por US$ 226,67 durante 15 años y recibiendo ese mismo día un correo desde polizaelectronica@rimac.com.pe con la póliza digital y anexos. </w:t>
      </w:r>
    </w:p>
    <w:p ns2:paraId="346FA59D" ns2:textId="77777777" w:rsidR="00A4530F" w:rsidRPr="00A4530F" w:rsidRDefault="00A4530F" w:rsidP="005A10F2">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3A314463" ns2:textId="25C28C4B" w:rsidR="00A4530F" w:rsidRPr="00A4530F" w:rsidRDefault="00EA7577" w:rsidP="005A10F2">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Pr>
          <w:rFonts w:ascii="Arial Narrow" w:eastAsia="Times New Roman" w:hAnsi="Arial Narrow" w:cs="Arial"/>
          <w:color w:val="000000"/>
          <w:kern w:val="0"/>
          <w:lang w:eastAsia="es-ES"/>
          <ns2:ligatures ns2:val="none"/>
        </w:rPr>
        <w:t xml:space="preserve">El </w:t>
      </w:r>
      <w:r w:rsidR="00A4530F" w:rsidRPr="00A4530F">
        <w:rPr>
          <w:rFonts w:ascii="Arial Narrow" w:eastAsia="Times New Roman" w:hAnsi="Arial Narrow" w:cs="Arial"/>
          <w:color w:val="000000"/>
          <w:kern w:val="0"/>
          <w:lang w:eastAsia="es-ES"/>
          <ns2:ligatures ns2:val="none"/>
        </w:rPr>
        <w:t>23 de diciembre de 2020</w:t>
      </w:r>
      <w:r>
        <w:rPr>
          <w:rFonts w:ascii="Arial Narrow" w:eastAsia="Times New Roman" w:hAnsi="Arial Narrow" w:cs="Arial"/>
          <w:color w:val="000000"/>
          <w:kern w:val="0"/>
          <w:lang w:eastAsia="es-ES"/>
          <ns2:ligatures ns2:val="none"/>
        </w:rPr>
        <w:t>, r</w:t>
      </w:r>
      <w:r w:rsidR="00A4530F" w:rsidRPr="00A4530F">
        <w:rPr>
          <w:rFonts w:ascii="Arial Narrow" w:eastAsia="Times New Roman" w:hAnsi="Arial Narrow" w:cs="Arial"/>
          <w:color w:val="000000"/>
          <w:kern w:val="0"/>
          <w:lang w:eastAsia="es-ES"/>
          <ns2:ligatures ns2:val="none"/>
        </w:rPr>
        <w:t xml:space="preserve">ecibió por correo electrónico remitido por la promotora de Rímac la documentación completa del </w:t>
      </w:r>
      <w:r w:rsidRPr="00A4530F">
        <w:rPr>
          <w:rFonts w:ascii="Arial Narrow" w:eastAsia="Times New Roman" w:hAnsi="Arial Narrow" w:cs="Arial"/>
          <w:color w:val="000000"/>
          <w:kern w:val="0"/>
          <w:lang w:eastAsia="es-ES"/>
          <ns2:ligatures ns2:val="none"/>
        </w:rPr>
        <w:t xml:space="preserve">Seguro </w:t>
      </w:r>
      <w:r>
        <w:rPr>
          <w:rFonts w:ascii="Arial Narrow" w:eastAsia="Times New Roman" w:hAnsi="Arial Narrow" w:cs="Arial"/>
          <w:color w:val="000000"/>
          <w:kern w:val="0"/>
          <w:lang w:eastAsia="es-ES"/>
          <ns2:ligatures ns2:val="none"/>
        </w:rPr>
        <w:t xml:space="preserve">de </w:t>
      </w:r>
      <w:r w:rsidRPr="00A4530F">
        <w:rPr>
          <w:rFonts w:ascii="Arial Narrow" w:eastAsia="Times New Roman" w:hAnsi="Arial Narrow" w:cs="Arial"/>
          <w:color w:val="000000"/>
          <w:kern w:val="0"/>
          <w:lang w:eastAsia="es-ES"/>
          <ns2:ligatures ns2:val="none"/>
        </w:rPr>
        <w:t>Vida</w:t>
      </w:r>
      <w:r w:rsidR="00A4530F" w:rsidRPr="00A4530F">
        <w:rPr>
          <w:rFonts w:ascii="Arial Narrow" w:eastAsia="Times New Roman" w:hAnsi="Arial Narrow" w:cs="Arial"/>
          <w:color w:val="000000"/>
          <w:kern w:val="0"/>
          <w:lang w:eastAsia="es-ES"/>
          <ns2:ligatures ns2:val="none"/>
        </w:rPr>
        <w:t>, incluyendo la cláusula de dispensa de pago de primas por incapacidad y la póliza que incorporaba dicha cobertura.</w:t>
      </w:r>
      <w:r>
        <w:rPr>
          <w:rFonts w:ascii="Arial Narrow" w:eastAsia="Times New Roman" w:hAnsi="Arial Narrow" w:cs="Arial"/>
          <w:color w:val="000000"/>
          <w:kern w:val="0"/>
          <w:lang w:eastAsia="es-ES"/>
          <ns2:ligatures ns2:val="none"/>
        </w:rPr>
        <w:t xml:space="preserve"> </w:t>
      </w:r>
      <w:r w:rsidR="00A4530F" w:rsidRPr="00A4530F">
        <w:rPr>
          <w:rFonts w:ascii="Arial Narrow" w:eastAsia="Times New Roman" w:hAnsi="Arial Narrow" w:cs="Arial"/>
          <w:color w:val="000000"/>
          <w:kern w:val="0"/>
          <w:lang w:eastAsia="es-ES"/>
          <ns2:ligatures ns2:val="none"/>
        </w:rPr>
        <w:t xml:space="preserve"> </w:t>
      </w:r>
    </w:p>
    <w:p ns2:paraId="0F196754" ns2:textId="77777777" w:rsidR="00A4530F" w:rsidRPr="00A4530F" w:rsidRDefault="00A4530F" w:rsidP="005A10F2">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7D71D826" ns2:textId="545F8669" w:rsidR="00A4530F" w:rsidRPr="0061420F" w:rsidRDefault="00EA7577" w:rsidP="005A10F2">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Pr>
          <w:rFonts w:ascii="Arial Narrow" w:eastAsia="Times New Roman" w:hAnsi="Arial Narrow" w:cs="Arial"/>
          <w:color w:val="000000"/>
          <w:kern w:val="0"/>
          <w:lang w:eastAsia="es-ES"/>
          <ns2:ligatures ns2:val="none"/>
        </w:rPr>
        <w:t xml:space="preserve">Durante el </w:t>
      </w:r>
      <w:r w:rsidR="00A4530F" w:rsidRPr="00A4530F">
        <w:rPr>
          <w:rFonts w:ascii="Arial Narrow" w:eastAsia="Times New Roman" w:hAnsi="Arial Narrow" w:cs="Arial"/>
          <w:color w:val="000000"/>
          <w:kern w:val="0"/>
          <w:lang w:eastAsia="es-ES"/>
          <ns2:ligatures ns2:val="none"/>
        </w:rPr>
        <w:t>2021</w:t>
      </w:r>
      <w:r w:rsidR="0061420F">
        <w:rPr>
          <w:rFonts w:ascii="Arial Narrow" w:eastAsia="Times New Roman" w:hAnsi="Arial Narrow" w:cs="Arial"/>
          <w:color w:val="000000"/>
          <w:kern w:val="0"/>
          <w:lang w:eastAsia="es-ES"/>
          <ns2:ligatures ns2:val="none"/>
        </w:rPr>
        <w:t>, i</w:t>
      </w:r>
      <w:r w:rsidR="00A4530F" w:rsidRPr="00A4530F">
        <w:rPr>
          <w:rFonts w:ascii="Arial Narrow" w:eastAsia="Times New Roman" w:hAnsi="Arial Narrow" w:cs="Arial"/>
          <w:color w:val="000000"/>
          <w:kern w:val="0"/>
          <w:lang w:eastAsia="es-ES"/>
          <ns2:ligatures ns2:val="none"/>
        </w:rPr>
        <w:t xml:space="preserve">nició </w:t>
      </w:r>
      <w:r w:rsidR="0061420F">
        <w:rPr>
          <w:rFonts w:ascii="Arial Narrow" w:eastAsia="Times New Roman" w:hAnsi="Arial Narrow" w:cs="Arial"/>
          <w:color w:val="000000"/>
          <w:kern w:val="0"/>
          <w:lang w:eastAsia="es-ES"/>
          <ns2:ligatures ns2:val="none"/>
        </w:rPr>
        <w:t xml:space="preserve">un </w:t>
      </w:r>
      <w:r w:rsidR="00A4530F" w:rsidRPr="00A4530F">
        <w:rPr>
          <w:rFonts w:ascii="Arial Narrow" w:eastAsia="Times New Roman" w:hAnsi="Arial Narrow" w:cs="Arial"/>
          <w:color w:val="000000"/>
          <w:kern w:val="0"/>
          <w:lang w:eastAsia="es-ES"/>
          <ns2:ligatures ns2:val="none"/>
        </w:rPr>
        <w:t xml:space="preserve">tratamiento psiquiátrico por problemas de salud mental. </w:t>
      </w:r>
      <w:r w:rsidR="0061420F" w:rsidRPr="0061420F">
        <w:rPr>
          <w:rFonts w:ascii="Arial Narrow" w:eastAsia="Times New Roman" w:hAnsi="Arial Narrow" w:cs="Arial"/>
          <w:color w:val="000000"/>
          <w:kern w:val="0"/>
          <w:lang w:eastAsia="es-ES"/>
          <ns2:ligatures ns2:val="none"/>
        </w:rPr>
        <w:t xml:space="preserve">El </w:t>
      </w:r>
      <w:r w:rsidR="00A4530F" w:rsidRPr="0061420F">
        <w:rPr>
          <w:rFonts w:ascii="Arial Narrow" w:eastAsia="Times New Roman" w:hAnsi="Arial Narrow" w:cs="Arial"/>
          <w:color w:val="000000"/>
          <w:kern w:val="0"/>
          <w:lang w:eastAsia="es-ES"/>
          <ns2:ligatures ns2:val="none"/>
        </w:rPr>
        <w:t>10 de septiembre de 2022</w:t>
      </w:r>
      <w:r w:rsidR="0061420F" w:rsidRPr="0061420F">
        <w:rPr>
          <w:rFonts w:ascii="Arial Narrow" w:eastAsia="Times New Roman" w:hAnsi="Arial Narrow" w:cs="Arial"/>
          <w:color w:val="000000"/>
          <w:kern w:val="0"/>
          <w:lang w:eastAsia="es-ES"/>
          <ns2:ligatures ns2:val="none"/>
        </w:rPr>
        <w:t>, o</w:t>
      </w:r>
      <w:r w:rsidR="00A4530F" w:rsidRPr="0061420F">
        <w:rPr>
          <w:rFonts w:ascii="Arial Narrow" w:eastAsia="Times New Roman" w:hAnsi="Arial Narrow" w:cs="Arial"/>
          <w:color w:val="000000"/>
          <w:kern w:val="0"/>
          <w:lang w:eastAsia="es-ES"/>
          <ns2:ligatures ns2:val="none"/>
        </w:rPr>
        <w:t xml:space="preserve">btuvo un informe médico psiquiátrico que describía su estado de salud a esa fecha. </w:t>
      </w:r>
    </w:p>
    <w:p ns2:paraId="137E3639" ns2:textId="77777777" w:rsidR="00A4530F" w:rsidRPr="00A4530F" w:rsidRDefault="00A4530F" w:rsidP="005A10F2">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6BF2EB77" ns2:textId="6EEC118C" w:rsidR="00A4530F" w:rsidRPr="00A4530F" w:rsidRDefault="0061420F" w:rsidP="005A10F2">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Pr>
          <w:rFonts w:ascii="Arial Narrow" w:eastAsia="Times New Roman" w:hAnsi="Arial Narrow" w:cs="Arial"/>
          <w:color w:val="000000"/>
          <w:kern w:val="0"/>
          <w:lang w:eastAsia="es-ES"/>
          <ns2:ligatures ns2:val="none"/>
        </w:rPr>
        <w:t xml:space="preserve">El </w:t>
      </w:r>
      <w:r w:rsidR="00A4530F" w:rsidRPr="00A4530F">
        <w:rPr>
          <w:rFonts w:ascii="Arial Narrow" w:eastAsia="Times New Roman" w:hAnsi="Arial Narrow" w:cs="Arial"/>
          <w:color w:val="000000"/>
          <w:kern w:val="0"/>
          <w:lang w:eastAsia="es-ES"/>
          <ns2:ligatures ns2:val="none"/>
        </w:rPr>
        <w:t>6 de octubre de 2022</w:t>
      </w:r>
      <w:r w:rsidR="00830F11">
        <w:rPr>
          <w:rFonts w:ascii="Arial Narrow" w:eastAsia="Times New Roman" w:hAnsi="Arial Narrow" w:cs="Arial"/>
          <w:color w:val="000000"/>
          <w:kern w:val="0"/>
          <w:lang w:eastAsia="es-ES"/>
          <ns2:ligatures ns2:val="none"/>
        </w:rPr>
        <w:t>, e</w:t>
      </w:r>
      <w:r w:rsidR="00A4530F" w:rsidRPr="00A4530F">
        <w:rPr>
          <w:rFonts w:ascii="Arial Narrow" w:eastAsia="Times New Roman" w:hAnsi="Arial Narrow" w:cs="Arial"/>
          <w:color w:val="000000"/>
          <w:kern w:val="0"/>
          <w:lang w:eastAsia="es-ES"/>
          <ns2:ligatures ns2:val="none"/>
        </w:rPr>
        <w:t xml:space="preserve">l Comité Médico de la </w:t>
      </w:r>
      <w:r w:rsidR="00830F11" w:rsidRPr="00830F11">
        <w:rPr>
          <w:rFonts w:ascii="Arial Narrow" w:eastAsia="Times New Roman" w:hAnsi="Arial Narrow" w:cs="Arial"/>
          <w:color w:val="000000"/>
          <w:kern w:val="0"/>
          <w:lang w:eastAsia="es-ES"/>
          <ns2:ligatures ns2:val="none"/>
        </w:rPr>
        <w:t>Administradora de Fondos de Pensiones</w:t>
      </w:r>
      <w:r w:rsidR="00A4530F" w:rsidRPr="00A4530F">
        <w:rPr>
          <w:rFonts w:ascii="Arial Narrow" w:eastAsia="Times New Roman" w:hAnsi="Arial Narrow" w:cs="Arial"/>
          <w:color w:val="000000"/>
          <w:kern w:val="0"/>
          <w:lang w:eastAsia="es-ES"/>
          <ns2:ligatures ns2:val="none"/>
        </w:rPr>
        <w:t xml:space="preserve">, mediante Dictamen de Evaluación y Calificación de Invalidez 01606-2022, </w:t>
      </w:r>
      <w:r w:rsidR="002533D7">
        <w:rPr>
          <w:rFonts w:ascii="Arial Narrow" w:eastAsia="Times New Roman" w:hAnsi="Arial Narrow" w:cs="Arial"/>
          <w:color w:val="000000"/>
          <w:kern w:val="0"/>
          <w:lang w:eastAsia="es-ES"/>
          <ns2:ligatures ns2:val="none"/>
        </w:rPr>
        <w:t xml:space="preserve">le </w:t>
      </w:r>
      <w:r w:rsidR="00A4530F" w:rsidRPr="00A4530F">
        <w:rPr>
          <w:rFonts w:ascii="Arial Narrow" w:eastAsia="Times New Roman" w:hAnsi="Arial Narrow" w:cs="Arial"/>
          <w:color w:val="000000"/>
          <w:kern w:val="0"/>
          <w:lang w:eastAsia="es-ES"/>
          <ns2:ligatures ns2:val="none"/>
        </w:rPr>
        <w:t xml:space="preserve">diagnosticó Trastorno Delirante (Esquizofreniforme Orgánico) </w:t>
      </w:r>
      <w:r w:rsidR="002533D7">
        <w:rPr>
          <w:rFonts w:ascii="Arial Narrow" w:eastAsia="Times New Roman" w:hAnsi="Arial Narrow" w:cs="Arial"/>
          <w:color w:val="000000"/>
          <w:kern w:val="0"/>
          <w:lang w:eastAsia="es-ES"/>
          <ns2:ligatures ns2:val="none"/>
        </w:rPr>
        <w:t xml:space="preserve">con código </w:t>
      </w:r>
      <w:r w:rsidR="00A4530F" w:rsidRPr="00A4530F">
        <w:rPr>
          <w:rFonts w:ascii="Arial Narrow" w:eastAsia="Times New Roman" w:hAnsi="Arial Narrow" w:cs="Arial"/>
          <w:color w:val="000000"/>
          <w:kern w:val="0"/>
          <w:lang w:eastAsia="es-ES"/>
          <ns2:ligatures ns2:val="none"/>
        </w:rPr>
        <w:t xml:space="preserve">CIE F06.2 y calificó una invalidez definitiva, total y permanente con menoscabo superior al 50 % para el trabajo. </w:t>
      </w:r>
    </w:p>
    <w:p ns2:paraId="61402E5D" ns2:textId="77777777" w:rsidR="00A4530F" w:rsidRPr="00A4530F" w:rsidRDefault="00A4530F" w:rsidP="005A10F2">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763F829E" ns2:textId="53F6F2C7" w:rsidR="00A4530F" w:rsidRPr="00A4530F" w:rsidRDefault="002533D7" w:rsidP="005A10F2">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Pr>
          <w:rFonts w:ascii="Arial Narrow" w:eastAsia="Times New Roman" w:hAnsi="Arial Narrow" w:cs="Arial"/>
          <w:color w:val="000000"/>
          <w:kern w:val="0"/>
          <w:lang w:eastAsia="es-ES"/>
          <ns2:ligatures ns2:val="none"/>
        </w:rPr>
        <w:t xml:space="preserve">El </w:t>
      </w:r>
      <w:r w:rsidR="00A4530F" w:rsidRPr="00A4530F">
        <w:rPr>
          <w:rFonts w:ascii="Arial Narrow" w:eastAsia="Times New Roman" w:hAnsi="Arial Narrow" w:cs="Arial"/>
          <w:color w:val="000000"/>
          <w:kern w:val="0"/>
          <w:lang w:eastAsia="es-ES"/>
          <ns2:ligatures ns2:val="none"/>
        </w:rPr>
        <w:t>17 de mayo de 2023</w:t>
      </w:r>
      <w:r>
        <w:rPr>
          <w:rFonts w:ascii="Arial Narrow" w:eastAsia="Times New Roman" w:hAnsi="Arial Narrow" w:cs="Arial"/>
          <w:color w:val="000000"/>
          <w:kern w:val="0"/>
          <w:lang w:eastAsia="es-ES"/>
          <ns2:ligatures ns2:val="none"/>
        </w:rPr>
        <w:t>,</w:t>
      </w:r>
      <w:r w:rsidR="00A4530F" w:rsidRPr="00A4530F">
        <w:rPr>
          <w:rFonts w:ascii="Arial Narrow" w:eastAsia="Times New Roman" w:hAnsi="Arial Narrow" w:cs="Arial"/>
          <w:color w:val="000000"/>
          <w:kern w:val="0"/>
          <w:lang w:eastAsia="es-ES"/>
          <ns2:ligatures ns2:val="none"/>
        </w:rPr>
        <w:t xml:space="preserve"> Rímac</w:t>
      </w:r>
      <w:r>
        <w:rPr>
          <w:rFonts w:ascii="Arial Narrow" w:eastAsia="Times New Roman" w:hAnsi="Arial Narrow" w:cs="Arial"/>
          <w:color w:val="000000"/>
          <w:kern w:val="0"/>
          <w:lang w:eastAsia="es-ES"/>
          <ns2:ligatures ns2:val="none"/>
        </w:rPr>
        <w:t xml:space="preserve"> le</w:t>
      </w:r>
      <w:r w:rsidR="00A4530F" w:rsidRPr="00A4530F">
        <w:rPr>
          <w:rFonts w:ascii="Arial Narrow" w:eastAsia="Times New Roman" w:hAnsi="Arial Narrow" w:cs="Arial"/>
          <w:color w:val="000000"/>
          <w:kern w:val="0"/>
          <w:lang w:eastAsia="es-ES"/>
          <ns2:ligatures ns2:val="none"/>
        </w:rPr>
        <w:t xml:space="preserve"> respondió por correo electrónico a</w:t>
      </w:r>
      <w:r w:rsidR="00E14BC0">
        <w:rPr>
          <w:rFonts w:ascii="Arial Narrow" w:eastAsia="Times New Roman" w:hAnsi="Arial Narrow" w:cs="Arial"/>
          <w:color w:val="000000"/>
          <w:kern w:val="0"/>
          <w:lang w:eastAsia="es-ES"/>
          <ns2:ligatures ns2:val="none"/>
        </w:rPr>
        <w:t xml:space="preserve"> su</w:t>
      </w:r>
      <w:r w:rsidR="00A4530F" w:rsidRPr="00A4530F">
        <w:rPr>
          <w:rFonts w:ascii="Arial Narrow" w:eastAsia="Times New Roman" w:hAnsi="Arial Narrow" w:cs="Arial"/>
          <w:color w:val="000000"/>
          <w:kern w:val="0"/>
          <w:lang w:eastAsia="es-ES"/>
          <ns2:ligatures ns2:val="none"/>
        </w:rPr>
        <w:t xml:space="preserve"> reclamo (caso 0019866122) y negó la cobertura de dispensa de pago de primas, indicando que la Póliza 90092670 no contaba con dicha cobertura adicional. </w:t>
      </w:r>
    </w:p>
    <w:p ns2:paraId="7D82E99F" ns2:textId="77777777" w:rsidR="00A4530F" w:rsidRPr="00A4530F" w:rsidRDefault="00A4530F" w:rsidP="005A10F2">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766F6A09" ns2:textId="1099060C" w:rsidR="00A4530F" w:rsidRPr="001C7D19" w:rsidRDefault="00D46F7E" w:rsidP="005A10F2">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Pr>
          <w:rFonts w:ascii="Arial Narrow" w:eastAsia="Times New Roman" w:hAnsi="Arial Narrow" w:cs="Arial"/>
          <w:color w:val="000000"/>
          <w:kern w:val="0"/>
          <w:lang w:eastAsia="es-ES"/>
          <ns2:ligatures ns2:val="none"/>
        </w:rPr>
        <w:t xml:space="preserve">El </w:t>
      </w:r>
      <w:r w:rsidR="00A4530F" w:rsidRPr="00A4530F">
        <w:rPr>
          <w:rFonts w:ascii="Arial Narrow" w:eastAsia="Times New Roman" w:hAnsi="Arial Narrow" w:cs="Arial"/>
          <w:color w:val="000000"/>
          <w:kern w:val="0"/>
          <w:lang w:eastAsia="es-ES"/>
          <ns2:ligatures ns2:val="none"/>
        </w:rPr>
        <w:t>21 de julio de 2023</w:t>
      </w:r>
      <w:r>
        <w:rPr>
          <w:rFonts w:ascii="Arial Narrow" w:eastAsia="Times New Roman" w:hAnsi="Arial Narrow" w:cs="Arial"/>
          <w:color w:val="000000"/>
          <w:kern w:val="0"/>
          <w:lang w:eastAsia="es-ES"/>
          <ns2:ligatures ns2:val="none"/>
        </w:rPr>
        <w:t>, i</w:t>
      </w:r>
      <w:r w:rsidR="00A4530F" w:rsidRPr="00A4530F">
        <w:rPr>
          <w:rFonts w:ascii="Arial Narrow" w:eastAsia="Times New Roman" w:hAnsi="Arial Narrow" w:cs="Arial"/>
          <w:color w:val="000000"/>
          <w:kern w:val="0"/>
          <w:lang w:eastAsia="es-ES"/>
          <ns2:ligatures ns2:val="none"/>
        </w:rPr>
        <w:t xml:space="preserve">nterpuso </w:t>
      </w:r>
      <w:r w:rsidR="00CA0D31">
        <w:rPr>
          <w:rFonts w:ascii="Arial Narrow" w:eastAsia="Times New Roman" w:hAnsi="Arial Narrow" w:cs="Arial"/>
          <w:color w:val="000000"/>
          <w:kern w:val="0"/>
          <w:lang w:eastAsia="es-ES"/>
          <ns2:ligatures ns2:val="none"/>
        </w:rPr>
        <w:t xml:space="preserve">una </w:t>
      </w:r>
      <w:r w:rsidR="00A4530F" w:rsidRPr="00A4530F">
        <w:rPr>
          <w:rFonts w:ascii="Arial Narrow" w:eastAsia="Times New Roman" w:hAnsi="Arial Narrow" w:cs="Arial"/>
          <w:color w:val="000000"/>
          <w:kern w:val="0"/>
          <w:lang w:eastAsia="es-ES"/>
          <ns2:ligatures ns2:val="none"/>
        </w:rPr>
        <w:t xml:space="preserve">denuncia ante </w:t>
      </w:r>
      <w:r w:rsidR="0090042F">
        <w:rPr>
          <w:rFonts w:ascii="Arial Narrow" w:eastAsia="Times New Roman" w:hAnsi="Arial Narrow" w:cs="Arial"/>
          <w:color w:val="000000"/>
          <w:kern w:val="0"/>
          <w:lang w:eastAsia="es-ES"/>
          <ns2:ligatures ns2:val="none"/>
        </w:rPr>
        <w:t xml:space="preserve">el </w:t>
      </w:r>
      <w:r w:rsidR="0090042F" w:rsidRPr="0090042F">
        <w:rPr>
          <w:rFonts w:ascii="Arial Narrow" w:eastAsia="Times New Roman" w:hAnsi="Arial Narrow" w:cs="Arial"/>
          <w:color w:val="000000"/>
          <w:kern w:val="0"/>
          <w:lang w:eastAsia="es-ES"/>
          <ns2:ligatures ns2:val="none"/>
        </w:rPr>
        <w:t>Instituto Nacional de Defensa de la Competencia y de la Protección de la Propiedad Intelectual</w:t>
      </w:r>
      <w:r w:rsidR="001C7D19">
        <w:rPr>
          <w:rFonts w:ascii="Arial Narrow" w:eastAsia="Times New Roman" w:hAnsi="Arial Narrow" w:cs="Arial"/>
          <w:color w:val="000000"/>
          <w:kern w:val="0"/>
          <w:lang w:eastAsia="es-ES"/>
          <ns2:ligatures ns2:val="none"/>
        </w:rPr>
        <w:t xml:space="preserve"> </w:t>
      </w:r>
      <w:r w:rsidR="00CA0D31">
        <w:rPr>
          <w:rFonts w:ascii="Arial Narrow" w:eastAsia="Times New Roman" w:hAnsi="Arial Narrow" w:cs="Arial"/>
          <w:color w:val="000000"/>
          <w:kern w:val="0"/>
          <w:lang w:eastAsia="es-ES"/>
          <ns2:ligatures ns2:val="none"/>
        </w:rPr>
        <w:t xml:space="preserve">y se generó </w:t>
      </w:r>
      <w:r w:rsidR="00A4530F" w:rsidRPr="00A4530F">
        <w:rPr>
          <w:rFonts w:ascii="Arial Narrow" w:eastAsia="Times New Roman" w:hAnsi="Arial Narrow" w:cs="Arial"/>
          <w:color w:val="000000"/>
          <w:kern w:val="0"/>
          <w:lang w:eastAsia="es-ES"/>
          <ns2:ligatures ns2:val="none"/>
        </w:rPr>
        <w:t>el Expediente 1597-2023/CC1</w:t>
      </w:r>
      <w:r w:rsidR="001C7D19">
        <w:rPr>
          <w:rFonts w:ascii="Arial Narrow" w:eastAsia="Times New Roman" w:hAnsi="Arial Narrow" w:cs="Arial"/>
          <w:color w:val="000000"/>
          <w:kern w:val="0"/>
          <w:lang w:eastAsia="es-ES"/>
          <ns2:ligatures ns2:val="none"/>
        </w:rPr>
        <w:t xml:space="preserve"> y l</w:t>
      </w:r>
      <w:r w:rsidR="00A4530F" w:rsidRPr="001C7D19">
        <w:rPr>
          <w:rFonts w:ascii="Arial Narrow" w:eastAsia="Times New Roman" w:hAnsi="Arial Narrow" w:cs="Arial"/>
          <w:color w:val="000000"/>
          <w:kern w:val="0"/>
          <w:lang w:eastAsia="es-ES"/>
          <ns2:ligatures ns2:val="none"/>
        </w:rPr>
        <w:t xml:space="preserve">a denuncia fue admitida a trámite mediante Resolución 01. </w:t>
      </w:r>
    </w:p>
    <w:p ns2:paraId="172DAB08" ns2:textId="77777777" w:rsidR="00A4530F" w:rsidRPr="009A4DDC" w:rsidRDefault="00A4530F" w:rsidP="005A10F2">
      <w:pPr>
        <w:spacing w:after="0" w:line="240" w:lineRule="auto"/>
        <w:jc w:val="both"/>
        <w:rPr>
          <w:rFonts w:ascii="Arial Narrow" w:eastAsia="Times New Roman" w:hAnsi="Arial Narrow" w:cs="Arial"/>
          <w:color w:val="000000"/>
          <w:kern w:val="0"/>
          <w:lang w:eastAsia="es-ES"/>
          <ns2:ligatures ns2:val="none"/>
        </w:rPr>
      </w:pPr>
    </w:p>
    <w:p ns2:paraId="151F2A6B" ns2:textId="77777777" w:rsidR="00642A2B" w:rsidRDefault="001C7D19" w:rsidP="005A10F2">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7523D0">
        <w:rPr>
          <w:rFonts w:ascii="Arial Narrow" w:eastAsia="Times New Roman" w:hAnsi="Arial Narrow" w:cs="Arial"/>
          <w:color w:val="000000"/>
          <w:kern w:val="0"/>
          <w:lang w:eastAsia="es-ES"/>
          <ns2:ligatures ns2:val="none"/>
        </w:rPr>
        <w:t xml:space="preserve">El </w:t>
      </w:r>
      <w:r w:rsidR="00A4530F" w:rsidRPr="007523D0">
        <w:rPr>
          <w:rFonts w:ascii="Arial Narrow" w:eastAsia="Times New Roman" w:hAnsi="Arial Narrow" w:cs="Arial"/>
          <w:color w:val="000000"/>
          <w:kern w:val="0"/>
          <w:lang w:eastAsia="es-ES"/>
          <ns2:ligatures ns2:val="none"/>
        </w:rPr>
        <w:t>19 de septiembre de 2023</w:t>
      </w:r>
      <w:r w:rsidR="00F46C80" w:rsidRPr="007523D0">
        <w:rPr>
          <w:rFonts w:ascii="Arial Narrow" w:eastAsia="Times New Roman" w:hAnsi="Arial Narrow" w:cs="Arial"/>
          <w:color w:val="000000"/>
          <w:kern w:val="0"/>
          <w:lang w:eastAsia="es-ES"/>
          <ns2:ligatures ns2:val="none"/>
        </w:rPr>
        <w:t>,</w:t>
      </w:r>
      <w:r w:rsidR="00A4530F" w:rsidRPr="007523D0">
        <w:rPr>
          <w:rFonts w:ascii="Arial Narrow" w:eastAsia="Times New Roman" w:hAnsi="Arial Narrow" w:cs="Arial"/>
          <w:color w:val="000000"/>
          <w:kern w:val="0"/>
          <w:lang w:eastAsia="es-ES"/>
          <ns2:ligatures ns2:val="none"/>
        </w:rPr>
        <w:t xml:space="preserve"> Rímac </w:t>
      </w:r>
      <w:r w:rsidR="00F46C80" w:rsidRPr="007523D0">
        <w:rPr>
          <w:rFonts w:ascii="Arial Narrow" w:eastAsia="Times New Roman" w:hAnsi="Arial Narrow" w:cs="Arial"/>
          <w:color w:val="000000"/>
          <w:kern w:val="0"/>
          <w:lang w:eastAsia="es-ES"/>
          <ns2:ligatures ns2:val="none"/>
        </w:rPr>
        <w:t>anuló</w:t>
      </w:r>
      <w:r w:rsidR="00A4530F" w:rsidRPr="007523D0">
        <w:rPr>
          <w:rFonts w:ascii="Arial Narrow" w:eastAsia="Times New Roman" w:hAnsi="Arial Narrow" w:cs="Arial"/>
          <w:color w:val="000000"/>
          <w:kern w:val="0"/>
          <w:lang w:eastAsia="es-ES"/>
          <ns2:ligatures ns2:val="none"/>
        </w:rPr>
        <w:t xml:space="preserve"> la póliza</w:t>
      </w:r>
      <w:r w:rsidR="00F46C80" w:rsidRPr="007523D0">
        <w:rPr>
          <w:rFonts w:ascii="Arial Narrow" w:eastAsia="Times New Roman" w:hAnsi="Arial Narrow" w:cs="Arial"/>
          <w:color w:val="000000"/>
          <w:kern w:val="0"/>
          <w:lang w:eastAsia="es-ES"/>
          <ns2:ligatures ns2:val="none"/>
        </w:rPr>
        <w:t xml:space="preserve"> del Seguro de Vida</w:t>
      </w:r>
      <w:r w:rsidR="00A4530F" w:rsidRPr="007523D0">
        <w:rPr>
          <w:rFonts w:ascii="Arial Narrow" w:eastAsia="Times New Roman" w:hAnsi="Arial Narrow" w:cs="Arial"/>
          <w:color w:val="000000"/>
          <w:kern w:val="0"/>
          <w:lang w:eastAsia="es-ES"/>
          <ns2:ligatures ns2:val="none"/>
        </w:rPr>
        <w:t xml:space="preserve"> por presunta reticencia y/o declaración inexacta vinculada a la información de ingresos</w:t>
      </w:r>
      <w:r w:rsidR="007523D0">
        <w:rPr>
          <w:rFonts w:ascii="Arial Narrow" w:eastAsia="Times New Roman" w:hAnsi="Arial Narrow" w:cs="Arial"/>
          <w:color w:val="000000"/>
          <w:kern w:val="0"/>
          <w:lang w:eastAsia="es-ES"/>
          <ns2:ligatures ns2:val="none"/>
        </w:rPr>
        <w:t>.</w:t>
      </w:r>
      <w:r w:rsidR="00325BC8">
        <w:rPr>
          <w:rFonts w:ascii="Arial Narrow" w:eastAsia="Times New Roman" w:hAnsi="Arial Narrow" w:cs="Arial"/>
          <w:color w:val="000000"/>
          <w:kern w:val="0"/>
          <w:lang w:eastAsia="es-ES"/>
          <ns2:ligatures ns2:val="none"/>
        </w:rPr>
        <w:t xml:space="preserve"> </w:t>
      </w:r>
    </w:p>
    <w:p ns2:paraId="67AB0829" ns2:textId="77777777" w:rsidR="00642A2B" w:rsidRPr="00642A2B" w:rsidRDefault="00642A2B" w:rsidP="005A10F2">
      <w:pPr>
        <w:pStyle w:val="Prrafodelista"/>
        <w:spacing w:line="240" w:lineRule="auto"/>
        <w:rPr>
          <w:rFonts w:ascii="Arial Narrow" w:eastAsia="Times New Roman" w:hAnsi="Arial Narrow" w:cs="Arial"/>
          <w:color w:val="000000"/>
          <w:kern w:val="0"/>
          <w:lang w:eastAsia="es-ES"/>
          <ns2:ligatures ns2:val="none"/>
        </w:rPr>
      </w:pPr>
    </w:p>
    <w:p ns2:paraId="775368CD" ns2:textId="7F9D4894" w:rsidR="00642A2B" w:rsidRPr="0056350B" w:rsidRDefault="00FD168B" w:rsidP="005A10F2">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Pr>
          <w:rFonts w:ascii="Arial Narrow" w:eastAsia="Times New Roman" w:hAnsi="Arial Narrow" w:cs="Arial"/>
          <w:color w:val="000000"/>
          <w:kern w:val="0"/>
          <w:lang w:eastAsia="es-ES"/>
          <ns2:ligatures ns2:val="none"/>
        </w:rPr>
        <w:t>El</w:t>
      </w:r>
      <w:r w:rsidR="00642A2B" w:rsidRPr="0056350B">
        <w:rPr>
          <w:rFonts w:ascii="Arial Narrow" w:eastAsia="Times New Roman" w:hAnsi="Arial Narrow" w:cs="Arial"/>
          <w:color w:val="000000"/>
          <w:kern w:val="0"/>
          <w:lang w:eastAsia="es-ES"/>
          <ns2:ligatures ns2:val="none"/>
        </w:rPr>
        <w:t xml:space="preserve"> 2 de noviembre de 2023</w:t>
      </w:r>
      <w:r w:rsidR="00545357">
        <w:rPr>
          <w:rFonts w:ascii="Arial Narrow" w:eastAsia="Times New Roman" w:hAnsi="Arial Narrow" w:cs="Arial"/>
          <w:color w:val="000000"/>
          <w:kern w:val="0"/>
          <w:lang w:eastAsia="es-ES"/>
          <ns2:ligatures ns2:val="none"/>
        </w:rPr>
        <w:t>,</w:t>
      </w:r>
      <w:r w:rsidR="00642A2B" w:rsidRPr="0056350B">
        <w:rPr>
          <w:rFonts w:ascii="Arial Narrow" w:eastAsia="Times New Roman" w:hAnsi="Arial Narrow" w:cs="Arial"/>
          <w:color w:val="000000"/>
          <w:kern w:val="0"/>
          <w:lang w:eastAsia="es-ES"/>
          <ns2:ligatures ns2:val="none"/>
        </w:rPr>
        <w:t xml:space="preserve"> </w:t>
      </w:r>
      <w:r w:rsidRPr="00325BC8">
        <w:rPr>
          <w:rFonts w:ascii="Arial Narrow" w:eastAsia="Times New Roman" w:hAnsi="Arial Narrow" w:cs="Arial"/>
          <w:color w:val="000000"/>
          <w:kern w:val="0"/>
          <w:lang w:eastAsia="es-ES"/>
          <ns2:ligatures ns2:val="none"/>
        </w:rPr>
        <w:t xml:space="preserve">Rímac </w:t>
      </w:r>
      <w:r>
        <w:rPr>
          <w:rFonts w:ascii="Arial Narrow" w:eastAsia="Times New Roman" w:hAnsi="Arial Narrow" w:cs="Arial"/>
          <w:color w:val="000000"/>
          <w:kern w:val="0"/>
          <w:lang w:eastAsia="es-ES"/>
          <ns2:ligatures ns2:val="none"/>
        </w:rPr>
        <w:t>le emitió una respuesta</w:t>
      </w:r>
      <w:r w:rsidRPr="00642A2B">
        <w:rPr>
          <w:rFonts w:ascii="Arial Narrow" w:eastAsia="Times New Roman" w:hAnsi="Arial Narrow" w:cs="Arial"/>
          <w:color w:val="000000"/>
          <w:kern w:val="0"/>
          <w:lang w:eastAsia="es-ES"/>
          <ns2:ligatures ns2:val="none"/>
        </w:rPr>
        <w:t xml:space="preserve"> ante </w:t>
      </w:r>
      <w:r>
        <w:rPr>
          <w:rFonts w:ascii="Arial Narrow" w:eastAsia="Times New Roman" w:hAnsi="Arial Narrow" w:cs="Arial"/>
          <w:color w:val="000000"/>
          <w:kern w:val="0"/>
          <w:lang w:eastAsia="es-ES"/>
          <ns2:ligatures ns2:val="none"/>
        </w:rPr>
        <w:t>su</w:t>
      </w:r>
      <w:r w:rsidRPr="00642A2B">
        <w:rPr>
          <w:rFonts w:ascii="Arial Narrow" w:eastAsia="Times New Roman" w:hAnsi="Arial Narrow" w:cs="Arial"/>
          <w:color w:val="000000"/>
          <w:kern w:val="0"/>
          <w:lang w:eastAsia="es-ES"/>
          <ns2:ligatures ns2:val="none"/>
        </w:rPr>
        <w:t xml:space="preserve"> segundo reclamo por la restitución de </w:t>
      </w:r>
      <w:r>
        <w:rPr>
          <w:rFonts w:ascii="Arial Narrow" w:eastAsia="Times New Roman" w:hAnsi="Arial Narrow" w:cs="Arial"/>
          <w:color w:val="000000"/>
          <w:kern w:val="0"/>
          <w:lang w:eastAsia="es-ES"/>
          <ns2:ligatures ns2:val="none"/>
        </w:rPr>
        <w:t>la</w:t>
      </w:r>
      <w:r w:rsidRPr="00642A2B">
        <w:rPr>
          <w:rFonts w:ascii="Arial Narrow" w:eastAsia="Times New Roman" w:hAnsi="Arial Narrow" w:cs="Arial"/>
          <w:color w:val="000000"/>
          <w:kern w:val="0"/>
          <w:lang w:eastAsia="es-ES"/>
          <ns2:ligatures ns2:val="none"/>
        </w:rPr>
        <w:t xml:space="preserve"> póliza</w:t>
      </w:r>
      <w:r w:rsidR="00642A2B" w:rsidRPr="0056350B">
        <w:rPr>
          <w:rFonts w:ascii="Arial Narrow" w:eastAsia="Times New Roman" w:hAnsi="Arial Narrow" w:cs="Arial"/>
          <w:color w:val="000000"/>
          <w:kern w:val="0"/>
          <w:lang w:eastAsia="es-ES"/>
          <ns2:ligatures ns2:val="none"/>
        </w:rPr>
        <w:t xml:space="preserve">, manteniendo su postura de anulación del seguro por la supuesta reticencia dolosa. </w:t>
      </w:r>
    </w:p>
    <w:p ns2:paraId="23FA102E" ns2:textId="7BB7CA5C" w:rsidR="00A4530F" w:rsidRDefault="00325BC8" w:rsidP="005A10F2">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Pr>
          <w:rFonts w:ascii="Arial Narrow" w:eastAsia="Times New Roman" w:hAnsi="Arial Narrow" w:cs="Arial"/>
          <w:color w:val="000000"/>
          <w:kern w:val="0"/>
          <w:lang w:eastAsia="es-ES"/>
          <ns2:ligatures ns2:val="none"/>
        </w:rPr>
        <w:lastRenderedPageBreak/>
        <w:t xml:space="preserve">El </w:t>
      </w:r>
      <w:r w:rsidR="00A4530F" w:rsidRPr="00325BC8">
        <w:rPr>
          <w:rFonts w:ascii="Arial Narrow" w:eastAsia="Times New Roman" w:hAnsi="Arial Narrow" w:cs="Arial"/>
          <w:color w:val="000000"/>
          <w:kern w:val="0"/>
          <w:lang w:eastAsia="es-ES"/>
          <ns2:ligatures ns2:val="none"/>
        </w:rPr>
        <w:t>14 de noviembre de 2023</w:t>
      </w:r>
      <w:r>
        <w:rPr>
          <w:rFonts w:ascii="Arial Narrow" w:eastAsia="Times New Roman" w:hAnsi="Arial Narrow" w:cs="Arial"/>
          <w:color w:val="000000"/>
          <w:kern w:val="0"/>
          <w:lang w:eastAsia="es-ES"/>
          <ns2:ligatures ns2:val="none"/>
        </w:rPr>
        <w:t>,</w:t>
      </w:r>
      <w:r w:rsidR="00A4530F" w:rsidRPr="00325BC8">
        <w:rPr>
          <w:rFonts w:ascii="Arial Narrow" w:eastAsia="Times New Roman" w:hAnsi="Arial Narrow" w:cs="Arial"/>
          <w:color w:val="000000"/>
          <w:kern w:val="0"/>
          <w:lang w:eastAsia="es-ES"/>
          <ns2:ligatures ns2:val="none"/>
        </w:rPr>
        <w:t xml:space="preserve"> Rímac presentó sus descargos en el Expediente 1597-2023/CC1, indicando que, al encontrarse anulada la póliza, no correspondía otorgar la dispensa de pago de primas. </w:t>
      </w:r>
    </w:p>
    <w:p ns2:paraId="59FA858C" ns2:textId="77777777" w:rsidR="00642A2B" w:rsidRPr="00642A2B" w:rsidRDefault="00642A2B" w:rsidP="005A10F2">
      <w:pPr>
        <w:pStyle w:val="Prrafodelista"/>
        <w:spacing w:line="240" w:lineRule="auto"/>
        <w:rPr>
          <w:rFonts w:ascii="Arial Narrow" w:eastAsia="Times New Roman" w:hAnsi="Arial Narrow" w:cs="Arial"/>
          <w:color w:val="000000"/>
          <w:kern w:val="0"/>
          <w:lang w:eastAsia="es-ES"/>
          <ns2:ligatures ns2:val="none"/>
        </w:rPr>
      </w:pPr>
    </w:p>
    <w:p ns2:paraId="4009FB4D" ns2:textId="04CFD777" w:rsidR="00642A2B" w:rsidRDefault="0056350B" w:rsidP="005A10F2">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Pr>
          <w:rFonts w:ascii="Arial Narrow" w:eastAsia="Times New Roman" w:hAnsi="Arial Narrow" w:cs="Arial"/>
          <w:color w:val="000000"/>
          <w:kern w:val="0"/>
          <w:lang w:eastAsia="es-ES"/>
          <ns2:ligatures ns2:val="none"/>
        </w:rPr>
        <w:t xml:space="preserve">El </w:t>
      </w:r>
      <w:r w:rsidR="00642A2B" w:rsidRPr="00642A2B">
        <w:rPr>
          <w:rFonts w:ascii="Arial Narrow" w:eastAsia="Times New Roman" w:hAnsi="Arial Narrow" w:cs="Arial"/>
          <w:color w:val="000000"/>
          <w:kern w:val="0"/>
          <w:lang w:eastAsia="es-ES"/>
          <ns2:ligatures ns2:val="none"/>
        </w:rPr>
        <w:t>15 de diciembre de 2023</w:t>
      </w:r>
      <w:r>
        <w:rPr>
          <w:rFonts w:ascii="Arial Narrow" w:eastAsia="Times New Roman" w:hAnsi="Arial Narrow" w:cs="Arial"/>
          <w:color w:val="000000"/>
          <w:kern w:val="0"/>
          <w:lang w:eastAsia="es-ES"/>
          <ns2:ligatures ns2:val="none"/>
        </w:rPr>
        <w:t xml:space="preserve">, </w:t>
      </w:r>
      <w:r w:rsidRPr="00325BC8">
        <w:rPr>
          <w:rFonts w:ascii="Arial Narrow" w:eastAsia="Times New Roman" w:hAnsi="Arial Narrow" w:cs="Arial"/>
          <w:color w:val="000000"/>
          <w:kern w:val="0"/>
          <w:lang w:eastAsia="es-ES"/>
          <ns2:ligatures ns2:val="none"/>
        </w:rPr>
        <w:t xml:space="preserve">Rímac </w:t>
      </w:r>
      <w:r>
        <w:rPr>
          <w:rFonts w:ascii="Arial Narrow" w:eastAsia="Times New Roman" w:hAnsi="Arial Narrow" w:cs="Arial"/>
          <w:color w:val="000000"/>
          <w:kern w:val="0"/>
          <w:lang w:eastAsia="es-ES"/>
          <ns2:ligatures ns2:val="none"/>
        </w:rPr>
        <w:t>le emitió una respuesta</w:t>
      </w:r>
      <w:r w:rsidRPr="00642A2B">
        <w:rPr>
          <w:rFonts w:ascii="Arial Narrow" w:eastAsia="Times New Roman" w:hAnsi="Arial Narrow" w:cs="Arial"/>
          <w:color w:val="000000"/>
          <w:kern w:val="0"/>
          <w:lang w:eastAsia="es-ES"/>
          <ns2:ligatures ns2:val="none"/>
        </w:rPr>
        <w:t xml:space="preserve"> </w:t>
      </w:r>
      <w:r w:rsidR="00642A2B" w:rsidRPr="00642A2B">
        <w:rPr>
          <w:rFonts w:ascii="Arial Narrow" w:eastAsia="Times New Roman" w:hAnsi="Arial Narrow" w:cs="Arial"/>
          <w:color w:val="000000"/>
          <w:kern w:val="0"/>
          <w:lang w:eastAsia="es-ES"/>
          <ns2:ligatures ns2:val="none"/>
        </w:rPr>
        <w:t xml:space="preserve">ante </w:t>
      </w:r>
      <w:r>
        <w:rPr>
          <w:rFonts w:ascii="Arial Narrow" w:eastAsia="Times New Roman" w:hAnsi="Arial Narrow" w:cs="Arial"/>
          <w:color w:val="000000"/>
          <w:kern w:val="0"/>
          <w:lang w:eastAsia="es-ES"/>
          <ns2:ligatures ns2:val="none"/>
        </w:rPr>
        <w:t>su</w:t>
      </w:r>
      <w:r w:rsidR="00642A2B" w:rsidRPr="00642A2B">
        <w:rPr>
          <w:rFonts w:ascii="Arial Narrow" w:eastAsia="Times New Roman" w:hAnsi="Arial Narrow" w:cs="Arial"/>
          <w:color w:val="000000"/>
          <w:kern w:val="0"/>
          <w:lang w:eastAsia="es-ES"/>
          <ns2:ligatures ns2:val="none"/>
        </w:rPr>
        <w:t xml:space="preserve"> segundo reclamo por la restitución de </w:t>
      </w:r>
      <w:r>
        <w:rPr>
          <w:rFonts w:ascii="Arial Narrow" w:eastAsia="Times New Roman" w:hAnsi="Arial Narrow" w:cs="Arial"/>
          <w:color w:val="000000"/>
          <w:kern w:val="0"/>
          <w:lang w:eastAsia="es-ES"/>
          <ns2:ligatures ns2:val="none"/>
        </w:rPr>
        <w:t>la</w:t>
      </w:r>
      <w:r w:rsidR="00642A2B" w:rsidRPr="00642A2B">
        <w:rPr>
          <w:rFonts w:ascii="Arial Narrow" w:eastAsia="Times New Roman" w:hAnsi="Arial Narrow" w:cs="Arial"/>
          <w:color w:val="000000"/>
          <w:kern w:val="0"/>
          <w:lang w:eastAsia="es-ES"/>
          <ns2:ligatures ns2:val="none"/>
        </w:rPr>
        <w:t xml:space="preserve"> póliza, </w:t>
      </w:r>
      <w:r w:rsidR="00FD168B" w:rsidRPr="0056350B">
        <w:rPr>
          <w:rFonts w:ascii="Arial Narrow" w:eastAsia="Times New Roman" w:hAnsi="Arial Narrow" w:cs="Arial"/>
          <w:color w:val="000000"/>
          <w:kern w:val="0"/>
          <w:lang w:eastAsia="es-ES"/>
          <ns2:ligatures ns2:val="none"/>
        </w:rPr>
        <w:t xml:space="preserve">manteniendo su postura de anulación del </w:t>
      </w:r>
      <w:r w:rsidR="00FD168B">
        <w:rPr>
          <w:rFonts w:ascii="Arial Narrow" w:eastAsia="Times New Roman" w:hAnsi="Arial Narrow" w:cs="Arial"/>
          <w:color w:val="000000"/>
          <w:kern w:val="0"/>
          <w:lang w:eastAsia="es-ES"/>
          <ns2:ligatures ns2:val="none"/>
        </w:rPr>
        <w:t>Seguro de Vida</w:t>
      </w:r>
      <w:r w:rsidR="00FD168B" w:rsidRPr="0056350B">
        <w:rPr>
          <w:rFonts w:ascii="Arial Narrow" w:eastAsia="Times New Roman" w:hAnsi="Arial Narrow" w:cs="Arial"/>
          <w:color w:val="000000"/>
          <w:kern w:val="0"/>
          <w:lang w:eastAsia="es-ES"/>
          <ns2:ligatures ns2:val="none"/>
        </w:rPr>
        <w:t xml:space="preserve"> por la supuesta reticencia dolosa</w:t>
      </w:r>
      <w:r>
        <w:rPr>
          <w:rFonts w:ascii="Arial Narrow" w:eastAsia="Times New Roman" w:hAnsi="Arial Narrow" w:cs="Arial"/>
          <w:color w:val="000000"/>
          <w:kern w:val="0"/>
          <w:lang w:eastAsia="es-ES"/>
          <ns2:ligatures ns2:val="none"/>
        </w:rPr>
        <w:t>.</w:t>
      </w:r>
    </w:p>
    <w:p ns2:paraId="54F47527" ns2:textId="77777777" w:rsidR="00545357" w:rsidRPr="00545357" w:rsidRDefault="00545357" w:rsidP="005A10F2">
      <w:pPr>
        <w:pStyle w:val="Prrafodelista"/>
        <w:spacing w:line="240" w:lineRule="auto"/>
        <w:rPr>
          <w:rFonts w:ascii="Arial Narrow" w:eastAsia="Times New Roman" w:hAnsi="Arial Narrow" w:cs="Arial"/>
          <w:color w:val="000000"/>
          <w:kern w:val="0"/>
          <w:lang w:eastAsia="es-ES"/>
          <ns2:ligatures ns2:val="none"/>
        </w:rPr>
      </w:pPr>
    </w:p>
    <w:p ns2:paraId="11D5DFB9" ns2:textId="3DE7C5D5" w:rsidR="00545357" w:rsidRDefault="00545357" w:rsidP="005A10F2">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Pr>
          <w:rFonts w:ascii="Arial Narrow" w:eastAsia="Times New Roman" w:hAnsi="Arial Narrow" w:cs="Arial"/>
          <w:color w:val="000000"/>
          <w:kern w:val="0"/>
          <w:lang w:eastAsia="es-ES"/>
          <ns2:ligatures ns2:val="none"/>
        </w:rPr>
        <w:t>El 27 de mayo de 2024, l</w:t>
      </w:r>
      <w:r w:rsidRPr="00A4530F">
        <w:rPr>
          <w:rFonts w:ascii="Arial Narrow" w:eastAsia="Times New Roman" w:hAnsi="Arial Narrow" w:cs="Arial"/>
          <w:color w:val="000000"/>
          <w:kern w:val="0"/>
          <w:lang w:eastAsia="es-ES"/>
          <ns2:ligatures ns2:val="none"/>
        </w:rPr>
        <w:t xml:space="preserve">a Secretaría Técnica emitió el Informe Final de Instrucción 0401-2024/CC1-ST, advirtiendo que la nulidad de la póliza del 19 de septiembre de 2023 ocurrió con posterioridad a la carta de rechazo de la dispensa del 17 de mayo de 2023. </w:t>
      </w:r>
      <w:r w:rsidRPr="00452C0E">
        <w:rPr>
          <w:rFonts w:ascii="Arial Narrow" w:eastAsia="Times New Roman" w:hAnsi="Arial Narrow" w:cs="Arial"/>
          <w:color w:val="000000"/>
          <w:kern w:val="0"/>
          <w:lang w:eastAsia="es-ES"/>
          <ns2:ligatures ns2:val="none"/>
        </w:rPr>
        <w:t>El 4 de junio de 2024</w:t>
      </w:r>
      <w:r>
        <w:rPr>
          <w:rFonts w:ascii="Arial Narrow" w:eastAsia="Times New Roman" w:hAnsi="Arial Narrow" w:cs="Arial"/>
          <w:color w:val="000000"/>
          <w:kern w:val="0"/>
          <w:lang w:eastAsia="es-ES"/>
          <ns2:ligatures ns2:val="none"/>
        </w:rPr>
        <w:t xml:space="preserve">, </w:t>
      </w:r>
      <w:r w:rsidRPr="00452C0E">
        <w:rPr>
          <w:rFonts w:ascii="Arial Narrow" w:eastAsia="Times New Roman" w:hAnsi="Arial Narrow" w:cs="Arial"/>
          <w:color w:val="000000"/>
          <w:kern w:val="0"/>
          <w:lang w:eastAsia="es-ES"/>
          <ns2:ligatures ns2:val="none"/>
        </w:rPr>
        <w:t>Rímac presentó</w:t>
      </w:r>
      <w:r>
        <w:rPr>
          <w:rFonts w:ascii="Arial Narrow" w:eastAsia="Times New Roman" w:hAnsi="Arial Narrow" w:cs="Arial"/>
          <w:color w:val="000000"/>
          <w:kern w:val="0"/>
          <w:lang w:eastAsia="es-ES"/>
          <ns2:ligatures ns2:val="none"/>
        </w:rPr>
        <w:t xml:space="preserve"> un</w:t>
      </w:r>
      <w:r w:rsidRPr="00452C0E">
        <w:rPr>
          <w:rFonts w:ascii="Arial Narrow" w:eastAsia="Times New Roman" w:hAnsi="Arial Narrow" w:cs="Arial"/>
          <w:color w:val="000000"/>
          <w:kern w:val="0"/>
          <w:lang w:eastAsia="es-ES"/>
          <ns2:ligatures ns2:val="none"/>
        </w:rPr>
        <w:t xml:space="preserve"> escrito de traslado al Informe Final, señalando que el </w:t>
      </w:r>
      <w:r>
        <w:rPr>
          <w:rFonts w:ascii="Arial Narrow" w:eastAsia="Times New Roman" w:hAnsi="Arial Narrow" w:cs="Arial"/>
          <w:color w:val="000000"/>
          <w:kern w:val="0"/>
          <w:lang w:eastAsia="es-ES"/>
          <ns2:ligatures ns2:val="none"/>
        </w:rPr>
        <w:t>S</w:t>
      </w:r>
      <w:r w:rsidRPr="00452C0E">
        <w:rPr>
          <w:rFonts w:ascii="Arial Narrow" w:eastAsia="Times New Roman" w:hAnsi="Arial Narrow" w:cs="Arial"/>
          <w:color w:val="000000"/>
          <w:kern w:val="0"/>
          <w:lang w:eastAsia="es-ES"/>
          <ns2:ligatures ns2:val="none"/>
        </w:rPr>
        <w:t>eguro</w:t>
      </w:r>
      <w:r>
        <w:rPr>
          <w:rFonts w:ascii="Arial Narrow" w:eastAsia="Times New Roman" w:hAnsi="Arial Narrow" w:cs="Arial"/>
          <w:color w:val="000000"/>
          <w:kern w:val="0"/>
          <w:lang w:eastAsia="es-ES"/>
          <ns2:ligatures ns2:val="none"/>
        </w:rPr>
        <w:t xml:space="preserve"> de Vida</w:t>
      </w:r>
      <w:r w:rsidRPr="00452C0E">
        <w:rPr>
          <w:rFonts w:ascii="Arial Narrow" w:eastAsia="Times New Roman" w:hAnsi="Arial Narrow" w:cs="Arial"/>
          <w:color w:val="000000"/>
          <w:kern w:val="0"/>
          <w:lang w:eastAsia="es-ES"/>
          <ns2:ligatures ns2:val="none"/>
        </w:rPr>
        <w:t xml:space="preserve"> contratado no contaba con cobertura adicional de dispensa de pago de primas</w:t>
      </w:r>
      <w:r>
        <w:rPr>
          <w:rFonts w:ascii="Arial Narrow" w:eastAsia="Times New Roman" w:hAnsi="Arial Narrow" w:cs="Arial"/>
          <w:color w:val="000000"/>
          <w:kern w:val="0"/>
          <w:lang w:eastAsia="es-ES"/>
          <ns2:ligatures ns2:val="none"/>
        </w:rPr>
        <w:t>.</w:t>
      </w:r>
    </w:p>
    <w:p ns2:paraId="328FDA97" ns2:textId="77777777" w:rsidR="00654083" w:rsidRPr="00654083" w:rsidRDefault="00654083" w:rsidP="005A10F2">
      <w:pPr>
        <w:pStyle w:val="Prrafodelista"/>
        <w:spacing w:line="240" w:lineRule="auto"/>
        <w:rPr>
          <w:rFonts w:ascii="Arial Narrow" w:eastAsia="Times New Roman" w:hAnsi="Arial Narrow" w:cs="Arial"/>
          <w:color w:val="000000"/>
          <w:kern w:val="0"/>
          <w:lang w:eastAsia="es-ES"/>
          <ns2:ligatures ns2:val="none"/>
        </w:rPr>
      </w:pPr>
    </w:p>
    <w:p ns2:paraId="5DDD7C9F" ns2:textId="1F994566" w:rsidR="00A4530F" w:rsidRPr="00545357" w:rsidRDefault="00654083" w:rsidP="005A10F2">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Pr>
          <w:rFonts w:ascii="Arial Narrow" w:eastAsia="Times New Roman" w:hAnsi="Arial Narrow" w:cs="Arial"/>
          <w:color w:val="000000"/>
          <w:kern w:val="0"/>
          <w:lang w:eastAsia="es-ES"/>
          <ns2:ligatures ns2:val="none"/>
        </w:rPr>
        <w:t xml:space="preserve">El </w:t>
      </w:r>
      <w:r w:rsidRPr="00654083">
        <w:rPr>
          <w:rFonts w:ascii="Arial Narrow" w:eastAsia="Times New Roman" w:hAnsi="Arial Narrow" w:cs="Arial"/>
          <w:color w:val="000000"/>
          <w:kern w:val="0"/>
          <w:lang w:eastAsia="es-ES"/>
          <ns2:ligatures ns2:val="none"/>
        </w:rPr>
        <w:t>8 de agosto de 2024</w:t>
      </w:r>
      <w:r>
        <w:rPr>
          <w:rFonts w:ascii="Arial Narrow" w:eastAsia="Times New Roman" w:hAnsi="Arial Narrow" w:cs="Arial"/>
          <w:color w:val="000000"/>
          <w:kern w:val="0"/>
          <w:lang w:eastAsia="es-ES"/>
          <ns2:ligatures ns2:val="none"/>
        </w:rPr>
        <w:t xml:space="preserve">, se emitió </w:t>
      </w:r>
      <w:r w:rsidRPr="00A4530F">
        <w:rPr>
          <w:rFonts w:ascii="Arial Narrow" w:eastAsia="Times New Roman" w:hAnsi="Arial Narrow" w:cs="Arial"/>
          <w:color w:val="000000"/>
          <w:kern w:val="0"/>
          <w:lang w:eastAsia="es-ES"/>
          <ns2:ligatures ns2:val="none"/>
        </w:rPr>
        <w:t xml:space="preserve">un Informe Técnico Pericial </w:t>
      </w:r>
      <w:r w:rsidRPr="009A4DDC">
        <w:rPr>
          <w:rFonts w:ascii="Arial Narrow" w:eastAsia="Times New Roman" w:hAnsi="Arial Narrow" w:cs="Arial"/>
          <w:color w:val="000000"/>
          <w:kern w:val="0"/>
          <w:lang w:eastAsia="es-ES"/>
          <ns2:ligatures ns2:val="none"/>
        </w:rPr>
        <w:t>elaborado por el perito Luis André Loyola Carranza</w:t>
      </w:r>
      <w:r>
        <w:rPr>
          <w:rFonts w:ascii="Arial Narrow" w:eastAsia="Times New Roman" w:hAnsi="Arial Narrow" w:cs="Arial"/>
          <w:color w:val="000000"/>
          <w:kern w:val="0"/>
          <w:lang w:eastAsia="es-ES"/>
          <ns2:ligatures ns2:val="none"/>
        </w:rPr>
        <w:t xml:space="preserve"> </w:t>
      </w:r>
      <w:r w:rsidRPr="00A4530F">
        <w:rPr>
          <w:rFonts w:ascii="Arial Narrow" w:eastAsia="Times New Roman" w:hAnsi="Arial Narrow" w:cs="Arial"/>
          <w:color w:val="000000"/>
          <w:kern w:val="0"/>
          <w:lang w:eastAsia="es-ES"/>
          <ns2:ligatures ns2:val="none"/>
        </w:rPr>
        <w:t xml:space="preserve">que acreditó la autenticidad del correo electrónico de 23 de diciembre de 2020 y la existencia de la cláusula de dispensa de pago de primas y de la póliza que la incorporaba. Asimismo, se otorgó un acta </w:t>
      </w:r>
      <w:proofErr w:type="spellStart"/>
      <w:r w:rsidRPr="00A4530F">
        <w:rPr>
          <w:rFonts w:ascii="Arial Narrow" w:eastAsia="Times New Roman" w:hAnsi="Arial Narrow" w:cs="Arial"/>
          <w:color w:val="000000"/>
          <w:kern w:val="0"/>
          <w:lang w:eastAsia="es-ES"/>
          <ns2:ligatures ns2:val="none"/>
        </w:rPr>
        <w:t>extraprotocolar</w:t>
      </w:r>
      <w:proofErr w:type="spellEnd"/>
      <w:r w:rsidRPr="00A4530F">
        <w:rPr>
          <w:rFonts w:ascii="Arial Narrow" w:eastAsia="Times New Roman" w:hAnsi="Arial Narrow" w:cs="Arial"/>
          <w:color w:val="000000"/>
          <w:kern w:val="0"/>
          <w:lang w:eastAsia="es-ES"/>
          <ns2:ligatures ns2:val="none"/>
        </w:rPr>
        <w:t xml:space="preserve"> notarial que dejó constancia de la recepción del referido correo con la cláusula y la póliza modificada</w:t>
      </w:r>
      <w:r w:rsidR="00A4530F" w:rsidRPr="00545357">
        <w:rPr>
          <w:rFonts w:ascii="Arial Narrow" w:eastAsia="Times New Roman" w:hAnsi="Arial Narrow" w:cs="Arial"/>
          <w:color w:val="000000"/>
          <w:kern w:val="0"/>
          <w:lang w:eastAsia="es-ES"/>
          <ns2:ligatures ns2:val="none"/>
        </w:rPr>
        <w:t xml:space="preserve">. </w:t>
      </w:r>
    </w:p>
    <w:p ns2:paraId="1502B9FA" ns2:textId="77777777" w:rsidR="00A4530F" w:rsidRPr="00A4530F" w:rsidRDefault="00A4530F" w:rsidP="005A10F2">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22A6BCA0" ns2:textId="791080AC" w:rsidR="00A4530F" w:rsidRPr="00654083" w:rsidRDefault="00452C0E" w:rsidP="005A10F2">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Pr>
          <w:rFonts w:ascii="Arial Narrow" w:eastAsia="Times New Roman" w:hAnsi="Arial Narrow" w:cs="Arial"/>
          <w:color w:val="000000"/>
          <w:kern w:val="0"/>
          <w:lang w:eastAsia="es-ES"/>
          <ns2:ligatures ns2:val="none"/>
        </w:rPr>
        <w:t xml:space="preserve">El </w:t>
      </w:r>
      <w:r w:rsidR="00A4530F" w:rsidRPr="00A4530F">
        <w:rPr>
          <w:rFonts w:ascii="Arial Narrow" w:eastAsia="Times New Roman" w:hAnsi="Arial Narrow" w:cs="Arial"/>
          <w:color w:val="000000"/>
          <w:kern w:val="0"/>
          <w:lang w:eastAsia="es-ES"/>
          <ns2:ligatures ns2:val="none"/>
        </w:rPr>
        <w:t>27 de junio de 2025</w:t>
      </w:r>
      <w:r>
        <w:rPr>
          <w:rFonts w:ascii="Arial Narrow" w:eastAsia="Times New Roman" w:hAnsi="Arial Narrow" w:cs="Arial"/>
          <w:color w:val="000000"/>
          <w:kern w:val="0"/>
          <w:lang w:eastAsia="es-ES"/>
          <ns2:ligatures ns2:val="none"/>
        </w:rPr>
        <w:t>, s</w:t>
      </w:r>
      <w:r w:rsidR="00A4530F" w:rsidRPr="00A4530F">
        <w:rPr>
          <w:rFonts w:ascii="Arial Narrow" w:eastAsia="Times New Roman" w:hAnsi="Arial Narrow" w:cs="Arial"/>
          <w:color w:val="000000"/>
          <w:kern w:val="0"/>
          <w:lang w:eastAsia="es-ES"/>
          <ns2:ligatures ns2:val="none"/>
        </w:rPr>
        <w:t xml:space="preserve">e realizó audiencia de conciliación ante la Secretaría Técnica de la Sala Especializada en Protección al Consumidor </w:t>
      </w:r>
      <w:r>
        <w:rPr>
          <w:rFonts w:ascii="Arial Narrow" w:eastAsia="Times New Roman" w:hAnsi="Arial Narrow" w:cs="Arial"/>
          <w:color w:val="000000"/>
          <w:kern w:val="0"/>
          <w:lang w:eastAsia="es-ES"/>
          <ns2:ligatures ns2:val="none"/>
        </w:rPr>
        <w:t>mediante el e</w:t>
      </w:r>
      <w:r w:rsidR="00A4530F" w:rsidRPr="00A4530F">
        <w:rPr>
          <w:rFonts w:ascii="Arial Narrow" w:eastAsia="Times New Roman" w:hAnsi="Arial Narrow" w:cs="Arial"/>
          <w:color w:val="000000"/>
          <w:kern w:val="0"/>
          <w:lang w:eastAsia="es-ES"/>
          <ns2:ligatures ns2:val="none"/>
        </w:rPr>
        <w:t>xpediente 2607-2024/SPC. Rímac propuso la devolución de pagos efectuados con posterioridad a la declaración de invalidez, manteniendo la anulación de la póliza, lo que fue rechazado</w:t>
      </w:r>
      <w:r w:rsidR="00A4530F" w:rsidRPr="00654083">
        <w:rPr>
          <w:rFonts w:ascii="Arial Narrow" w:eastAsia="Times New Roman" w:hAnsi="Arial Narrow" w:cs="Arial"/>
          <w:color w:val="000000"/>
          <w:kern w:val="0"/>
          <w:lang w:eastAsia="es-ES"/>
          <ns2:ligatures ns2:val="none"/>
        </w:rPr>
        <w:t xml:space="preserve">. </w:t>
      </w:r>
    </w:p>
    <w:p ns2:paraId="33E14FF7" ns2:textId="77777777" w:rsidR="00CA59A2" w:rsidRPr="006F15FA" w:rsidRDefault="00CA59A2" w:rsidP="005A10F2">
      <w:pPr>
        <w:tabs>
          <w:tab w:val="left" w:pos="1134"/>
        </w:tabs>
        <w:spacing w:after="0" w:line="240" w:lineRule="auto"/>
        <w:jc w:val="both"/>
        <w:rPr>
          <w:rFonts w:ascii="Arial Narrow" w:eastAsia="Times New Roman" w:hAnsi="Arial Narrow" w:cs="Arial"/>
          <w:color w:val="000000"/>
          <w:kern w:val="0"/>
          <w:lang w:eastAsia="es-ES"/>
          <ns2:ligatures ns2:val="none"/>
        </w:rPr>
      </w:pPr>
    </w:p>
    <w:p ns2:paraId="65C58807" ns2:textId="385FA260" w:rsidR="00CA59A2" w:rsidRPr="00437675" w:rsidRDefault="00CA59A2" w:rsidP="005A10F2">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ns2:ligatures ns2:val="none"/>
        </w:rPr>
      </w:pPr>
      <w:r w:rsidRPr="006F15FA">
        <w:rPr>
          <w:rFonts w:ascii="Arial Narrow" w:eastAsia="Times New Roman" w:hAnsi="Arial Narrow" w:cs="Arial"/>
          <w:color w:val="000000"/>
          <w:kern w:val="0"/>
          <w:lang w:val="es-ES" w:eastAsia="es-ES"/>
          <ns2:ligatures ns2:val="none"/>
        </w:rPr>
        <w:t xml:space="preserve">La señora [APELLIDO] solicitó, en calidad de medida correctiva, que Rímac cumpla con: (i) restituir la vigencia de la Póliza 90092670, con todas sus coberturas contratadas, incluyendo la cláusula de dispensa de pago de primas por invalidez total y permanente; (ii) abstenerse de oponer la anulación sobreviniente de la póliza para justificar la negativa de cobertura; (iii) ejecutar la cobertura de dispensa de pago de primas desde la fecha en que fue solicitada; e (iv) implementar medidas internas de no repetición, garantizando que los hechos denunciados no se reproduzcan. Asimismo, requirió el reembolso de costos y costas del presente procedimiento.</w:t>
      </w:r>
      <w:r w:rsidR="006F15FA" w:rsidRPr="006F15FA">
        <w:rPr>
          <w:rFonts w:ascii="Arial Narrow" w:eastAsia="Times New Roman" w:hAnsi="Arial Narrow" w:cs="Arial"/>
          <w:color w:val="000000"/>
          <w:kern w:val="0"/>
          <w:lang w:val="es-ES" w:eastAsia="es-ES"/>
          <ns2:ligatures ns2:val="none"/>
        </w:rPr>
        <w:t xml:space="preserve"/>
      </w:r>
      <w:r w:rsidRPr="006F15FA">
        <w:rPr>
          <w:rFonts w:ascii="Arial Narrow" w:eastAsia="Times New Roman" w:hAnsi="Arial Narrow" w:cs="Arial"/>
          <w:color w:val="000000"/>
          <w:kern w:val="0"/>
          <w:lang w:val="es-ES" w:eastAsia="es-ES"/>
          <ns2:ligatures ns2:val="none"/>
        </w:rPr>
        <w:t xml:space="preserve"/>
      </w:r>
      <w:r w:rsidR="006F15FA" w:rsidRPr="0026346F">
        <w:rPr>
          <w:rFonts w:ascii="Arial Narrow" w:eastAsia="Times New Roman" w:hAnsi="Arial Narrow" w:cs="Arial"/>
          <w:color w:val="000000"/>
          <w:kern w:val="0"/>
          <w:lang w:val="es-ES" w:eastAsia="es-ES"/>
          <ns2:ligatures ns2:val="none"/>
        </w:rPr>
        <w:t xml:space="preserve"/>
      </w:r>
      <w:r w:rsidRPr="0026346F">
        <w:rPr>
          <w:rFonts w:ascii="Arial Narrow" w:eastAsia="Times New Roman" w:hAnsi="Arial Narrow" w:cs="Arial"/>
          <w:color w:val="000000"/>
          <w:kern w:val="0"/>
          <w:lang w:val="es-ES" w:eastAsia="es-ES"/>
          <ns2:ligatures ns2:val="none"/>
        </w:rPr>
        <w:t/>
      </w:r>
      <w:r w:rsidR="004D41D4" w:rsidRPr="0026346F">
        <w:rPr>
          <w:rFonts w:ascii="Arial Narrow" w:eastAsia="Times New Roman" w:hAnsi="Arial Narrow" w:cs="Arial"/>
          <w:color w:val="000000"/>
          <w:kern w:val="0"/>
          <w:lang w:val="es-ES" w:eastAsia="es-ES"/>
          <ns2:ligatures ns2:val="none"/>
        </w:rPr>
        <w:t xml:space="preserve"/>
      </w:r>
      <w:proofErr w:type="spellStart"/>
      <w:r w:rsidR="004D41D4" w:rsidRPr="0026346F">
        <w:rPr>
          <w:rFonts w:ascii="Arial Narrow" w:eastAsia="Times New Roman" w:hAnsi="Arial Narrow" w:cs="Arial"/>
          <w:color w:val="000000"/>
          <w:kern w:val="0"/>
          <w:lang w:val="es-ES" w:eastAsia="es-ES"/>
          <ns2:ligatures ns2:val="none"/>
        </w:rPr>
        <w:t/>
      </w:r>
      <w:proofErr w:type="spellEnd"/>
      <w:r w:rsidR="004D41D4" w:rsidRPr="0026346F">
        <w:rPr>
          <w:rFonts w:ascii="Arial Narrow" w:eastAsia="Times New Roman" w:hAnsi="Arial Narrow" w:cs="Arial"/>
          <w:color w:val="000000"/>
          <w:kern w:val="0"/>
          <w:lang w:val="es-ES" w:eastAsia="es-ES"/>
          <ns2:ligatures ns2:val="none"/>
        </w:rPr>
        <w:t xml:space="preserve"/>
      </w:r>
      <w:r w:rsidR="00617B91" w:rsidRPr="0026346F">
        <w:rPr>
          <w:rFonts w:ascii="Arial Narrow" w:eastAsia="Times New Roman" w:hAnsi="Arial Narrow" w:cs="Arial"/>
          <w:color w:val="000000"/>
          <w:kern w:val="0"/>
          <w:lang w:val="es-ES" w:eastAsia="es-ES"/>
          <ns2:ligatures ns2:val="none"/>
        </w:rPr>
        <w:t/>
      </w:r>
      <w:proofErr w:type="spellStart"/>
      <w:r w:rsidR="00617B91" w:rsidRPr="0026346F">
        <w:rPr>
          <w:rFonts w:ascii="Arial Narrow" w:eastAsia="Times New Roman" w:hAnsi="Arial Narrow" w:cs="Arial"/>
          <w:color w:val="000000"/>
          <w:kern w:val="0"/>
          <w:lang w:val="es-ES" w:eastAsia="es-ES"/>
          <ns2:ligatures ns2:val="none"/>
        </w:rPr>
        <w:t/>
      </w:r>
      <w:proofErr w:type="spellEnd"/>
      <w:r w:rsidR="00617B91" w:rsidRPr="0026346F">
        <w:rPr>
          <w:rFonts w:ascii="Arial Narrow" w:eastAsia="Times New Roman" w:hAnsi="Arial Narrow" w:cs="Arial"/>
          <w:color w:val="000000"/>
          <w:kern w:val="0"/>
          <w:lang w:val="es-ES" w:eastAsia="es-ES"/>
          <ns2:ligatures ns2:val="none"/>
        </w:rPr>
        <w:t xml:space="preserve"/>
      </w:r>
      <w:r w:rsidR="004D41D4" w:rsidRPr="0026346F">
        <w:rPr>
          <w:rFonts w:ascii="Arial Narrow" w:eastAsia="Times New Roman" w:hAnsi="Arial Narrow" w:cs="Arial"/>
          <w:color w:val="000000"/>
          <w:kern w:val="0"/>
          <w:lang w:val="es-ES" w:eastAsia="es-ES"/>
          <ns2:ligatures ns2:val="none"/>
        </w:rPr>
        <w:t/>
      </w:r>
      <w:r w:rsidR="004D41D4" w:rsidRPr="004D41D4">
        <w:rPr>
          <w:rFonts w:ascii="Arial Narrow" w:eastAsia="Times New Roman" w:hAnsi="Arial Narrow" w:cs="Arial"/>
          <w:color w:val="000000"/>
          <w:kern w:val="0"/>
          <w:lang w:val="es-ES" w:eastAsia="es-ES"/>
          <ns2:ligatures ns2:val="none"/>
        </w:rPr>
        <w:t xml:space="preserve"/>
      </w:r>
      <w:r w:rsidR="00617B91">
        <w:rPr>
          <w:rFonts w:ascii="Arial Narrow" w:eastAsia="Times New Roman" w:hAnsi="Arial Narrow" w:cs="Arial"/>
          <w:color w:val="000000"/>
          <w:kern w:val="0"/>
          <w:lang w:val="es-ES" w:eastAsia="es-ES"/>
          <ns2:ligatures ns2:val="none"/>
        </w:rPr>
        <w:t/>
      </w:r>
      <w:proofErr w:type="spellStart"/>
      <w:r w:rsidR="00617B91">
        <w:rPr>
          <w:rFonts w:ascii="Arial Narrow" w:eastAsia="Times New Roman" w:hAnsi="Arial Narrow" w:cs="Arial"/>
          <w:color w:val="000000"/>
          <w:kern w:val="0"/>
          <w:lang w:val="es-ES" w:eastAsia="es-ES"/>
          <ns2:ligatures ns2:val="none"/>
        </w:rPr>
        <w:t/>
      </w:r>
      <w:proofErr w:type="spellEnd"/>
      <w:r w:rsidR="00617B91">
        <w:rPr>
          <w:rFonts w:ascii="Arial Narrow" w:eastAsia="Times New Roman" w:hAnsi="Arial Narrow" w:cs="Arial"/>
          <w:color w:val="000000"/>
          <w:kern w:val="0"/>
          <w:lang w:val="es-ES" w:eastAsia="es-ES"/>
          <ns2:ligatures ns2:val="none"/>
        </w:rPr>
        <w:t xml:space="preserve"/>
      </w:r>
      <w:r w:rsidR="004D41D4" w:rsidRPr="004D41D4">
        <w:rPr>
          <w:rFonts w:ascii="Arial Narrow" w:eastAsia="Times New Roman" w:hAnsi="Arial Narrow" w:cs="Arial"/>
          <w:color w:val="000000"/>
          <w:kern w:val="0"/>
          <w:lang w:val="es-ES" w:eastAsia="es-ES"/>
          <ns2:ligatures ns2:val="none"/>
        </w:rPr>
        <w:t/>
      </w:r>
      <w:r w:rsidR="00E9272F">
        <w:rPr>
          <w:rFonts w:ascii="Arial Narrow" w:eastAsia="Times New Roman" w:hAnsi="Arial Narrow" w:cs="Arial"/>
          <w:color w:val="000000"/>
          <w:kern w:val="0"/>
          <w:lang w:val="es-ES" w:eastAsia="es-ES"/>
          <ns2:ligatures ns2:val="none"/>
        </w:rPr>
        <w:t/>
      </w:r>
      <w:proofErr w:type="spellStart"/>
      <w:r w:rsidR="00E9272F">
        <w:rPr>
          <w:rFonts w:ascii="Arial Narrow" w:eastAsia="Times New Roman" w:hAnsi="Arial Narrow" w:cs="Arial"/>
          <w:color w:val="000000"/>
          <w:kern w:val="0"/>
          <w:lang w:val="es-ES" w:eastAsia="es-ES"/>
          <ns2:ligatures ns2:val="none"/>
        </w:rPr>
        <w:t/>
      </w:r>
      <w:proofErr w:type="spellEnd"/>
      <w:r w:rsidR="00E9272F">
        <w:rPr>
          <w:rFonts w:ascii="Arial Narrow" w:eastAsia="Times New Roman" w:hAnsi="Arial Narrow" w:cs="Arial"/>
          <w:color w:val="000000"/>
          <w:kern w:val="0"/>
          <w:lang w:val="es-ES" w:eastAsia="es-ES"/>
          <ns2:ligatures ns2:val="none"/>
        </w:rPr>
        <w:t xml:space="preserve"/>
      </w:r>
      <w:r w:rsidR="004D41D4" w:rsidRPr="00437675">
        <w:rPr>
          <w:rFonts w:ascii="Arial Narrow" w:eastAsia="Times New Roman" w:hAnsi="Arial Narrow" w:cs="Arial"/>
          <w:color w:val="000000"/>
          <w:kern w:val="0"/>
          <w:lang w:val="es-ES" w:eastAsia="es-ES"/>
          <ns2:ligatures ns2:val="none"/>
        </w:rPr>
        <w:t xml:space="preserve"/>
      </w:r>
      <w:r w:rsidR="00F65B45" w:rsidRPr="00437675">
        <w:rPr>
          <w:rFonts w:ascii="Arial Narrow" w:eastAsia="Times New Roman" w:hAnsi="Arial Narrow" w:cs="Arial"/>
          <w:color w:val="000000"/>
          <w:kern w:val="0"/>
          <w:lang w:val="es-ES" w:eastAsia="es-ES"/>
          <ns2:ligatures ns2:val="none"/>
        </w:rPr>
        <w:t/>
      </w:r>
      <w:r w:rsidR="004D41D4" w:rsidRPr="00437675">
        <w:rPr>
          <w:rFonts w:ascii="Arial Narrow" w:eastAsia="Times New Roman" w:hAnsi="Arial Narrow" w:cs="Arial"/>
          <w:color w:val="000000"/>
          <w:kern w:val="0"/>
          <w:lang w:val="es-ES" w:eastAsia="es-ES"/>
          <ns2:ligatures ns2:val="none"/>
        </w:rPr>
        <w:t xml:space="preserve"/>
      </w:r>
      <w:r w:rsidR="00E9272F" w:rsidRPr="00437675">
        <w:rPr>
          <w:rFonts w:ascii="Arial Narrow" w:eastAsia="Times New Roman" w:hAnsi="Arial Narrow" w:cs="Arial"/>
          <w:color w:val="000000"/>
          <w:kern w:val="0"/>
          <w:lang w:val="es-ES" w:eastAsia="es-ES"/>
          <ns2:ligatures ns2:val="none"/>
        </w:rPr>
        <w:t xml:space="preserve"/>
      </w:r>
      <w:r w:rsidRPr="00437675">
        <w:rPr>
          <w:rFonts w:ascii="Arial Narrow" w:eastAsia="Times New Roman" w:hAnsi="Arial Narrow" w:cs="Arial"/>
          <w:color w:val="000000"/>
          <w:kern w:val="0"/>
          <w:lang w:val="es-ES" w:eastAsia="es-ES"/>
          <ns2:ligatures ns2:val="none"/>
        </w:rPr>
        <w:t/>
      </w:r>
    </w:p>
    <w:p ns2:paraId="66005174" ns2:textId="77777777" w:rsidR="00CA59A2" w:rsidRPr="00437675" w:rsidRDefault="00CA59A2" w:rsidP="005A10F2">
      <w:pPr>
        <w:spacing w:after="0" w:line="240" w:lineRule="auto"/>
        <w:contextualSpacing/>
        <w:jc w:val="both"/>
        <w:rPr>
          <w:rFonts w:ascii="Arial Narrow" w:eastAsia="Arial Narrow" w:hAnsi="Arial Narrow" w:cs="Arial Narrow"/>
          <w:b/>
          <w:color w:val="000000"/>
          <w:kern w:val="0"/>
          <w:lang w:eastAsia="es-PE"/>
          <ns2:ligatures ns2:val="none"/>
        </w:rPr>
      </w:pPr>
    </w:p>
    <w:p ns2:paraId="3541B1F9" ns2:textId="77777777" w:rsidR="00CA59A2" w:rsidRPr="00437675" w:rsidRDefault="00CA59A2" w:rsidP="005A10F2">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437675">
        <w:rPr>
          <w:rFonts w:ascii="Arial Narrow" w:eastAsia="Arial Narrow" w:hAnsi="Arial Narrow" w:cs="Arial Narrow"/>
          <w:b/>
          <w:color w:val="000000"/>
          <w:kern w:val="0"/>
          <w:lang w:eastAsia="es-PE"/>
          <ns2:ligatures ns2:val="none"/>
        </w:rPr>
        <w:t>DE LA ADMISIÓN A TRÁMITE DE LA DENUNCIA</w:t>
      </w:r>
    </w:p>
    <w:p ns2:paraId="34556756" ns2:textId="77777777" w:rsidR="00CA59A2" w:rsidRPr="00437675" w:rsidRDefault="00CA59A2" w:rsidP="005A10F2">
      <w:pPr>
        <w:spacing w:after="0" w:line="240" w:lineRule="auto"/>
        <w:ind w:left="567"/>
        <w:contextualSpacing/>
        <w:jc w:val="both"/>
        <w:rPr>
          <w:rFonts w:ascii="Arial Narrow" w:eastAsia="Arial Narrow" w:hAnsi="Arial Narrow" w:cs="Arial Narrow"/>
          <w:b/>
          <w:color w:val="000000"/>
          <w:kern w:val="0"/>
          <w:lang w:eastAsia="es-PE"/>
          <ns2:ligatures ns2:val="none"/>
        </w:rPr>
      </w:pPr>
    </w:p>
    <w:p ns2:paraId="49E1448F" ns2:textId="770AA7F7" w:rsidR="00EA24D7" w:rsidRPr="00957A6C" w:rsidRDefault="00CA59A2" w:rsidP="00957A6C">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bookmarkStart w:id="1" w:name="_Hlk140755208"/>
      <w:bookmarkStart w:id="2" w:name="_Hlk155945813"/>
      <w:bookmarkStart w:id="3" w:name="_Hlk155944687"/>
      <w:r w:rsidRPr="00437675">
        <w:rPr>
          <w:rFonts w:ascii="Arial Narrow" w:eastAsia="Times New Roman" w:hAnsi="Arial Narrow" w:cs="Segoe UI"/>
          <w:color w:val="000000"/>
          <w:kern w:val="0"/>
          <w:lang w:eastAsia="es-PE"/>
          <ns2:ligatures ns2:val="none"/>
        </w:rPr>
        <w:t>La Secretaría Técnica de la Comisión de Protección al Consumidor 1 (en adelante, la Secretaría Técnica), en ejercicio de sus facultades</w:t>
      </w:r>
      <w:bookmarkEnd w:id="1"/>
      <w:bookmarkEnd w:id="2"/>
      <w:bookmarkEnd w:id="3"/>
      <w:r w:rsidRPr="00437675">
        <w:rPr>
          <w:rStyle w:val="Refdenotaalpie"/>
          <w:rFonts w:ascii="Arial Narrow" w:eastAsia="Arial Narrow" w:hAnsi="Arial Narrow" w:cs="Arial Narrow"/>
          <w:kern w:val="0"/>
          <w:vertAlign w:val="superscript"/>
          <ns2:ligatures ns2:val="none"/>
        </w:rPr>
        <w:footnoteReference w:id="2"/>
      </w:r>
      <w:r w:rsidRPr="00437675">
        <w:rPr>
          <w:rFonts w:ascii="Arial Narrow" w:eastAsia="Times New Roman" w:hAnsi="Arial Narrow" w:cs="Segoe UI"/>
          <w:color w:val="000000"/>
          <w:kern w:val="0"/>
          <w:lang w:eastAsia="es-PE"/>
          <ns2:ligatures ns2:val="none"/>
        </w:rPr>
        <w:t xml:space="preserve">, </w:t>
      </w:r>
      <w:r w:rsidR="00121544" w:rsidRPr="00437675">
        <w:rPr>
          <w:rFonts w:ascii="Arial Narrow" w:eastAsia="Times New Roman" w:hAnsi="Arial Narrow" w:cs="Segoe UI"/>
          <w:color w:val="000000"/>
          <w:kern w:val="0"/>
          <w:lang w:eastAsia="es-PE"/>
          <ns2:ligatures ns2:val="none"/>
        </w:rPr>
        <w:t xml:space="preserve">considera </w:t>
      </w:r>
      <w:r w:rsidR="00121544" w:rsidRPr="00437675">
        <w:rPr>
          <w:rFonts w:ascii="Arial Narrow" w:eastAsia="Arial Narrow" w:hAnsi="Arial Narrow" w:cs="Arial Narrow"/>
          <w:kern w:val="0"/>
          <ns2:ligatures ns2:val="none"/>
        </w:rPr>
        <w:t xml:space="preserve">que el hecho denunciado, </w:t>
      </w:r>
      <w:bookmarkStart w:id="4" w:name="_Hlk211591623"/>
      <w:r w:rsidR="00121544" w:rsidRPr="00437675">
        <w:rPr>
          <w:rFonts w:ascii="Arial Narrow" w:eastAsia="Arial Narrow" w:hAnsi="Arial Narrow" w:cs="Arial Narrow"/>
          <w:kern w:val="0"/>
          <ns2:ligatures ns2:val="none"/>
        </w:rPr>
        <w:t xml:space="preserve">consistente en que </w:t>
      </w:r>
      <w:r w:rsidR="00957A6C" w:rsidRPr="00957A6C">
        <w:rPr>
          <w:rFonts w:ascii="Arial Narrow" w:eastAsia="Times New Roman" w:hAnsi="Arial Narrow" w:cs="Times New Roman"/>
          <w:color w:val="000000"/>
          <w:kern w:val="0"/>
          <w:shd w:val="clear" w:color="auto" w:fill="FFFFFF"/>
          <w:lang w:eastAsia="es-PE"/>
          <ns2:ligatures ns2:val="none"/>
        </w:rPr>
        <w:t xml:space="preserve">la compañía aseguradora habría anulado indebidamente la Póliza </w:t>
      </w:r>
      <w:proofErr w:type="spellStart"/>
      <w:r w:rsidR="00957A6C" w:rsidRPr="00957A6C">
        <w:rPr>
          <w:rFonts w:ascii="Arial Narrow" w:eastAsia="Times New Roman" w:hAnsi="Arial Narrow" w:cs="Times New Roman"/>
          <w:color w:val="000000"/>
          <w:kern w:val="0"/>
          <w:shd w:val="clear" w:color="auto" w:fill="FFFFFF"/>
          <w:lang w:eastAsia="es-PE"/>
          <ns2:ligatures ns2:val="none"/>
        </w:rPr>
        <w:t/>
      </w:r>
      <w:proofErr w:type="spellEnd"/>
      <w:r w:rsidR="00957A6C" w:rsidRPr="00957A6C">
        <w:rPr>
          <w:rFonts w:ascii="Arial Narrow" w:eastAsia="Times New Roman" w:hAnsi="Arial Narrow" w:cs="Times New Roman"/>
          <w:color w:val="000000"/>
          <w:kern w:val="0"/>
          <w:shd w:val="clear" w:color="auto" w:fill="FFFFFF"/>
          <w:lang w:eastAsia="es-PE"/>
          <ns2:ligatures ns2:val="none"/>
        </w:rPr>
        <w:t xml:space="preserve"> 90092670 el 19 de setiembre de 2023, pese a que no informó a la consumidora los presuntos defectos advertidos</w:t>
      </w:r>
      <w:r w:rsidR="00711750" w:rsidRPr="00437675">
        <w:rPr>
          <w:rFonts w:ascii="Arial Narrow" w:eastAsia="Arial Narrow" w:hAnsi="Arial Narrow" w:cs="Arial Narrow"/>
          <w:kern w:val="0"/>
          <ns2:ligatures ns2:val="none"/>
        </w:rPr>
        <w:t xml:space="preserve">; involucraría una presunta afectación a sus expectativas, quien no habría encontrado una correspondencia entre lo </w:t>
      </w:r>
      <w:r w:rsidR="00711750" w:rsidRPr="00437675">
        <w:rPr>
          <w:rFonts w:ascii="Arial Narrow" w:eastAsia="Arial Narrow" w:hAnsi="Arial Narrow" w:cs="Arial Narrow"/>
          <w:kern w:val="0"/>
          <ns2:ligatures ns2:val="none"/>
        </w:rPr>
        <w:lastRenderedPageBreak/>
        <w:t>que esperaba recibir de parte del proveedor y lo que realmente recibió. Por consiguiente, corresponde calificar el hecho materia de denuncia como una presunta infracción al deber de idoneidad, tipificado en los artículos 18</w:t>
      </w:r>
      <w:r w:rsidR="00711750" w:rsidRPr="00437675">
        <w:rPr>
          <w:rFonts w:ascii="Arial Narrow" w:eastAsia="Times New Roman" w:hAnsi="Arial Narrow" w:cs="Segoe UI"/>
          <w:color w:val="000000"/>
          <w:kern w:val="0"/>
          <w:lang w:eastAsia="es-PE"/>
          <ns2:ligatures ns2:val="none"/>
        </w:rPr>
        <w:t/>
      </w:r>
      <w:r w:rsidR="00711750" w:rsidRPr="00437675">
        <w:rPr>
          <w:rFonts w:ascii="Arial Narrow" w:eastAsia="Arial Narrow" w:hAnsi="Arial Narrow" w:cs="Arial Narrow"/>
          <w:kern w:val="0"/>
          <ns2:ligatures ns2:val="none"/>
        </w:rPr>
        <w:t xml:space="preserve"> y 19</w:t>
      </w:r>
      <w:r w:rsidR="00711750" w:rsidRPr="00437675">
        <w:rPr>
          <w:rFonts w:ascii="Arial Narrow" w:eastAsia="Times New Roman" w:hAnsi="Arial Narrow" w:cs="Segoe UI"/>
          <w:color w:val="000000"/>
          <w:kern w:val="0"/>
          <w:lang w:eastAsia="es-PE"/>
          <ns2:ligatures ns2:val="none"/>
        </w:rPr>
        <w:t/>
      </w:r>
      <w:r w:rsidR="00711750" w:rsidRPr="00437675">
        <w:rPr>
          <w:rFonts w:ascii="Arial Narrow" w:eastAsia="Arial Narrow" w:hAnsi="Arial Narrow" w:cs="Arial Narrow"/>
          <w:kern w:val="0"/>
          <ns2:ligatures ns2:val="none"/>
        </w:rPr>
        <w:t xml:space="preserve"> del Código</w:t>
      </w:r>
      <w:r w:rsidR="00711750" w:rsidRPr="00437675">
        <w:rPr>
          <w:rStyle w:val="Refdenotaalpie"/>
          <w:rFonts w:ascii="Arial Narrow" w:eastAsia="Arial Narrow" w:hAnsi="Arial Narrow" w:cs="Arial"/>
          <w:kern w:val="0"/>
          <w:vertAlign w:val="superscript"/>
          <ns2:ligatures ns2:val="none"/>
        </w:rPr>
        <w:footnoteReference w:id="3"/>
      </w:r>
      <w:r w:rsidR="00711750" w:rsidRPr="00437675">
        <w:rPr>
          <w:rFonts w:ascii="Arial Narrow" w:eastAsia="Arial Narrow" w:hAnsi="Arial Narrow" w:cs="Arial Narrow"/>
          <w:kern w:val="0"/>
          <ns2:ligatures ns2:val="none"/>
        </w:rPr>
        <w:t>.</w:t>
      </w:r>
    </w:p>
    <w:bookmarkEnd w:id="4"/>
    <w:p ns2:paraId="432038D6" ns2:textId="0A9F6D75" w:rsidR="00CA59A2" w:rsidRPr="00437675" w:rsidRDefault="00CA59A2" w:rsidP="005A10F2">
      <w:pPr>
        <w:spacing w:after="0" w:line="240" w:lineRule="auto"/>
        <w:jc w:val="both"/>
        <w:rPr>
          <w:rFonts w:ascii="Arial Narrow" w:eastAsia="Calibri" w:hAnsi="Arial Narrow" w:cs="Arial Narrow"/>
          <w:kern w:val="0"/>
          <w:lang w:eastAsia="es-PE"/>
          <ns2:ligatures ns2:val="none"/>
        </w:rPr>
      </w:pPr>
    </w:p>
    <w:p ns2:paraId="463134E5" ns2:textId="77777777" w:rsidR="00CA59A2" w:rsidRPr="00437675" w:rsidRDefault="00CA59A2" w:rsidP="005A10F2">
      <w:pPr>
        <w:pStyle w:val="Prrafodelista"/>
        <w:numPr>
          <w:ilvl w:val="0"/>
          <w:numId w:val="9"/>
        </w:numPr>
        <w:spacing w:after="0" w:line="240" w:lineRule="auto"/>
        <w:ind w:left="567" w:hanging="567"/>
        <w:jc w:val="both"/>
        <w:rPr>
          <w:rFonts w:ascii="Arial Narrow" w:eastAsia="Calibri" w:hAnsi="Arial Narrow" w:cs="Arial Narrow"/>
          <w:kern w:val="0"/>
          <w:lang w:eastAsia="es-PE"/>
          <ns2:ligatures ns2:val="none"/>
        </w:rPr>
      </w:pPr>
      <w:r w:rsidRPr="00437675">
        <w:rPr>
          <w:rFonts w:ascii="Arial Narrow" w:eastAsia="Arial" w:hAnsi="Arial Narrow" w:cs="Arial"/>
          <w:color w:val="000000"/>
          <w:kern w:val="0"/>
          <w:lang w:eastAsia="es-PE"/>
          <ns2:ligatures ns2:val="none"/>
        </w:rPr>
        <w:t>En tanto la denuncia reúne los requisitos establecidos por la norma citada, corresponde admitirla a trámite</w:t>
      </w:r>
      <w:r w:rsidRPr="00437675">
        <w:rPr>
          <w:rStyle w:val="Refdenotaalpie"/>
          <w:rFonts w:ascii="Arial Narrow" w:eastAsia="Arial Narrow" w:hAnsi="Arial Narrow" w:cs="Arial Narrow"/>
          <w:kern w:val="0"/>
          <w:vertAlign w:val="superscript"/>
          <ns2:ligatures ns2:val="none"/>
        </w:rPr>
        <w:footnoteReference w:id="4"/>
      </w:r>
      <w:r w:rsidRPr="00437675">
        <w:rPr>
          <w:rFonts w:ascii="Arial Narrow" w:eastAsia="Arial" w:hAnsi="Arial Narrow" w:cs="Arial"/>
          <w:color w:val="000000"/>
          <w:kern w:val="0"/>
          <w:lang w:eastAsia="es-PE"/>
          <ns2:ligatures ns2:val="none"/>
        </w:rPr>
        <w:t>.</w:t>
      </w:r>
    </w:p>
    <w:p ns2:paraId="68C71625" ns2:textId="77777777" w:rsidR="00CA59A2" w:rsidRPr="0026598E" w:rsidRDefault="00CA59A2" w:rsidP="005A10F2">
      <w:pPr>
        <w:spacing w:after="0" w:line="240" w:lineRule="auto"/>
        <w:ind w:left="567"/>
        <w:contextualSpacing/>
        <w:jc w:val="both"/>
        <w:rPr>
          <w:rFonts w:ascii="Arial Narrow" w:eastAsia="Arial Narrow" w:hAnsi="Arial Narrow" w:cs="Arial Narrow"/>
          <w:color w:val="000000"/>
          <w:kern w:val="0"/>
          <w:lang w:eastAsia="es-PE"/>
          <ns2:ligatures ns2:val="none"/>
        </w:rPr>
      </w:pPr>
    </w:p>
    <w:p ns2:paraId="38A98B4B" ns2:textId="77777777" w:rsidR="00CA59A2" w:rsidRPr="0026598E" w:rsidRDefault="00CA59A2" w:rsidP="005A10F2">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REQUERIMIENTO DE INFORMACI</w:t>
      </w:r>
      <w:r>
        <w:rPr>
          <w:rFonts w:ascii="Arial Narrow" w:eastAsia="Arial Narrow" w:hAnsi="Arial Narrow" w:cs="Arial Narrow"/>
          <w:b/>
          <w:color w:val="000000"/>
          <w:kern w:val="0"/>
          <w:lang w:eastAsia="es-PE"/>
          <ns2:ligatures ns2:val="none"/>
        </w:rPr>
        <w:t>Ó</w:t>
      </w:r>
      <w:r w:rsidRPr="0026598E">
        <w:rPr>
          <w:rFonts w:ascii="Arial Narrow" w:eastAsia="Arial Narrow" w:hAnsi="Arial Narrow" w:cs="Arial Narrow"/>
          <w:b/>
          <w:color w:val="000000"/>
          <w:kern w:val="0"/>
          <w:lang w:eastAsia="es-PE"/>
          <ns2:ligatures ns2:val="none"/>
        </w:rPr>
        <w:t>N</w:t>
      </w:r>
    </w:p>
    <w:p ns2:paraId="5B518DC4" ns2:textId="77777777" w:rsidR="00CA59A2" w:rsidRPr="0026598E" w:rsidRDefault="00CA59A2" w:rsidP="005A10F2">
      <w:pPr>
        <w:spacing w:after="0" w:line="240" w:lineRule="auto"/>
        <w:jc w:val="both"/>
        <w:rPr>
          <w:rFonts w:ascii="Arial Narrow" w:eastAsia="Times New Roman" w:hAnsi="Arial Narrow" w:cs="Arial"/>
          <w:color w:val="000000"/>
          <w:kern w:val="0"/>
          <w:lang w:val="es-ES" w:eastAsia="es-ES"/>
          <ns2:ligatures ns2:val="none"/>
        </w:rPr>
      </w:pPr>
    </w:p>
    <w:p ns2:paraId="62B88A04" ns2:textId="0B9A415F" w:rsidR="00CA59A2" w:rsidRPr="0026598E" w:rsidRDefault="00CA59A2" w:rsidP="005A10F2">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ns2:ligatures ns2:val="none"/>
        </w:rPr>
      </w:pPr>
      <w:r w:rsidRPr="0026598E">
        <w:rPr>
          <w:rFonts w:ascii="Arial Narrow" w:eastAsia="Times New Roman" w:hAnsi="Arial Narrow" w:cs="Arial"/>
          <w:color w:val="000000"/>
          <w:kern w:val="0"/>
          <w:lang w:val="es-ES" w:eastAsia="es-ES"/>
          <ns2:ligatures ns2:val="none"/>
        </w:rPr>
        <w:t xml:space="preserve">A efectos de tener mayores elementos que sirvan para la resolución definitiva del presente caso, la Secretaría Técnica, en ejercicio de las facultades que la ley le confiere, </w:t>
      </w:r>
      <w:r w:rsidRPr="0075358D">
        <w:rPr>
          <w:rFonts w:ascii="Arial Narrow" w:eastAsia="Times New Roman" w:hAnsi="Arial Narrow" w:cs="Arial"/>
          <w:color w:val="000000"/>
          <w:kern w:val="0"/>
          <w:lang w:val="es-ES" w:eastAsia="es-ES"/>
          <ns2:ligatures ns2:val="none"/>
        </w:rPr>
        <w:t xml:space="preserve">conviene requerir </w:t>
      </w:r>
      <w:r w:rsidR="0075358D" w:rsidRPr="0075358D">
        <w:rPr>
          <w:rFonts w:ascii="Arial Narrow" w:eastAsia="Times New Roman" w:hAnsi="Arial Narrow" w:cs="Arial"/>
          <w:color w:val="000000"/>
          <w:kern w:val="0"/>
          <w:lang w:val="es-ES" w:eastAsia="es-ES"/>
          <ns2:ligatures ns2:val="none"/>
        </w:rPr>
        <w:t>a la compañía aseguradora</w:t>
      </w:r>
      <w:r w:rsidRPr="0075358D">
        <w:rPr>
          <w:rFonts w:ascii="Arial Narrow" w:eastAsia="Times New Roman" w:hAnsi="Arial Narrow" w:cs="Arial"/>
          <w:color w:val="000000"/>
          <w:kern w:val="0"/>
          <w:lang w:val="es-ES" w:eastAsia="es-ES"/>
          <ns2:ligatures ns2:val="none"/>
        </w:rPr>
        <w:t xml:space="preserve"> que, en un plazo no mayor de cinco (5) días </w:t>
      </w:r>
      <w:r w:rsidRPr="00E521BE">
        <w:rPr>
          <w:rFonts w:ascii="Arial Narrow" w:eastAsia="Times New Roman" w:hAnsi="Arial Narrow" w:cs="Arial"/>
          <w:color w:val="000000"/>
          <w:kern w:val="0"/>
          <w:lang w:val="es-ES" w:eastAsia="es-ES"/>
          <ns2:ligatures ns2:val="none"/>
        </w:rPr>
        <w:t xml:space="preserve">hábiles contado a partir del día siguiente de la notificación de la presente resolución, cumpla con lo siguiente: </w:t>
      </w:r>
      <w:r w:rsidR="00BC1663" w:rsidRPr="00BC1663">
        <w:rPr>
          <w:rFonts w:ascii="Arial Narrow" w:eastAsia="Times New Roman" w:hAnsi="Arial Narrow" w:cs="Arial"/>
          <w:color w:val="000000"/>
          <w:kern w:val="0"/>
          <w:lang w:val="es-ES" w:eastAsia="es-ES"/>
          <ns2:ligatures ns2:val="none"/>
        </w:rPr>
        <w:t xml:space="preserve">(i) presentar una copia completa, legible y debidamente suscrita de la Póliza </w:t>
      </w:r>
      <w:proofErr w:type="spellStart"/>
      <w:r w:rsidR="00BC1663" w:rsidRPr="00BC1663">
        <w:rPr>
          <w:rFonts w:ascii="Arial Narrow" w:eastAsia="Times New Roman" w:hAnsi="Arial Narrow" w:cs="Arial"/>
          <w:color w:val="000000"/>
          <w:kern w:val="0"/>
          <w:lang w:val="es-ES" w:eastAsia="es-ES"/>
          <ns2:ligatures ns2:val="none"/>
        </w:rPr>
        <w:t/>
      </w:r>
      <w:proofErr w:type="spellEnd"/>
      <w:r w:rsidR="00BC1663" w:rsidRPr="00BC1663">
        <w:rPr>
          <w:rFonts w:ascii="Arial Narrow" w:eastAsia="Times New Roman" w:hAnsi="Arial Narrow" w:cs="Arial"/>
          <w:color w:val="000000"/>
          <w:kern w:val="0"/>
          <w:lang w:val="es-ES" w:eastAsia="es-ES"/>
          <ns2:ligatures ns2:val="none"/>
        </w:rPr>
        <w:t xml:space="preserve"> 90092670 del Seguro de Vida, así como el cargo de remisión de la póliza; (</w:t>
      </w:r>
      <w:proofErr w:type="spellStart"/>
      <w:r w:rsidR="00BC1663" w:rsidRPr="00BC1663">
        <w:rPr>
          <w:rFonts w:ascii="Arial Narrow" w:eastAsia="Times New Roman" w:hAnsi="Arial Narrow" w:cs="Arial"/>
          <w:color w:val="000000"/>
          <w:kern w:val="0"/>
          <w:lang w:val="es-ES" w:eastAsia="es-ES"/>
          <ns2:ligatures ns2:val="none"/>
        </w:rPr>
        <w:t>ii</w:t>
      </w:r>
      <w:proofErr w:type="spellEnd"/>
      <w:r w:rsidR="00BC1663" w:rsidRPr="00BC1663">
        <w:rPr>
          <w:rFonts w:ascii="Arial Narrow" w:eastAsia="Times New Roman" w:hAnsi="Arial Narrow" w:cs="Arial"/>
          <w:color w:val="000000"/>
          <w:kern w:val="0"/>
          <w:lang w:val="es-ES" w:eastAsia="es-ES"/>
          <ns2:ligatures ns2:val="none"/>
        </w:rPr>
        <w:t xml:space="preserve">) presentar los medios probatorios que acrediten que la anulación de la Póliza </w:t>
      </w:r>
      <w:proofErr w:type="spellStart"/>
      <w:r w:rsidR="00BC1663" w:rsidRPr="00BC1663">
        <w:rPr>
          <w:rFonts w:ascii="Arial Narrow" w:eastAsia="Times New Roman" w:hAnsi="Arial Narrow" w:cs="Arial"/>
          <w:color w:val="000000"/>
          <w:kern w:val="0"/>
          <w:lang w:val="es-ES" w:eastAsia="es-ES"/>
          <ns2:ligatures ns2:val="none"/>
        </w:rPr>
        <w:t/>
      </w:r>
      <w:proofErr w:type="spellEnd"/>
      <w:r w:rsidR="00BC1663" w:rsidRPr="00BC1663">
        <w:rPr>
          <w:rFonts w:ascii="Arial Narrow" w:eastAsia="Times New Roman" w:hAnsi="Arial Narrow" w:cs="Arial"/>
          <w:color w:val="000000"/>
          <w:kern w:val="0"/>
          <w:lang w:val="es-ES" w:eastAsia="es-ES"/>
          <ns2:ligatures ns2:val="none"/>
        </w:rPr>
        <w:t xml:space="preserve"> 90092670 de realizó de acuerdo a los términos contractuales del Seguro de Vida; y, (</w:t>
      </w:r>
      <w:proofErr w:type="spellStart"/>
      <w:r w:rsidR="00BC1663" w:rsidRPr="00BC1663">
        <w:rPr>
          <w:rFonts w:ascii="Arial Narrow" w:eastAsia="Times New Roman" w:hAnsi="Arial Narrow" w:cs="Arial"/>
          <w:color w:val="000000"/>
          <w:kern w:val="0"/>
          <w:lang w:val="es-ES" w:eastAsia="es-ES"/>
          <ns2:ligatures ns2:val="none"/>
        </w:rPr>
        <w:t>iii</w:t>
      </w:r>
      <w:proofErr w:type="spellEnd"/>
      <w:r w:rsidR="00BC1663" w:rsidRPr="00BC1663">
        <w:rPr>
          <w:rFonts w:ascii="Arial Narrow" w:eastAsia="Times New Roman" w:hAnsi="Arial Narrow" w:cs="Arial"/>
          <w:color w:val="000000"/>
          <w:kern w:val="0"/>
          <w:lang w:val="es-ES" w:eastAsia="es-ES"/>
          <ns2:ligatures ns2:val="none"/>
        </w:rPr>
        <w:t>) presentar todas las comunicaciones cursadas con la parte denunciante en virtud del hecho materia de denuncia</w:t>
      </w:r>
      <w:r w:rsidRPr="00E521BE">
        <w:rPr>
          <w:rFonts w:ascii="Arial Narrow" w:eastAsia="Times New Roman" w:hAnsi="Arial Narrow" w:cs="Arial"/>
          <w:color w:val="000000"/>
          <w:kern w:val="0"/>
          <w:lang w:val="es-ES" w:eastAsia="es-ES"/>
          <ns2:ligatures ns2:val="none"/>
        </w:rPr>
        <w:t>.</w:t>
      </w:r>
      <w:r w:rsidRPr="0026598E">
        <w:rPr>
          <w:rFonts w:ascii="Arial Narrow" w:eastAsia="Times New Roman" w:hAnsi="Arial Narrow" w:cs="Arial"/>
          <w:color w:val="000000"/>
          <w:kern w:val="0"/>
          <w:lang w:eastAsia="es-ES"/>
          <ns2:ligatures ns2:val="none"/>
        </w:rPr>
        <w:t xml:space="preserve"> </w:t>
      </w:r>
    </w:p>
    <w:p ns2:paraId="5C93B848" ns2:textId="77777777" w:rsidR="00CA59A2" w:rsidRPr="0026598E" w:rsidRDefault="00CA59A2" w:rsidP="005A10F2">
      <w:pPr>
        <w:pStyle w:val="Prrafodelista"/>
        <w:spacing w:after="0" w:line="240" w:lineRule="auto"/>
        <w:ind w:left="567"/>
        <w:jc w:val="both"/>
        <w:rPr>
          <w:rFonts w:ascii="Arial Narrow" w:eastAsia="Times New Roman" w:hAnsi="Arial Narrow" w:cs="Arial"/>
          <w:color w:val="000000"/>
          <w:kern w:val="0"/>
          <w:lang w:val="es-ES" w:eastAsia="es-ES"/>
          <ns2:ligatures ns2:val="none"/>
        </w:rPr>
      </w:pPr>
    </w:p>
    <w:p ns2:paraId="2A119386" ns2:textId="77777777" w:rsidR="00CA59A2" w:rsidRPr="0026598E" w:rsidRDefault="00CA59A2" w:rsidP="005A10F2">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RESOLUCIÓN DE LA SECRETARÍA TÉCNICA </w:t>
      </w:r>
    </w:p>
    <w:p ns2:paraId="7F554EB2" ns2:textId="77777777" w:rsidR="00CA59A2" w:rsidRPr="0026598E" w:rsidRDefault="00CA59A2" w:rsidP="005A10F2">
      <w:pPr>
        <w:spacing w:after="0" w:line="240" w:lineRule="auto"/>
        <w:jc w:val="both"/>
        <w:rPr>
          <w:rFonts w:ascii="Arial Narrow" w:eastAsia="Arial Narrow" w:hAnsi="Arial Narrow" w:cs="Arial Narrow"/>
          <w:b/>
          <w:color w:val="000000"/>
          <w:kern w:val="0"/>
          <w:lang w:eastAsia="es-PE"/>
          <ns2:ligatures ns2:val="none"/>
        </w:rPr>
      </w:pPr>
    </w:p>
    <w:p ns2:paraId="212A228F" ns2:textId="29FC3B67" w:rsidR="0015680B" w:rsidRPr="00BC1663" w:rsidRDefault="00CA59A2" w:rsidP="00BC1663">
      <w:pPr>
        <w:spacing w:after="0" w:line="240" w:lineRule="auto"/>
        <w:jc w:val="both"/>
        <w:rPr>
          <w:rFonts w:ascii="Arial Narrow" w:eastAsia="Calibri" w:hAnsi="Arial Narrow" w:cs="Arial Narrow"/>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PRIMERO: admitir a trámite la denuncia del 19 de setiembre de 2025, complementada mediante escrito del 20 de octubre de 2025, interpuesta por la señora [DENUNCIANTE] contra Rímac Seguros y Reaseguros S.A., por la presunta infracción a los artículos 18 y 19 de la Ley 29571, Código de Protección y Defensa del Consumidor, en tanto la compañía aseguradora habría anulado indebidamente la Póliza 90092670 el 19 de setiembre de 2023, pese a que no informó a la consumidora los presuntos defectos advertidos. </w:t>
      </w:r>
      <w:r w:rsidRPr="0026598E">
        <w:rPr>
          <w:rFonts w:ascii="Arial Narrow" w:eastAsia="Times New Roman" w:hAnsi="Arial Narrow" w:cs="Times New Roman"/>
          <w:color w:val="000000"/>
          <w:kern w:val="0"/>
          <w:shd w:val="clear" w:color="auto" w:fill="FFFFFF"/>
          <w:lang w:eastAsia="es-PE"/>
          <ns2:ligatures ns2:val="none"/>
        </w:rPr>
        <w:t xml:space="preserve"/>
      </w:r>
      <w:r w:rsidR="0080022D" w:rsidRPr="0080022D">
        <w:rPr>
          <w:rFonts w:ascii="Arial Narrow" w:eastAsia="Times New Roman" w:hAnsi="Arial Narrow" w:cs="Times New Roman"/>
          <w:color w:val="000000"/>
          <w:kern w:val="0"/>
          <w:shd w:val="clear" w:color="auto" w:fill="FFFFFF"/>
          <w:lang w:eastAsia="es-PE"/>
          <ns2:ligatures ns2:val="none"/>
        </w:rPr>
        <w:t/>
      </w:r>
      <w:r w:rsidR="0080022D">
        <w:rPr>
          <w:rFonts w:ascii="Arial Narrow" w:eastAsia="Times New Roman" w:hAnsi="Arial Narrow" w:cs="Times New Roman"/>
          <w:color w:val="000000"/>
          <w:kern w:val="0"/>
          <w:shd w:val="clear" w:color="auto" w:fill="FFFFFF"/>
          <w:lang w:eastAsia="es-PE"/>
          <ns2:ligatures ns2:val="none"/>
        </w:rPr>
        <w:t xml:space="preserve"/>
      </w:r>
      <w:r w:rsidRPr="00E57955">
        <w:rPr>
          <w:rFonts w:ascii="Arial Narrow" w:eastAsia="Times New Roman" w:hAnsi="Arial Narrow" w:cs="Times New Roman"/>
          <w:color w:val="000000"/>
          <w:kern w:val="0"/>
          <w:shd w:val="clear" w:color="auto" w:fill="FFFFFF"/>
          <w:lang w:eastAsia="es-PE"/>
          <ns2:ligatures ns2:val="none"/>
        </w:rPr>
        <w:t xml:space="preserve"/>
      </w:r>
      <w:r w:rsidR="00E57955" w:rsidRPr="00E57955">
        <w:rPr>
          <w:rFonts w:ascii="Arial Narrow" w:eastAsia="Times New Roman" w:hAnsi="Arial Narrow" w:cs="Times New Roman"/>
          <w:color w:val="000000"/>
          <w:kern w:val="0"/>
          <w:shd w:val="clear" w:color="auto" w:fill="FFFFFF"/>
          <w:lang w:eastAsia="es-PE"/>
          <ns2:ligatures ns2:val="none"/>
        </w:rPr>
        <w:t xml:space="preserve"/>
      </w:r>
      <w:r w:rsidRPr="00A53FA8">
        <w:rPr>
          <w:rFonts w:ascii="Arial Narrow" w:eastAsia="Times New Roman" w:hAnsi="Arial Narrow" w:cs="Times New Roman"/>
          <w:color w:val="000000"/>
          <w:kern w:val="0"/>
          <w:shd w:val="clear" w:color="auto" w:fill="FFFFFF"/>
          <w:lang w:eastAsia="es-PE"/>
          <ns2:ligatures ns2:val="none"/>
        </w:rPr>
        <w:t xml:space="preserve"/>
      </w:r>
      <w:r w:rsidR="00251003" w:rsidRPr="00251003">
        <w:rPr>
          <w:rFonts w:ascii="Arial Narrow" w:eastAsia="Times New Roman" w:hAnsi="Arial Narrow" w:cs="Times New Roman"/>
          <w:color w:val="000000"/>
          <w:kern w:val="0"/>
          <w:shd w:val="clear" w:color="auto" w:fill="FFFFFF"/>
          <w:lang w:eastAsia="es-PE"/>
          <ns2:ligatures ns2:val="none"/>
        </w:rPr>
        <w:t/>
      </w:r>
      <w:r w:rsidRPr="00251003">
        <w:rPr>
          <w:rFonts w:ascii="Arial Narrow" w:eastAsia="Times New Roman" w:hAnsi="Arial Narrow" w:cs="Times New Roman"/>
          <w:color w:val="000000"/>
          <w:kern w:val="0"/>
          <w:shd w:val="clear" w:color="auto" w:fill="FFFFFF"/>
          <w:lang w:eastAsia="es-PE"/>
          <ns2:ligatures ns2:val="none"/>
        </w:rPr>
        <w:t xml:space="preserve"/>
      </w:r>
      <w:r w:rsidR="00121544" w:rsidRPr="00251003">
        <w:rPr>
          <w:rFonts w:ascii="Arial Narrow" w:eastAsia="Times New Roman" w:hAnsi="Arial Narrow" w:cs="Times New Roman"/>
          <w:color w:val="000000"/>
          <w:kern w:val="0"/>
          <w:shd w:val="clear" w:color="auto" w:fill="FFFFFF"/>
          <w:lang w:eastAsia="es-PE"/>
          <ns2:ligatures ns2:val="none"/>
        </w:rPr>
        <w:t/>
      </w:r>
      <w:r w:rsidR="00121544" w:rsidRPr="009E0535">
        <w:rPr>
          <w:rFonts w:ascii="Arial Narrow" w:eastAsia="Times New Roman" w:hAnsi="Arial Narrow" w:cs="Times New Roman"/>
          <w:color w:val="000000"/>
          <w:kern w:val="0"/>
          <w:shd w:val="clear" w:color="auto" w:fill="FFFFFF"/>
          <w:lang w:eastAsia="es-PE"/>
          <ns2:ligatures ns2:val="none"/>
        </w:rPr>
        <w:t xml:space="preserve"/>
      </w:r>
      <w:r w:rsidR="00BC1663">
        <w:rPr>
          <w:rFonts w:ascii="Arial Narrow" w:eastAsia="Times New Roman" w:hAnsi="Arial Narrow" w:cs="Times New Roman"/>
          <w:color w:val="000000"/>
          <w:kern w:val="0"/>
          <w:shd w:val="clear" w:color="auto" w:fill="FFFFFF"/>
          <w:lang w:eastAsia="es-PE"/>
          <ns2:ligatures ns2:val="none"/>
        </w:rPr>
        <w:t/>
      </w:r>
      <w:r w:rsidR="00711750" w:rsidRPr="00BC1663">
        <w:rPr>
          <w:rFonts w:ascii="Arial Narrow" w:eastAsia="Calibri" w:hAnsi="Arial Narrow" w:cs="Arial Narrow"/>
          <w:color w:val="000000"/>
          <w:kern w:val="0"/>
          <w:lang w:eastAsia="es-PE"/>
          <ns2:ligatures ns2:val="none"/>
        </w:rPr>
        <w:t/>
      </w:r>
      <w:r w:rsidR="00711750" w:rsidRPr="00BC1663">
        <w:rPr>
          <w:rFonts w:ascii="Arial Narrow" w:eastAsia="Times New Roman" w:hAnsi="Arial Narrow" w:cs="Times New Roman"/>
          <w:kern w:val="0"/>
          <w:shd w:val="clear" w:color="auto" w:fill="FFFFFF"/>
          <w:lang w:eastAsia="es-PE"/>
          <ns2:ligatures ns2:val="none"/>
        </w:rPr>
        <w:t xml:space="preserve"/>
      </w:r>
      <w:r w:rsidR="00711750" w:rsidRPr="00BC1663">
        <w:rPr>
          <w:rFonts w:ascii="Arial Narrow" w:eastAsia="Calibri" w:hAnsi="Arial Narrow" w:cs="Arial Narrow"/>
          <w:kern w:val="0"/>
          <w:lang w:eastAsia="es-PE"/>
          <ns2:ligatures ns2:val="none"/>
        </w:rPr>
        <w:t xml:space="preserve"/>
      </w:r>
      <w:r w:rsidR="00711750" w:rsidRPr="00BC1663">
        <w:rPr>
          <w:rFonts w:ascii="Arial Narrow" w:eastAsia="Times New Roman" w:hAnsi="Arial Narrow" w:cs="Times New Roman"/>
          <w:kern w:val="0"/>
          <w:shd w:val="clear" w:color="auto" w:fill="FFFFFF"/>
          <w:lang w:eastAsia="es-PE"/>
          <ns2:ligatures ns2:val="none"/>
        </w:rPr>
        <w:t xml:space="preserve"/>
      </w:r>
      <w:r w:rsidR="00967C9B" w:rsidRPr="00BC1663">
        <w:rPr>
          <w:rFonts w:ascii="Arial Narrow" w:eastAsia="Times New Roman" w:hAnsi="Arial Narrow" w:cs="Times New Roman"/>
          <w:kern w:val="0"/>
          <w:shd w:val="clear" w:color="auto" w:fill="FFFFFF"/>
          <w:lang w:eastAsia="es-PE"/>
          <ns2:ligatures ns2:val="none"/>
        </w:rPr>
        <w:t xml:space="preserve"/>
      </w:r>
      <w:r w:rsidR="0086161D" w:rsidRPr="00BC1663">
        <w:rPr>
          <w:rFonts w:ascii="Arial Narrow" w:eastAsia="Times New Roman" w:hAnsi="Arial Narrow" w:cs="Times New Roman"/>
          <w:kern w:val="0"/>
          <w:shd w:val="clear" w:color="auto" w:fill="FFFFFF"/>
          <w:lang w:eastAsia="es-PE"/>
          <ns2:ligatures ns2:val="none"/>
        </w:rPr>
        <w:t xml:space="preserve"/>
      </w:r>
      <w:r w:rsidR="00FE2663" w:rsidRPr="00BC1663">
        <w:rPr>
          <w:rFonts w:ascii="Arial Narrow" w:eastAsia="Times New Roman" w:hAnsi="Arial Narrow" w:cs="Times New Roman"/>
          <w:kern w:val="0"/>
          <w:shd w:val="clear" w:color="auto" w:fill="FFFFFF"/>
          <w:lang w:eastAsia="es-PE"/>
          <ns2:ligatures ns2:val="none"/>
        </w:rPr>
        <w:t/>
      </w:r>
      <w:r w:rsidR="005A10F2" w:rsidRPr="00BC1663">
        <w:rPr>
          <w:rFonts w:ascii="Arial Narrow" w:eastAsia="Times New Roman" w:hAnsi="Arial Narrow" w:cs="Times New Roman"/>
          <w:kern w:val="0"/>
          <w:shd w:val="clear" w:color="auto" w:fill="FFFFFF"/>
          <w:lang w:eastAsia="es-PE"/>
          <ns2:ligatures ns2:val="none"/>
        </w:rPr>
        <w:t xml:space="preserve"/>
      </w:r>
      <w:r w:rsidR="009452BB" w:rsidRPr="00BC1663">
        <w:rPr>
          <w:rFonts w:ascii="Arial Narrow" w:eastAsia="Arial Narrow" w:hAnsi="Arial Narrow" w:cs="Arial Narrow"/>
          <w:kern w:val="0"/>
          <ns2:ligatures ns2:val="none"/>
        </w:rPr>
        <w:t xml:space="preserve"/>
      </w:r>
    </w:p>
    <w:p ns2:paraId="042B3F54" ns2:textId="777BBF33" w:rsidR="00CA59A2" w:rsidRPr="00EA24D7" w:rsidRDefault="00CA59A2" w:rsidP="005A10F2">
      <w:pPr>
        <w:spacing w:after="0" w:line="240" w:lineRule="auto"/>
        <w:jc w:val="both"/>
        <w:rPr>
          <w:rFonts w:ascii="Arial Narrow" w:eastAsia="Arial Narrow" w:hAnsi="Arial Narrow" w:cs="Arial Narrow"/>
          <w:kern w:val="0"/>
          <ns2:ligatures ns2:val="none"/>
        </w:rPr>
      </w:pPr>
    </w:p>
    <w:p ns2:paraId="0A292C9F" ns2:textId="061E7F8C" w:rsidR="00CA59A2" w:rsidRPr="0026598E" w:rsidRDefault="00CA59A2" w:rsidP="005A10F2">
      <w:pPr>
        <w:spacing w:line="240" w:lineRule="auto"/>
        <w:contextualSpacing/>
        <w:jc w:val="both"/>
        <w:rPr>
          <w:rFonts w:ascii="Arial Narrow" w:eastAsia="Calibri" w:hAnsi="Arial Narrow" w:cs="Arial"/>
          <w:kern w:val="0"/>
          <ns2:ligatures ns2:val="none"/>
        </w:rPr>
      </w:pPr>
      <w:r w:rsidRPr="00EA24D7">
        <w:rPr>
          <w:rFonts w:ascii="Arial Narrow" w:eastAsia="Arial Narrow" w:hAnsi="Arial Narrow" w:cs="Arial Narrow"/>
          <w:b/>
          <w:color w:val="000000"/>
          <w:kern w:val="0"/>
          <w:lang w:eastAsia="es-PE"/>
          <ns2:ligatures ns2:val="none"/>
        </w:rPr>
        <w:t>SEGUNDO:</w:t>
      </w:r>
      <w:r w:rsidRPr="00EA24D7">
        <w:rPr>
          <w:rFonts w:ascii="Arial Narrow" w:eastAsia="Arial Narrow" w:hAnsi="Arial Narrow" w:cs="Arial Narrow"/>
          <w:color w:val="000000"/>
          <w:kern w:val="0"/>
          <w:lang w:eastAsia="es-PE"/>
          <ns2:ligatures ns2:val="none"/>
        </w:rPr>
        <w:t xml:space="preserve"> tener por ofrecidos los medios probatorios presentados en el escrito de denuncia </w:t>
      </w:r>
      <w:r w:rsidRPr="00EA24D7">
        <w:rPr>
          <w:rFonts w:ascii="Arial Narrow" w:eastAsia="Times New Roman" w:hAnsi="Arial Narrow" w:cs="Arial"/>
          <w:color w:val="000000"/>
          <w:kern w:val="0"/>
          <w:lang w:val="es-ES" w:eastAsia="es-ES"/>
          <ns2:ligatures ns2:val="none"/>
        </w:rPr>
        <w:t xml:space="preserve">del </w:t>
      </w:r>
      <w:r w:rsidR="00E57955" w:rsidRPr="00EA24D7">
        <w:rPr>
          <w:rFonts w:ascii="Arial Narrow" w:eastAsia="Times New Roman" w:hAnsi="Arial Narrow" w:cs="Arial"/>
          <w:color w:val="000000"/>
          <w:kern w:val="0"/>
          <w:lang w:val="es-ES" w:eastAsia="es-ES"/>
          <ns2:ligatures ns2:val="none"/>
        </w:rPr>
        <w:t>19 de setiembre de 2025, complementada mediante escrito del 20 de octubre de 2025</w:t>
      </w:r>
      <w:r w:rsidRPr="00EA24D7">
        <w:rPr>
          <w:rFonts w:ascii="Arial Narrow" w:eastAsia="Calibri" w:hAnsi="Arial Narrow" w:cs="Arial"/>
          <w:kern w:val="0"/>
          <ns2:ligatures ns2:val="none"/>
        </w:rPr>
        <w:t>.</w:t>
      </w:r>
    </w:p>
    <w:p ns2:paraId="68A17E97" ns2:textId="77777777" w:rsidR="00CA59A2" w:rsidRPr="0026598E" w:rsidRDefault="00CA59A2" w:rsidP="005A10F2">
      <w:pPr>
        <w:spacing w:line="240" w:lineRule="auto"/>
        <w:contextualSpacing/>
        <w:jc w:val="both"/>
        <w:rPr>
          <w:rFonts w:ascii="Arial Narrow" w:eastAsia="Times New Roman" w:hAnsi="Arial Narrow" w:cs="Times New Roman"/>
          <w:color w:val="000000"/>
          <w:kern w:val="0"/>
          <w:lang w:eastAsia="es-PE"/>
          <ns2:ligatures ns2:val="none"/>
        </w:rPr>
      </w:pPr>
    </w:p>
    <w:p ns2:paraId="168254DA" ns2:textId="6B526D93" w:rsidR="00CA59A2" w:rsidRPr="0026598E" w:rsidRDefault="00CA59A2" w:rsidP="005A10F2">
      <w:pPr>
        <w:spacing w:after="0" w:line="240" w:lineRule="auto"/>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TERCERO: </w:t>
      </w:r>
      <w:r w:rsidRPr="0026598E">
        <w:rPr>
          <w:rFonts w:ascii="Arial Narrow" w:eastAsia="Arial Narrow" w:hAnsi="Arial Narrow" w:cs="Arial Narrow"/>
          <w:color w:val="000000"/>
          <w:kern w:val="0"/>
          <w:lang w:eastAsia="es-PE"/>
          <ns2:ligatures ns2:val="none"/>
        </w:rPr>
        <w:t xml:space="preserve">requerir a </w:t>
      </w:r>
      <w:r w:rsidR="00251003" w:rsidRPr="00251003">
        <w:rPr>
          <w:rFonts w:ascii="Arial Narrow" w:eastAsia="Arial Narrow" w:hAnsi="Arial Narrow" w:cs="Arial Narrow"/>
          <w:color w:val="000000"/>
          <w:kern w:val="0"/>
          <w:lang w:eastAsia="es-PE"/>
          <ns2:ligatures ns2:val="none"/>
        </w:rPr>
        <w:t xml:space="preserve">Rímac Seguros y Reaseguros S.A. </w:t>
      </w:r>
      <w:r w:rsidRPr="0026598E">
        <w:rPr>
          <w:rFonts w:ascii="Arial Narrow" w:eastAsia="Arial Narrow" w:hAnsi="Arial Narrow" w:cs="Arial Narrow"/>
          <w:color w:val="000000"/>
          <w:kern w:val="0"/>
          <w:lang w:eastAsia="es-PE"/>
          <ns2:ligatures ns2:val="none"/>
        </w:rPr>
        <w:t>que cumpla con lo siguiente:</w:t>
      </w:r>
    </w:p>
    <w:p ns2:paraId="20FDFB8D" ns2:textId="77777777" w:rsidR="00CA59A2" w:rsidRPr="0026598E" w:rsidRDefault="00CA59A2" w:rsidP="005A10F2">
      <w:pPr>
        <w:spacing w:after="0" w:line="240" w:lineRule="auto"/>
        <w:jc w:val="both"/>
        <w:rPr>
          <w:rFonts w:ascii="Arial Narrow" w:eastAsia="Times New Roman" w:hAnsi="Arial Narrow" w:cs="Times New Roman"/>
          <w:color w:val="000000"/>
          <w:kern w:val="0"/>
          <w:lang w:eastAsia="es-PE"/>
          <ns2:ligatures ns2:val="none"/>
        </w:rPr>
      </w:pPr>
    </w:p>
    <w:p ns2:paraId="4AA80738" ns2:textId="77777777" w:rsidR="00CA59A2" w:rsidRPr="0026598E" w:rsidRDefault="00CA59A2" w:rsidP="005A10F2">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color w:val="000000"/>
          <w:kern w:val="0"/>
          <w:lang w:eastAsia="es-PE"/>
          <ns2:ligatures ns2:val="none"/>
        </w:rPr>
        <w:t>presentar documentos que acrediten su inscripción en los Registros Públicos o una declaración jurada que indique que cuenta con dicha inscripción;</w:t>
      </w:r>
    </w:p>
    <w:p ns2:paraId="2B29D59F" ns2:textId="77777777" w:rsidR="00CA59A2" w:rsidRPr="0026598E" w:rsidRDefault="00CA59A2" w:rsidP="005A10F2">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color w:val="000000"/>
          <w:kern w:val="0"/>
          <w:lang w:eastAsia="es-PE"/>
          <ns2:ligatures ns2:val="none"/>
        </w:rPr>
        <w:lastRenderedPageBreak/>
        <w:t>presentar copia simple de las facultades de representación de su representante legal en el presente procedimiento o la declaración jurada que indique que cuenta con dichas facultades y que estas se encuentran vigentes;</w:t>
      </w:r>
    </w:p>
    <w:p ns2:paraId="7EF50C46" ns2:textId="77777777" w:rsidR="00CA59A2" w:rsidRPr="0026598E" w:rsidRDefault="00CA59A2" w:rsidP="005A10F2">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color w:val="000000"/>
          <w:kern w:val="0"/>
          <w:lang w:eastAsia="es-PE"/>
          <ns2:ligatures ns2:val="none"/>
        </w:rPr>
        <w:t>consignar el Número de Registro Único de Contribuyentes (RUC); y,</w:t>
      </w:r>
    </w:p>
    <w:p ns2:paraId="19E4DFA1" ns2:textId="77777777" w:rsidR="00CA59A2" w:rsidRPr="0026598E" w:rsidRDefault="00CA59A2" w:rsidP="005A10F2">
      <w:pPr>
        <w:numPr>
          <w:ilvl w:val="0"/>
          <w:numId w:val="3"/>
        </w:numPr>
        <w:spacing w:after="0" w:line="240" w:lineRule="auto"/>
        <w:ind w:left="567" w:hanging="567"/>
        <w:jc w:val="both"/>
        <w:rPr>
          <w:rFonts w:ascii="Arial Narrow" w:eastAsia="Calibri" w:hAnsi="Arial Narrow" w:cs="Arial"/>
          <w:kern w:val="0"/>
          <ns2:ligatures ns2:val="none"/>
        </w:rPr>
      </w:pPr>
      <w:r w:rsidRPr="0026598E">
        <w:rPr>
          <w:rFonts w:ascii="Arial Narrow" w:eastAsia="Arial Narrow" w:hAnsi="Arial Narrow" w:cs="Arial Narrow"/>
          <w:color w:val="000000"/>
          <w:kern w:val="0"/>
          <w:lang w:eastAsia="es-PE"/>
          <ns2:ligatures ns2:val="none"/>
        </w:rPr>
        <w:t>fijar domicilio procesal para el procedimiento, de conformidad con el numeral 1 del artículo 442</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del Código Procesal Civil. </w:t>
      </w:r>
      <w:r w:rsidRPr="0026598E">
        <w:rPr>
          <w:rFonts w:ascii="Arial Narrow" w:eastAsia="Calibri" w:hAnsi="Arial Narrow" w:cs="Arial"/>
          <w:kern w:val="0"/>
          <ns2:ligatures ns2:val="none"/>
        </w:rPr>
        <w:t>Para ello podrá señalar domicilio físico o una dirección electrónica a la que pueda remitirse las notificaciones</w:t>
      </w:r>
      <w:r w:rsidRPr="0026598E">
        <w:rPr>
          <w:rFonts w:ascii="Arial Narrow" w:eastAsia="Arial" w:hAnsi="Arial Narrow" w:cs="Arial"/>
          <w:kern w:val="0"/>
          <w:lang w:val="es"/>
          <ns2:ligatures ns2:val="none"/>
        </w:rPr>
        <w:t>;</w:t>
      </w:r>
    </w:p>
    <w:p ns2:paraId="7C63E340" ns2:textId="77777777" w:rsidR="00CA59A2" w:rsidRPr="0026598E" w:rsidRDefault="00CA59A2" w:rsidP="005A10F2">
      <w:pPr>
        <w:numPr>
          <w:ilvl w:val="0"/>
          <w:numId w:val="3"/>
        </w:numPr>
        <w:spacing w:after="0" w:line="240" w:lineRule="auto"/>
        <w:ind w:left="567" w:hanging="567"/>
        <w:jc w:val="both"/>
        <w:rPr>
          <w:rFonts w:ascii="Arial Narrow" w:eastAsia="Calibri" w:hAnsi="Arial Narrow" w:cs="Arial"/>
          <w:kern w:val="0"/>
          <ns2:ligatures ns2:val="none"/>
        </w:rPr>
      </w:pPr>
      <w:r w:rsidRPr="0026598E">
        <w:rPr>
          <w:rFonts w:ascii="Arial Narrow" w:eastAsia="Calibri" w:hAnsi="Arial Narrow" w:cs="Arial"/>
          <w:kern w:val="0"/>
          <ns2:ligatures ns2:val="none"/>
        </w:rPr>
        <w:t xml:space="preserve">en caso califique como </w:t>
      </w:r>
      <w:proofErr w:type="gramStart"/>
      <w:r w:rsidRPr="0026598E">
        <w:rPr>
          <w:rFonts w:ascii="Arial Narrow" w:eastAsia="Calibri" w:hAnsi="Arial Narrow" w:cs="Arial"/>
          <w:kern w:val="0"/>
          <ns2:ligatures ns2:val="none"/>
        </w:rPr>
        <w:t>micro empresa</w:t>
      </w:r>
      <w:proofErr w:type="gramEnd"/>
      <w:r w:rsidRPr="0026598E">
        <w:rPr>
          <w:rFonts w:ascii="Arial Narrow" w:eastAsia="Calibri" w:hAnsi="Arial Narrow" w:cs="Arial"/>
          <w:kern w:val="0"/>
          <ns2:ligatures ns2:val="none"/>
        </w:rPr>
        <w:t xml:space="preserve"> o pequeña empresa, presentar los documentos que acrediten su volumen de ventas o ingresos brutos percibidos el año anterior relativo a todas sus actividades económicas y el número de trabajadores con el que cuenta</w:t>
      </w:r>
      <w:r w:rsidRPr="0026598E">
        <w:rPr>
          <w:rStyle w:val="Refdenotaalpie"/>
          <w:rFonts w:ascii="Arial Narrow" w:eastAsia="Calibri" w:hAnsi="Arial Narrow" w:cs="Arial"/>
          <w:kern w:val="0"/>
          <w:vertAlign w:val="superscript"/>
          <ns2:ligatures ns2:val="none"/>
        </w:rPr>
        <w:footnoteReference w:id="5"/>
      </w:r>
      <w:r w:rsidRPr="0026598E">
        <w:rPr>
          <w:rFonts w:ascii="Arial Narrow" w:eastAsia="Calibri" w:hAnsi="Arial Narrow" w:cs="Arial"/>
          <w:kern w:val="0"/>
          <ns2:ligatures ns2: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ns2:ligatures ns2:val="none"/>
        </w:rPr>
        <w:t/>
      </w:r>
      <w:r w:rsidRPr="0026598E">
        <w:rPr>
          <w:rFonts w:ascii="Arial Narrow" w:eastAsia="Calibri" w:hAnsi="Arial Narrow" w:cs="Arial"/>
          <w:kern w:val="0"/>
          <ns2:ligatures ns2:val="none"/>
        </w:rPr>
        <w:t xml:space="preserve"> del </w:t>
      </w:r>
      <w:r w:rsidRPr="0026598E">
        <w:rPr>
          <w:rFonts w:ascii="Arial Narrow" w:eastAsia="Calibri" w:hAnsi="Arial Narrow" w:cs="Arial"/>
          <w:spacing w:val="-2"/>
          <w:kern w:val="0"/>
          <ns2:ligatures ns2:val="none"/>
        </w:rPr>
        <w:t>Código</w:t>
      </w:r>
      <w:r w:rsidRPr="0026598E">
        <w:rPr>
          <w:rStyle w:val="Refdenotaalpie"/>
          <w:rFonts w:ascii="Arial Narrow" w:eastAsia="Calibri" w:hAnsi="Arial Narrow" w:cs="Arial"/>
          <w:spacing w:val="-2"/>
          <w:kern w:val="0"/>
          <w:vertAlign w:val="superscript"/>
          <ns2:ligatures ns2:val="none"/>
        </w:rPr>
        <w:footnoteReference w:id="6"/>
      </w:r>
      <w:r w:rsidRPr="0026598E">
        <w:rPr>
          <w:rFonts w:ascii="Arial Narrow" w:eastAsia="Calibri" w:hAnsi="Arial Narrow" w:cs="Arial"/>
          <w:spacing w:val="-2"/>
          <w:kern w:val="0"/>
          <ns2:ligatures ns2:val="none"/>
        </w:rPr>
        <w:t>.</w:t>
      </w:r>
    </w:p>
    <w:p ns2:paraId="1F11FE32" ns2:textId="77777777" w:rsidR="00CA59A2" w:rsidRPr="0026598E" w:rsidRDefault="00CA59A2" w:rsidP="005A10F2">
      <w:pPr>
        <w:spacing w:after="0" w:line="240" w:lineRule="auto"/>
        <w:ind w:left="567"/>
        <w:jc w:val="both"/>
        <w:rPr>
          <w:rFonts w:ascii="Arial Narrow" w:eastAsia="Arial Narrow" w:hAnsi="Arial Narrow" w:cs="Arial Narrow"/>
          <w:color w:val="000000"/>
          <w:kern w:val="0"/>
          <w:lang w:eastAsia="es-PE"/>
          <ns2:ligatures ns2:val="none"/>
        </w:rPr>
      </w:pPr>
    </w:p>
    <w:p>
      <w:pPr>
        <w:spacing w:after="0" w:line="240" w:lineRule="auto"/>
        <w:jc w:val="both"/>
        <w:rPr>
          <w:rFonts w:ascii="Arial Narrow" w:eastAsia="Arial Narrow" w:hAnsi="Arial Narrow" w:cs="Arial Narrow"/>
          <w:color w:val="000000"/>
          <w:kern w:val="0"/>
          <w:lang w:eastAsia="es-PE"/>
          <ns2:ligatures ns2:val="none"/>
        </w:rPr>
      </w:pPr>
      <w:r>
        <w:rPr>
          <w:rFonts w:ascii="Arial Narrow" w:hAnsi="Arial Narrow" w:cs="Arial Narrow"/>
          <w:b w:val="1"/>
          <w:bCs w:val="1"/>
          <w:sz w:val="20"/>
          <w:szCs w:val="20"/>
        </w:rPr>
        <w:t xml:space="preserve">CUARTO: </w:t>
      </w:r>
      <w:r>
        <w:rPr>
          <w:rFonts w:ascii="Arial Narrow" w:hAnsi="Arial Narrow" w:cs="Arial Narrow"/>
          <w:sz w:val="20"/>
          <w:szCs w:val="20"/>
        </w:rPr>
        <w:t xml:space="preserve">correr traslado de la presente resolución a Rímac Seguros y Reaseguros S.A. para que, de conformidad con lo dispuesto por el artículo 26 de la Ley sobre Facultades, Normas y Organización del Indecopi, aprobada por Decreto Legislativo 807, presente sus descargos sobre la imputación de cargos realizada en un plazo no mayor a cinco (5) días hábiles contado a partir del día siguiente de la notificación de la presente resolución, vencido el cual, el Secretario Técnico declarará en rebeldía al denunciado que no lo hubiera presentado. Debe precisarse que de conformidad con lo establecido por el artículo 223 del Texto Único Ordenado de la Ley 27444, Ley del Procedimiento Administrativo General, las alegaciones y los hechos relevantes de la reclamación, salvo que hayan sido específicamente negadas en la contestación, se tendrán por aceptadas o merituadas como ciertas.</w:t>
      </w:r>
    </w:p>
    <w:p ns2:paraId="228F876C" ns2:textId="77777777" w:rsidR="00CA59A2" w:rsidRPr="0026598E" w:rsidRDefault="00CA59A2" w:rsidP="005A10F2">
      <w:pPr>
        <w:spacing w:after="0" w:line="240" w:lineRule="auto"/>
        <w:jc w:val="both"/>
        <w:rPr>
          <w:rFonts w:ascii="Arial Narrow" w:eastAsia="Arial Narrow" w:hAnsi="Arial Narrow" w:cs="Arial Narrow"/>
          <w:color w:val="000000"/>
          <w:kern w:val="0"/>
          <w:lang w:eastAsia="es-PE"/>
          <ns2:ligatures ns2:val="none"/>
        </w:rPr>
      </w:pPr>
    </w:p>
    <w:p ns2:paraId="774AFBA5" ns2:textId="01F84EC2" w:rsidR="00CA59A2" w:rsidRPr="0026598E" w:rsidRDefault="00CA59A2" w:rsidP="005A10F2">
      <w:pPr>
        <w:spacing w:after="0" w:line="240" w:lineRule="auto"/>
        <w:jc w:val="both"/>
        <w:rPr>
          <w:rFonts w:ascii="Arial Narrow" w:eastAsia="Times New Roman" w:hAnsi="Arial Narrow" w:cs="Arial"/>
          <w:color w:val="000000"/>
          <w:kern w:val="0"/>
          <w:lang w:val="es-ES" w:eastAsia="es-ES"/>
          <ns2:ligatures ns2:val="none"/>
        </w:rPr>
      </w:pPr>
      <w:r w:rsidRPr="0026598E">
        <w:rPr>
          <w:rFonts w:ascii="Arial Narrow" w:eastAsia="Arial Narrow" w:hAnsi="Arial Narrow" w:cs="Arial Narrow"/>
          <w:b/>
          <w:color w:val="000000"/>
          <w:kern w:val="0"/>
          <w:lang w:eastAsia="es-PE"/>
          <ns2:ligatures ns2:val="none"/>
        </w:rPr>
        <w:t xml:space="preserve">QUINTO: </w:t>
      </w:r>
      <w:bookmarkStart w:id="5" w:name="_Hlk188286813"/>
      <w:r w:rsidRPr="0026598E">
        <w:rPr>
          <w:rFonts w:ascii="Arial Narrow" w:eastAsia="Times New Roman" w:hAnsi="Arial Narrow" w:cs="Arial"/>
          <w:color w:val="000000"/>
          <w:kern w:val="0"/>
          <w:lang w:eastAsia="es-ES"/>
          <ns2:ligatures ns2:val="none"/>
        </w:rPr>
        <w:t xml:space="preserve">requerir </w:t>
      </w:r>
      <w:r w:rsidRPr="0026598E">
        <w:rPr>
          <w:rFonts w:ascii="Arial Narrow" w:eastAsia="Times New Roman" w:hAnsi="Arial Narrow" w:cs="Arial"/>
          <w:color w:val="000000"/>
          <w:kern w:val="0"/>
          <w:lang w:val="es-ES" w:eastAsia="es-ES"/>
          <ns2:ligatures ns2:val="none"/>
        </w:rPr>
        <w:t xml:space="preserve">que, en un </w:t>
      </w:r>
      <w:r w:rsidRPr="0026598E">
        <w:rPr>
          <w:rFonts w:ascii="Arial Narrow" w:eastAsia="Times New Roman" w:hAnsi="Arial Narrow" w:cs="Arial"/>
          <w:color w:val="000000"/>
          <w:kern w:val="0"/>
          <w:lang w:eastAsia="es-ES"/>
          <ns2:ligatures ns2:val="none"/>
        </w:rPr>
        <w:t>plazo no mayor de cinco (5) días hábiles contado a partir del día siguiente de la notificación de la presente resolución</w:t>
      </w:r>
      <w:bookmarkEnd w:id="5"/>
      <w:r w:rsidRPr="0026598E">
        <w:rPr>
          <w:rFonts w:ascii="Arial Narrow" w:eastAsia="Times New Roman" w:hAnsi="Arial Narrow" w:cs="Arial"/>
          <w:color w:val="000000"/>
          <w:kern w:val="0"/>
          <w:lang w:eastAsia="es-ES"/>
          <ns2:ligatures ns2:val="none"/>
        </w:rPr>
        <w:t xml:space="preserve">, </w:t>
      </w:r>
      <w:bookmarkStart w:id="6" w:name="_Hlk188286828"/>
      <w:r w:rsidRPr="00CF0B59">
        <w:rPr>
          <w:rFonts w:ascii="Arial Narrow" w:eastAsia="Times New Roman" w:hAnsi="Arial Narrow" w:cs="Times New Roman"/>
          <w:color w:val="000000"/>
          <w:kern w:val="0"/>
          <w:shd w:val="clear" w:color="auto" w:fill="FFFFFF"/>
          <w:lang w:eastAsia="es-PE"/>
          <ns2:ligatures ns2:val="none"/>
        </w:rPr>
        <w:t>el proveedor denunciado</w:t>
      </w:r>
      <w:r w:rsidRPr="0026598E">
        <w:rPr>
          <w:rFonts w:ascii="Arial Narrow" w:eastAsia="Times New Roman" w:hAnsi="Arial Narrow" w:cs="Arial"/>
          <w:color w:val="000000"/>
          <w:kern w:val="0"/>
          <w:lang w:eastAsia="es-ES"/>
          <ns2:ligatures ns2:val="none"/>
        </w:rPr>
        <w:t xml:space="preserve"> </w:t>
      </w:r>
      <w:bookmarkEnd w:id="6"/>
      <w:r w:rsidRPr="0026598E">
        <w:rPr>
          <w:rFonts w:ascii="Arial Narrow" w:eastAsia="Times New Roman" w:hAnsi="Arial Narrow" w:cs="Arial"/>
          <w:color w:val="000000"/>
          <w:kern w:val="0"/>
          <w:lang w:val="es-ES" w:eastAsia="es-ES"/>
          <ns2:ligatures ns2:val="none"/>
        </w:rPr>
        <w:t xml:space="preserve">cumpla con: </w:t>
      </w:r>
      <w:r w:rsidR="002514F4" w:rsidRPr="002514F4">
        <w:rPr>
          <w:rFonts w:ascii="Arial Narrow" w:eastAsia="Times New Roman" w:hAnsi="Arial Narrow" w:cs="Arial"/>
          <w:color w:val="000000"/>
          <w:kern w:val="0"/>
          <w:lang w:val="es-ES" w:eastAsia="es-ES"/>
          <ns2:ligatures ns2:val="none"/>
        </w:rPr>
        <w:t>(i) presentar una copia completa, legible y debidamente suscrita de la Póliza 90092670 del Seguro de Vida, así como el cargo de remisión de la póliza; (</w:t>
      </w:r>
      <w:proofErr w:type="spellStart"/>
      <w:r w:rsidR="002514F4" w:rsidRPr="002514F4">
        <w:rPr>
          <w:rFonts w:ascii="Arial Narrow" w:eastAsia="Times New Roman" w:hAnsi="Arial Narrow" w:cs="Arial"/>
          <w:color w:val="000000"/>
          <w:kern w:val="0"/>
          <w:lang w:val="es-ES" w:eastAsia="es-ES"/>
          <ns2:ligatures ns2:val="none"/>
        </w:rPr>
        <w:t>ii</w:t>
      </w:r>
      <w:proofErr w:type="spellEnd"/>
      <w:r w:rsidR="002514F4" w:rsidRPr="002514F4">
        <w:rPr>
          <w:rFonts w:ascii="Arial Narrow" w:eastAsia="Times New Roman" w:hAnsi="Arial Narrow" w:cs="Arial"/>
          <w:color w:val="000000"/>
          <w:kern w:val="0"/>
          <w:lang w:val="es-ES" w:eastAsia="es-ES"/>
          <ns2:ligatures ns2:val="none"/>
        </w:rPr>
        <w:t>) presentar los medios probatorios que acrediten que la anulación de la Póliza 90092670 de realizó de acuerdo a los términos contractuales del Seguro de Vida; y, (</w:t>
      </w:r>
      <w:proofErr w:type="spellStart"/>
      <w:r w:rsidR="002514F4" w:rsidRPr="002514F4">
        <w:rPr>
          <w:rFonts w:ascii="Arial Narrow" w:eastAsia="Times New Roman" w:hAnsi="Arial Narrow" w:cs="Arial"/>
          <w:color w:val="000000"/>
          <w:kern w:val="0"/>
          <w:lang w:val="es-ES" w:eastAsia="es-ES"/>
          <ns2:ligatures ns2:val="none"/>
        </w:rPr>
        <w:t>iii</w:t>
      </w:r>
      <w:proofErr w:type="spellEnd"/>
      <w:r w:rsidR="002514F4" w:rsidRPr="002514F4">
        <w:rPr>
          <w:rFonts w:ascii="Arial Narrow" w:eastAsia="Times New Roman" w:hAnsi="Arial Narrow" w:cs="Arial"/>
          <w:color w:val="000000"/>
          <w:kern w:val="0"/>
          <w:lang w:val="es-ES" w:eastAsia="es-ES"/>
          <ns2:ligatures ns2:val="none"/>
        </w:rPr>
        <w:t>) presentar todas las comunicaciones cursadas con la parte denunciante en virtud del hecho materia de denuncia</w:t>
      </w:r>
      <w:r w:rsidRPr="0026598E">
        <w:rPr>
          <w:rFonts w:ascii="Arial Narrow" w:eastAsia="Times New Roman" w:hAnsi="Arial Narrow" w:cs="Arial"/>
          <w:color w:val="000000"/>
          <w:kern w:val="0"/>
          <w:lang w:val="es-ES" w:eastAsia="es-ES"/>
          <ns2:ligatures ns2:val="none"/>
        </w:rPr>
        <w:t>.</w:t>
      </w:r>
    </w:p>
    <w:p ns2:paraId="12A4D8BD" ns2:textId="77777777" w:rsidR="00CA59A2" w:rsidRPr="0026598E" w:rsidRDefault="00CA59A2" w:rsidP="005A10F2">
      <w:pPr>
        <w:spacing w:after="0" w:line="240" w:lineRule="auto"/>
        <w:jc w:val="both"/>
        <w:rPr>
          <w:rFonts w:ascii="Arial Narrow" w:eastAsia="Arial Narrow" w:hAnsi="Arial Narrow" w:cs="Arial Narrow"/>
          <w:b/>
          <w:color w:val="000000"/>
          <w:kern w:val="0"/>
          <w:lang w:val="es-ES" w:eastAsia="es-PE"/>
          <ns2:ligatures ns2:val="none"/>
        </w:rPr>
      </w:pPr>
    </w:p>
    <w:p ns2:paraId="591B7E6F" ns2:textId="77777777" w:rsidR="00CA59A2" w:rsidRPr="0026598E" w:rsidRDefault="00CA59A2" w:rsidP="005A10F2">
      <w:pPr>
        <w:spacing w:after="0" w:line="240" w:lineRule="auto"/>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b/>
          <w:color w:val="000000"/>
          <w:kern w:val="0"/>
          <w:lang w:eastAsia="es-PE"/>
          <ns2:ligatures ns2:val="none"/>
        </w:rPr>
        <w:t>SEXTO:</w:t>
      </w:r>
      <w:r w:rsidRPr="0026598E">
        <w:rPr>
          <w:rFonts w:ascii="Arial Narrow" w:eastAsia="Arial Narrow" w:hAnsi="Arial Narrow" w:cs="Arial Narrow"/>
          <w:color w:val="000000"/>
          <w:kern w:val="0"/>
          <w:lang w:eastAsia="es-PE"/>
          <ns2:ligatures ns2:val="none"/>
        </w:rPr>
        <w:t xml:space="preserve"> </w:t>
      </w:r>
      <w:bookmarkStart w:id="7" w:name="_Hlk188286915"/>
      <w:r w:rsidRPr="0026598E">
        <w:rPr>
          <w:rFonts w:ascii="Arial Narrow" w:eastAsia="Arial Narrow" w:hAnsi="Arial Narrow" w:cs="Arial Narrow"/>
          <w:color w:val="000000"/>
          <w:kern w:val="0"/>
          <w:lang w:eastAsia="es-PE"/>
          <ns2:ligatures ns2:val="none"/>
        </w:rPr>
        <w:t>informar a las partes que el artículo 110</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 la Ley 29571, Código de Protección y Defensa del Consumidor</w:t>
      </w:r>
      <w:r w:rsidRPr="0026598E">
        <w:rPr>
          <w:rStyle w:val="Refdenotaalpie"/>
          <w:rFonts w:ascii="Arial Narrow" w:eastAsia="Arial Narrow" w:hAnsi="Arial Narrow" w:cs="Times New Roman"/>
          <w:color w:val="000000"/>
          <w:kern w:val="0"/>
          <w:vertAlign w:val="superscript"/>
          <w:lang w:eastAsia="es-PE"/>
          <ns2:ligatures ns2:val="none"/>
        </w:rPr>
        <w:footnoteReference w:id="7"/>
      </w:r>
      <w:r w:rsidRPr="0026598E">
        <w:rPr>
          <w:rFonts w:ascii="Arial Narrow" w:eastAsia="Arial Narrow" w:hAnsi="Arial Narrow" w:cs="Arial Narrow"/>
          <w:color w:val="000000"/>
          <w:kern w:val="0"/>
          <w:lang w:eastAsia="es-PE"/>
          <ns2:ligatures ns2: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115</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y 116</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 la referida norma</w:t>
      </w:r>
      <w:r w:rsidRPr="0026598E">
        <w:rPr>
          <w:rStyle w:val="Refdenotaalpie"/>
          <w:rFonts w:ascii="Arial Narrow" w:eastAsia="Arial Narrow" w:hAnsi="Arial Narrow" w:cs="Times New Roman"/>
          <w:color w:val="000000"/>
          <w:kern w:val="0"/>
          <w:vertAlign w:val="superscript"/>
          <w:lang w:eastAsia="es-PE"/>
          <ns2:ligatures ns2:val="none"/>
        </w:rPr>
        <w:footnoteReference w:id="8"/>
      </w:r>
      <w:r w:rsidRPr="0026598E">
        <w:rPr>
          <w:rFonts w:ascii="Arial Narrow" w:eastAsia="Arial Narrow" w:hAnsi="Arial Narrow" w:cs="Arial Narrow"/>
          <w:color w:val="000000"/>
          <w:kern w:val="0"/>
          <w:lang w:eastAsia="es-PE"/>
          <ns2:ligatures ns2:val="none"/>
        </w:rPr>
        <w:t xml:space="preserve">. </w:t>
      </w:r>
      <w:bookmarkEnd w:id="7"/>
      <w:r w:rsidRPr="0026598E">
        <w:rPr>
          <w:rFonts w:ascii="Arial Narrow" w:eastAsia="Arial Narrow" w:hAnsi="Arial Narrow" w:cs="Arial Narrow"/>
          <w:color w:val="000000"/>
          <w:kern w:val="0"/>
          <w:lang w:eastAsia="es-PE"/>
          <ns2:ligatures ns2: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del Código</w:t>
      </w:r>
      <w:r w:rsidRPr="0026598E">
        <w:rPr>
          <w:rStyle w:val="Refdenotaalpie"/>
          <w:rFonts w:ascii="Arial Narrow" w:eastAsia="Arial Narrow" w:hAnsi="Arial Narrow" w:cs="Times New Roman"/>
          <w:color w:val="000000"/>
          <w:kern w:val="0"/>
          <w:vertAlign w:val="superscript"/>
          <w:lang w:eastAsia="es-PE"/>
          <ns2:ligatures ns2:val="none"/>
        </w:rPr>
        <w:footnoteReference w:id="9"/>
      </w:r>
      <w:r w:rsidRPr="0026598E">
        <w:rPr>
          <w:rFonts w:ascii="Arial Narrow" w:eastAsia="Arial Narrow" w:hAnsi="Arial Narrow" w:cs="Arial Narrow"/>
          <w:color w:val="000000"/>
          <w:kern w:val="0"/>
          <w:lang w:eastAsia="es-PE"/>
          <ns2:ligatures ns2:val="none"/>
        </w:rPr>
        <w:t>.</w:t>
      </w:r>
    </w:p>
    <w:p ns2:paraId="0ECE55DF" ns2:textId="77777777" w:rsidR="00CA59A2" w:rsidRPr="0026598E" w:rsidRDefault="00CA59A2" w:rsidP="005A10F2">
      <w:pPr>
        <w:shd w:val="clear" w:color="auto" w:fill="FFFFFF"/>
        <w:spacing w:after="0" w:line="240" w:lineRule="auto"/>
        <w:jc w:val="both"/>
        <w:rPr>
          <w:rFonts w:ascii="Arial Narrow" w:eastAsia="Arial Narrow" w:hAnsi="Arial Narrow" w:cs="Arial Narrow"/>
          <w:b/>
          <w:color w:val="000000"/>
          <w:kern w:val="0"/>
          <w:lang w:eastAsia="es-PE"/>
          <ns2:ligatures ns2:val="none"/>
        </w:rPr>
      </w:pPr>
    </w:p>
    <w:p ns2:paraId="1CC114EB" ns2:textId="77777777" w:rsidR="00CA59A2" w:rsidRPr="0026598E" w:rsidRDefault="00CA59A2" w:rsidP="005A10F2">
      <w:pPr>
        <w:shd w:val="clear" w:color="auto" w:fill="FFFFFF"/>
        <w:spacing w:after="0" w:line="240" w:lineRule="auto"/>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b/>
          <w:color w:val="000000"/>
          <w:kern w:val="0"/>
          <w:lang w:eastAsia="es-PE"/>
          <ns2:ligatures ns2:val="none"/>
        </w:rPr>
        <w:t>SÉTIMO:</w:t>
      </w:r>
      <w:r w:rsidRPr="0026598E">
        <w:rPr>
          <w:rFonts w:ascii="Arial Narrow" w:eastAsia="Arial Narrow" w:hAnsi="Arial Narrow" w:cs="Arial Narrow"/>
          <w:color w:val="000000"/>
          <w:kern w:val="0"/>
          <w:lang w:eastAsia="es-PE"/>
          <ns2:ligatures ns2:val="none"/>
        </w:rPr>
        <w:t xml:space="preserve"> informar a las partes que conforme a lo establecido en el artículo 39</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w:t>
      </w:r>
      <w:r w:rsidRPr="0026598E">
        <w:rPr>
          <w:rFonts w:ascii="Arial Narrow" w:eastAsia="Arial Narrow" w:hAnsi="Arial Narrow" w:cs="Arial Narrow"/>
          <w:color w:val="000000"/>
          <w:kern w:val="0"/>
          <w:lang w:eastAsia="es-PE"/>
          <ns2:ligatures ns2:val="none"/>
        </w:rPr>
        <w:lastRenderedPageBreak/>
        <w:t xml:space="preserve">determinará si los gastos deben ser asumidos por alguna de las partes, o reembolsados a la otra parte o al Indecopi, según sea el caso, de manera adicional a la sanción que haya podido imponerse. </w:t>
      </w:r>
    </w:p>
    <w:p ns2:paraId="364C4B19" ns2:textId="77777777" w:rsidR="00CA59A2" w:rsidRPr="0026598E" w:rsidRDefault="00CA59A2" w:rsidP="005A10F2">
      <w:pPr>
        <w:shd w:val="clear" w:color="auto" w:fill="FFFFFF"/>
        <w:spacing w:after="0" w:line="240" w:lineRule="auto"/>
        <w:jc w:val="both"/>
        <w:rPr>
          <w:rFonts w:ascii="Arial Narrow" w:eastAsia="Arial Narrow" w:hAnsi="Arial Narrow" w:cs="Arial Narrow"/>
          <w:color w:val="000000"/>
          <w:kern w:val="0"/>
          <w:lang w:eastAsia="es-PE"/>
          <ns2:ligatures ns2:val="none"/>
        </w:rPr>
      </w:pPr>
    </w:p>
    <w:p ns2:paraId="27E9BBC0" ns2:textId="77777777" w:rsidR="00CA59A2" w:rsidRPr="0026598E" w:rsidRDefault="00CA59A2" w:rsidP="005A10F2">
      <w:pPr>
        <w:suppressAutoHyphens/>
        <w:spacing w:after="0" w:line="240" w:lineRule="auto"/>
        <w:jc w:val="both"/>
        <w:rPr>
          <w:rFonts w:ascii="Arial Narrow" w:eastAsia="Calibri" w:hAnsi="Arial Narrow" w:cs="Arial"/>
          <w:kern w:val="0"/>
          <w:u w:val="single"/>
          <ns2:ligatures ns2:val="none"/>
        </w:rPr>
      </w:pPr>
      <w:r w:rsidRPr="0026598E">
        <w:rPr>
          <w:rFonts w:ascii="Arial Narrow" w:eastAsia="Calibri" w:hAnsi="Arial Narrow" w:cs="Arial"/>
          <w:b/>
          <w:bCs/>
          <w:kern w:val="0"/>
          <ns2:ligatures ns2:val="none"/>
        </w:rPr>
        <w:t>OCTAVO</w:t>
      </w:r>
      <w:r w:rsidRPr="0026598E">
        <w:rPr>
          <w:rFonts w:ascii="Arial Narrow" w:eastAsia="Calibri" w:hAnsi="Arial Narrow" w:cs="Arial"/>
          <w:b/>
          <w:kern w:val="0"/>
          <ns2:ligatures ns2:val="none"/>
        </w:rPr>
        <w:t>:</w:t>
      </w:r>
      <w:r w:rsidRPr="0026598E">
        <w:rPr>
          <w:rFonts w:ascii="Arial Narrow" w:eastAsia="Calibri" w:hAnsi="Arial Narrow" w:cs="Arial"/>
          <w:kern w:val="0"/>
          <ns2:ligatures ns2:val="none"/>
        </w:rPr>
        <w:t xml:space="preserve"> comunicar a las partes que, </w:t>
      </w:r>
      <w:proofErr w:type="gramStart"/>
      <w:r w:rsidRPr="0026598E">
        <w:rPr>
          <w:rFonts w:ascii="Arial Narrow" w:eastAsia="Calibri" w:hAnsi="Arial Narrow" w:cs="Arial"/>
          <w:kern w:val="0"/>
          <ns2:ligatures ns2:val="none"/>
        </w:rPr>
        <w:t>de acuerdo a</w:t>
      </w:r>
      <w:proofErr w:type="gramEnd"/>
      <w:r w:rsidRPr="0026598E">
        <w:rPr>
          <w:rFonts w:ascii="Arial Narrow" w:eastAsia="Calibri" w:hAnsi="Arial Narrow" w:cs="Arial"/>
          <w:kern w:val="0"/>
          <ns2:ligatures ns2:val="none"/>
        </w:rPr>
        <w:t xml:space="preserve"> lo señalado por el artículo 29</w:t>
      </w:r>
      <w:r w:rsidRPr="0026598E">
        <w:rPr>
          <w:rFonts w:ascii="Arial Narrow" w:eastAsia="Times New Roman" w:hAnsi="Arial Narrow" w:cs="Segoe UI"/>
          <w:color w:val="000000"/>
          <w:kern w:val="0"/>
          <w:lang w:eastAsia="es-PE"/>
          <ns2:ligatures ns2:val="none"/>
        </w:rPr>
        <w:t/>
      </w:r>
      <w:r w:rsidRPr="0026598E">
        <w:rPr>
          <w:rFonts w:ascii="Arial Narrow" w:eastAsia="Calibri" w:hAnsi="Arial Narrow" w:cs="Arial"/>
          <w:kern w:val="0"/>
          <ns2:ligatures ns2:val="none"/>
        </w:rPr>
        <w:t xml:space="preserve"> del Decreto Legislativo 807</w:t>
      </w:r>
      <w:r w:rsidRPr="0026598E">
        <w:rPr>
          <w:rStyle w:val="Refdenotaalpie"/>
          <w:rFonts w:ascii="Arial Narrow" w:eastAsia="Calibri" w:hAnsi="Arial Narrow" w:cs="Arial"/>
          <w:kern w:val="0"/>
          <w:vertAlign w:val="superscript"/>
          <ns2:ligatures ns2:val="none"/>
        </w:rPr>
        <w:footnoteReference w:id="10"/>
      </w:r>
      <w:r w:rsidRPr="0026598E">
        <w:rPr>
          <w:rFonts w:ascii="Arial Narrow" w:eastAsia="Calibri" w:hAnsi="Arial Narrow" w:cs="Arial"/>
          <w:kern w:val="0"/>
          <ns2:ligatures ns2: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Calibri" w:hAnsi="Arial Narrow" w:cs="Arial"/>
          <w:kern w:val="0"/>
          <w:u w:val="single"/>
          <ns2:ligatures ns2:val="none"/>
        </w:rPr>
        <w:t>expresamente su facultad para asistir y conciliar en su representación</w:t>
      </w:r>
      <w:r w:rsidRPr="0026598E">
        <w:rPr>
          <w:rFonts w:ascii="Arial Narrow" w:eastAsia="Calibri" w:hAnsi="Arial Narrow" w:cs="Arial"/>
          <w:bCs/>
          <w:kern w:val="0"/>
          <ns2:ligatures ns2:val="none"/>
        </w:rPr>
        <w:t>.</w:t>
      </w:r>
      <w:r w:rsidRPr="0026598E">
        <w:rPr>
          <w:rFonts w:ascii="Arial Narrow" w:eastAsia="Calibri" w:hAnsi="Arial Narrow" w:cs="Arial"/>
          <w:b/>
          <w:bCs/>
          <w:kern w:val="0"/>
          <ns2:ligatures ns2:val="none"/>
        </w:rPr>
        <w:t xml:space="preserve"> </w:t>
      </w:r>
      <w:r w:rsidRPr="0026598E">
        <w:rPr>
          <w:rFonts w:ascii="Arial Narrow" w:eastAsia="Calibri" w:hAnsi="Arial Narrow" w:cs="Arial"/>
          <w:kern w:val="0"/>
          <w:u w:val="single"/>
          <ns2:ligatures ns2:val="none"/>
        </w:rPr>
        <w:t xml:space="preserve">Ello bajo apercibimiento de no realizar la audiencia de conciliación y levantar el acta de inasistencia correspondiente. </w:t>
      </w:r>
    </w:p>
    <w:p ns2:paraId="4CD47B08" ns2:textId="77777777" w:rsidR="00CA59A2" w:rsidRPr="0026598E" w:rsidRDefault="00CA59A2" w:rsidP="005A10F2">
      <w:pPr>
        <w:suppressAutoHyphens/>
        <w:spacing w:after="0" w:line="240" w:lineRule="auto"/>
        <w:jc w:val="both"/>
        <w:rPr>
          <w:rFonts w:ascii="Arial Narrow" w:eastAsia="Calibri" w:hAnsi="Arial Narrow" w:cs="Arial"/>
          <w:kern w:val="0"/>
          <w:u w:val="single"/>
          <ns2:ligatures ns2:val="none"/>
        </w:rPr>
      </w:pPr>
    </w:p>
    <w:p ns2:paraId="0E80CA49" ns2:textId="77777777" w:rsidR="00CA59A2" w:rsidRPr="0026598E" w:rsidRDefault="00CA59A2" w:rsidP="005A10F2">
      <w:pPr>
        <w:suppressAutoHyphens/>
        <w:spacing w:after="0" w:line="240" w:lineRule="auto"/>
        <w:jc w:val="both"/>
        <w:rPr>
          <w:rFonts w:ascii="Arial Narrow" w:eastAsia="Times New Roman" w:hAnsi="Arial Narrow" w:cs="Times New Roman"/>
          <w:color w:val="000000"/>
          <w:kern w:val="0"/>
          <w:lang w:eastAsia="es-PE"/>
          <ns2:ligatures ns2:val="none"/>
        </w:rPr>
      </w:pPr>
      <w:r w:rsidRPr="0026598E">
        <w:rPr>
          <w:rFonts w:ascii="Arial Narrow" w:eastAsia="Times New Roman" w:hAnsi="Arial Narrow" w:cs="Times New Roman"/>
          <w:b/>
          <w:color w:val="000000"/>
          <w:kern w:val="0"/>
          <w:lang w:eastAsia="es-PE"/>
          <ns2:ligatures ns2:val="none"/>
        </w:rPr>
        <w:t>NOVENO:</w:t>
      </w:r>
      <w:r w:rsidRPr="0026598E">
        <w:rPr>
          <w:rFonts w:ascii="Arial Narrow" w:eastAsia="Times New Roman" w:hAnsi="Arial Narrow" w:cs="Times New Roman"/>
          <w:color w:val="000000"/>
          <w:kern w:val="0"/>
          <w:lang w:eastAsia="es-PE"/>
          <ns2:ligatures ns2: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8" w:name="h.gjdgxs" w:colFirst="0" w:colLast="0"/>
      <w:bookmarkEnd w:id="8"/>
    </w:p>
    <w:p ns2:paraId="7DDD06F7" ns2:textId="77777777" w:rsidR="00CA59A2" w:rsidRPr="0026598E" w:rsidRDefault="00CA59A2" w:rsidP="005A10F2">
      <w:pPr>
        <w:suppressAutoHyphens/>
        <w:spacing w:after="0" w:line="240" w:lineRule="auto"/>
        <w:jc w:val="both"/>
        <w:rPr>
          <w:rFonts w:ascii="Arial Narrow" w:eastAsia="Times New Roman" w:hAnsi="Arial Narrow" w:cs="Times New Roman"/>
          <w:color w:val="000000"/>
          <w:kern w:val="0"/>
          <w:lang w:eastAsia="es-PE"/>
          <ns2:ligatures ns2:val="none"/>
        </w:rPr>
      </w:pPr>
    </w:p>
    <w:p ns2:paraId="236137A1" ns2:textId="24AF0977" w:rsidR="00CA59A2" w:rsidRPr="00A67ADF" w:rsidRDefault="00CA59A2" w:rsidP="005A10F2">
      <w:pPr>
        <w:suppressAutoHyphens/>
        <w:spacing w:after="0" w:line="240" w:lineRule="auto"/>
        <w:jc w:val="both"/>
        <w:rPr>
          <w:rFonts w:ascii="Arial Narrow" w:hAnsi="Arial Narrow" w:cs="Arial"/>
        </w:rPr>
      </w:pPr>
      <w:r w:rsidRPr="0075358D">
        <w:rPr>
          <w:rFonts w:ascii="Arial Narrow" w:eastAsia="Arial Narrow" w:hAnsi="Arial Narrow" w:cs="Arial Narrow"/>
          <w:b/>
          <w:bCs/>
        </w:rPr>
        <w:t xml:space="preserve">DÉCIMO: requerir a la señora [DENUNCIANTE] y Rímac Seguros y Reaseguros S.A. para que, dentro del plazo de dos (2) días hábiles siguientes a la fecha en que reciban la notificación en sus bandejas de correo electrónico, efectúen la confirmación de recepción de la notificación remitida por este despacho a sus correos electrónicos,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75358D">
        <w:rPr>
          <w:rFonts w:ascii="Arial Narrow" w:hAnsi="Arial Narrow" w:cs="Arial"/>
          <w:b/>
          <w:spacing w:val="-3"/>
          <w:kern w:val="0"/>
          <ns2:ligatures ns2:val="none"/>
        </w:rPr>
        <w:t/>
      </w:r>
      <w:r w:rsidRPr="0075358D">
        <w:rPr>
          <w:rFonts w:ascii="Arial Narrow" w:hAnsi="Arial Narrow" w:cs="Arial"/>
          <w:bCs/>
          <w:spacing w:val="-3"/>
          <w:kern w:val="0"/>
          <ns2:ligatures ns2:val="none"/>
        </w:rPr>
        <w:t xml:space="preserve"/>
      </w:r>
      <w:r w:rsidR="0026346F" w:rsidRPr="0075358D">
        <w:rPr>
          <w:rFonts w:ascii="Arial Narrow" w:eastAsia="Times New Roman" w:hAnsi="Arial Narrow" w:cs="Times New Roman"/>
          <w:color w:val="000000"/>
          <w:kern w:val="0"/>
          <w:shd w:val="clear" w:color="auto" w:fill="FFFFFF"/>
          <w:lang w:eastAsia="es-PE"/>
          <ns2:ligatures ns2:val="none"/>
        </w:rPr>
        <w:t xml:space="preserve"/>
      </w:r>
      <w:r w:rsidR="0075358D" w:rsidRPr="0075358D">
        <w:rPr>
          <w:rFonts w:ascii="Arial Narrow" w:eastAsia="Times New Roman" w:hAnsi="Arial Narrow" w:cs="Times New Roman"/>
          <w:color w:val="000000"/>
          <w:kern w:val="0"/>
          <w:shd w:val="clear" w:color="auto" w:fill="FFFFFF"/>
          <w:lang w:eastAsia="es-PE"/>
          <ns2:ligatures ns2:val="none"/>
        </w:rPr>
        <w:t/>
      </w:r>
      <w:r w:rsidR="0026346F" w:rsidRPr="0075358D">
        <w:rPr>
          <w:rFonts w:ascii="Arial Narrow" w:eastAsia="Times New Roman" w:hAnsi="Arial Narrow" w:cs="Times New Roman"/>
          <w:color w:val="000000"/>
          <w:kern w:val="0"/>
          <w:shd w:val="clear" w:color="auto" w:fill="FFFFFF"/>
          <w:lang w:eastAsia="es-PE"/>
          <ns2:ligatures ns2:val="none"/>
        </w:rPr>
        <w:t xml:space="preserve"/>
      </w:r>
      <w:r w:rsidRPr="0075358D">
        <w:rPr>
          <w:rFonts w:ascii="Arial Narrow" w:hAnsi="Arial Narrow"/>
          <w:color w:val="000000"/>
        </w:rPr>
        <w:t/>
      </w:r>
      <w:r w:rsidR="0075358D" w:rsidRPr="0075358D">
        <w:rPr>
          <w:rFonts w:ascii="Arial Narrow" w:hAnsi="Arial Narrow"/>
          <w:color w:val="000000"/>
        </w:rPr>
        <w:t/>
      </w:r>
      <w:r w:rsidRPr="0075358D">
        <w:rPr>
          <w:rFonts w:ascii="Arial Narrow" w:hAnsi="Arial Narrow"/>
          <w:color w:val="000000"/>
        </w:rPr>
        <w:t xml:space="preserve"/>
      </w:r>
      <w:r w:rsidR="0075358D" w:rsidRPr="0075358D">
        <w:rPr>
          <w:rFonts w:ascii="Arial Narrow" w:hAnsi="Arial Narrow"/>
          <w:color w:val="000000"/>
        </w:rPr>
        <w:t/>
      </w:r>
      <w:r w:rsidRPr="0075358D">
        <w:rPr>
          <w:rFonts w:ascii="Arial Narrow" w:hAnsi="Arial Narrow"/>
          <w:color w:val="000000"/>
        </w:rPr>
        <w:t xml:space="preserve"/>
      </w:r>
      <w:r w:rsidR="0075358D" w:rsidRPr="0075358D">
        <w:rPr>
          <w:rFonts w:ascii="Arial Narrow" w:hAnsi="Arial Narrow"/>
          <w:color w:val="000000"/>
        </w:rPr>
        <w:t/>
      </w:r>
      <w:r w:rsidRPr="0075358D">
        <w:rPr>
          <w:rFonts w:ascii="Arial Narrow" w:hAnsi="Arial Narrow"/>
          <w:color w:val="000000"/>
        </w:rPr>
        <w:t xml:space="preserve"/>
      </w:r>
      <w:r w:rsidR="0075358D" w:rsidRPr="0075358D">
        <w:rPr>
          <w:rFonts w:ascii="Arial Narrow" w:hAnsi="Arial Narrow"/>
          <w:color w:val="000000"/>
        </w:rPr>
        <w:t/>
      </w:r>
      <w:r w:rsidRPr="0075358D">
        <w:rPr>
          <w:rFonts w:ascii="Arial Narrow" w:hAnsi="Arial Narrow"/>
          <w:color w:val="000000"/>
        </w:rPr>
        <w:t xml:space="preserve"/>
      </w:r>
      <w:r w:rsidR="0075358D" w:rsidRPr="0075358D">
        <w:rPr>
          <w:rFonts w:ascii="Arial Narrow" w:hAnsi="Arial Narrow"/>
          <w:color w:val="000000"/>
        </w:rPr>
        <w:t/>
      </w:r>
      <w:r w:rsidRPr="0075358D">
        <w:rPr>
          <w:rFonts w:ascii="Arial Narrow" w:hAnsi="Arial Narrow"/>
          <w:color w:val="000000"/>
        </w:rPr>
        <w:t xml:space="preserve"/>
      </w:r>
      <w:r w:rsidR="0075358D" w:rsidRPr="0075358D">
        <w:rPr>
          <w:rFonts w:ascii="Arial Narrow" w:hAnsi="Arial Narrow"/>
          <w:color w:val="000000"/>
        </w:rPr>
        <w:t/>
      </w:r>
      <w:r w:rsidRPr="0075358D">
        <w:rPr>
          <w:rFonts w:ascii="Arial Narrow" w:hAnsi="Arial Narrow"/>
          <w:color w:val="000000"/>
        </w:rPr>
        <w:t xml:space="preserve"/>
      </w:r>
      <w:r w:rsidR="0075358D" w:rsidRPr="0075358D">
        <w:rPr>
          <w:rFonts w:ascii="Arial Narrow" w:hAnsi="Arial Narrow"/>
          <w:color w:val="000000"/>
        </w:rPr>
        <w:t/>
      </w:r>
      <w:r w:rsidRPr="0075358D">
        <w:rPr>
          <w:rFonts w:ascii="Arial Narrow" w:hAnsi="Arial Narrow"/>
          <w:color w:val="000000"/>
        </w:rPr>
        <w:t/>
      </w:r>
      <w:r w:rsidRPr="00A67ADF">
        <w:rPr>
          <w:rFonts w:ascii="Arial Narrow" w:hAnsi="Arial Narrow"/>
          <w:color w:val="000000"/>
        </w:rPr>
        <w:t xml:space="preserve"/>
      </w:r>
      <w:r w:rsidRPr="00A67ADF">
        <w:rPr>
          <w:rFonts w:ascii="Arial Narrow" w:eastAsia="Times New Roman" w:hAnsi="Arial Narrow" w:cs="Segoe UI"/>
          <w:color w:val="000000"/>
          <w:kern w:val="0"/>
          <w:lang w:eastAsia="es-PE"/>
          <ns2:ligatures ns2:val="none"/>
        </w:rPr>
        <w:t/>
      </w:r>
      <w:r w:rsidRPr="00A67ADF">
        <w:rPr>
          <w:rFonts w:ascii="Arial Narrow" w:hAnsi="Arial Narrow"/>
          <w:color w:val="000000"/>
        </w:rPr>
        <w:t xml:space="preserve"/>
      </w:r>
      <w:r w:rsidRPr="00A67ADF">
        <w:rPr>
          <w:rFonts w:ascii="Arial Narrow" w:eastAsia="Times New Roman" w:hAnsi="Arial Narrow" w:cs="Segoe UI"/>
          <w:color w:val="000000"/>
          <w:kern w:val="0"/>
          <w:lang w:eastAsia="es-PE"/>
          <ns2:ligatures ns2:val="none"/>
        </w:rPr>
        <w:t/>
      </w:r>
      <w:r w:rsidRPr="00A67ADF">
        <w:rPr>
          <w:rFonts w:ascii="Arial Narrow" w:hAnsi="Arial Narrow"/>
          <w:color w:val="000000"/>
        </w:rPr>
        <w:t xml:space="preserve"/>
      </w:r>
      <w:r w:rsidRPr="00A67ADF">
        <w:rPr>
          <w:rStyle w:val="Refdenotaalpie"/>
          <w:rFonts w:ascii="Arial Narrow" w:hAnsi="Arial Narrow"/>
          <w:vertAlign w:val="superscript"/>
        </w:rPr>
        <w:footnoteReference w:id="11"/>
      </w:r>
      <w:r w:rsidRPr="00A67ADF">
        <w:rPr>
          <w:rFonts w:ascii="Arial Narrow" w:hAnsi="Arial Narrow" w:cs="Arial"/>
        </w:rPr>
        <w:t/>
      </w:r>
    </w:p>
    <w:p ns2:paraId="639FE5BE" ns2:textId="77777777" w:rsidR="00CA59A2" w:rsidRPr="00A67ADF" w:rsidRDefault="00CA59A2" w:rsidP="005A10F2">
      <w:pPr>
        <w:suppressAutoHyphens/>
        <w:spacing w:after="0" w:line="240" w:lineRule="auto"/>
        <w:jc w:val="both"/>
        <w:rPr>
          <w:rFonts w:ascii="Arial Narrow" w:hAnsi="Arial Narrow" w:cs="Arial"/>
        </w:rPr>
      </w:pPr>
    </w:p>
    <w:p ns2:paraId="36317C11" ns2:textId="77777777" w:rsidR="00CA59A2" w:rsidRPr="002F655C" w:rsidRDefault="00CA59A2" w:rsidP="005A10F2">
      <w:pPr>
        <w:suppressAutoHyphens/>
        <w:spacing w:after="0" w:line="240" w:lineRule="auto"/>
        <w:jc w:val="both"/>
        <w:rPr>
          <w:rFonts w:ascii="Arial Narrow" w:hAnsi="Arial Narrow" w:cs="Arial"/>
          <w:bCs/>
        </w:rPr>
      </w:pPr>
      <w:bookmarkStart w:id="9" w:name="_Hlk198890962"/>
    </w:p>
    <w:bookmarkEnd w:id="9"/>
    <w:p ns2:paraId="23716787" ns2:textId="77777777" w:rsidR="00CA59A2" w:rsidRPr="0026598E" w:rsidRDefault="00CA59A2" w:rsidP="005A10F2">
      <w:pPr>
        <w:suppressAutoHyphens/>
        <w:spacing w:after="0" w:line="240" w:lineRule="auto"/>
        <w:jc w:val="both"/>
        <w:rPr>
          <w:rFonts w:ascii="Arial Narrow" w:hAnsi="Arial Narrow" w:cs="Arial"/>
        </w:rPr>
      </w:pPr>
    </w:p>
    <w:p ns2:paraId="509D673B" ns2:textId="77777777" w:rsidR="00CA59A2" w:rsidRPr="0026598E" w:rsidRDefault="00CA59A2" w:rsidP="005A10F2">
      <w:pPr>
        <w:spacing w:after="0" w:line="240" w:lineRule="auto"/>
        <w:jc w:val="both"/>
        <w:rPr>
          <w:rFonts w:ascii="Arial Narrow" w:eastAsia="Arial Narrow" w:hAnsi="Arial Narrow" w:cs="Arial Narrow"/>
          <w:b/>
          <w:color w:val="000000"/>
          <w:kern w:val="0"/>
          <w:lang w:eastAsia="es-PE"/>
          <ns2:ligatures ns2:val="none"/>
        </w:rPr>
      </w:pPr>
    </w:p>
    <w:p ns2:paraId="375C384E" ns2:textId="77777777" w:rsidR="00CA59A2" w:rsidRPr="0026598E" w:rsidRDefault="00CA59A2" w:rsidP="005A10F2">
      <w:pPr>
        <w:spacing w:after="0" w:line="240" w:lineRule="auto"/>
        <w:jc w:val="both"/>
        <w:rPr>
          <w:rFonts w:ascii="Arial Narrow" w:eastAsia="Arial Narrow" w:hAnsi="Arial Narrow" w:cs="Arial Narrow"/>
          <w:b/>
          <w:color w:val="000000"/>
          <w:kern w:val="0"/>
          <w:lang w:eastAsia="es-PE"/>
          <ns2:ligatures ns2:val="none"/>
        </w:rPr>
      </w:pPr>
    </w:p>
    <w:bookmarkEnd w:id="0"/>
    <w:p ns2:paraId="59985B4A" ns2:textId="77777777" w:rsidR="00E55AB3" w:rsidRPr="00EE2A48" w:rsidRDefault="00E55AB3" w:rsidP="005A10F2">
      <w:pPr>
        <w:shd w:val="clear" w:color="auto" w:fill="FFFFFF"/>
        <w:spacing w:after="0" w:line="240" w:lineRule="auto"/>
        <w:jc w:val="center"/>
        <w:rPr>
          <w:rFonts w:ascii="Arial Narrow" w:eastAsia="Calibri" w:hAnsi="Arial Narrow" w:cs="Arial"/>
          <w:b/>
          <w:bCs/>
          <w:color w:val="000000"/>
          <w:kern w:val="0"/>
          <ns2:ligatures ns2:val="none"/>
        </w:rPr>
      </w:pPr>
      <w:r w:rsidRPr="00EE2A48">
        <w:rPr>
          <w:rFonts w:ascii="Arial Narrow" w:eastAsia="Calibri" w:hAnsi="Arial Narrow" w:cs="Arial"/>
          <w:b/>
          <w:bCs/>
          <w:color w:val="000000"/>
          <w:kern w:val="0"/>
          <ns2:ligatures ns2:val="none"/>
        </w:rPr>
        <w:t xml:space="preserve">LUISA ANALÍ SILVA MALPARTIDA</w:t>
      </w:r>
    </w:p>
    <w:p ns2:paraId="44F30378" ns2:textId="77777777" w:rsidR="00E55AB3" w:rsidRPr="00EE2A48" w:rsidRDefault="00E55AB3" w:rsidP="005A10F2">
      <w:pPr>
        <w:shd w:val="clear" w:color="auto" w:fill="FFFFFF"/>
        <w:spacing w:after="0" w:line="240" w:lineRule="auto"/>
        <w:jc w:val="center"/>
        <w:rPr>
          <w:rFonts w:ascii="Arial Narrow" w:eastAsia="Calibri" w:hAnsi="Arial Narrow" w:cs="Arial"/>
          <w:b/>
          <w:bCs/>
          <w:color w:val="000000"/>
          <w:kern w:val="0"/>
          <ns2:ligatures ns2:val="none"/>
        </w:rPr>
      </w:pPr>
      <w:r w:rsidRPr="00EE2A48">
        <w:rPr>
          <w:rFonts w:ascii="Arial Narrow" w:eastAsia="Calibri" w:hAnsi="Arial Narrow" w:cs="Arial"/>
          <w:b/>
          <w:bCs/>
          <w:color w:val="000000"/>
          <w:kern w:val="0"/>
          <ns2:ligatures ns2:val="none"/>
        </w:rPr>
        <w:t xml:space="preserve">Secretaria Técnica Ad Hoc</w:t>
      </w:r>
    </w:p>
    <w:p ns2:paraId="39D8E76A" ns2:textId="77777777" w:rsidR="00E55AB3" w:rsidRDefault="00E55AB3" w:rsidP="005A10F2">
      <w:pPr>
        <w:shd w:val="clear" w:color="auto" w:fill="FFFFFF"/>
        <w:spacing w:after="0" w:line="240" w:lineRule="auto"/>
        <w:jc w:val="center"/>
        <w:rPr>
          <w:rFonts w:ascii="Arial Narrow" w:eastAsia="Calibri" w:hAnsi="Arial Narrow" w:cs="Arial"/>
          <w:b/>
          <w:bCs/>
          <w:color w:val="000000"/>
          <w:kern w:val="0"/>
          <ns2:ligatures ns2:val="none"/>
        </w:rPr>
      </w:pPr>
      <w:r w:rsidRPr="00EE2A48">
        <w:rPr>
          <w:rFonts w:ascii="Arial Narrow" w:eastAsia="Calibri" w:hAnsi="Arial Narrow" w:cs="Arial"/>
          <w:b/>
          <w:bCs/>
          <w:color w:val="000000"/>
          <w:kern w:val="0"/>
          <ns2:ligatures ns2:val="none"/>
        </w:rPr>
        <w:t>Comisión de Protección al Consumidor 1</w:t>
      </w:r>
    </w:p>
    <w:p ns2:paraId="513298A9" ns2:textId="77777777" w:rsidR="00E55AB3" w:rsidRPr="0026598E" w:rsidRDefault="00E55AB3" w:rsidP="005A10F2">
      <w:pPr>
        <w:spacing w:after="0" w:line="240" w:lineRule="auto"/>
        <w:jc w:val="both"/>
        <w:rPr>
          <w:rFonts w:ascii="Arial Narrow" w:eastAsia="Arial Narrow" w:hAnsi="Arial Narrow" w:cs="Arial Narrow"/>
          <w:b/>
          <w:color w:val="000000"/>
          <w:kern w:val="0"/>
          <w:lang w:eastAsia="es-PE"/>
          <ns2:ligatures ns2:val="none"/>
        </w:rPr>
      </w:pPr>
    </w:p>
    <w:p ns2:paraId="74AAB5F4" ns2:textId="6EDA9528" w:rsidR="001B5674" w:rsidRPr="00957A6C" w:rsidRDefault="00E55AB3" w:rsidP="00957A6C">
      <w:pPr>
        <w:spacing w:after="0" w:line="240" w:lineRule="auto"/>
        <w:jc w:val="both"/>
        <w:rPr>
          <w:rFonts w:ascii="Arial Narrow" w:hAnsi="Arial Narrow"/>
          <w:sz w:val="16"/>
          <w:szCs w:val="16"/>
        </w:rPr>
      </w:pPr>
      <w:r w:rsidRPr="0026598E">
        <w:rPr>
          <w:rFonts w:ascii="Arial Narrow" w:eastAsia="Arial Narrow" w:hAnsi="Arial Narrow" w:cs="Arial"/>
          <w:color w:val="000000"/>
          <w:kern w:val="0"/>
          <w:sz w:val="16"/>
          <w:szCs w:val="16"/>
          <w:lang w:eastAsia="es-PE"/>
          <ns2:ligatures ns2:val="none"/>
        </w:rPr>
        <w:t>LSM/JCQ</w:t>
      </w:r>
    </w:p>
    <w:sectPr w:rsidR="001B5674" w:rsidRPr="00957A6C" w:rsidSect="00DA79A0">
      <w:headerReference w:type="default" ns3:id="rId8"/>
      <w:footerReference w:type="default" ns3: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B34E09" w14:textId="77777777" w:rsidR="00A83C79" w:rsidRDefault="00A83C79" w:rsidP="00DA79A0">
      <w:pPr>
        <w:spacing w:after="0" w:line="240" w:lineRule="auto"/>
      </w:pPr>
      <w:r>
        <w:separator/>
      </w:r>
    </w:p>
  </w:endnote>
  <w:endnote w:type="continuationSeparator" w:id="0">
    <w:p w14:paraId="3721C2C4" w14:textId="77777777" w:rsidR="00A83C79" w:rsidRDefault="00A83C79"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88ED8F" w14:textId="77777777" w:rsidR="00A83C79" w:rsidRDefault="00A83C79" w:rsidP="00DA79A0">
      <w:pPr>
        <w:spacing w:after="0" w:line="240" w:lineRule="auto"/>
      </w:pPr>
      <w:r>
        <w:separator/>
      </w:r>
    </w:p>
  </w:footnote>
  <w:footnote w:type="continuationSeparator" w:id="0">
    <w:p w14:paraId="35CC8C44" w14:textId="77777777" w:rsidR="00A83C79" w:rsidRDefault="00A83C79" w:rsidP="00DA79A0">
      <w:pPr>
        <w:spacing w:after="0" w:line="240" w:lineRule="auto"/>
      </w:pPr>
      <w:r>
        <w:continuationSeparator/>
      </w:r>
    </w:p>
  </w:footnote>
  <w:footnote w:id="1">
    <w:p w14:paraId="1A82CAE4" w14:textId="77777777" w:rsidR="00CA59A2" w:rsidRPr="002514F4" w:rsidRDefault="00CA59A2" w:rsidP="00CA59A2">
      <w:pPr>
        <w:pStyle w:val="Textonotapie"/>
        <w:ind w:left="567" w:hanging="567"/>
        <w:jc w:val="both"/>
        <w:rPr>
          <w:rFonts w:ascii="Arial Narrow" w:hAnsi="Arial Narrow" w:cs="Arial"/>
          <w:sz w:val="14"/>
          <w:szCs w:val="14"/>
        </w:rPr>
      </w:pPr>
      <w:r w:rsidRPr="002514F4">
        <w:rPr>
          <w:rStyle w:val="Refdenotaalpie"/>
          <w:rFonts w:ascii="Arial Narrow" w:hAnsi="Arial Narrow" w:cs="Arial"/>
          <w:sz w:val="16"/>
          <w:szCs w:val="14"/>
          <w:vertAlign w:val="superscript"/>
        </w:rPr>
        <w:footnoteRef/>
      </w:r>
      <w:r w:rsidRPr="002514F4">
        <w:rPr>
          <w:rFonts w:ascii="Arial Narrow" w:hAnsi="Arial Narrow" w:cs="Arial"/>
          <w:sz w:val="14"/>
          <w:szCs w:val="14"/>
        </w:rPr>
        <w:t xml:space="preserve"> </w:t>
      </w:r>
      <w:r w:rsidRPr="002514F4">
        <w:rPr>
          <w:rFonts w:ascii="Arial Narrow" w:hAnsi="Arial Narrow" w:cs="Arial"/>
          <w:sz w:val="14"/>
          <w:szCs w:val="14"/>
        </w:rPr>
        <w:tab/>
        <w:t>Publicado</w:t>
      </w:r>
      <w:r w:rsidRPr="002514F4">
        <w:rPr>
          <w:rFonts w:ascii="Arial Narrow" w:hAnsi="Arial Narrow" w:cs="Arial"/>
          <w:b/>
          <w:sz w:val="14"/>
          <w:szCs w:val="14"/>
        </w:rPr>
        <w:t xml:space="preserve"> </w:t>
      </w:r>
      <w:r w:rsidRPr="002514F4">
        <w:rPr>
          <w:rFonts w:ascii="Arial Narrow" w:hAnsi="Arial Narrow" w:cs="Arial"/>
          <w:sz w:val="14"/>
          <w:szCs w:val="14"/>
        </w:rPr>
        <w:t>el 2 de setiembre del 2010 en el Diario Oficial El Peruano, vigente desde el 2 de octubre del 2010 y modificado por Decreto Legislativo 1308.</w:t>
      </w:r>
    </w:p>
    <w:p w14:paraId="26AE40E8" w14:textId="77777777" w:rsidR="00CA59A2" w:rsidRPr="002514F4" w:rsidRDefault="00CA59A2" w:rsidP="00CA59A2">
      <w:pPr>
        <w:pStyle w:val="Textonotapie"/>
        <w:ind w:left="567" w:hanging="567"/>
        <w:jc w:val="both"/>
        <w:rPr>
          <w:rFonts w:ascii="Arial Narrow" w:hAnsi="Arial Narrow" w:cs="Arial"/>
          <w:sz w:val="14"/>
          <w:szCs w:val="14"/>
        </w:rPr>
      </w:pPr>
    </w:p>
  </w:footnote>
  <w:footnote w:id="2">
    <w:p w14:paraId="05FCC0FA" w14:textId="77777777" w:rsidR="00CA59A2" w:rsidRPr="002514F4" w:rsidRDefault="00CA59A2" w:rsidP="00CA59A2">
      <w:pPr>
        <w:pStyle w:val="Textonotapie"/>
        <w:tabs>
          <w:tab w:val="left" w:pos="567"/>
        </w:tabs>
        <w:ind w:left="567" w:right="-1" w:hanging="567"/>
        <w:jc w:val="both"/>
        <w:rPr>
          <w:rFonts w:ascii="Arial Narrow" w:eastAsia="Arial Narrow" w:hAnsi="Arial Narrow" w:cs="Arial"/>
          <w:b/>
          <w:bCs/>
          <w:sz w:val="14"/>
          <w:szCs w:val="14"/>
        </w:rPr>
      </w:pPr>
      <w:r w:rsidRPr="002514F4">
        <w:rPr>
          <w:rStyle w:val="Refdenotaalpie"/>
          <w:rFonts w:ascii="Arial Narrow" w:hAnsi="Arial Narrow" w:cs="Arial"/>
          <w:sz w:val="16"/>
          <w:szCs w:val="14"/>
          <w:vertAlign w:val="superscript"/>
        </w:rPr>
        <w:footnoteRef/>
      </w:r>
      <w:r w:rsidRPr="002514F4">
        <w:rPr>
          <w:rFonts w:ascii="Arial Narrow" w:hAnsi="Arial Narrow" w:cs="Arial"/>
          <w:sz w:val="14"/>
          <w:szCs w:val="14"/>
        </w:rPr>
        <w:t xml:space="preserve"> </w:t>
      </w:r>
      <w:r w:rsidRPr="002514F4">
        <w:rPr>
          <w:rFonts w:ascii="Arial Narrow" w:hAnsi="Arial Narrow" w:cs="Arial"/>
          <w:sz w:val="14"/>
          <w:szCs w:val="14"/>
        </w:rPr>
        <w:tab/>
      </w:r>
      <w:r w:rsidRPr="002514F4">
        <w:rPr>
          <w:rFonts w:ascii="Arial Narrow" w:eastAsia="Arial Narrow" w:hAnsi="Arial Narrow" w:cs="Arial"/>
          <w:b/>
          <w:bCs/>
          <w:sz w:val="14"/>
          <w:szCs w:val="14"/>
        </w:rPr>
        <w:t xml:space="preserve">LEY 29571, CÓDIGO DE PROTECCIÓN Y DEFENSA DEL CONSUMIDOR, publicado el 2 de setiembre de 2010 y modificado por Decreto Legislativo 1308 </w:t>
      </w:r>
    </w:p>
    <w:p w14:paraId="4C83EF3E" w14:textId="77777777" w:rsidR="00CA59A2" w:rsidRPr="002514F4" w:rsidRDefault="00CA59A2" w:rsidP="00CA59A2">
      <w:pPr>
        <w:pStyle w:val="Textonotapie"/>
        <w:tabs>
          <w:tab w:val="left" w:pos="567"/>
        </w:tabs>
        <w:ind w:left="567" w:right="-1" w:hanging="567"/>
        <w:jc w:val="both"/>
        <w:rPr>
          <w:rFonts w:ascii="Arial Narrow" w:eastAsia="Arial Narrow" w:hAnsi="Arial Narrow" w:cs="Arial"/>
          <w:b/>
          <w:bCs/>
          <w:sz w:val="14"/>
          <w:szCs w:val="14"/>
        </w:rPr>
      </w:pPr>
      <w:r w:rsidRPr="002514F4">
        <w:rPr>
          <w:rFonts w:ascii="Arial Narrow" w:eastAsia="Arial Narrow" w:hAnsi="Arial Narrow" w:cs="Arial"/>
          <w:b/>
          <w:bCs/>
          <w:sz w:val="14"/>
          <w:szCs w:val="14"/>
        </w:rPr>
        <w:tab/>
        <w:t>Artículo 105.- Autoridad competente.</w:t>
      </w:r>
    </w:p>
    <w:p w14:paraId="7C7DEEBE" w14:textId="77777777" w:rsidR="00CA59A2" w:rsidRPr="002514F4" w:rsidRDefault="00CA59A2" w:rsidP="00CA59A2">
      <w:pPr>
        <w:pStyle w:val="Textonotapie"/>
        <w:tabs>
          <w:tab w:val="left" w:pos="567"/>
        </w:tabs>
        <w:ind w:left="567" w:right="-1" w:hanging="567"/>
        <w:jc w:val="both"/>
        <w:rPr>
          <w:rFonts w:ascii="Arial Narrow" w:eastAsia="Arial Narrow" w:hAnsi="Arial Narrow" w:cs="Arial"/>
          <w:sz w:val="14"/>
          <w:szCs w:val="14"/>
        </w:rPr>
      </w:pPr>
      <w:r w:rsidRPr="002514F4">
        <w:rPr>
          <w:rFonts w:ascii="Arial Narrow" w:eastAsia="Arial Narrow" w:hAnsi="Arial Narrow" w:cs="Arial"/>
          <w:sz w:val="14"/>
          <w:szCs w:val="14"/>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063CEB55" w14:textId="77777777" w:rsidR="00CA59A2" w:rsidRPr="002514F4" w:rsidRDefault="00CA59A2" w:rsidP="00CA59A2">
      <w:pPr>
        <w:pStyle w:val="Textonotapie"/>
        <w:tabs>
          <w:tab w:val="left" w:pos="567"/>
        </w:tabs>
        <w:ind w:left="567" w:right="-1" w:hanging="567"/>
        <w:jc w:val="both"/>
        <w:rPr>
          <w:rFonts w:ascii="Arial Narrow" w:eastAsia="Arial Narrow" w:hAnsi="Arial Narrow" w:cs="Arial"/>
          <w:sz w:val="14"/>
          <w:szCs w:val="14"/>
        </w:rPr>
      </w:pPr>
      <w:r w:rsidRPr="002514F4">
        <w:rPr>
          <w:rFonts w:ascii="Arial Narrow" w:eastAsia="Arial Narrow" w:hAnsi="Arial Narrow" w:cs="Arial"/>
          <w:sz w:val="14"/>
          <w:szCs w:val="14"/>
        </w:rPr>
        <w:tab/>
        <w:t xml:space="preserve">(…). </w:t>
      </w:r>
    </w:p>
    <w:p w14:paraId="6A1CDC8A" w14:textId="77777777" w:rsidR="00CA59A2" w:rsidRPr="002514F4" w:rsidRDefault="00CA59A2" w:rsidP="00CA59A2">
      <w:pPr>
        <w:pStyle w:val="Textonotapie"/>
        <w:tabs>
          <w:tab w:val="left" w:pos="567"/>
        </w:tabs>
        <w:ind w:left="567" w:right="-1" w:hanging="567"/>
        <w:jc w:val="both"/>
        <w:rPr>
          <w:rFonts w:ascii="Arial Narrow" w:eastAsia="Arial Narrow" w:hAnsi="Arial Narrow" w:cs="Arial"/>
          <w:sz w:val="14"/>
          <w:szCs w:val="14"/>
        </w:rPr>
      </w:pPr>
    </w:p>
    <w:p w14:paraId="704590F7" w14:textId="77777777" w:rsidR="00CA59A2" w:rsidRPr="002514F4" w:rsidRDefault="00CA59A2" w:rsidP="00CA59A2">
      <w:pPr>
        <w:pStyle w:val="Textonotapie"/>
        <w:tabs>
          <w:tab w:val="left" w:pos="567"/>
        </w:tabs>
        <w:ind w:left="567" w:right="-1" w:hanging="567"/>
        <w:jc w:val="both"/>
        <w:rPr>
          <w:rFonts w:ascii="Arial Narrow" w:eastAsia="Arial Narrow" w:hAnsi="Arial Narrow" w:cs="Arial"/>
          <w:b/>
          <w:bCs/>
          <w:sz w:val="14"/>
          <w:szCs w:val="14"/>
        </w:rPr>
      </w:pPr>
      <w:r w:rsidRPr="002514F4">
        <w:rPr>
          <w:rFonts w:ascii="Arial Narrow" w:eastAsia="Arial Narrow" w:hAnsi="Arial Narrow" w:cs="Arial"/>
          <w:sz w:val="14"/>
          <w:szCs w:val="14"/>
        </w:rPr>
        <w:tab/>
      </w:r>
      <w:r w:rsidRPr="002514F4">
        <w:rPr>
          <w:rFonts w:ascii="Arial Narrow" w:eastAsia="Arial Narrow" w:hAnsi="Arial Narrow" w:cs="Arial"/>
          <w:b/>
          <w:bCs/>
          <w:sz w:val="14"/>
          <w:szCs w:val="14"/>
        </w:rPr>
        <w:t xml:space="preserve">LEY DE ORGANIZACIÓN Y FUNCIONES DEL INDECOPI, APROBADA POR DECRETO LEGISLATIVO 1033 </w:t>
      </w:r>
    </w:p>
    <w:p w14:paraId="37D75715" w14:textId="77777777" w:rsidR="00CA59A2" w:rsidRPr="002514F4" w:rsidRDefault="00CA59A2" w:rsidP="00CA59A2">
      <w:pPr>
        <w:pStyle w:val="Textonotapie"/>
        <w:tabs>
          <w:tab w:val="left" w:pos="567"/>
        </w:tabs>
        <w:ind w:left="567" w:right="-1" w:hanging="567"/>
        <w:jc w:val="both"/>
        <w:rPr>
          <w:rFonts w:ascii="Arial Narrow" w:eastAsia="Arial Narrow" w:hAnsi="Arial Narrow" w:cs="Arial"/>
          <w:sz w:val="14"/>
          <w:szCs w:val="14"/>
        </w:rPr>
      </w:pPr>
      <w:r w:rsidRPr="002514F4">
        <w:rPr>
          <w:rFonts w:ascii="Arial Narrow" w:eastAsia="Arial Narrow" w:hAnsi="Arial Narrow" w:cs="Arial"/>
          <w:b/>
          <w:bCs/>
          <w:sz w:val="14"/>
          <w:szCs w:val="14"/>
        </w:rPr>
        <w:tab/>
        <w:t>Artículo 27.-</w:t>
      </w:r>
      <w:r w:rsidRPr="002514F4">
        <w:rPr>
          <w:rFonts w:ascii="Arial Narrow" w:eastAsia="Arial Narrow" w:hAnsi="Arial Narrow" w:cs="Arial"/>
          <w:sz w:val="14"/>
          <w:szCs w:val="14"/>
        </w:rPr>
        <w:t xml:space="preserve"> De la Comisión de Protección al </w:t>
      </w:r>
      <w:proofErr w:type="gramStart"/>
      <w:r w:rsidRPr="002514F4">
        <w:rPr>
          <w:rFonts w:ascii="Arial Narrow" w:eastAsia="Arial Narrow" w:hAnsi="Arial Narrow" w:cs="Arial"/>
          <w:sz w:val="14"/>
          <w:szCs w:val="14"/>
        </w:rPr>
        <w:t>Consumidor.-</w:t>
      </w:r>
      <w:proofErr w:type="gramEnd"/>
      <w:r w:rsidRPr="002514F4">
        <w:rPr>
          <w:rFonts w:ascii="Arial Narrow" w:eastAsia="Arial Narrow" w:hAnsi="Arial Narrow" w:cs="Arial"/>
          <w:sz w:val="14"/>
          <w:szCs w:val="14"/>
        </w:rPr>
        <w:t xml:space="preserve"> </w:t>
      </w:r>
    </w:p>
    <w:p w14:paraId="5B348423" w14:textId="77777777" w:rsidR="00CA59A2" w:rsidRPr="002514F4" w:rsidRDefault="00CA59A2" w:rsidP="00CA59A2">
      <w:pPr>
        <w:pStyle w:val="Textonotapie"/>
        <w:tabs>
          <w:tab w:val="left" w:pos="567"/>
        </w:tabs>
        <w:ind w:left="567" w:right="-1" w:hanging="567"/>
        <w:jc w:val="both"/>
        <w:rPr>
          <w:rFonts w:ascii="Arial Narrow" w:eastAsia="Arial Narrow" w:hAnsi="Arial Narrow" w:cs="Arial"/>
          <w:sz w:val="14"/>
          <w:szCs w:val="14"/>
        </w:rPr>
      </w:pPr>
      <w:r w:rsidRPr="002514F4">
        <w:rPr>
          <w:rFonts w:ascii="Arial Narrow" w:eastAsia="Arial Narrow" w:hAnsi="Arial Narrow" w:cs="Arial"/>
          <w:sz w:val="14"/>
          <w:szCs w:val="14"/>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08BE25CF" w14:textId="77777777" w:rsidR="00CA59A2" w:rsidRPr="002514F4" w:rsidRDefault="00CA59A2" w:rsidP="00CA59A2">
      <w:pPr>
        <w:pStyle w:val="Textonotapie"/>
        <w:tabs>
          <w:tab w:val="left" w:pos="567"/>
        </w:tabs>
        <w:ind w:left="567" w:right="-1" w:hanging="567"/>
        <w:jc w:val="both"/>
        <w:rPr>
          <w:rFonts w:ascii="Arial Narrow" w:eastAsia="Arial Narrow" w:hAnsi="Arial Narrow" w:cs="Arial"/>
          <w:sz w:val="14"/>
          <w:szCs w:val="14"/>
        </w:rPr>
      </w:pPr>
    </w:p>
    <w:p w14:paraId="01BD29AE" w14:textId="77777777" w:rsidR="00CA59A2" w:rsidRPr="002514F4" w:rsidRDefault="00CA59A2" w:rsidP="00CA59A2">
      <w:pPr>
        <w:pStyle w:val="Textonotapie"/>
        <w:tabs>
          <w:tab w:val="left" w:pos="567"/>
        </w:tabs>
        <w:ind w:left="567" w:right="-1" w:hanging="567"/>
        <w:jc w:val="both"/>
        <w:rPr>
          <w:rFonts w:ascii="Arial Narrow" w:eastAsia="Arial Narrow" w:hAnsi="Arial Narrow" w:cs="Arial"/>
          <w:sz w:val="14"/>
          <w:szCs w:val="14"/>
        </w:rPr>
      </w:pPr>
    </w:p>
    <w:p w14:paraId="50F4A385" w14:textId="77777777" w:rsidR="00CA59A2" w:rsidRPr="002514F4" w:rsidRDefault="00CA59A2" w:rsidP="00CA59A2">
      <w:pPr>
        <w:pStyle w:val="Textonotapie"/>
        <w:tabs>
          <w:tab w:val="left" w:pos="567"/>
        </w:tabs>
        <w:ind w:left="567" w:right="-1" w:hanging="567"/>
        <w:jc w:val="both"/>
        <w:rPr>
          <w:rFonts w:ascii="Arial Narrow" w:eastAsia="Arial Narrow" w:hAnsi="Arial Narrow" w:cs="Arial"/>
          <w:sz w:val="14"/>
          <w:szCs w:val="14"/>
        </w:rPr>
      </w:pPr>
    </w:p>
  </w:footnote>
  <w:footnote w:id="3">
    <w:p w14:paraId="718762D2" w14:textId="77777777" w:rsidR="00711750" w:rsidRPr="002514F4" w:rsidRDefault="00711750" w:rsidP="00711750">
      <w:pPr>
        <w:pStyle w:val="Textonotapie"/>
        <w:tabs>
          <w:tab w:val="left" w:pos="567"/>
        </w:tabs>
        <w:ind w:left="567" w:right="-1" w:hanging="567"/>
        <w:jc w:val="both"/>
        <w:rPr>
          <w:rFonts w:ascii="Arial Narrow" w:eastAsia="Arial Narrow" w:hAnsi="Arial Narrow" w:cs="Arial Narrow"/>
          <w:b/>
          <w:bCs/>
          <w:sz w:val="14"/>
          <w:szCs w:val="14"/>
        </w:rPr>
      </w:pPr>
      <w:r w:rsidRPr="002514F4">
        <w:rPr>
          <w:rStyle w:val="Refdenotaalpie"/>
          <w:rFonts w:ascii="Arial Narrow" w:hAnsi="Arial Narrow"/>
          <w:sz w:val="16"/>
          <w:szCs w:val="14"/>
          <w:vertAlign w:val="superscript"/>
        </w:rPr>
        <w:footnoteRef/>
      </w:r>
      <w:r w:rsidRPr="002514F4">
        <w:rPr>
          <w:rFonts w:ascii="Arial Narrow" w:hAnsi="Arial Narrow"/>
          <w:sz w:val="14"/>
          <w:szCs w:val="14"/>
        </w:rPr>
        <w:t xml:space="preserve"> </w:t>
      </w:r>
      <w:r w:rsidRPr="002514F4">
        <w:rPr>
          <w:rFonts w:ascii="Arial Narrow" w:hAnsi="Arial Narrow"/>
          <w:sz w:val="14"/>
          <w:szCs w:val="14"/>
        </w:rPr>
        <w:tab/>
      </w:r>
      <w:r w:rsidRPr="002514F4">
        <w:rPr>
          <w:rFonts w:ascii="Arial Narrow" w:eastAsia="Arial Narrow" w:hAnsi="Arial Narrow" w:cs="Arial Narrow"/>
          <w:b/>
          <w:bCs/>
          <w:sz w:val="14"/>
          <w:szCs w:val="14"/>
        </w:rPr>
        <w:t xml:space="preserve">LEY 29571, CÓDIGO DE PROTECCIÓN Y DEFENSA DEL CONSUMIDOR, publicado el 2 de setiembre de 2010 y modificado por Decreto Legislativo 1308 </w:t>
      </w:r>
    </w:p>
    <w:p w14:paraId="71E70A8C" w14:textId="77777777" w:rsidR="00711750" w:rsidRPr="002514F4" w:rsidRDefault="00711750" w:rsidP="00711750">
      <w:pPr>
        <w:pStyle w:val="Textonotapie"/>
        <w:ind w:left="567" w:right="-1"/>
        <w:jc w:val="both"/>
        <w:rPr>
          <w:rFonts w:ascii="Arial Narrow" w:eastAsia="Arial Narrow" w:hAnsi="Arial Narrow" w:cs="Arial Narrow"/>
          <w:b/>
          <w:bCs/>
          <w:sz w:val="14"/>
          <w:szCs w:val="14"/>
        </w:rPr>
      </w:pPr>
      <w:r w:rsidRPr="002514F4">
        <w:rPr>
          <w:rFonts w:ascii="Arial Narrow" w:eastAsia="Arial Narrow" w:hAnsi="Arial Narrow" w:cs="Arial Narrow"/>
          <w:b/>
          <w:bCs/>
          <w:sz w:val="14"/>
          <w:szCs w:val="14"/>
        </w:rPr>
        <w:t xml:space="preserve">Artículo 18.- Idoneidad </w:t>
      </w:r>
    </w:p>
    <w:p w14:paraId="478C8B3B" w14:textId="77777777" w:rsidR="00711750" w:rsidRPr="002514F4" w:rsidRDefault="00711750" w:rsidP="00711750">
      <w:pPr>
        <w:pStyle w:val="Textonotapie"/>
        <w:ind w:left="567" w:right="-1"/>
        <w:jc w:val="both"/>
        <w:rPr>
          <w:rFonts w:ascii="Arial Narrow" w:eastAsia="Arial Narrow" w:hAnsi="Arial Narrow" w:cs="Arial Narrow"/>
          <w:sz w:val="14"/>
          <w:szCs w:val="14"/>
        </w:rPr>
      </w:pPr>
      <w:r w:rsidRPr="002514F4">
        <w:rPr>
          <w:rFonts w:ascii="Arial Narrow" w:eastAsia="Arial Narrow" w:hAnsi="Arial Narrow" w:cs="Arial Narrow"/>
          <w:sz w:val="14"/>
          <w:szCs w:val="14"/>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2514F4" w:rsidRDefault="00711750" w:rsidP="00711750">
      <w:pPr>
        <w:pStyle w:val="Textonotapie"/>
        <w:ind w:left="567" w:right="-1"/>
        <w:jc w:val="both"/>
        <w:rPr>
          <w:rFonts w:ascii="Arial Narrow" w:eastAsia="Arial Narrow" w:hAnsi="Arial Narrow" w:cs="Arial Narrow"/>
          <w:sz w:val="14"/>
          <w:szCs w:val="14"/>
        </w:rPr>
      </w:pPr>
      <w:r w:rsidRPr="002514F4">
        <w:rPr>
          <w:rFonts w:ascii="Arial Narrow" w:eastAsia="Arial Narrow" w:hAnsi="Arial Narrow" w:cs="Arial Narrow"/>
          <w:sz w:val="14"/>
          <w:szCs w:val="14"/>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CAD1C54" w14:textId="77777777" w:rsidR="00711750" w:rsidRPr="002514F4" w:rsidRDefault="00711750" w:rsidP="00711750">
      <w:pPr>
        <w:pStyle w:val="Textonotapie"/>
        <w:ind w:left="567" w:right="-1"/>
        <w:jc w:val="both"/>
        <w:rPr>
          <w:rFonts w:ascii="Arial Narrow" w:eastAsia="Arial Narrow" w:hAnsi="Arial Narrow" w:cs="Arial Narrow"/>
          <w:sz w:val="14"/>
          <w:szCs w:val="14"/>
        </w:rPr>
      </w:pPr>
    </w:p>
    <w:p w14:paraId="2824A68C" w14:textId="77777777" w:rsidR="00711750" w:rsidRPr="002514F4" w:rsidRDefault="00711750" w:rsidP="00711750">
      <w:pPr>
        <w:pStyle w:val="Textonotapie"/>
        <w:ind w:left="567" w:right="-1"/>
        <w:jc w:val="both"/>
        <w:rPr>
          <w:rFonts w:ascii="Arial Narrow" w:eastAsia="Arial Narrow" w:hAnsi="Arial Narrow" w:cs="Arial Narrow"/>
          <w:sz w:val="14"/>
          <w:szCs w:val="14"/>
        </w:rPr>
      </w:pPr>
      <w:r w:rsidRPr="002514F4">
        <w:rPr>
          <w:rFonts w:ascii="Arial Narrow" w:eastAsia="Arial Narrow" w:hAnsi="Arial Narrow" w:cs="Arial Narrow"/>
          <w:b/>
          <w:bCs/>
          <w:sz w:val="14"/>
          <w:szCs w:val="14"/>
        </w:rPr>
        <w:t xml:space="preserve">Artículo 19.- Obligación de los proveedores </w:t>
      </w:r>
    </w:p>
    <w:p w14:paraId="21160F25" w14:textId="77777777" w:rsidR="00711750" w:rsidRPr="002514F4" w:rsidRDefault="00711750" w:rsidP="00711750">
      <w:pPr>
        <w:pStyle w:val="Textonotapie"/>
        <w:ind w:left="567" w:right="-1"/>
        <w:jc w:val="both"/>
        <w:rPr>
          <w:rFonts w:ascii="Arial Narrow" w:eastAsia="Arial Narrow" w:hAnsi="Arial Narrow" w:cs="Arial Narrow"/>
          <w:sz w:val="14"/>
          <w:szCs w:val="14"/>
        </w:rPr>
      </w:pPr>
      <w:r w:rsidRPr="002514F4">
        <w:rPr>
          <w:rFonts w:ascii="Arial Narrow" w:eastAsia="Arial Narrow" w:hAnsi="Arial Narrow" w:cs="Arial Narrow"/>
          <w:sz w:val="14"/>
          <w:szCs w:val="14"/>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664FC074" w14:textId="77777777" w:rsidR="00711750" w:rsidRPr="002514F4" w:rsidRDefault="00711750" w:rsidP="00711750">
      <w:pPr>
        <w:pStyle w:val="Textonotapie"/>
        <w:jc w:val="both"/>
        <w:rPr>
          <w:rFonts w:ascii="Arial Narrow" w:hAnsi="Arial Narrow"/>
          <w:sz w:val="14"/>
          <w:szCs w:val="14"/>
        </w:rPr>
      </w:pPr>
    </w:p>
  </w:footnote>
  <w:footnote w:id="4">
    <w:p w14:paraId="17A59CC5" w14:textId="77777777" w:rsidR="00CA59A2" w:rsidRPr="002514F4" w:rsidRDefault="00CA59A2" w:rsidP="00CA59A2">
      <w:pPr>
        <w:pStyle w:val="Textonotapie"/>
        <w:tabs>
          <w:tab w:val="left" w:pos="567"/>
        </w:tabs>
        <w:ind w:left="567" w:right="-1" w:hanging="567"/>
        <w:jc w:val="both"/>
        <w:rPr>
          <w:rFonts w:ascii="Arial Narrow" w:eastAsia="Arial Narrow" w:hAnsi="Arial Narrow" w:cs="Arial"/>
          <w:sz w:val="14"/>
          <w:szCs w:val="14"/>
        </w:rPr>
      </w:pPr>
      <w:r w:rsidRPr="002514F4">
        <w:rPr>
          <w:rStyle w:val="Refdenotaalpie"/>
          <w:rFonts w:ascii="Arial Narrow" w:hAnsi="Arial Narrow" w:cs="Arial"/>
          <w:sz w:val="16"/>
          <w:szCs w:val="14"/>
          <w:vertAlign w:val="superscript"/>
        </w:rPr>
        <w:footnoteRef/>
      </w:r>
      <w:r w:rsidRPr="002514F4">
        <w:rPr>
          <w:rFonts w:ascii="Arial Narrow" w:hAnsi="Arial Narrow" w:cs="Arial"/>
          <w:sz w:val="14"/>
          <w:szCs w:val="14"/>
        </w:rPr>
        <w:t xml:space="preserve"> </w:t>
      </w:r>
      <w:r w:rsidRPr="002514F4">
        <w:rPr>
          <w:rFonts w:ascii="Arial Narrow" w:hAnsi="Arial Narrow" w:cs="Arial"/>
          <w:sz w:val="14"/>
          <w:szCs w:val="14"/>
        </w:rPr>
        <w:tab/>
      </w:r>
      <w:r w:rsidRPr="002514F4">
        <w:rPr>
          <w:rFonts w:ascii="Arial Narrow" w:eastAsia="Arial Narrow" w:hAnsi="Arial Narrow" w:cs="Arial"/>
          <w:b/>
          <w:bCs/>
          <w:sz w:val="14"/>
          <w:szCs w:val="14"/>
        </w:rPr>
        <w:t xml:space="preserve">LEY SOBRE FACULTADES, NORMAS Y ORGANIZACIÓN DEL INDECOPI, APROBADA POR DECRETO LEGISLATIVO </w:t>
      </w:r>
      <w:proofErr w:type="spellStart"/>
      <w:r w:rsidRPr="002514F4">
        <w:rPr>
          <w:rFonts w:ascii="Arial Narrow" w:eastAsia="Arial Narrow" w:hAnsi="Arial Narrow" w:cs="Arial"/>
          <w:b/>
          <w:bCs/>
          <w:sz w:val="14"/>
          <w:szCs w:val="14"/>
        </w:rPr>
        <w:t/>
      </w:r>
      <w:proofErr w:type="spellEnd"/>
      <w:r w:rsidRPr="002514F4">
        <w:rPr>
          <w:rFonts w:ascii="Arial Narrow" w:eastAsia="Arial Narrow" w:hAnsi="Arial Narrow" w:cs="Arial"/>
          <w:b/>
          <w:bCs/>
          <w:sz w:val="14"/>
          <w:szCs w:val="14"/>
        </w:rPr>
        <w:t xml:space="preserve"> 807 Artículo 24.-</w:t>
      </w:r>
      <w:r w:rsidRPr="002514F4">
        <w:rPr>
          <w:rFonts w:ascii="Arial Narrow" w:eastAsia="Arial Narrow" w:hAnsi="Arial Narrow" w:cs="Arial"/>
          <w:sz w:val="14"/>
          <w:szCs w:val="14"/>
        </w:rPr>
        <w:t xml:space="preserve"> El </w:t>
      </w:r>
      <w:proofErr w:type="gramStart"/>
      <w:r w:rsidRPr="002514F4">
        <w:rPr>
          <w:rFonts w:ascii="Arial Narrow" w:eastAsia="Arial Narrow" w:hAnsi="Arial Narrow" w:cs="Arial"/>
          <w:sz w:val="14"/>
          <w:szCs w:val="14"/>
        </w:rPr>
        <w:t>Secretario Técnico</w:t>
      </w:r>
      <w:proofErr w:type="gramEnd"/>
      <w:r w:rsidRPr="002514F4">
        <w:rPr>
          <w:rFonts w:ascii="Arial Narrow" w:eastAsia="Arial Narrow" w:hAnsi="Arial Narrow" w:cs="Arial"/>
          <w:sz w:val="14"/>
          <w:szCs w:val="14"/>
        </w:rPr>
        <w:t xml:space="preserve"> se encargará de la tramitación del procedimiento. Para ello, cuenta con las siguientes facultades:</w:t>
      </w:r>
    </w:p>
    <w:p w14:paraId="477C0077" w14:textId="77777777" w:rsidR="00CA59A2" w:rsidRPr="002514F4" w:rsidRDefault="00CA59A2" w:rsidP="00CA59A2">
      <w:pPr>
        <w:pStyle w:val="Textonotapie"/>
        <w:tabs>
          <w:tab w:val="left" w:pos="567"/>
        </w:tabs>
        <w:ind w:left="567" w:right="-1" w:hanging="567"/>
        <w:jc w:val="both"/>
        <w:rPr>
          <w:rFonts w:ascii="Arial Narrow" w:eastAsia="Arial Narrow" w:hAnsi="Arial Narrow" w:cs="Arial"/>
          <w:sz w:val="14"/>
          <w:szCs w:val="14"/>
        </w:rPr>
      </w:pPr>
      <w:r w:rsidRPr="002514F4">
        <w:rPr>
          <w:rFonts w:ascii="Arial Narrow" w:eastAsia="Arial Narrow" w:hAnsi="Arial Narrow" w:cs="Arial"/>
          <w:sz w:val="14"/>
          <w:szCs w:val="14"/>
        </w:rPr>
        <w:tab/>
        <w:t xml:space="preserve">(...) </w:t>
      </w:r>
    </w:p>
    <w:p w14:paraId="7B2AB955" w14:textId="77777777" w:rsidR="00CA59A2" w:rsidRPr="002514F4" w:rsidRDefault="00CA59A2" w:rsidP="00CA59A2">
      <w:pPr>
        <w:pStyle w:val="Textonotapie"/>
        <w:tabs>
          <w:tab w:val="left" w:pos="567"/>
        </w:tabs>
        <w:ind w:left="567" w:right="-1" w:hanging="567"/>
        <w:jc w:val="both"/>
        <w:rPr>
          <w:rFonts w:ascii="Arial Narrow" w:eastAsia="Arial Narrow" w:hAnsi="Arial Narrow" w:cs="Arial"/>
          <w:sz w:val="14"/>
          <w:szCs w:val="14"/>
        </w:rPr>
      </w:pPr>
      <w:r w:rsidRPr="002514F4">
        <w:rPr>
          <w:rFonts w:ascii="Arial Narrow" w:eastAsia="Arial Narrow" w:hAnsi="Arial Narrow" w:cs="Arial"/>
          <w:sz w:val="14"/>
          <w:szCs w:val="14"/>
        </w:rPr>
        <w:tab/>
        <w:t xml:space="preserve">c) Admitir denuncias a trámite, en aquellos casos en que la Comisión le haya delegado esta facultad. </w:t>
      </w:r>
    </w:p>
    <w:p w14:paraId="3114E57F" w14:textId="77777777" w:rsidR="00CA59A2" w:rsidRPr="002514F4" w:rsidRDefault="00CA59A2" w:rsidP="00CA59A2">
      <w:pPr>
        <w:pStyle w:val="Textonotapie"/>
        <w:tabs>
          <w:tab w:val="left" w:pos="567"/>
        </w:tabs>
        <w:ind w:left="567" w:right="-1" w:hanging="567"/>
        <w:jc w:val="both"/>
        <w:rPr>
          <w:rFonts w:ascii="Arial Narrow" w:eastAsia="Arial Narrow" w:hAnsi="Arial Narrow" w:cs="Arial"/>
          <w:sz w:val="14"/>
          <w:szCs w:val="14"/>
        </w:rPr>
      </w:pPr>
      <w:r w:rsidRPr="002514F4">
        <w:rPr>
          <w:rFonts w:ascii="Arial Narrow" w:eastAsia="Arial Narrow" w:hAnsi="Arial Narrow" w:cs="Arial"/>
          <w:sz w:val="14"/>
          <w:szCs w:val="14"/>
        </w:rPr>
        <w:tab/>
        <w:t>(...).</w:t>
      </w:r>
    </w:p>
    <w:p w14:paraId="09B4F71B" w14:textId="77777777" w:rsidR="00CA59A2" w:rsidRPr="002514F4" w:rsidRDefault="00CA59A2" w:rsidP="00CA59A2">
      <w:pPr>
        <w:pStyle w:val="Textonotapie"/>
        <w:tabs>
          <w:tab w:val="left" w:pos="567"/>
        </w:tabs>
        <w:ind w:left="567" w:right="-1" w:hanging="567"/>
        <w:jc w:val="both"/>
        <w:rPr>
          <w:rFonts w:ascii="Arial Narrow" w:eastAsia="Arial Narrow" w:hAnsi="Arial Narrow" w:cs="Arial"/>
          <w:sz w:val="14"/>
          <w:szCs w:val="14"/>
        </w:rPr>
      </w:pPr>
      <w:r w:rsidRPr="002514F4">
        <w:rPr>
          <w:rFonts w:ascii="Arial Narrow" w:eastAsia="Arial Narrow" w:hAnsi="Arial Narrow" w:cs="Arial"/>
          <w:sz w:val="14"/>
          <w:szCs w:val="14"/>
        </w:rPr>
        <w:t xml:space="preserve">. </w:t>
      </w:r>
    </w:p>
    <w:p w14:paraId="7E788299" w14:textId="77777777" w:rsidR="00CA59A2" w:rsidRPr="002514F4" w:rsidRDefault="00CA59A2" w:rsidP="00CA59A2">
      <w:pPr>
        <w:pStyle w:val="Textonotapie"/>
        <w:tabs>
          <w:tab w:val="left" w:pos="567"/>
        </w:tabs>
        <w:ind w:left="567" w:right="-1" w:hanging="567"/>
        <w:jc w:val="both"/>
        <w:rPr>
          <w:rFonts w:ascii="Arial Narrow" w:eastAsia="Arial Narrow" w:hAnsi="Arial Narrow" w:cs="Arial"/>
          <w:sz w:val="14"/>
          <w:szCs w:val="14"/>
        </w:rPr>
      </w:pPr>
    </w:p>
  </w:footnote>
  <w:footnote w:id="5">
    <w:p w14:paraId="703725D5" w14:textId="77777777" w:rsidR="00CA59A2" w:rsidRPr="002514F4" w:rsidRDefault="00CA59A2" w:rsidP="00CA59A2">
      <w:pPr>
        <w:pStyle w:val="Textonotapie"/>
        <w:ind w:left="567" w:hanging="567"/>
        <w:jc w:val="both"/>
        <w:rPr>
          <w:rFonts w:ascii="Arial Narrow" w:hAnsi="Arial Narrow" w:cs="Arial"/>
          <w:sz w:val="14"/>
          <w:szCs w:val="14"/>
        </w:rPr>
      </w:pPr>
      <w:r w:rsidRPr="002514F4">
        <w:rPr>
          <w:rStyle w:val="Refdenotaalpie"/>
          <w:rFonts w:ascii="Arial Narrow" w:hAnsi="Arial Narrow" w:cs="Arial"/>
          <w:sz w:val="16"/>
          <w:szCs w:val="14"/>
          <w:vertAlign w:val="superscript"/>
        </w:rPr>
        <w:footnoteRef/>
      </w:r>
      <w:r w:rsidRPr="002514F4">
        <w:rPr>
          <w:rFonts w:ascii="Arial Narrow" w:hAnsi="Arial Narrow" w:cs="Arial"/>
          <w:sz w:val="14"/>
          <w:szCs w:val="14"/>
        </w:rPr>
        <w:t xml:space="preserve"> </w:t>
      </w:r>
      <w:r w:rsidRPr="002514F4">
        <w:rPr>
          <w:rFonts w:ascii="Arial Narrow" w:hAnsi="Arial Narrow" w:cs="Arial"/>
          <w:sz w:val="14"/>
          <w:szCs w:val="14"/>
        </w:rPr>
        <w:tab/>
        <w:t xml:space="preserve">El número de trabajadores se atenderá siempre que la empresa haya sido constituida antes de la vigencia de la Ley </w:t>
      </w:r>
      <w:proofErr w:type="spellStart"/>
      <w:r w:rsidRPr="002514F4">
        <w:rPr>
          <w:rFonts w:ascii="Arial Narrow" w:hAnsi="Arial Narrow" w:cs="Arial"/>
          <w:sz w:val="14"/>
          <w:szCs w:val="14"/>
        </w:rPr>
        <w:t/>
      </w:r>
      <w:proofErr w:type="spellEnd"/>
      <w:r w:rsidRPr="002514F4">
        <w:rPr>
          <w:rFonts w:ascii="Arial Narrow" w:hAnsi="Arial Narrow" w:cs="Arial"/>
          <w:sz w:val="14"/>
          <w:szCs w:val="14"/>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2514F4">
        <w:rPr>
          <w:rFonts w:ascii="Arial Narrow" w:hAnsi="Arial Narrow" w:cs="Arial"/>
          <w:sz w:val="14"/>
          <w:szCs w:val="14"/>
        </w:rPr>
        <w:t>entrada en vigencia</w:t>
      </w:r>
      <w:proofErr w:type="gramEnd"/>
      <w:r w:rsidRPr="002514F4">
        <w:rPr>
          <w:rFonts w:ascii="Arial Narrow" w:hAnsi="Arial Narrow" w:cs="Arial"/>
          <w:sz w:val="14"/>
          <w:szCs w:val="14"/>
        </w:rPr>
        <w:t xml:space="preserve"> de dicha Ley se rigen por los requisitos de acogimiento al régimen de las micro y pequeñas empresas regulados en el Decreto Legislativo 1086.</w:t>
      </w:r>
    </w:p>
    <w:p w14:paraId="0EB35F22" w14:textId="77777777" w:rsidR="00CA59A2" w:rsidRPr="002514F4" w:rsidRDefault="00CA59A2" w:rsidP="00CA59A2">
      <w:pPr>
        <w:pStyle w:val="Textonotapie"/>
        <w:ind w:left="567" w:hanging="567"/>
        <w:jc w:val="both"/>
        <w:rPr>
          <w:rFonts w:ascii="Arial Narrow" w:hAnsi="Arial Narrow" w:cs="Arial"/>
          <w:sz w:val="14"/>
          <w:szCs w:val="14"/>
        </w:rPr>
      </w:pPr>
    </w:p>
  </w:footnote>
  <w:footnote w:id="6">
    <w:p w14:paraId="12554D7B" w14:textId="77777777" w:rsidR="00CA59A2" w:rsidRPr="002514F4" w:rsidRDefault="00CA59A2" w:rsidP="00CA59A2">
      <w:pPr>
        <w:pStyle w:val="Textonotapie"/>
        <w:ind w:left="567" w:hanging="567"/>
        <w:jc w:val="both"/>
        <w:rPr>
          <w:rFonts w:ascii="Arial Narrow" w:hAnsi="Arial Narrow" w:cs="Arial"/>
          <w:sz w:val="14"/>
          <w:szCs w:val="14"/>
        </w:rPr>
      </w:pPr>
      <w:r w:rsidRPr="002514F4">
        <w:rPr>
          <w:rStyle w:val="Refdenotaalpie"/>
          <w:rFonts w:ascii="Arial Narrow" w:hAnsi="Arial Narrow" w:cs="Arial"/>
          <w:sz w:val="16"/>
          <w:szCs w:val="14"/>
          <w:vertAlign w:val="superscript"/>
        </w:rPr>
        <w:footnoteRef/>
      </w:r>
      <w:r w:rsidRPr="002514F4">
        <w:rPr>
          <w:rFonts w:ascii="Arial Narrow" w:hAnsi="Arial Narrow" w:cs="Arial"/>
          <w:sz w:val="14"/>
          <w:szCs w:val="14"/>
        </w:rPr>
        <w:t xml:space="preserve"> </w:t>
      </w:r>
      <w:r w:rsidRPr="002514F4">
        <w:rPr>
          <w:rFonts w:ascii="Arial Narrow" w:hAnsi="Arial Narrow" w:cs="Arial"/>
          <w:sz w:val="14"/>
          <w:szCs w:val="14"/>
        </w:rPr>
        <w:tab/>
      </w:r>
      <w:r w:rsidRPr="002514F4">
        <w:rPr>
          <w:rFonts w:ascii="Arial Narrow" w:eastAsia="Arial Narrow" w:hAnsi="Arial Narrow" w:cs="Arial"/>
          <w:b/>
          <w:sz w:val="14"/>
          <w:szCs w:val="14"/>
        </w:rPr>
        <w:t>LEY 29571, CÓDIGO DE PROTECCIÓN Y DEFENSA DEL CONSUMIDOR</w:t>
      </w:r>
      <w:r w:rsidRPr="002514F4">
        <w:rPr>
          <w:rFonts w:ascii="Arial Narrow" w:hAnsi="Arial Narrow" w:cs="Arial"/>
          <w:b/>
          <w:bCs/>
          <w:sz w:val="14"/>
          <w:szCs w:val="14"/>
        </w:rPr>
        <w:t xml:space="preserve">, </w:t>
      </w:r>
      <w:r w:rsidRPr="002514F4">
        <w:rPr>
          <w:rFonts w:ascii="Arial Narrow" w:hAnsi="Arial Narrow" w:cs="Arial"/>
          <w:b/>
          <w:sz w:val="14"/>
          <w:szCs w:val="14"/>
        </w:rPr>
        <w:t>publicado el 2 de setiembre de 2010 y modificado por Decreto Legislativo 1308</w:t>
      </w:r>
    </w:p>
    <w:p w14:paraId="6D8A2F03" w14:textId="77777777" w:rsidR="00CA59A2" w:rsidRPr="002514F4" w:rsidRDefault="00CA59A2" w:rsidP="00CA59A2">
      <w:pPr>
        <w:pStyle w:val="Textonotapie"/>
        <w:ind w:left="567" w:hanging="567"/>
        <w:jc w:val="both"/>
        <w:rPr>
          <w:rFonts w:ascii="Arial Narrow" w:hAnsi="Arial Narrow" w:cs="Arial"/>
          <w:b/>
          <w:bCs/>
          <w:sz w:val="14"/>
          <w:szCs w:val="14"/>
        </w:rPr>
      </w:pPr>
      <w:r w:rsidRPr="002514F4">
        <w:rPr>
          <w:rFonts w:ascii="Arial Narrow" w:hAnsi="Arial Narrow" w:cs="Arial"/>
          <w:sz w:val="14"/>
          <w:szCs w:val="14"/>
        </w:rPr>
        <w:tab/>
      </w:r>
      <w:r w:rsidRPr="002514F4">
        <w:rPr>
          <w:rFonts w:ascii="Arial Narrow" w:hAnsi="Arial Narrow" w:cs="Arial"/>
          <w:b/>
          <w:bCs/>
          <w:sz w:val="14"/>
          <w:szCs w:val="14"/>
        </w:rPr>
        <w:t>Artículo 110.- Sanciones Administrativas</w:t>
      </w:r>
    </w:p>
    <w:p w14:paraId="693A834B" w14:textId="77777777" w:rsidR="00CA59A2" w:rsidRPr="002514F4" w:rsidRDefault="00CA59A2" w:rsidP="00CA59A2">
      <w:pPr>
        <w:autoSpaceDE w:val="0"/>
        <w:autoSpaceDN w:val="0"/>
        <w:adjustRightInd w:val="0"/>
        <w:spacing w:after="0" w:line="240" w:lineRule="auto"/>
        <w:ind w:left="567"/>
        <w:jc w:val="both"/>
        <w:rPr>
          <w:rFonts w:ascii="Arial Narrow" w:hAnsi="Arial Narrow" w:cs="Arial"/>
          <w:sz w:val="14"/>
          <w:szCs w:val="14"/>
          <w:lang w:eastAsia="es-PE"/>
        </w:rPr>
      </w:pPr>
      <w:r w:rsidRPr="002514F4">
        <w:rPr>
          <w:rFonts w:ascii="Arial Narrow" w:hAnsi="Arial Narrow" w:cs="Arial"/>
          <w:sz w:val="14"/>
          <w:szCs w:val="14"/>
          <w:lang w:eastAsia="es-PE"/>
        </w:rPr>
        <w:t>(…)</w:t>
      </w:r>
    </w:p>
    <w:p w14:paraId="04CBC22B" w14:textId="77777777" w:rsidR="00CA59A2" w:rsidRPr="002514F4" w:rsidRDefault="00CA59A2" w:rsidP="00CA59A2">
      <w:pPr>
        <w:autoSpaceDE w:val="0"/>
        <w:autoSpaceDN w:val="0"/>
        <w:adjustRightInd w:val="0"/>
        <w:spacing w:after="0" w:line="240" w:lineRule="auto"/>
        <w:ind w:left="567"/>
        <w:jc w:val="both"/>
        <w:rPr>
          <w:rFonts w:ascii="Arial Narrow" w:hAnsi="Arial Narrow" w:cs="Arial"/>
          <w:sz w:val="14"/>
          <w:szCs w:val="14"/>
          <w:lang w:eastAsia="es-PE"/>
        </w:rPr>
      </w:pPr>
      <w:r w:rsidRPr="002514F4">
        <w:rPr>
          <w:rFonts w:ascii="Arial Narrow" w:hAnsi="Arial Narrow" w:cs="Arial"/>
          <w:sz w:val="14"/>
          <w:szCs w:val="14"/>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2514F4" w:rsidRDefault="00CA59A2" w:rsidP="00CA59A2">
      <w:pPr>
        <w:autoSpaceDE w:val="0"/>
        <w:autoSpaceDN w:val="0"/>
        <w:adjustRightInd w:val="0"/>
        <w:spacing w:after="0" w:line="240" w:lineRule="auto"/>
        <w:ind w:left="567"/>
        <w:jc w:val="both"/>
        <w:rPr>
          <w:rFonts w:ascii="Arial Narrow" w:hAnsi="Arial Narrow" w:cs="Arial"/>
          <w:sz w:val="14"/>
          <w:szCs w:val="14"/>
          <w:lang w:eastAsia="es-PE"/>
        </w:rPr>
      </w:pPr>
      <w:r w:rsidRPr="002514F4">
        <w:rPr>
          <w:rFonts w:ascii="Arial Narrow" w:hAnsi="Arial Narrow" w:cs="Arial"/>
          <w:sz w:val="14"/>
          <w:szCs w:val="14"/>
          <w:lang w:eastAsia="es-PE"/>
        </w:rPr>
        <w:t>(…).</w:t>
      </w:r>
    </w:p>
    <w:p w14:paraId="3B6754D8" w14:textId="77777777" w:rsidR="00CA59A2" w:rsidRPr="002514F4" w:rsidRDefault="00CA59A2" w:rsidP="00CA59A2">
      <w:pPr>
        <w:pStyle w:val="Textonotapie"/>
        <w:tabs>
          <w:tab w:val="left" w:pos="284"/>
        </w:tabs>
        <w:ind w:left="567" w:hanging="567"/>
        <w:jc w:val="both"/>
        <w:rPr>
          <w:rFonts w:ascii="Arial Narrow" w:hAnsi="Arial Narrow" w:cs="Arial"/>
          <w:b/>
          <w:bCs/>
          <w:sz w:val="14"/>
          <w:szCs w:val="14"/>
        </w:rPr>
      </w:pPr>
    </w:p>
  </w:footnote>
  <w:footnote w:id="7">
    <w:p w14:paraId="062EC860" w14:textId="77777777" w:rsidR="00CA59A2" w:rsidRPr="002514F4" w:rsidRDefault="00CA59A2" w:rsidP="00CA59A2">
      <w:pPr>
        <w:spacing w:after="0" w:line="240" w:lineRule="auto"/>
        <w:ind w:left="567" w:hanging="567"/>
        <w:jc w:val="both"/>
        <w:rPr>
          <w:rFonts w:ascii="Arial Narrow" w:hAnsi="Arial Narrow" w:cs="Arial"/>
          <w:sz w:val="14"/>
          <w:szCs w:val="14"/>
        </w:rPr>
      </w:pPr>
      <w:r w:rsidRPr="002514F4">
        <w:rPr>
          <w:rStyle w:val="Refdenotaalpie"/>
          <w:rFonts w:ascii="Arial Narrow" w:hAnsi="Arial Narrow" w:cs="Arial"/>
          <w:sz w:val="16"/>
          <w:szCs w:val="14"/>
          <w:vertAlign w:val="superscript"/>
        </w:rPr>
        <w:footnoteRef/>
      </w:r>
      <w:r w:rsidRPr="002514F4">
        <w:rPr>
          <w:rFonts w:ascii="Arial Narrow" w:hAnsi="Arial Narrow" w:cs="Arial"/>
          <w:sz w:val="14"/>
          <w:szCs w:val="14"/>
          <w:vertAlign w:val="superscript"/>
        </w:rPr>
        <w:t xml:space="preserve"> </w:t>
      </w:r>
      <w:r w:rsidRPr="002514F4">
        <w:rPr>
          <w:rFonts w:ascii="Arial Narrow" w:hAnsi="Arial Narrow" w:cs="Arial"/>
          <w:sz w:val="14"/>
          <w:szCs w:val="14"/>
        </w:rPr>
        <w:t xml:space="preserve"> </w:t>
      </w:r>
      <w:r w:rsidRPr="002514F4">
        <w:rPr>
          <w:rFonts w:ascii="Arial Narrow" w:hAnsi="Arial Narrow" w:cs="Arial"/>
          <w:sz w:val="14"/>
          <w:szCs w:val="14"/>
        </w:rPr>
        <w:tab/>
      </w:r>
      <w:r w:rsidRPr="002514F4">
        <w:rPr>
          <w:rFonts w:ascii="Arial Narrow" w:eastAsia="Arial Narrow" w:hAnsi="Arial Narrow" w:cs="Arial"/>
          <w:b/>
          <w:sz w:val="14"/>
          <w:szCs w:val="14"/>
        </w:rPr>
        <w:t>LEY 29571, CÓDIGO DE PROTECCIÓN Y DEFENSA DEL CONSUMIDOR</w:t>
      </w:r>
      <w:r w:rsidRPr="002514F4">
        <w:rPr>
          <w:rFonts w:ascii="Arial Narrow" w:hAnsi="Arial Narrow" w:cs="Arial"/>
          <w:b/>
          <w:bCs/>
          <w:sz w:val="14"/>
          <w:szCs w:val="14"/>
        </w:rPr>
        <w:t xml:space="preserve">, </w:t>
      </w:r>
      <w:r w:rsidRPr="002514F4">
        <w:rPr>
          <w:rFonts w:ascii="Arial Narrow" w:hAnsi="Arial Narrow" w:cs="Arial"/>
          <w:b/>
          <w:sz w:val="14"/>
          <w:szCs w:val="14"/>
        </w:rPr>
        <w:t>publicado el 2 de setiembre de 2010 y modificado por Decreto Legislativo 1308</w:t>
      </w:r>
    </w:p>
    <w:p w14:paraId="4BC9BF8D" w14:textId="77777777" w:rsidR="00CA59A2" w:rsidRPr="002514F4" w:rsidRDefault="00CA59A2" w:rsidP="00CA59A2">
      <w:pPr>
        <w:spacing w:after="0" w:line="240" w:lineRule="auto"/>
        <w:ind w:left="567" w:hanging="567"/>
        <w:jc w:val="both"/>
        <w:rPr>
          <w:rFonts w:ascii="Arial Narrow" w:eastAsia="Arial Narrow" w:hAnsi="Arial Narrow" w:cs="Arial"/>
          <w:b/>
          <w:sz w:val="14"/>
          <w:szCs w:val="14"/>
        </w:rPr>
      </w:pPr>
      <w:r w:rsidRPr="002514F4">
        <w:rPr>
          <w:rFonts w:ascii="Arial Narrow" w:eastAsia="Arial Narrow" w:hAnsi="Arial Narrow" w:cs="Arial"/>
          <w:b/>
          <w:sz w:val="14"/>
          <w:szCs w:val="14"/>
        </w:rPr>
        <w:tab/>
        <w:t>Artículo 110.- Sanciones administrativas</w:t>
      </w:r>
    </w:p>
    <w:p w14:paraId="15C6524D" w14:textId="77777777" w:rsidR="00CA59A2" w:rsidRPr="002514F4" w:rsidRDefault="00CA59A2" w:rsidP="00CA59A2">
      <w:pPr>
        <w:spacing w:after="0" w:line="240" w:lineRule="auto"/>
        <w:ind w:left="567"/>
        <w:jc w:val="both"/>
        <w:rPr>
          <w:rFonts w:ascii="Arial Narrow" w:hAnsi="Arial Narrow" w:cs="Arial"/>
          <w:sz w:val="14"/>
          <w:szCs w:val="14"/>
        </w:rPr>
      </w:pPr>
      <w:r w:rsidRPr="002514F4">
        <w:rPr>
          <w:rFonts w:ascii="Arial Narrow" w:eastAsia="Arial Narrow" w:hAnsi="Arial Narrow" w:cs="Arial"/>
          <w:sz w:val="14"/>
          <w:szCs w:val="14"/>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2514F4" w:rsidRDefault="00CA59A2" w:rsidP="00CA59A2">
      <w:pPr>
        <w:numPr>
          <w:ilvl w:val="0"/>
          <w:numId w:val="2"/>
        </w:numPr>
        <w:spacing w:after="0" w:line="240" w:lineRule="auto"/>
        <w:ind w:left="426" w:firstLine="141"/>
        <w:jc w:val="both"/>
        <w:rPr>
          <w:rFonts w:ascii="Arial Narrow" w:eastAsia="Arial Narrow" w:hAnsi="Arial Narrow" w:cs="Arial"/>
          <w:sz w:val="14"/>
          <w:szCs w:val="14"/>
        </w:rPr>
      </w:pPr>
      <w:r w:rsidRPr="002514F4">
        <w:rPr>
          <w:rFonts w:ascii="Arial Narrow" w:eastAsia="Arial Narrow" w:hAnsi="Arial Narrow" w:cs="Arial"/>
          <w:sz w:val="14"/>
          <w:szCs w:val="14"/>
        </w:rPr>
        <w:t>Infracciones leves, con una amonestación o con una multa de hasta cincuenta (50) UIT.</w:t>
      </w:r>
    </w:p>
    <w:p w14:paraId="3EC7469A" w14:textId="77777777" w:rsidR="00CA59A2" w:rsidRPr="002514F4" w:rsidRDefault="00CA59A2" w:rsidP="00CA59A2">
      <w:pPr>
        <w:numPr>
          <w:ilvl w:val="0"/>
          <w:numId w:val="2"/>
        </w:numPr>
        <w:spacing w:after="0" w:line="240" w:lineRule="auto"/>
        <w:ind w:left="426" w:firstLine="141"/>
        <w:jc w:val="both"/>
        <w:rPr>
          <w:rFonts w:ascii="Arial Narrow" w:eastAsia="Arial Narrow" w:hAnsi="Arial Narrow" w:cs="Arial"/>
          <w:sz w:val="14"/>
          <w:szCs w:val="14"/>
        </w:rPr>
      </w:pPr>
      <w:r w:rsidRPr="002514F4">
        <w:rPr>
          <w:rFonts w:ascii="Arial Narrow" w:eastAsia="Arial Narrow" w:hAnsi="Arial Narrow" w:cs="Arial"/>
          <w:sz w:val="14"/>
          <w:szCs w:val="14"/>
        </w:rPr>
        <w:t>Infracciones graves, con una multa de hasta ciento cincuenta (150) UIT.</w:t>
      </w:r>
    </w:p>
    <w:p w14:paraId="7DEC6213" w14:textId="77777777" w:rsidR="00CA59A2" w:rsidRPr="002514F4" w:rsidRDefault="00CA59A2" w:rsidP="00CA59A2">
      <w:pPr>
        <w:numPr>
          <w:ilvl w:val="0"/>
          <w:numId w:val="2"/>
        </w:numPr>
        <w:spacing w:after="0" w:line="240" w:lineRule="auto"/>
        <w:ind w:left="426" w:firstLine="141"/>
        <w:jc w:val="both"/>
        <w:rPr>
          <w:rFonts w:ascii="Arial Narrow" w:eastAsia="Arial Narrow" w:hAnsi="Arial Narrow" w:cs="Arial"/>
          <w:sz w:val="14"/>
          <w:szCs w:val="14"/>
        </w:rPr>
      </w:pPr>
      <w:r w:rsidRPr="002514F4">
        <w:rPr>
          <w:rFonts w:ascii="Arial Narrow" w:eastAsia="Arial Narrow" w:hAnsi="Arial Narrow" w:cs="Arial"/>
          <w:sz w:val="14"/>
          <w:szCs w:val="14"/>
        </w:rPr>
        <w:t>Infracciones muy graves, con una multa de hasta cuatrocientos cincuenta (450) UIT.</w:t>
      </w:r>
    </w:p>
    <w:p w14:paraId="707B74D3" w14:textId="77777777" w:rsidR="00CA59A2" w:rsidRPr="002514F4" w:rsidRDefault="00CA59A2" w:rsidP="00CA59A2">
      <w:pPr>
        <w:spacing w:after="0" w:line="240" w:lineRule="auto"/>
        <w:ind w:left="567"/>
        <w:jc w:val="both"/>
        <w:rPr>
          <w:rFonts w:ascii="Arial Narrow" w:eastAsia="Arial Narrow" w:hAnsi="Arial Narrow" w:cs="Arial"/>
          <w:sz w:val="14"/>
          <w:szCs w:val="14"/>
        </w:rPr>
      </w:pPr>
      <w:r w:rsidRPr="002514F4">
        <w:rPr>
          <w:rFonts w:ascii="Arial Narrow" w:eastAsia="Arial Narrow" w:hAnsi="Arial Narrow" w:cs="Arial"/>
          <w:sz w:val="14"/>
          <w:szCs w:val="14"/>
        </w:rPr>
        <w:t>(…).</w:t>
      </w:r>
    </w:p>
  </w:footnote>
  <w:footnote w:id="8">
    <w:p w14:paraId="4B3DC1A8" w14:textId="77777777" w:rsidR="00CA59A2" w:rsidRPr="002514F4" w:rsidRDefault="00CA59A2" w:rsidP="00CA59A2">
      <w:pPr>
        <w:spacing w:after="0" w:line="240" w:lineRule="auto"/>
        <w:ind w:left="567" w:hanging="567"/>
        <w:jc w:val="both"/>
        <w:rPr>
          <w:rFonts w:ascii="Arial Narrow" w:eastAsia="Arial Narrow" w:hAnsi="Arial Narrow" w:cs="Arial"/>
          <w:sz w:val="14"/>
          <w:szCs w:val="14"/>
        </w:rPr>
      </w:pPr>
      <w:r w:rsidRPr="002514F4">
        <w:rPr>
          <w:rStyle w:val="Refdenotaalpie"/>
          <w:rFonts w:ascii="Arial Narrow" w:hAnsi="Arial Narrow" w:cs="Arial"/>
          <w:sz w:val="16"/>
          <w:szCs w:val="14"/>
          <w:vertAlign w:val="superscript"/>
        </w:rPr>
        <w:footnoteRef/>
      </w:r>
      <w:r w:rsidRPr="002514F4">
        <w:rPr>
          <w:rFonts w:ascii="Arial Narrow" w:hAnsi="Arial Narrow" w:cs="Arial"/>
          <w:sz w:val="14"/>
          <w:szCs w:val="14"/>
        </w:rPr>
        <w:t xml:space="preserve"> </w:t>
      </w:r>
      <w:r w:rsidRPr="002514F4">
        <w:rPr>
          <w:rFonts w:ascii="Arial Narrow" w:hAnsi="Arial Narrow" w:cs="Arial"/>
          <w:sz w:val="14"/>
          <w:szCs w:val="14"/>
        </w:rPr>
        <w:tab/>
      </w:r>
      <w:r w:rsidRPr="002514F4">
        <w:rPr>
          <w:rFonts w:ascii="Arial Narrow" w:eastAsia="Arial Narrow" w:hAnsi="Arial Narrow" w:cs="Arial"/>
          <w:b/>
          <w:sz w:val="14"/>
          <w:szCs w:val="14"/>
        </w:rPr>
        <w:t>Artículo 114.- Medidas correctivas</w:t>
      </w:r>
    </w:p>
    <w:p w14:paraId="1B3B1F61" w14:textId="77777777" w:rsidR="00CA59A2" w:rsidRPr="002514F4" w:rsidRDefault="00CA59A2" w:rsidP="00CA59A2">
      <w:pPr>
        <w:spacing w:after="0" w:line="240" w:lineRule="auto"/>
        <w:ind w:left="567"/>
        <w:jc w:val="both"/>
        <w:rPr>
          <w:rFonts w:ascii="Arial Narrow" w:eastAsia="Arial Narrow" w:hAnsi="Arial Narrow" w:cs="Arial"/>
          <w:sz w:val="14"/>
          <w:szCs w:val="14"/>
        </w:rPr>
      </w:pPr>
      <w:r w:rsidRPr="002514F4">
        <w:rPr>
          <w:rFonts w:ascii="Arial Narrow" w:eastAsia="Arial Narrow" w:hAnsi="Arial Narrow" w:cs="Arial"/>
          <w:sz w:val="14"/>
          <w:szCs w:val="14"/>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2514F4" w:rsidRDefault="00CA59A2" w:rsidP="00CA59A2">
      <w:pPr>
        <w:spacing w:after="0" w:line="240" w:lineRule="auto"/>
        <w:ind w:left="567" w:hanging="567"/>
        <w:jc w:val="both"/>
        <w:rPr>
          <w:rFonts w:ascii="Arial Narrow" w:eastAsia="Arial Narrow" w:hAnsi="Arial Narrow" w:cs="Arial"/>
          <w:sz w:val="14"/>
          <w:szCs w:val="14"/>
        </w:rPr>
      </w:pPr>
      <w:r w:rsidRPr="002514F4">
        <w:rPr>
          <w:rFonts w:ascii="Arial Narrow" w:eastAsia="Arial Narrow" w:hAnsi="Arial Narrow" w:cs="Arial"/>
          <w:sz w:val="14"/>
          <w:szCs w:val="14"/>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2514F4" w:rsidRDefault="00CA59A2" w:rsidP="00CA59A2">
      <w:pPr>
        <w:spacing w:after="0" w:line="240" w:lineRule="auto"/>
        <w:ind w:left="567" w:hanging="567"/>
        <w:jc w:val="both"/>
        <w:rPr>
          <w:rFonts w:ascii="Arial Narrow" w:eastAsia="Arial Narrow" w:hAnsi="Arial Narrow" w:cs="Arial"/>
          <w:sz w:val="14"/>
          <w:szCs w:val="14"/>
        </w:rPr>
      </w:pPr>
      <w:r w:rsidRPr="002514F4">
        <w:rPr>
          <w:rFonts w:ascii="Arial Narrow" w:eastAsia="Arial Narrow" w:hAnsi="Arial Narrow" w:cs="Arial"/>
          <w:sz w:val="14"/>
          <w:szCs w:val="14"/>
        </w:rPr>
        <w:tab/>
        <w:t>Las medidas correctivas complementarias pueden dictarse de oficio o a pedido de parte.</w:t>
      </w:r>
    </w:p>
    <w:p w14:paraId="51455ACA" w14:textId="77777777" w:rsidR="00CA59A2" w:rsidRPr="002514F4" w:rsidRDefault="00CA59A2" w:rsidP="00CA59A2">
      <w:pPr>
        <w:spacing w:after="0" w:line="240" w:lineRule="auto"/>
        <w:ind w:left="567" w:hanging="567"/>
        <w:jc w:val="both"/>
        <w:rPr>
          <w:rFonts w:ascii="Arial Narrow" w:hAnsi="Arial Narrow" w:cs="Arial"/>
          <w:sz w:val="14"/>
          <w:szCs w:val="14"/>
        </w:rPr>
      </w:pPr>
    </w:p>
    <w:p w14:paraId="6CB8D69D" w14:textId="77777777" w:rsidR="00CA59A2" w:rsidRPr="002514F4" w:rsidRDefault="00CA59A2" w:rsidP="00CA59A2">
      <w:pPr>
        <w:spacing w:after="0" w:line="240" w:lineRule="auto"/>
        <w:ind w:left="567" w:hanging="567"/>
        <w:jc w:val="both"/>
        <w:rPr>
          <w:rFonts w:ascii="Arial Narrow" w:hAnsi="Arial Narrow" w:cs="Arial"/>
          <w:sz w:val="14"/>
          <w:szCs w:val="14"/>
        </w:rPr>
      </w:pPr>
      <w:r w:rsidRPr="002514F4">
        <w:rPr>
          <w:rFonts w:ascii="Arial Narrow" w:eastAsia="Arial Narrow" w:hAnsi="Arial Narrow" w:cs="Arial"/>
          <w:b/>
          <w:sz w:val="14"/>
          <w:szCs w:val="14"/>
        </w:rPr>
        <w:tab/>
        <w:t>Artículo 115.- Medidas correctivas reparadoras</w:t>
      </w:r>
    </w:p>
    <w:p w14:paraId="0A0E4012" w14:textId="77777777" w:rsidR="00CA59A2" w:rsidRPr="002514F4" w:rsidRDefault="00CA59A2" w:rsidP="00CA59A2">
      <w:pPr>
        <w:spacing w:after="0" w:line="240" w:lineRule="auto"/>
        <w:ind w:left="567" w:hanging="283"/>
        <w:jc w:val="both"/>
        <w:rPr>
          <w:rFonts w:ascii="Arial Narrow" w:eastAsia="Arial Narrow" w:hAnsi="Arial Narrow" w:cs="Arial"/>
          <w:sz w:val="14"/>
          <w:szCs w:val="14"/>
        </w:rPr>
      </w:pPr>
      <w:r w:rsidRPr="002514F4">
        <w:rPr>
          <w:rFonts w:ascii="Arial Narrow" w:eastAsia="Arial Narrow" w:hAnsi="Arial Narrow" w:cs="Arial"/>
          <w:sz w:val="14"/>
          <w:szCs w:val="14"/>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2514F4" w:rsidRDefault="00CA59A2" w:rsidP="00CA59A2">
      <w:pPr>
        <w:numPr>
          <w:ilvl w:val="0"/>
          <w:numId w:val="1"/>
        </w:numPr>
        <w:spacing w:after="0" w:line="240" w:lineRule="auto"/>
        <w:ind w:left="567" w:firstLine="0"/>
        <w:jc w:val="both"/>
        <w:rPr>
          <w:rFonts w:ascii="Arial Narrow" w:eastAsia="Arial Narrow" w:hAnsi="Arial Narrow" w:cs="Arial"/>
          <w:sz w:val="14"/>
          <w:szCs w:val="14"/>
        </w:rPr>
      </w:pPr>
      <w:r w:rsidRPr="002514F4">
        <w:rPr>
          <w:rFonts w:ascii="Arial Narrow" w:eastAsia="Arial Narrow" w:hAnsi="Arial Narrow" w:cs="Arial"/>
          <w:sz w:val="14"/>
          <w:szCs w:val="14"/>
        </w:rPr>
        <w:t>Reparar productos.</w:t>
      </w:r>
    </w:p>
    <w:p w14:paraId="64B5280D" w14:textId="77777777" w:rsidR="00CA59A2" w:rsidRPr="002514F4" w:rsidRDefault="00CA59A2" w:rsidP="00CA59A2">
      <w:pPr>
        <w:numPr>
          <w:ilvl w:val="0"/>
          <w:numId w:val="1"/>
        </w:numPr>
        <w:spacing w:after="0" w:line="240" w:lineRule="auto"/>
        <w:ind w:left="567" w:firstLine="0"/>
        <w:jc w:val="both"/>
        <w:rPr>
          <w:rFonts w:ascii="Arial Narrow" w:eastAsia="Arial Narrow" w:hAnsi="Arial Narrow" w:cs="Arial"/>
          <w:sz w:val="14"/>
          <w:szCs w:val="14"/>
        </w:rPr>
      </w:pPr>
      <w:r w:rsidRPr="002514F4">
        <w:rPr>
          <w:rFonts w:ascii="Arial Narrow" w:eastAsia="Arial Narrow" w:hAnsi="Arial Narrow" w:cs="Arial"/>
          <w:sz w:val="14"/>
          <w:szCs w:val="14"/>
        </w:rPr>
        <w:t>Cambiar productos por otros de idénticas o similares características, cuando la reparación no sea posible o no resulte razonable según las circunstancias.</w:t>
      </w:r>
    </w:p>
    <w:p w14:paraId="14CE7396" w14:textId="77777777" w:rsidR="00CA59A2" w:rsidRPr="002514F4" w:rsidRDefault="00CA59A2" w:rsidP="00CA59A2">
      <w:pPr>
        <w:numPr>
          <w:ilvl w:val="0"/>
          <w:numId w:val="1"/>
        </w:numPr>
        <w:spacing w:after="0" w:line="240" w:lineRule="auto"/>
        <w:ind w:left="567" w:firstLine="0"/>
        <w:jc w:val="both"/>
        <w:rPr>
          <w:rFonts w:ascii="Arial Narrow" w:eastAsia="Arial Narrow" w:hAnsi="Arial Narrow" w:cs="Arial"/>
          <w:sz w:val="14"/>
          <w:szCs w:val="14"/>
        </w:rPr>
      </w:pPr>
      <w:r w:rsidRPr="002514F4">
        <w:rPr>
          <w:rFonts w:ascii="Arial Narrow" w:eastAsia="Arial Narrow" w:hAnsi="Arial Narrow" w:cs="Arial"/>
          <w:sz w:val="14"/>
          <w:szCs w:val="14"/>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2514F4" w:rsidRDefault="00CA59A2" w:rsidP="00CA59A2">
      <w:pPr>
        <w:numPr>
          <w:ilvl w:val="0"/>
          <w:numId w:val="1"/>
        </w:numPr>
        <w:spacing w:after="0" w:line="240" w:lineRule="auto"/>
        <w:ind w:left="567" w:firstLine="0"/>
        <w:jc w:val="both"/>
        <w:rPr>
          <w:rFonts w:ascii="Arial Narrow" w:eastAsia="Arial Narrow" w:hAnsi="Arial Narrow" w:cs="Arial"/>
          <w:sz w:val="14"/>
          <w:szCs w:val="14"/>
        </w:rPr>
      </w:pPr>
      <w:r w:rsidRPr="002514F4">
        <w:rPr>
          <w:rFonts w:ascii="Arial Narrow" w:eastAsia="Arial Narrow" w:hAnsi="Arial Narrow" w:cs="Arial"/>
          <w:sz w:val="14"/>
          <w:szCs w:val="14"/>
        </w:rPr>
        <w:t>Cumplir con ejecutar la prestación u obligación asumida; y si esto no resulte posible o no sea razonable, otra de efectos equivalentes, incluyendo prestaciones dinerarias.</w:t>
      </w:r>
    </w:p>
    <w:p w14:paraId="3D9280AC" w14:textId="77777777" w:rsidR="00CA59A2" w:rsidRPr="002514F4" w:rsidRDefault="00CA59A2" w:rsidP="00CA59A2">
      <w:pPr>
        <w:numPr>
          <w:ilvl w:val="0"/>
          <w:numId w:val="1"/>
        </w:numPr>
        <w:spacing w:after="0" w:line="240" w:lineRule="auto"/>
        <w:ind w:left="567" w:firstLine="0"/>
        <w:jc w:val="both"/>
        <w:rPr>
          <w:rFonts w:ascii="Arial Narrow" w:eastAsia="Arial Narrow" w:hAnsi="Arial Narrow" w:cs="Arial"/>
          <w:sz w:val="14"/>
          <w:szCs w:val="14"/>
        </w:rPr>
      </w:pPr>
      <w:r w:rsidRPr="002514F4">
        <w:rPr>
          <w:rFonts w:ascii="Arial Narrow" w:eastAsia="Arial Narrow" w:hAnsi="Arial Narrow" w:cs="Arial"/>
          <w:sz w:val="14"/>
          <w:szCs w:val="14"/>
        </w:rPr>
        <w:t>Cumplir con ejecutar otras prestaciones u obligaciones legales o convencionales a su cargo.</w:t>
      </w:r>
    </w:p>
    <w:p w14:paraId="385F165C" w14:textId="77777777" w:rsidR="00CA59A2" w:rsidRPr="002514F4" w:rsidRDefault="00CA59A2" w:rsidP="00CA59A2">
      <w:pPr>
        <w:numPr>
          <w:ilvl w:val="0"/>
          <w:numId w:val="1"/>
        </w:numPr>
        <w:spacing w:after="0" w:line="240" w:lineRule="auto"/>
        <w:ind w:left="567" w:firstLine="0"/>
        <w:jc w:val="both"/>
        <w:rPr>
          <w:rFonts w:ascii="Arial Narrow" w:eastAsia="Arial Narrow" w:hAnsi="Arial Narrow" w:cs="Arial"/>
          <w:sz w:val="14"/>
          <w:szCs w:val="14"/>
        </w:rPr>
      </w:pPr>
      <w:r w:rsidRPr="002514F4">
        <w:rPr>
          <w:rFonts w:ascii="Arial Narrow" w:eastAsia="Arial Narrow" w:hAnsi="Arial Narrow" w:cs="Arial"/>
          <w:sz w:val="14"/>
          <w:szCs w:val="14"/>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2514F4" w:rsidRDefault="00CA59A2" w:rsidP="00CA59A2">
      <w:pPr>
        <w:numPr>
          <w:ilvl w:val="0"/>
          <w:numId w:val="1"/>
        </w:numPr>
        <w:spacing w:after="0" w:line="240" w:lineRule="auto"/>
        <w:ind w:left="567" w:firstLine="0"/>
        <w:jc w:val="both"/>
        <w:rPr>
          <w:rFonts w:ascii="Arial Narrow" w:eastAsia="Arial Narrow" w:hAnsi="Arial Narrow" w:cs="Arial"/>
          <w:sz w:val="14"/>
          <w:szCs w:val="14"/>
        </w:rPr>
      </w:pPr>
      <w:r w:rsidRPr="002514F4">
        <w:rPr>
          <w:rFonts w:ascii="Arial Narrow" w:eastAsia="Arial Narrow" w:hAnsi="Arial Narrow" w:cs="Arial"/>
          <w:sz w:val="14"/>
          <w:szCs w:val="14"/>
        </w:rPr>
        <w:t>En los supuestos de pagos indebidos o en exceso, devolver estos montos, más los intereses correspondientes.</w:t>
      </w:r>
    </w:p>
    <w:p w14:paraId="45BA3195" w14:textId="77777777" w:rsidR="00CA59A2" w:rsidRPr="002514F4" w:rsidRDefault="00CA59A2" w:rsidP="00CA59A2">
      <w:pPr>
        <w:pStyle w:val="Sinespaciado"/>
        <w:ind w:firstLine="567"/>
        <w:jc w:val="both"/>
        <w:rPr>
          <w:rFonts w:ascii="Arial Narrow" w:hAnsi="Arial Narrow" w:cs="Arial"/>
          <w:sz w:val="14"/>
          <w:szCs w:val="14"/>
        </w:rPr>
      </w:pPr>
      <w:r w:rsidRPr="002514F4">
        <w:rPr>
          <w:rFonts w:ascii="Arial Narrow" w:hAnsi="Arial Narrow" w:cs="Arial"/>
          <w:sz w:val="14"/>
          <w:szCs w:val="14"/>
        </w:rPr>
        <w:t>Pagar los gastos incurridos por el consumidor para mitigar las consecuencias de la infracción administrativa.</w:t>
      </w:r>
    </w:p>
    <w:p w14:paraId="130D0A42" w14:textId="77777777" w:rsidR="00CA59A2" w:rsidRPr="002514F4" w:rsidRDefault="00CA59A2" w:rsidP="00CA59A2">
      <w:pPr>
        <w:pStyle w:val="Sinespaciado"/>
        <w:ind w:firstLine="567"/>
        <w:jc w:val="both"/>
        <w:rPr>
          <w:rFonts w:ascii="Arial Narrow" w:hAnsi="Arial Narrow" w:cs="Arial"/>
          <w:sz w:val="14"/>
          <w:szCs w:val="14"/>
        </w:rPr>
      </w:pPr>
      <w:r w:rsidRPr="002514F4">
        <w:rPr>
          <w:rFonts w:ascii="Arial Narrow" w:hAnsi="Arial Narrow" w:cs="Arial"/>
          <w:sz w:val="14"/>
          <w:szCs w:val="14"/>
        </w:rPr>
        <w:t>Otras medidas reparadoras análogas de efectos equivalentes a las anteriores.</w:t>
      </w:r>
    </w:p>
    <w:p w14:paraId="764F3361" w14:textId="77777777" w:rsidR="00CA59A2" w:rsidRPr="002514F4" w:rsidRDefault="00CA59A2" w:rsidP="00CA59A2">
      <w:pPr>
        <w:pStyle w:val="Sinespaciado"/>
        <w:ind w:left="567"/>
        <w:jc w:val="both"/>
        <w:rPr>
          <w:rFonts w:ascii="Arial Narrow" w:hAnsi="Arial Narrow" w:cs="Arial"/>
          <w:sz w:val="14"/>
          <w:szCs w:val="14"/>
        </w:rPr>
      </w:pPr>
      <w:r w:rsidRPr="002514F4">
        <w:rPr>
          <w:rFonts w:ascii="Arial Narrow" w:hAnsi="Arial Narrow" w:cs="Arial"/>
          <w:sz w:val="14"/>
          <w:szCs w:val="14"/>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2514F4">
        <w:rPr>
          <w:rFonts w:ascii="Arial Narrow" w:hAnsi="Arial Narrow" w:cs="Arial"/>
          <w:sz w:val="14"/>
          <w:szCs w:val="14"/>
        </w:rPr>
        <w:t>conjuntamente con</w:t>
      </w:r>
      <w:proofErr w:type="gramEnd"/>
      <w:r w:rsidRPr="002514F4">
        <w:rPr>
          <w:rFonts w:ascii="Arial Narrow" w:hAnsi="Arial Narrow" w:cs="Arial"/>
          <w:sz w:val="14"/>
          <w:szCs w:val="14"/>
        </w:rPr>
        <w:t xml:space="preserve"> otra medida correctiva. Cuando los órganos competentes del Indecopi se pronuncian respecto de una medida correctiva reparadora, aplican el principio de congruencia procesal.</w:t>
      </w:r>
    </w:p>
    <w:p w14:paraId="57731349" w14:textId="77777777" w:rsidR="00CA59A2" w:rsidRPr="002514F4" w:rsidRDefault="00CA59A2" w:rsidP="00CA59A2">
      <w:pPr>
        <w:spacing w:after="0" w:line="240" w:lineRule="auto"/>
        <w:ind w:left="567"/>
        <w:jc w:val="both"/>
        <w:rPr>
          <w:rFonts w:ascii="Arial Narrow" w:hAnsi="Arial Narrow" w:cs="Arial"/>
          <w:sz w:val="14"/>
          <w:szCs w:val="14"/>
        </w:rPr>
      </w:pPr>
      <w:r w:rsidRPr="002514F4">
        <w:rPr>
          <w:rFonts w:ascii="Arial Narrow" w:eastAsia="Arial Narrow" w:hAnsi="Arial Narrow" w:cs="Arial"/>
          <w:sz w:val="14"/>
          <w:szCs w:val="14"/>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2514F4" w:rsidRDefault="00CA59A2" w:rsidP="00CA59A2">
      <w:pPr>
        <w:spacing w:after="0" w:line="240" w:lineRule="auto"/>
        <w:ind w:left="567"/>
        <w:jc w:val="both"/>
        <w:rPr>
          <w:rFonts w:ascii="Arial Narrow" w:hAnsi="Arial Narrow" w:cs="Arial"/>
          <w:sz w:val="14"/>
          <w:szCs w:val="14"/>
        </w:rPr>
      </w:pPr>
      <w:r w:rsidRPr="002514F4">
        <w:rPr>
          <w:rFonts w:ascii="Arial Narrow" w:eastAsia="Arial Narrow" w:hAnsi="Arial Narrow" w:cs="Arial"/>
          <w:sz w:val="14"/>
          <w:szCs w:val="14"/>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2514F4" w:rsidRDefault="00CA59A2" w:rsidP="00CA59A2">
      <w:pPr>
        <w:spacing w:after="0" w:line="240" w:lineRule="auto"/>
        <w:ind w:left="567"/>
        <w:jc w:val="both"/>
        <w:rPr>
          <w:rFonts w:ascii="Arial Narrow" w:eastAsia="Arial Narrow" w:hAnsi="Arial Narrow" w:cs="Arial"/>
          <w:sz w:val="14"/>
          <w:szCs w:val="14"/>
        </w:rPr>
      </w:pPr>
      <w:r w:rsidRPr="002514F4">
        <w:rPr>
          <w:rFonts w:ascii="Arial Narrow" w:eastAsia="Arial Narrow" w:hAnsi="Arial Narrow" w:cs="Arial"/>
          <w:sz w:val="14"/>
          <w:szCs w:val="14"/>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2514F4" w:rsidRDefault="00CA59A2" w:rsidP="00CA59A2">
      <w:pPr>
        <w:spacing w:after="0" w:line="240" w:lineRule="auto"/>
        <w:ind w:left="567"/>
        <w:jc w:val="both"/>
        <w:rPr>
          <w:rFonts w:ascii="Arial Narrow" w:eastAsia="Arial Narrow" w:hAnsi="Arial Narrow" w:cs="Arial"/>
          <w:sz w:val="14"/>
          <w:szCs w:val="14"/>
        </w:rPr>
      </w:pPr>
      <w:r w:rsidRPr="002514F4">
        <w:rPr>
          <w:rFonts w:ascii="Arial Narrow" w:eastAsia="Arial Narrow" w:hAnsi="Arial Narrow" w:cs="Arial"/>
          <w:sz w:val="14"/>
          <w:szCs w:val="14"/>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2514F4" w:rsidRDefault="00CA59A2" w:rsidP="00CA59A2">
      <w:pPr>
        <w:spacing w:after="0" w:line="240" w:lineRule="auto"/>
        <w:ind w:left="567"/>
        <w:jc w:val="both"/>
        <w:rPr>
          <w:rFonts w:ascii="Arial Narrow" w:eastAsia="Arial Narrow" w:hAnsi="Arial Narrow" w:cs="Arial"/>
          <w:sz w:val="14"/>
          <w:szCs w:val="14"/>
        </w:rPr>
      </w:pPr>
      <w:r w:rsidRPr="002514F4">
        <w:rPr>
          <w:rFonts w:ascii="Arial Narrow" w:eastAsia="Arial Narrow" w:hAnsi="Arial Narrow" w:cs="Arial"/>
          <w:sz w:val="14"/>
          <w:szCs w:val="14"/>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2514F4" w:rsidRDefault="00CA59A2" w:rsidP="00CA59A2">
      <w:pPr>
        <w:spacing w:after="0" w:line="240" w:lineRule="auto"/>
        <w:ind w:left="567"/>
        <w:jc w:val="both"/>
        <w:rPr>
          <w:rFonts w:ascii="Arial Narrow" w:eastAsia="Arial Narrow" w:hAnsi="Arial Narrow" w:cs="Arial"/>
          <w:sz w:val="14"/>
          <w:szCs w:val="14"/>
        </w:rPr>
      </w:pPr>
    </w:p>
    <w:p w14:paraId="579B3C0E" w14:textId="77777777" w:rsidR="00CA59A2" w:rsidRPr="002514F4" w:rsidRDefault="00CA59A2" w:rsidP="00CA59A2">
      <w:pPr>
        <w:spacing w:after="0" w:line="240" w:lineRule="auto"/>
        <w:ind w:left="567"/>
        <w:jc w:val="both"/>
        <w:rPr>
          <w:rFonts w:ascii="Arial Narrow" w:eastAsia="Arial Narrow" w:hAnsi="Arial Narrow" w:cs="Arial"/>
          <w:b/>
          <w:bCs/>
          <w:sz w:val="14"/>
          <w:szCs w:val="14"/>
        </w:rPr>
      </w:pPr>
      <w:r w:rsidRPr="002514F4">
        <w:rPr>
          <w:rFonts w:ascii="Arial Narrow" w:eastAsia="Arial Narrow" w:hAnsi="Arial Narrow" w:cs="Arial"/>
          <w:b/>
          <w:bCs/>
          <w:sz w:val="14"/>
          <w:szCs w:val="14"/>
        </w:rPr>
        <w:t>Artículo 116.- Medidas correctivas complementarias</w:t>
      </w:r>
    </w:p>
    <w:p w14:paraId="795BD0E8" w14:textId="77777777" w:rsidR="00CA59A2" w:rsidRPr="002514F4" w:rsidRDefault="00CA59A2" w:rsidP="00CA59A2">
      <w:pPr>
        <w:spacing w:after="0" w:line="240" w:lineRule="auto"/>
        <w:ind w:left="567"/>
        <w:jc w:val="both"/>
        <w:rPr>
          <w:rFonts w:ascii="Arial Narrow" w:eastAsia="Arial Narrow" w:hAnsi="Arial Narrow" w:cs="Arial"/>
          <w:sz w:val="14"/>
          <w:szCs w:val="14"/>
        </w:rPr>
      </w:pPr>
      <w:r w:rsidRPr="002514F4">
        <w:rPr>
          <w:rFonts w:ascii="Arial Narrow" w:eastAsia="Arial Narrow" w:hAnsi="Arial Narrow" w:cs="Arial"/>
          <w:sz w:val="14"/>
          <w:szCs w:val="14"/>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2514F4" w:rsidRDefault="00CA59A2" w:rsidP="00CA59A2">
      <w:pPr>
        <w:spacing w:after="0" w:line="240" w:lineRule="auto"/>
        <w:ind w:left="567"/>
        <w:jc w:val="both"/>
        <w:rPr>
          <w:rFonts w:ascii="Arial Narrow" w:eastAsia="Arial Narrow" w:hAnsi="Arial Narrow" w:cs="Arial"/>
          <w:sz w:val="14"/>
          <w:szCs w:val="14"/>
        </w:rPr>
      </w:pPr>
      <w:r w:rsidRPr="002514F4">
        <w:rPr>
          <w:rFonts w:ascii="Arial Narrow" w:eastAsia="Arial Narrow" w:hAnsi="Arial Narrow" w:cs="Arial"/>
          <w:sz w:val="14"/>
          <w:szCs w:val="14"/>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2514F4" w:rsidRDefault="00CA59A2" w:rsidP="00CA59A2">
      <w:pPr>
        <w:spacing w:after="0" w:line="240" w:lineRule="auto"/>
        <w:ind w:left="567"/>
        <w:jc w:val="both"/>
        <w:rPr>
          <w:rFonts w:ascii="Arial Narrow" w:eastAsia="Arial Narrow" w:hAnsi="Arial Narrow" w:cs="Arial"/>
          <w:sz w:val="14"/>
          <w:szCs w:val="14"/>
        </w:rPr>
      </w:pPr>
      <w:r w:rsidRPr="002514F4">
        <w:rPr>
          <w:rFonts w:ascii="Arial Narrow" w:eastAsia="Arial Narrow" w:hAnsi="Arial Narrow" w:cs="Arial"/>
          <w:sz w:val="14"/>
          <w:szCs w:val="14"/>
        </w:rPr>
        <w:t xml:space="preserve">b. Declarar inexigibles las cláusulas que han sido identificadas como abusivas en el procedimiento. </w:t>
      </w:r>
    </w:p>
    <w:p w14:paraId="73090EA2" w14:textId="77777777" w:rsidR="00CA59A2" w:rsidRPr="002514F4" w:rsidRDefault="00CA59A2" w:rsidP="00CA59A2">
      <w:pPr>
        <w:spacing w:after="0" w:line="240" w:lineRule="auto"/>
        <w:ind w:left="567"/>
        <w:jc w:val="both"/>
        <w:rPr>
          <w:rFonts w:ascii="Arial Narrow" w:eastAsia="Arial Narrow" w:hAnsi="Arial Narrow" w:cs="Arial"/>
          <w:sz w:val="14"/>
          <w:szCs w:val="14"/>
        </w:rPr>
      </w:pPr>
      <w:r w:rsidRPr="002514F4">
        <w:rPr>
          <w:rFonts w:ascii="Arial Narrow" w:eastAsia="Arial Narrow" w:hAnsi="Arial Narrow" w:cs="Arial"/>
          <w:sz w:val="14"/>
          <w:szCs w:val="14"/>
        </w:rPr>
        <w:t xml:space="preserve">c. El decomiso y destrucción de la mercadería, envases, envolturas o etiquetas. </w:t>
      </w:r>
    </w:p>
    <w:p w14:paraId="3D834587" w14:textId="77777777" w:rsidR="00CA59A2" w:rsidRPr="002514F4" w:rsidRDefault="00CA59A2" w:rsidP="00CA59A2">
      <w:pPr>
        <w:spacing w:after="0" w:line="240" w:lineRule="auto"/>
        <w:ind w:left="567"/>
        <w:jc w:val="both"/>
        <w:rPr>
          <w:rFonts w:ascii="Arial Narrow" w:eastAsia="Arial Narrow" w:hAnsi="Arial Narrow" w:cs="Arial"/>
          <w:sz w:val="14"/>
          <w:szCs w:val="14"/>
        </w:rPr>
      </w:pPr>
      <w:r w:rsidRPr="002514F4">
        <w:rPr>
          <w:rFonts w:ascii="Arial Narrow" w:eastAsia="Arial Narrow" w:hAnsi="Arial Narrow" w:cs="Arial"/>
          <w:sz w:val="14"/>
          <w:szCs w:val="14"/>
        </w:rPr>
        <w:t xml:space="preserve">d. En caso de infracciones muy graves y de reincidencia o </w:t>
      </w:r>
      <w:proofErr w:type="spellStart"/>
      <w:r w:rsidRPr="002514F4">
        <w:rPr>
          <w:rFonts w:ascii="Arial Narrow" w:eastAsia="Arial Narrow" w:hAnsi="Arial Narrow" w:cs="Arial"/>
          <w:sz w:val="14"/>
          <w:szCs w:val="14"/>
        </w:rPr>
        <w:t>reiterancia</w:t>
      </w:r>
      <w:proofErr w:type="spellEnd"/>
      <w:r w:rsidRPr="002514F4">
        <w:rPr>
          <w:rFonts w:ascii="Arial Narrow" w:eastAsia="Arial Narrow" w:hAnsi="Arial Narrow" w:cs="Arial"/>
          <w:sz w:val="14"/>
          <w:szCs w:val="14"/>
        </w:rPr>
        <w:t xml:space="preserve">: </w:t>
      </w:r>
    </w:p>
    <w:p w14:paraId="700F1C70" w14:textId="77777777" w:rsidR="00CA59A2" w:rsidRPr="002514F4" w:rsidRDefault="00CA59A2" w:rsidP="00CA59A2">
      <w:pPr>
        <w:spacing w:after="0" w:line="240" w:lineRule="auto"/>
        <w:ind w:left="567"/>
        <w:jc w:val="both"/>
        <w:rPr>
          <w:rFonts w:ascii="Arial Narrow" w:eastAsia="Arial Narrow" w:hAnsi="Arial Narrow" w:cs="Arial"/>
          <w:sz w:val="14"/>
          <w:szCs w:val="14"/>
        </w:rPr>
      </w:pPr>
      <w:r w:rsidRPr="002514F4">
        <w:rPr>
          <w:rFonts w:ascii="Arial Narrow" w:eastAsia="Arial Narrow" w:hAnsi="Arial Narrow" w:cs="Arial"/>
          <w:sz w:val="14"/>
          <w:szCs w:val="14"/>
        </w:rPr>
        <w:t xml:space="preserve">(i) Solicitar a la autoridad correspondiente la clausura temporal del establecimiento industrial, comercial o de servicios por un plazo máximo de seis (6) meses. </w:t>
      </w:r>
    </w:p>
    <w:p w14:paraId="0EC2F112" w14:textId="77777777" w:rsidR="00CA59A2" w:rsidRPr="002514F4" w:rsidRDefault="00CA59A2" w:rsidP="00CA59A2">
      <w:pPr>
        <w:spacing w:after="0" w:line="240" w:lineRule="auto"/>
        <w:ind w:left="567"/>
        <w:jc w:val="both"/>
        <w:rPr>
          <w:rFonts w:ascii="Arial Narrow" w:eastAsia="Arial Narrow" w:hAnsi="Arial Narrow" w:cs="Arial"/>
          <w:sz w:val="14"/>
          <w:szCs w:val="14"/>
        </w:rPr>
      </w:pPr>
      <w:r w:rsidRPr="002514F4">
        <w:rPr>
          <w:rFonts w:ascii="Arial Narrow" w:eastAsia="Arial Narrow" w:hAnsi="Arial Narrow" w:cs="Arial"/>
          <w:sz w:val="14"/>
          <w:szCs w:val="14"/>
        </w:rPr>
        <w:t>(</w:t>
      </w:r>
      <w:proofErr w:type="spellStart"/>
      <w:r w:rsidRPr="002514F4">
        <w:rPr>
          <w:rFonts w:ascii="Arial Narrow" w:eastAsia="Arial Narrow" w:hAnsi="Arial Narrow" w:cs="Arial"/>
          <w:sz w:val="14"/>
          <w:szCs w:val="14"/>
        </w:rPr>
        <w:t>ii</w:t>
      </w:r>
      <w:proofErr w:type="spellEnd"/>
      <w:r w:rsidRPr="002514F4">
        <w:rPr>
          <w:rFonts w:ascii="Arial Narrow" w:eastAsia="Arial Narrow" w:hAnsi="Arial Narrow" w:cs="Arial"/>
          <w:sz w:val="14"/>
          <w:szCs w:val="14"/>
        </w:rPr>
        <w:t xml:space="preserve">) Solicitar a la autoridad competente la inhabilitación, temporal o permanente, del proveedor en función de los alcances de la infracción sancionada. </w:t>
      </w:r>
    </w:p>
    <w:p w14:paraId="67A70718" w14:textId="77777777" w:rsidR="00CA59A2" w:rsidRPr="002514F4" w:rsidRDefault="00CA59A2" w:rsidP="00CA59A2">
      <w:pPr>
        <w:spacing w:after="0" w:line="240" w:lineRule="auto"/>
        <w:ind w:left="567"/>
        <w:jc w:val="both"/>
        <w:rPr>
          <w:rFonts w:ascii="Arial Narrow" w:eastAsia="Arial Narrow" w:hAnsi="Arial Narrow" w:cs="Arial"/>
          <w:sz w:val="14"/>
          <w:szCs w:val="14"/>
        </w:rPr>
      </w:pPr>
      <w:r w:rsidRPr="002514F4">
        <w:rPr>
          <w:rFonts w:ascii="Arial Narrow" w:eastAsia="Arial Narrow" w:hAnsi="Arial Narrow" w:cs="Arial"/>
          <w:sz w:val="14"/>
          <w:szCs w:val="14"/>
        </w:rPr>
        <w:t xml:space="preserve">e. Publicación de avisos </w:t>
      </w:r>
      <w:proofErr w:type="spellStart"/>
      <w:r w:rsidRPr="002514F4">
        <w:rPr>
          <w:rFonts w:ascii="Arial Narrow" w:eastAsia="Arial Narrow" w:hAnsi="Arial Narrow" w:cs="Arial"/>
          <w:sz w:val="14"/>
          <w:szCs w:val="14"/>
        </w:rPr>
        <w:t>rectificatorios</w:t>
      </w:r>
      <w:proofErr w:type="spellEnd"/>
      <w:r w:rsidRPr="002514F4">
        <w:rPr>
          <w:rFonts w:ascii="Arial Narrow" w:eastAsia="Arial Narrow" w:hAnsi="Arial Narrow" w:cs="Arial"/>
          <w:sz w:val="14"/>
          <w:szCs w:val="14"/>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2514F4" w:rsidRDefault="00CA59A2" w:rsidP="00CA59A2">
      <w:pPr>
        <w:spacing w:after="0" w:line="240" w:lineRule="auto"/>
        <w:ind w:left="567"/>
        <w:jc w:val="both"/>
        <w:rPr>
          <w:rFonts w:ascii="Arial Narrow" w:eastAsia="Arial Narrow" w:hAnsi="Arial Narrow" w:cs="Arial"/>
          <w:sz w:val="14"/>
          <w:szCs w:val="14"/>
        </w:rPr>
      </w:pPr>
      <w:r w:rsidRPr="002514F4">
        <w:rPr>
          <w:rFonts w:ascii="Arial Narrow" w:eastAsia="Arial Narrow" w:hAnsi="Arial Narrow" w:cs="Arial"/>
          <w:sz w:val="14"/>
          <w:szCs w:val="14"/>
        </w:rPr>
        <w:t xml:space="preserve">f. Cualquier otra medida correctiva que tenga el objeto de revertir los efectos de la conducta infractora o evitar que esta se produzca nuevamente en el futuro. </w:t>
      </w:r>
    </w:p>
    <w:p w14:paraId="4F0629B6" w14:textId="77777777" w:rsidR="00CA59A2" w:rsidRPr="002514F4" w:rsidRDefault="00CA59A2" w:rsidP="00CA59A2">
      <w:pPr>
        <w:spacing w:after="0" w:line="240" w:lineRule="auto"/>
        <w:ind w:left="567"/>
        <w:jc w:val="both"/>
        <w:rPr>
          <w:rFonts w:ascii="Arial Narrow" w:eastAsia="Arial Narrow" w:hAnsi="Arial Narrow" w:cs="Arial"/>
          <w:sz w:val="14"/>
          <w:szCs w:val="14"/>
        </w:rPr>
      </w:pPr>
      <w:r w:rsidRPr="002514F4">
        <w:rPr>
          <w:rFonts w:ascii="Arial Narrow" w:eastAsia="Arial Narrow" w:hAnsi="Arial Narrow" w:cs="Arial"/>
          <w:sz w:val="14"/>
          <w:szCs w:val="14"/>
        </w:rPr>
        <w:t>El Indecopi está facultado para solicitar a la autoridad municipal y policial el apoyo respectivo para la ejecución de las medidas correctivas complementarias correspondientes.</w:t>
      </w:r>
    </w:p>
    <w:p w14:paraId="3A7B1105" w14:textId="77777777" w:rsidR="00CA59A2" w:rsidRPr="002514F4" w:rsidRDefault="00CA59A2" w:rsidP="00CA59A2">
      <w:pPr>
        <w:spacing w:after="0" w:line="240" w:lineRule="auto"/>
        <w:ind w:left="567"/>
        <w:jc w:val="both"/>
        <w:rPr>
          <w:rFonts w:ascii="Arial Narrow" w:eastAsia="Arial Narrow" w:hAnsi="Arial Narrow" w:cs="Arial"/>
          <w:sz w:val="14"/>
          <w:szCs w:val="14"/>
        </w:rPr>
      </w:pPr>
    </w:p>
  </w:footnote>
  <w:footnote w:id="9">
    <w:p w14:paraId="1E48C7DB" w14:textId="77777777" w:rsidR="00CA59A2" w:rsidRPr="002514F4" w:rsidRDefault="00CA59A2" w:rsidP="00CA59A2">
      <w:pPr>
        <w:pStyle w:val="Textonotapie"/>
        <w:tabs>
          <w:tab w:val="left" w:pos="567"/>
        </w:tabs>
        <w:ind w:left="567" w:hanging="567"/>
        <w:jc w:val="both"/>
        <w:rPr>
          <w:rFonts w:ascii="Arial Narrow" w:hAnsi="Arial Narrow" w:cs="Arial"/>
          <w:b/>
          <w:sz w:val="14"/>
          <w:szCs w:val="14"/>
        </w:rPr>
      </w:pPr>
      <w:r w:rsidRPr="002514F4">
        <w:rPr>
          <w:rStyle w:val="Refdenotaalpie"/>
          <w:rFonts w:ascii="Arial Narrow" w:hAnsi="Arial Narrow" w:cs="Arial"/>
          <w:sz w:val="16"/>
          <w:szCs w:val="14"/>
          <w:vertAlign w:val="superscript"/>
        </w:rPr>
        <w:footnoteRef/>
      </w:r>
      <w:r w:rsidRPr="002514F4">
        <w:rPr>
          <w:rFonts w:ascii="Arial Narrow" w:hAnsi="Arial Narrow" w:cs="Arial"/>
          <w:sz w:val="14"/>
          <w:szCs w:val="14"/>
        </w:rPr>
        <w:t xml:space="preserve"> </w:t>
      </w:r>
      <w:r w:rsidRPr="002514F4">
        <w:rPr>
          <w:rFonts w:ascii="Arial Narrow" w:hAnsi="Arial Narrow" w:cs="Arial"/>
          <w:sz w:val="14"/>
          <w:szCs w:val="14"/>
        </w:rPr>
        <w:tab/>
      </w:r>
      <w:r w:rsidRPr="002514F4">
        <w:rPr>
          <w:rFonts w:ascii="Arial Narrow" w:eastAsia="Arial Narrow" w:hAnsi="Arial Narrow" w:cs="Arial"/>
          <w:b/>
          <w:sz w:val="14"/>
          <w:szCs w:val="14"/>
        </w:rPr>
        <w:t>LEY 29571, CÓDIGO DE PROTECCIÓN Y DEFENSA DEL CONSUMIDOR</w:t>
      </w:r>
      <w:r w:rsidRPr="002514F4">
        <w:rPr>
          <w:rFonts w:ascii="Arial Narrow" w:hAnsi="Arial Narrow" w:cs="Arial"/>
          <w:b/>
          <w:bCs/>
          <w:sz w:val="14"/>
          <w:szCs w:val="14"/>
        </w:rPr>
        <w:t xml:space="preserve">, </w:t>
      </w:r>
      <w:r w:rsidRPr="002514F4">
        <w:rPr>
          <w:rFonts w:ascii="Arial Narrow" w:hAnsi="Arial Narrow" w:cs="Arial"/>
          <w:b/>
          <w:sz w:val="14"/>
          <w:szCs w:val="14"/>
        </w:rPr>
        <w:t>publicado el 2 de setiembre de 2010 y modificado por Decreto Legislativo 1308</w:t>
      </w:r>
    </w:p>
    <w:p w14:paraId="6927EAA2" w14:textId="77777777" w:rsidR="00CA59A2" w:rsidRPr="002514F4" w:rsidRDefault="00CA59A2" w:rsidP="00CA59A2">
      <w:pPr>
        <w:pStyle w:val="Textonotapie"/>
        <w:tabs>
          <w:tab w:val="left" w:pos="567"/>
        </w:tabs>
        <w:jc w:val="both"/>
        <w:rPr>
          <w:rFonts w:ascii="Arial Narrow" w:eastAsia="Arial Narrow" w:hAnsi="Arial Narrow" w:cs="Arial"/>
          <w:b/>
          <w:sz w:val="14"/>
          <w:szCs w:val="14"/>
        </w:rPr>
      </w:pPr>
      <w:r w:rsidRPr="002514F4">
        <w:rPr>
          <w:rFonts w:ascii="Arial Narrow" w:eastAsia="Arial Narrow" w:hAnsi="Arial Narrow" w:cs="Arial"/>
          <w:b/>
          <w:sz w:val="14"/>
          <w:szCs w:val="14"/>
        </w:rPr>
        <w:tab/>
        <w:t>Artículo 112.- Criterios de graduación de las sanciones administrativas</w:t>
      </w:r>
    </w:p>
    <w:p w14:paraId="3B612D08" w14:textId="77777777" w:rsidR="00CA59A2" w:rsidRPr="002514F4" w:rsidRDefault="00CA59A2" w:rsidP="00CA59A2">
      <w:pPr>
        <w:pStyle w:val="Textonotapie"/>
        <w:tabs>
          <w:tab w:val="left" w:pos="567"/>
        </w:tabs>
        <w:jc w:val="both"/>
        <w:rPr>
          <w:rFonts w:ascii="Arial Narrow" w:eastAsia="Arial Narrow" w:hAnsi="Arial Narrow" w:cs="Arial"/>
          <w:sz w:val="14"/>
          <w:szCs w:val="14"/>
        </w:rPr>
      </w:pPr>
      <w:r w:rsidRPr="002514F4">
        <w:rPr>
          <w:rFonts w:ascii="Arial Narrow" w:eastAsia="Arial Narrow" w:hAnsi="Arial Narrow" w:cs="Arial"/>
          <w:sz w:val="14"/>
          <w:szCs w:val="14"/>
        </w:rPr>
        <w:tab/>
        <w:t>(…)</w:t>
      </w:r>
    </w:p>
    <w:p w14:paraId="1A096021" w14:textId="77777777" w:rsidR="00CA59A2" w:rsidRPr="002514F4" w:rsidRDefault="00CA59A2" w:rsidP="00CA59A2">
      <w:pPr>
        <w:pStyle w:val="Textonotapie"/>
        <w:tabs>
          <w:tab w:val="left" w:pos="567"/>
        </w:tabs>
        <w:jc w:val="both"/>
        <w:rPr>
          <w:rFonts w:ascii="Arial Narrow" w:eastAsia="Arial Narrow" w:hAnsi="Arial Narrow" w:cs="Arial"/>
          <w:sz w:val="14"/>
          <w:szCs w:val="14"/>
        </w:rPr>
      </w:pPr>
      <w:r w:rsidRPr="002514F4">
        <w:rPr>
          <w:rFonts w:ascii="Arial Narrow" w:eastAsia="Arial Narrow" w:hAnsi="Arial Narrow" w:cs="Arial"/>
          <w:sz w:val="14"/>
          <w:szCs w:val="14"/>
        </w:rPr>
        <w:tab/>
        <w:t>Se consideran circunstancias atenuantes especiales, las siguientes:</w:t>
      </w:r>
    </w:p>
    <w:p w14:paraId="74B98BC1" w14:textId="77777777" w:rsidR="00CA59A2" w:rsidRPr="002514F4" w:rsidRDefault="00CA59A2" w:rsidP="00CA59A2">
      <w:pPr>
        <w:pStyle w:val="Textonotapie"/>
        <w:tabs>
          <w:tab w:val="left" w:pos="567"/>
        </w:tabs>
        <w:jc w:val="both"/>
        <w:rPr>
          <w:rFonts w:ascii="Arial Narrow" w:eastAsia="Arial Narrow" w:hAnsi="Arial Narrow" w:cs="Arial"/>
          <w:sz w:val="14"/>
          <w:szCs w:val="14"/>
        </w:rPr>
      </w:pPr>
      <w:r w:rsidRPr="002514F4">
        <w:rPr>
          <w:rFonts w:ascii="Arial Narrow" w:eastAsia="Arial Narrow" w:hAnsi="Arial Narrow" w:cs="Arial"/>
          <w:sz w:val="14"/>
          <w:szCs w:val="14"/>
        </w:rPr>
        <w:tab/>
        <w:t>(…)</w:t>
      </w:r>
    </w:p>
    <w:p w14:paraId="0D336D0B" w14:textId="77777777" w:rsidR="00CA59A2" w:rsidRPr="002514F4" w:rsidRDefault="00CA59A2" w:rsidP="00CA59A2">
      <w:pPr>
        <w:pStyle w:val="Textonotapie"/>
        <w:tabs>
          <w:tab w:val="left" w:pos="567"/>
        </w:tabs>
        <w:ind w:left="567"/>
        <w:jc w:val="both"/>
        <w:rPr>
          <w:rFonts w:ascii="Arial Narrow" w:eastAsia="Arial Narrow" w:hAnsi="Arial Narrow" w:cs="Arial"/>
          <w:sz w:val="14"/>
          <w:szCs w:val="14"/>
        </w:rPr>
      </w:pPr>
      <w:r w:rsidRPr="002514F4">
        <w:rPr>
          <w:rFonts w:ascii="Arial Narrow" w:eastAsia="Arial Narrow" w:hAnsi="Arial Narrow" w:cs="Arial"/>
          <w:sz w:val="14"/>
          <w:szCs w:val="14"/>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2514F4">
        <w:rPr>
          <w:rFonts w:ascii="Arial Narrow" w:eastAsia="Arial Narrow" w:hAnsi="Arial Narrow" w:cs="Arial"/>
          <w:sz w:val="14"/>
          <w:szCs w:val="14"/>
        </w:rPr>
        <w:t>liminarmente</w:t>
      </w:r>
      <w:proofErr w:type="spellEnd"/>
      <w:r w:rsidRPr="002514F4">
        <w:rPr>
          <w:rFonts w:ascii="Arial Narrow" w:eastAsia="Arial Narrow" w:hAnsi="Arial Narrow" w:cs="Arial"/>
          <w:sz w:val="14"/>
          <w:szCs w:val="14"/>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2514F4" w:rsidRDefault="00CA59A2" w:rsidP="00CA59A2">
      <w:pPr>
        <w:pStyle w:val="Textonotapie"/>
        <w:jc w:val="both"/>
        <w:rPr>
          <w:rFonts w:ascii="Arial Narrow" w:hAnsi="Arial Narrow" w:cs="Arial"/>
          <w:sz w:val="14"/>
          <w:szCs w:val="14"/>
        </w:rPr>
      </w:pPr>
    </w:p>
  </w:footnote>
  <w:footnote w:id="10">
    <w:p w14:paraId="3836DFB3" w14:textId="77777777" w:rsidR="00CA59A2" w:rsidRPr="002514F4" w:rsidRDefault="00CA59A2" w:rsidP="00CA59A2">
      <w:pPr>
        <w:autoSpaceDE w:val="0"/>
        <w:autoSpaceDN w:val="0"/>
        <w:adjustRightInd w:val="0"/>
        <w:spacing w:after="0" w:line="240" w:lineRule="auto"/>
        <w:ind w:left="567" w:hanging="567"/>
        <w:jc w:val="both"/>
        <w:rPr>
          <w:rFonts w:ascii="Arial Narrow" w:hAnsi="Arial Narrow" w:cs="Arial"/>
          <w:b/>
          <w:bCs/>
          <w:sz w:val="14"/>
          <w:szCs w:val="14"/>
        </w:rPr>
      </w:pPr>
      <w:r w:rsidRPr="002514F4">
        <w:rPr>
          <w:rStyle w:val="Refdenotaalpie"/>
          <w:rFonts w:ascii="Arial Narrow" w:hAnsi="Arial Narrow" w:cs="Arial"/>
          <w:b/>
          <w:bCs/>
          <w:sz w:val="16"/>
          <w:szCs w:val="14"/>
          <w:vertAlign w:val="superscript"/>
        </w:rPr>
        <w:footnoteRef/>
      </w:r>
      <w:r w:rsidRPr="002514F4">
        <w:rPr>
          <w:rFonts w:ascii="Arial Narrow" w:hAnsi="Arial Narrow" w:cs="Arial"/>
          <w:b/>
          <w:bCs/>
          <w:sz w:val="14"/>
          <w:szCs w:val="14"/>
        </w:rPr>
        <w:t xml:space="preserve"> </w:t>
      </w:r>
      <w:r w:rsidRPr="002514F4">
        <w:rPr>
          <w:rFonts w:ascii="Arial Narrow" w:hAnsi="Arial Narrow" w:cs="Arial"/>
          <w:b/>
          <w:bCs/>
          <w:sz w:val="14"/>
          <w:szCs w:val="14"/>
        </w:rPr>
        <w:tab/>
        <w:t xml:space="preserve">DECRETO LEGISLATIVO </w:t>
      </w:r>
      <w:proofErr w:type="spellStart"/>
      <w:r w:rsidRPr="002514F4">
        <w:rPr>
          <w:rFonts w:ascii="Arial Narrow" w:hAnsi="Arial Narrow" w:cs="Arial"/>
          <w:b/>
          <w:bCs/>
          <w:sz w:val="14"/>
          <w:szCs w:val="14"/>
        </w:rPr>
        <w:t/>
      </w:r>
      <w:proofErr w:type="spellEnd"/>
      <w:r w:rsidRPr="002514F4">
        <w:rPr>
          <w:rFonts w:ascii="Arial Narrow" w:hAnsi="Arial Narrow" w:cs="Arial"/>
          <w:b/>
          <w:bCs/>
          <w:sz w:val="14"/>
          <w:szCs w:val="14"/>
        </w:rPr>
        <w:t xml:space="preserve"> 807, LEY SOBRE FACULTADES, NORMAS Y ORGANIZACIÓN DEL INDECOPI FACULTADES DE LAS COMISIONES Y OFICINAS DEL INDECOPI</w:t>
      </w:r>
    </w:p>
    <w:p w14:paraId="2C30A4A1" w14:textId="77777777" w:rsidR="00CA59A2" w:rsidRPr="002514F4" w:rsidRDefault="00CA59A2" w:rsidP="00CA59A2">
      <w:pPr>
        <w:pStyle w:val="NormalWeb"/>
        <w:spacing w:after="0" w:line="240" w:lineRule="auto"/>
        <w:ind w:left="567"/>
        <w:jc w:val="both"/>
        <w:rPr>
          <w:rFonts w:ascii="Arial Narrow" w:hAnsi="Arial Narrow" w:cs="Arial"/>
          <w:bCs/>
          <w:sz w:val="14"/>
          <w:szCs w:val="14"/>
        </w:rPr>
      </w:pPr>
      <w:r w:rsidRPr="002514F4">
        <w:rPr>
          <w:rFonts w:ascii="Arial Narrow" w:hAnsi="Arial Narrow" w:cs="Arial"/>
          <w:b/>
          <w:sz w:val="14"/>
          <w:szCs w:val="14"/>
        </w:rPr>
        <w:t xml:space="preserve">Artículo 29.- </w:t>
      </w:r>
      <w:r w:rsidRPr="002514F4">
        <w:rPr>
          <w:rFonts w:ascii="Arial Narrow" w:hAnsi="Arial Narrow" w:cs="Arial"/>
          <w:bCs/>
          <w:sz w:val="14"/>
          <w:szCs w:val="14"/>
        </w:rPr>
        <w:t xml:space="preserve">En cualquier estado del procedimiento, e incluso antes de admitirse a trámite la denuncia, el </w:t>
      </w:r>
      <w:proofErr w:type="gramStart"/>
      <w:r w:rsidRPr="002514F4">
        <w:rPr>
          <w:rFonts w:ascii="Arial Narrow" w:hAnsi="Arial Narrow" w:cs="Arial"/>
          <w:bCs/>
          <w:sz w:val="14"/>
          <w:szCs w:val="14"/>
        </w:rPr>
        <w:t>Secretario Técnico</w:t>
      </w:r>
      <w:proofErr w:type="gramEnd"/>
      <w:r w:rsidRPr="002514F4">
        <w:rPr>
          <w:rFonts w:ascii="Arial Narrow" w:hAnsi="Arial Narrow" w:cs="Arial"/>
          <w:bCs/>
          <w:sz w:val="14"/>
          <w:szCs w:val="14"/>
        </w:rPr>
        <w:t xml:space="preserve"> podrá citar a las partes a audiencia de conciliación. La audiencia se desarrollará ante el </w:t>
      </w:r>
      <w:proofErr w:type="gramStart"/>
      <w:r w:rsidRPr="002514F4">
        <w:rPr>
          <w:rFonts w:ascii="Arial Narrow" w:hAnsi="Arial Narrow" w:cs="Arial"/>
          <w:bCs/>
          <w:sz w:val="14"/>
          <w:szCs w:val="14"/>
        </w:rPr>
        <w:t>Secretario Técnico</w:t>
      </w:r>
      <w:proofErr w:type="gramEnd"/>
      <w:r w:rsidRPr="002514F4">
        <w:rPr>
          <w:rFonts w:ascii="Arial Narrow" w:hAnsi="Arial Narrow" w:cs="Arial"/>
          <w:bCs/>
          <w:sz w:val="14"/>
          <w:szCs w:val="14"/>
        </w:rPr>
        <w:t xml:space="preserve">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2514F4" w:rsidRDefault="00CA59A2" w:rsidP="00CA59A2">
      <w:pPr>
        <w:pStyle w:val="NormalWeb"/>
        <w:spacing w:after="0" w:line="240" w:lineRule="auto"/>
        <w:ind w:left="567"/>
        <w:jc w:val="both"/>
        <w:rPr>
          <w:rFonts w:ascii="Arial Narrow" w:hAnsi="Arial Narrow" w:cs="Arial"/>
          <w:sz w:val="14"/>
          <w:szCs w:val="14"/>
        </w:rPr>
      </w:pPr>
    </w:p>
  </w:footnote>
  <w:footnote w:id="11">
    <w:p w14:paraId="69457C94" w14:textId="77777777" w:rsidR="00CA59A2" w:rsidRPr="002514F4" w:rsidRDefault="00CA59A2" w:rsidP="00CA59A2">
      <w:pPr>
        <w:pStyle w:val="Textonotapie"/>
        <w:ind w:left="567" w:hanging="567"/>
        <w:jc w:val="both"/>
        <w:rPr>
          <w:rFonts w:ascii="Arial Narrow" w:hAnsi="Arial Narrow" w:cs="Arial"/>
          <w:sz w:val="14"/>
          <w:szCs w:val="14"/>
        </w:rPr>
      </w:pPr>
      <w:r w:rsidRPr="002514F4">
        <w:rPr>
          <w:rStyle w:val="Refdenotaalpie"/>
          <w:rFonts w:ascii="Arial Narrow" w:hAnsi="Arial Narrow" w:cs="Arial"/>
          <w:sz w:val="16"/>
          <w:szCs w:val="14"/>
          <w:vertAlign w:val="superscript"/>
        </w:rPr>
        <w:footnoteRef/>
      </w:r>
      <w:r w:rsidRPr="002514F4">
        <w:rPr>
          <w:rFonts w:ascii="Arial Narrow" w:hAnsi="Arial Narrow" w:cs="Arial"/>
          <w:sz w:val="14"/>
          <w:szCs w:val="14"/>
        </w:rPr>
        <w:t xml:space="preserve"> </w:t>
      </w:r>
      <w:r w:rsidRPr="002514F4">
        <w:rPr>
          <w:rFonts w:ascii="Arial Narrow" w:hAnsi="Arial Narrow" w:cs="Arial"/>
          <w:sz w:val="14"/>
          <w:szCs w:val="14"/>
        </w:rPr>
        <w:tab/>
      </w:r>
      <w:r w:rsidRPr="002514F4">
        <w:rPr>
          <w:rFonts w:ascii="Arial Narrow" w:eastAsia="Arial" w:hAnsi="Arial Narrow" w:cs="Arial"/>
          <w:b/>
          <w:sz w:val="14"/>
          <w:szCs w:val="14"/>
        </w:rPr>
        <w:t>TEXTO ÚNICO ORDENADO DE LA LEY DEL PROCEDIMIENTO ADMINISTRATIVO GENERAL, aprobado mediante Decreto Supremo 006-2026-JUS y publicado el 30 de abril de 2026</w:t>
      </w:r>
    </w:p>
    <w:p w14:paraId="29C91C86" w14:textId="77777777" w:rsidR="00CA59A2" w:rsidRPr="002514F4" w:rsidRDefault="00CA59A2" w:rsidP="00CA59A2">
      <w:pPr>
        <w:pStyle w:val="Textonotapie"/>
        <w:ind w:left="1134" w:hanging="567"/>
        <w:jc w:val="both"/>
        <w:rPr>
          <w:rFonts w:ascii="Arial Narrow" w:hAnsi="Arial Narrow" w:cs="Arial"/>
          <w:b/>
          <w:bCs/>
          <w:sz w:val="14"/>
          <w:szCs w:val="14"/>
        </w:rPr>
      </w:pPr>
      <w:r w:rsidRPr="002514F4">
        <w:rPr>
          <w:rFonts w:ascii="Arial Narrow" w:hAnsi="Arial Narrow" w:cs="Arial"/>
          <w:b/>
          <w:bCs/>
          <w:sz w:val="14"/>
          <w:szCs w:val="14"/>
        </w:rPr>
        <w:t>Artículo 20.- Modalidades de notificación</w:t>
      </w:r>
    </w:p>
    <w:p w14:paraId="23580398" w14:textId="77777777" w:rsidR="00CA59A2" w:rsidRPr="002514F4" w:rsidRDefault="00CA59A2" w:rsidP="00CA59A2">
      <w:pPr>
        <w:pStyle w:val="Textonotapie"/>
        <w:ind w:left="1134" w:hanging="567"/>
        <w:jc w:val="both"/>
        <w:rPr>
          <w:rFonts w:ascii="Arial Narrow" w:hAnsi="Arial Narrow" w:cs="Arial"/>
          <w:sz w:val="14"/>
          <w:szCs w:val="14"/>
        </w:rPr>
      </w:pPr>
      <w:r w:rsidRPr="002514F4">
        <w:rPr>
          <w:rFonts w:ascii="Arial Narrow" w:hAnsi="Arial Narrow" w:cs="Arial"/>
          <w:sz w:val="14"/>
          <w:szCs w:val="14"/>
        </w:rPr>
        <w:t xml:space="preserve">20.4. </w:t>
      </w:r>
      <w:r w:rsidRPr="002514F4">
        <w:rPr>
          <w:rFonts w:ascii="Arial Narrow" w:hAnsi="Arial Narrow" w:cs="Arial"/>
          <w:sz w:val="14"/>
          <w:szCs w:val="14"/>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028E9991" w14:textId="77777777" w:rsidR="00CA59A2" w:rsidRPr="002514F4" w:rsidRDefault="00CA59A2" w:rsidP="00CA59A2">
      <w:pPr>
        <w:pStyle w:val="Textonotapie"/>
        <w:ind w:left="1134"/>
        <w:jc w:val="both"/>
        <w:rPr>
          <w:rFonts w:ascii="Arial Narrow" w:hAnsi="Arial Narrow" w:cs="Arial"/>
          <w:sz w:val="14"/>
          <w:szCs w:val="14"/>
        </w:rPr>
      </w:pPr>
      <w:r w:rsidRPr="002514F4">
        <w:rPr>
          <w:rFonts w:ascii="Arial Narrow" w:hAnsi="Arial Narrow" w:cs="Arial"/>
          <w:sz w:val="14"/>
          <w:szCs w:val="14"/>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33A5FDC2" w14:textId="77777777" w:rsidR="00CA59A2" w:rsidRPr="002514F4" w:rsidRDefault="00CA59A2" w:rsidP="00CA59A2">
      <w:pPr>
        <w:pStyle w:val="Textonotapie"/>
        <w:ind w:left="1134"/>
        <w:jc w:val="both"/>
        <w:rPr>
          <w:rFonts w:ascii="Arial Narrow" w:hAnsi="Arial Narrow" w:cs="Arial"/>
          <w:sz w:val="14"/>
          <w:szCs w:val="14"/>
        </w:rPr>
      </w:pPr>
      <w:r w:rsidRPr="002514F4">
        <w:rPr>
          <w:rFonts w:ascii="Arial Narrow" w:hAnsi="Arial Narrow" w:cs="Arial"/>
          <w:sz w:val="14"/>
          <w:szCs w:val="14"/>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14:paraId="0204CA28" w14:textId="77777777" w:rsidR="00CA59A2" w:rsidRPr="002514F4" w:rsidRDefault="00CA59A2" w:rsidP="00CA59A2">
      <w:pPr>
        <w:pStyle w:val="Textonotapie"/>
        <w:ind w:left="1134" w:hanging="567"/>
        <w:jc w:val="both"/>
        <w:rPr>
          <w:rFonts w:ascii="Arial Narrow" w:hAnsi="Arial Narrow" w:cs="Arial"/>
          <w:sz w:val="14"/>
          <w:szCs w:val="14"/>
          <w:lang w:val="es-E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10"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990FCB9"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10"/>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32EEE"/>
    <w:rsid w:val="00036ED9"/>
    <w:rsid w:val="00080193"/>
    <w:rsid w:val="0008134D"/>
    <w:rsid w:val="000A2C5A"/>
    <w:rsid w:val="000C03E0"/>
    <w:rsid w:val="000C161E"/>
    <w:rsid w:val="000C186B"/>
    <w:rsid w:val="000C4DDA"/>
    <w:rsid w:val="000D0811"/>
    <w:rsid w:val="00121544"/>
    <w:rsid w:val="0015680B"/>
    <w:rsid w:val="00174C62"/>
    <w:rsid w:val="001B5674"/>
    <w:rsid w:val="001B6FB2"/>
    <w:rsid w:val="001C7D19"/>
    <w:rsid w:val="001D3F79"/>
    <w:rsid w:val="00251003"/>
    <w:rsid w:val="002514F4"/>
    <w:rsid w:val="002533D7"/>
    <w:rsid w:val="0026346F"/>
    <w:rsid w:val="00290C55"/>
    <w:rsid w:val="002A0A1A"/>
    <w:rsid w:val="002B0771"/>
    <w:rsid w:val="002B2DF7"/>
    <w:rsid w:val="002C265E"/>
    <w:rsid w:val="002E5997"/>
    <w:rsid w:val="00325BC8"/>
    <w:rsid w:val="00327F5B"/>
    <w:rsid w:val="00345437"/>
    <w:rsid w:val="00353D90"/>
    <w:rsid w:val="003719B7"/>
    <w:rsid w:val="003748FB"/>
    <w:rsid w:val="003C6685"/>
    <w:rsid w:val="00406FBC"/>
    <w:rsid w:val="004251B6"/>
    <w:rsid w:val="00437675"/>
    <w:rsid w:val="00452C0E"/>
    <w:rsid w:val="00473492"/>
    <w:rsid w:val="004B0B44"/>
    <w:rsid w:val="004B1959"/>
    <w:rsid w:val="004B1E5F"/>
    <w:rsid w:val="004C38C4"/>
    <w:rsid w:val="004D41D4"/>
    <w:rsid w:val="004F366F"/>
    <w:rsid w:val="00540FEB"/>
    <w:rsid w:val="00545357"/>
    <w:rsid w:val="0056350B"/>
    <w:rsid w:val="005636EE"/>
    <w:rsid w:val="0058044E"/>
    <w:rsid w:val="005A10F2"/>
    <w:rsid w:val="005D7A26"/>
    <w:rsid w:val="005E2B20"/>
    <w:rsid w:val="0061420F"/>
    <w:rsid w:val="00617B91"/>
    <w:rsid w:val="00626395"/>
    <w:rsid w:val="00642A2B"/>
    <w:rsid w:val="00654083"/>
    <w:rsid w:val="006F15FA"/>
    <w:rsid w:val="00711750"/>
    <w:rsid w:val="00725F14"/>
    <w:rsid w:val="00735F8D"/>
    <w:rsid w:val="007523D0"/>
    <w:rsid w:val="0075358D"/>
    <w:rsid w:val="007878CD"/>
    <w:rsid w:val="007A7859"/>
    <w:rsid w:val="007B50E3"/>
    <w:rsid w:val="007E3262"/>
    <w:rsid w:val="0080022D"/>
    <w:rsid w:val="00830F11"/>
    <w:rsid w:val="0083186C"/>
    <w:rsid w:val="0086161D"/>
    <w:rsid w:val="00872A80"/>
    <w:rsid w:val="008834B0"/>
    <w:rsid w:val="00890B1F"/>
    <w:rsid w:val="0089579A"/>
    <w:rsid w:val="00896A8E"/>
    <w:rsid w:val="008A211A"/>
    <w:rsid w:val="008A2912"/>
    <w:rsid w:val="008A5476"/>
    <w:rsid w:val="008E746F"/>
    <w:rsid w:val="0090042F"/>
    <w:rsid w:val="00937B05"/>
    <w:rsid w:val="009452BB"/>
    <w:rsid w:val="00957A6C"/>
    <w:rsid w:val="00967C9B"/>
    <w:rsid w:val="00987623"/>
    <w:rsid w:val="00996DC2"/>
    <w:rsid w:val="009A4DDC"/>
    <w:rsid w:val="009D2900"/>
    <w:rsid w:val="009D7D45"/>
    <w:rsid w:val="009E73B6"/>
    <w:rsid w:val="00A23703"/>
    <w:rsid w:val="00A37879"/>
    <w:rsid w:val="00A4530F"/>
    <w:rsid w:val="00A505CB"/>
    <w:rsid w:val="00A83C79"/>
    <w:rsid w:val="00A84194"/>
    <w:rsid w:val="00A87B9B"/>
    <w:rsid w:val="00AA1996"/>
    <w:rsid w:val="00AC5DF4"/>
    <w:rsid w:val="00AC634C"/>
    <w:rsid w:val="00AE2D20"/>
    <w:rsid w:val="00B07A85"/>
    <w:rsid w:val="00B346AC"/>
    <w:rsid w:val="00B72E86"/>
    <w:rsid w:val="00B906B1"/>
    <w:rsid w:val="00B91E42"/>
    <w:rsid w:val="00BB63FF"/>
    <w:rsid w:val="00BC1663"/>
    <w:rsid w:val="00BD2086"/>
    <w:rsid w:val="00BD7737"/>
    <w:rsid w:val="00BE30F4"/>
    <w:rsid w:val="00C35694"/>
    <w:rsid w:val="00C44F1C"/>
    <w:rsid w:val="00C56FC4"/>
    <w:rsid w:val="00CA0D31"/>
    <w:rsid w:val="00CA59A2"/>
    <w:rsid w:val="00CD0C8E"/>
    <w:rsid w:val="00CD118F"/>
    <w:rsid w:val="00CD62B5"/>
    <w:rsid w:val="00CE01D5"/>
    <w:rsid w:val="00D46F7E"/>
    <w:rsid w:val="00D554BE"/>
    <w:rsid w:val="00D95607"/>
    <w:rsid w:val="00DA02A5"/>
    <w:rsid w:val="00DA79A0"/>
    <w:rsid w:val="00DB50F7"/>
    <w:rsid w:val="00DB5CCB"/>
    <w:rsid w:val="00DB6197"/>
    <w:rsid w:val="00DD0EE7"/>
    <w:rsid w:val="00E14BC0"/>
    <w:rsid w:val="00E33E59"/>
    <w:rsid w:val="00E521BE"/>
    <w:rsid w:val="00E55AB3"/>
    <w:rsid w:val="00E57955"/>
    <w:rsid w:val="00E6140E"/>
    <w:rsid w:val="00E9272F"/>
    <w:rsid w:val="00EA24D7"/>
    <w:rsid w:val="00EA7577"/>
    <w:rsid w:val="00EB7FC1"/>
    <w:rsid w:val="00ED4B2D"/>
    <w:rsid w:val="00EE3204"/>
    <w:rsid w:val="00F46C80"/>
    <w:rsid w:val="00F65B45"/>
    <w:rsid w:val="00F71384"/>
    <w:rsid w:val="00F954C6"/>
    <w:rsid w:val="00FD168B"/>
    <w:rsid w:val="00FE2663"/>
    <w:rsid w:val="00FF01C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540FEB"/>
    <w:rPr>
      <w:sz w:val="16"/>
      <w:szCs w:val="16"/>
    </w:rPr>
  </w:style>
  <w:style w:type="paragraph" w:styleId="Textocomentario">
    <w:name w:val="annotation text"/>
    <w:basedOn w:val="Normal"/>
    <w:link w:val="TextocomentarioCar"/>
    <w:uiPriority w:val="99"/>
    <w:unhideWhenUsed/>
    <w:rsid w:val="00540FEB"/>
    <w:pPr>
      <w:spacing w:line="240" w:lineRule="auto"/>
    </w:pPr>
    <w:rPr>
      <w:sz w:val="20"/>
      <w:szCs w:val="20"/>
    </w:rPr>
  </w:style>
  <w:style w:type="character" w:customStyle="1" w:styleId="TextocomentarioCar">
    <w:name w:val="Texto comentario Car"/>
    <w:basedOn w:val="Fuentedeprrafopredeter"/>
    <w:link w:val="Textocomentario"/>
    <w:uiPriority w:val="99"/>
    <w:rsid w:val="00540FEB"/>
    <w:rPr>
      <w:sz w:val="20"/>
      <w:szCs w:val="20"/>
    </w:rPr>
  </w:style>
  <w:style w:type="paragraph" w:styleId="Asuntodelcomentario">
    <w:name w:val="annotation subject"/>
    <w:basedOn w:val="Textocomentario"/>
    <w:next w:val="Textocomentario"/>
    <w:link w:val="AsuntodelcomentarioCar"/>
    <w:uiPriority w:val="99"/>
    <w:semiHidden/>
    <w:unhideWhenUsed/>
    <w:rsid w:val="00540FEB"/>
    <w:rPr>
      <w:b/>
      <w:bCs/>
    </w:rPr>
  </w:style>
  <w:style w:type="character" w:customStyle="1" w:styleId="AsuntodelcomentarioCar">
    <w:name w:val="Asunto del comentario Car"/>
    <w:basedOn w:val="TextocomentarioCar"/>
    <w:link w:val="Asuntodelcomentario"/>
    <w:uiPriority w:val="99"/>
    <w:semiHidden/>
    <w:rsid w:val="00540FEB"/>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156</TotalTime>
  <Pages>6</Pages>
  <Words>2018</Words>
  <Characters>10536</Characters>
  <Application>Microsoft Office Word</Application>
  <DocSecurity>0</DocSecurity>
  <Lines>195</Lines>
  <Paragraphs>55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José David Chávez Quispe</cp:lastModifiedBy>
  <cp:revision>37</cp:revision>
  <dcterms:created xsi:type="dcterms:W3CDTF">2024-06-18T08:44:00Z</dcterms:created>
  <dcterms:modified xsi:type="dcterms:W3CDTF">2025-11-04T00:14:00Z</dcterms:modified>
</cp:coreProperties>
</file>