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FEF61A7" w14:textId="77777777" w:rsidR="00F572EF" w:rsidRPr="0026598E" w:rsidRDefault="00F572EF" w:rsidP="00F572EF">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D07E33">
        <w:rPr>
          <w:rFonts w:ascii="Arial Narrow" w:eastAsia="Arial Narrow" w:hAnsi="Arial Narrow" w:cs="Arial Narrow"/>
          <w:b/>
          <w:bCs/>
          <w:color w:val="000000"/>
          <w:kern w:val="0"/>
          <w:sz w:val="22"/>
          <w:szCs w:val="22"/>
          <w:shd w:val="clear" w:color="auto" w:fill="FFFFFF"/>
          <w:lang w:eastAsia="es-PE"/>
          <w14:ligatures w14:val="none"/>
        </w:rPr>
        <w:t>1356-2025/CC1</w:t>
      </w:r>
    </w:p>
    <w:p w14:paraId="6D81F0B3" w14:textId="77777777" w:rsidR="00F572EF" w:rsidRPr="00D07E33" w:rsidRDefault="00F572EF" w:rsidP="00F572E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CFBE33D" w14:textId="77777777" w:rsidR="00F572EF" w:rsidRPr="00D07E33" w:rsidRDefault="00F572EF" w:rsidP="00F572E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07E33">
        <w:rPr>
          <w:rFonts w:ascii="Arial Narrow" w:eastAsia="Arial Narrow" w:hAnsi="Arial Narrow" w:cs="Arial Narrow"/>
          <w:b/>
          <w:color w:val="000000"/>
          <w:kern w:val="0"/>
          <w:sz w:val="22"/>
          <w:szCs w:val="22"/>
          <w:lang w:eastAsia="es-PE"/>
          <w14:ligatures w14:val="none"/>
        </w:rPr>
        <w:t>DENUNCIADO</w:t>
      </w:r>
      <w:r w:rsidRPr="00D07E33">
        <w:rPr>
          <w:rFonts w:ascii="Arial Narrow" w:eastAsia="Arial Narrow" w:hAnsi="Arial Narrow" w:cs="Arial Narrow"/>
          <w:b/>
          <w:color w:val="000000"/>
          <w:kern w:val="0"/>
          <w:sz w:val="22"/>
          <w:szCs w:val="22"/>
          <w:lang w:eastAsia="es-PE"/>
          <w14:ligatures w14:val="none"/>
        </w:rPr>
        <w:tab/>
        <w:t>:</w:t>
      </w:r>
      <w:r w:rsidRPr="00D07E33">
        <w:rPr>
          <w:rFonts w:ascii="Arial Narrow" w:eastAsia="Arial Narrow" w:hAnsi="Arial Narrow" w:cs="Arial Narrow"/>
          <w:b/>
          <w:color w:val="000000"/>
          <w:kern w:val="0"/>
          <w:sz w:val="22"/>
          <w:szCs w:val="22"/>
          <w:lang w:eastAsia="es-PE"/>
          <w14:ligatures w14:val="none"/>
        </w:rPr>
        <w:tab/>
        <w:t>RÍMAC SEGUROS Y REASEGUROS S.A. (RÍMAC)</w:t>
      </w:r>
    </w:p>
    <w:p w14:paraId="56495754" w14:textId="77777777" w:rsidR="00F572EF" w:rsidRPr="00D07E33" w:rsidRDefault="00F572EF" w:rsidP="00F572EF">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07E33">
        <w:rPr>
          <w:rFonts w:ascii="Arial Narrow" w:eastAsia="Arial Narrow" w:hAnsi="Arial Narrow" w:cs="Arial Narrow"/>
          <w:b/>
          <w:color w:val="000000"/>
          <w:kern w:val="0"/>
          <w:sz w:val="22"/>
          <w:szCs w:val="22"/>
          <w:lang w:eastAsia="es-PE"/>
          <w14:ligatures w14:val="none"/>
        </w:rPr>
        <w:t>MATERIAS</w:t>
      </w:r>
      <w:r w:rsidRPr="00D07E33">
        <w:rPr>
          <w:rFonts w:ascii="Arial Narrow" w:eastAsia="Arial Narrow" w:hAnsi="Arial Narrow" w:cs="Arial Narrow"/>
          <w:b/>
          <w:color w:val="000000"/>
          <w:kern w:val="0"/>
          <w:sz w:val="22"/>
          <w:szCs w:val="22"/>
          <w:lang w:eastAsia="es-PE"/>
          <w14:ligatures w14:val="none"/>
        </w:rPr>
        <w:tab/>
        <w:t xml:space="preserve">: </w:t>
      </w:r>
      <w:r w:rsidRPr="00D07E33">
        <w:rPr>
          <w:rFonts w:ascii="Arial Narrow" w:eastAsia="Arial Narrow" w:hAnsi="Arial Narrow" w:cs="Arial Narrow"/>
          <w:b/>
          <w:color w:val="000000"/>
          <w:kern w:val="0"/>
          <w:sz w:val="22"/>
          <w:szCs w:val="22"/>
          <w:lang w:eastAsia="es-PE"/>
          <w14:ligatures w14:val="none"/>
        </w:rPr>
        <w:tab/>
        <w:t>ADMISIÓN A TRÁMITE</w:t>
      </w:r>
    </w:p>
    <w:p w14:paraId="56A805E2" w14:textId="77777777" w:rsidR="00F572EF" w:rsidRPr="00D07E33" w:rsidRDefault="00F572EF" w:rsidP="00F572EF">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07E33">
        <w:rPr>
          <w:rFonts w:ascii="Arial Narrow" w:eastAsia="Arial Narrow" w:hAnsi="Arial Narrow" w:cs="Arial Narrow"/>
          <w:b/>
          <w:color w:val="000000"/>
          <w:kern w:val="0"/>
          <w:sz w:val="22"/>
          <w:szCs w:val="22"/>
          <w:lang w:eastAsia="es-PE"/>
          <w14:ligatures w14:val="none"/>
        </w:rPr>
        <w:t xml:space="preserve">REQUERIMIENTO DE INFORMACIÓN </w:t>
      </w:r>
    </w:p>
    <w:p w14:paraId="06F69D2D" w14:textId="77777777" w:rsidR="00F572EF" w:rsidRPr="00D07E33" w:rsidRDefault="00F572EF" w:rsidP="00F572EF">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07E33">
        <w:rPr>
          <w:rFonts w:ascii="Arial Narrow" w:eastAsia="Arial Narrow" w:hAnsi="Arial Narrow" w:cs="Arial Narrow"/>
          <w:b/>
          <w:color w:val="000000"/>
          <w:kern w:val="0"/>
          <w:sz w:val="22"/>
          <w:szCs w:val="22"/>
          <w:lang w:eastAsia="es-PE"/>
          <w14:ligatures w14:val="none"/>
        </w:rPr>
        <w:t xml:space="preserve">RESOLUCIÓN </w:t>
      </w:r>
      <w:r w:rsidRPr="00D07E33">
        <w:rPr>
          <w:rFonts w:ascii="Arial Narrow" w:eastAsia="Arial Narrow" w:hAnsi="Arial Narrow" w:cs="Arial Narrow"/>
          <w:b/>
          <w:color w:val="000000"/>
          <w:kern w:val="0"/>
          <w:sz w:val="22"/>
          <w:szCs w:val="22"/>
          <w:lang w:eastAsia="es-PE"/>
          <w14:ligatures w14:val="none"/>
        </w:rPr>
        <w:tab/>
        <w:t>:</w:t>
      </w:r>
      <w:r w:rsidRPr="00D07E33">
        <w:rPr>
          <w:rFonts w:ascii="Arial Narrow" w:eastAsia="Arial Narrow" w:hAnsi="Arial Narrow" w:cs="Arial Narrow"/>
          <w:b/>
          <w:color w:val="000000"/>
          <w:kern w:val="0"/>
          <w:sz w:val="22"/>
          <w:szCs w:val="22"/>
          <w:lang w:eastAsia="es-PE"/>
          <w14:ligatures w14:val="none"/>
        </w:rPr>
        <w:tab/>
        <w:t>2</w:t>
      </w:r>
    </w:p>
    <w:p w14:paraId="3DF8744E" w14:textId="77777777" w:rsidR="00F572EF" w:rsidRPr="00D07E33" w:rsidRDefault="00F572EF" w:rsidP="00F572EF">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7F92AD92" w14:textId="573807FD" w:rsidR="00F572EF" w:rsidRPr="0026598E" w:rsidRDefault="00F572EF" w:rsidP="00F572EF">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07E33">
        <w:rPr>
          <w:rFonts w:ascii="Arial Narrow" w:eastAsia="Arial Narrow" w:hAnsi="Arial Narrow" w:cs="Arial Narrow"/>
          <w:color w:val="000000"/>
          <w:kern w:val="0"/>
          <w:sz w:val="22"/>
          <w:szCs w:val="22"/>
          <w:shd w:val="clear" w:color="auto" w:fill="FFFFFF"/>
          <w:lang w:eastAsia="es-PE"/>
          <w14:ligatures w14:val="none"/>
        </w:rPr>
        <w:t xml:space="preserve">Lima, </w:t>
      </w:r>
      <w:r w:rsidR="003B7194">
        <w:rPr>
          <w:rFonts w:ascii="Arial Narrow" w:eastAsia="Arial Narrow" w:hAnsi="Arial Narrow" w:cs="Arial Narrow"/>
          <w:color w:val="000000"/>
          <w:kern w:val="0"/>
          <w:sz w:val="22"/>
          <w:szCs w:val="22"/>
          <w:shd w:val="clear" w:color="auto" w:fill="FFFFFF"/>
          <w:lang w:eastAsia="es-PE"/>
          <w14:ligatures w14:val="none"/>
        </w:rPr>
        <w:t xml:space="preserve">18 de julio de 2025</w:t>
      </w:r>
      <w:r w:rsidR="00713899">
        <w:rPr>
          <w:rFonts w:ascii="Arial Narrow" w:eastAsia="Arial Narrow" w:hAnsi="Arial Narrow" w:cs="Arial Narrow"/>
          <w:color w:val="000000"/>
          <w:kern w:val="0"/>
          <w:sz w:val="22"/>
          <w:szCs w:val="22"/>
          <w:shd w:val="clear" w:color="auto" w:fill="FFFFFF"/>
          <w:lang w:eastAsia="es-PE"/>
          <w14:ligatures w14:val="none"/>
        </w:rPr>
        <w:t xml:space="preserve"/>
      </w:r>
      <w:r w:rsidRPr="00D07E33">
        <w:rPr>
          <w:rFonts w:ascii="Arial Narrow" w:eastAsia="Arial Narrow" w:hAnsi="Arial Narrow" w:cs="Arial Narrow"/>
          <w:color w:val="000000"/>
          <w:kern w:val="0"/>
          <w:sz w:val="22"/>
          <w:szCs w:val="22"/>
          <w:shd w:val="clear" w:color="auto" w:fill="FFFFFF"/>
          <w:lang w:eastAsia="es-PE"/>
          <w14:ligatures w14:val="none"/>
        </w:rPr>
        <w:t xml:space="preserve"/>
      </w:r>
    </w:p>
    <w:p w14:paraId="3919C70E" w14:textId="77777777" w:rsidR="00F572EF" w:rsidRPr="0026598E" w:rsidRDefault="00F572EF" w:rsidP="00F572EF">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2CF6383B" w14:textId="77777777" w:rsidR="00F572EF" w:rsidRPr="0026598E" w:rsidRDefault="00F572EF" w:rsidP="00F572EF">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CD80898" w14:textId="77777777" w:rsidR="00F572EF" w:rsidRPr="0026598E" w:rsidRDefault="00F572EF" w:rsidP="00F572EF">
      <w:pPr>
        <w:spacing w:after="0" w:line="240" w:lineRule="auto"/>
        <w:jc w:val="both"/>
        <w:rPr>
          <w:rFonts w:ascii="Arial Narrow" w:eastAsia="Arial Narrow" w:hAnsi="Arial Narrow" w:cs="Arial Narrow"/>
          <w:color w:val="000000"/>
          <w:kern w:val="0"/>
          <w:sz w:val="22"/>
          <w:szCs w:val="22"/>
          <w:lang w:eastAsia="es-PE"/>
          <w14:ligatures w14:val="none"/>
        </w:rPr>
      </w:pPr>
    </w:p>
    <w:p w14:paraId="06CEB545" w14:textId="0DE66333" w:rsidR="00F572EF" w:rsidRPr="00112715" w:rsidRDefault="00F572EF" w:rsidP="00F572EF">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20270">
        <w:rPr>
          <w:rFonts w:ascii="Arial Narrow" w:eastAsia="Arial Narrow" w:hAnsi="Arial Narrow" w:cs="Arial Narrow"/>
          <w:color w:val="000000"/>
          <w:kern w:val="0"/>
          <w:sz w:val="22"/>
          <w:szCs w:val="22"/>
          <w:lang w:val="es-ES" w:eastAsia="es-ES"/>
          <w14:ligatures w14:val="none"/>
        </w:rPr>
        <w:t xml:space="preserve">Mediante el escrito del 10 de junio de 2025, subsanado por el escrito del 24 de junio de 2025, el señor [APELLIDO] denunció a Rímac por presuntas infracciones a la Ley 29571, Código de Protección y Defensa del Consumidor (en adelante, Código), señalando lo siguiente:</w:t>
      </w:r>
      <w:r w:rsidR="008C6F7C">
        <w:rPr>
          <w:rFonts w:ascii="Arial Narrow" w:eastAsia="Arial Narrow" w:hAnsi="Arial Narrow" w:cs="Arial Narrow"/>
          <w:color w:val="000000"/>
          <w:kern w:val="0"/>
          <w:sz w:val="22"/>
          <w:szCs w:val="22"/>
          <w:lang w:val="es-ES" w:eastAsia="es-ES"/>
          <w14:ligatures w14:val="none"/>
        </w:rPr>
        <w:t xml:space="preserve"/>
      </w:r>
      <w:r w:rsidR="008C6F7C" w:rsidRPr="008C6F7C">
        <w:rPr>
          <w:rFonts w:ascii="Arial Narrow" w:eastAsia="Arial Narrow" w:hAnsi="Arial Narrow" w:cs="Arial Narrow"/>
          <w:color w:val="000000"/>
          <w:kern w:val="0"/>
          <w:sz w:val="22"/>
          <w:szCs w:val="22"/>
          <w:lang w:val="es-ES" w:eastAsia="es-ES"/>
          <w14:ligatures w14:val="none"/>
        </w:rPr>
        <w:t/>
      </w:r>
      <w:r w:rsidR="008C6F7C">
        <w:rPr>
          <w:rFonts w:ascii="Arial Narrow" w:eastAsia="Arial Narrow" w:hAnsi="Arial Narrow" w:cs="Arial Narrow"/>
          <w:color w:val="000000"/>
          <w:kern w:val="0"/>
          <w:sz w:val="22"/>
          <w:szCs w:val="22"/>
          <w:lang w:val="es-ES" w:eastAsia="es-ES"/>
          <w14:ligatures w14:val="none"/>
        </w:rPr>
        <w:t/>
      </w:r>
      <w:r w:rsidRPr="00020270">
        <w:rPr>
          <w:rFonts w:ascii="Arial Narrow" w:eastAsia="Arial Narrow" w:hAnsi="Arial Narrow" w:cs="Arial Narrow"/>
          <w:kern w:val="0"/>
          <w14:ligatures w14:val="none"/>
          <w:sz w:val="22"/>
          <w:szCs w:val="22"/>
        </w:rPr>
        <w:t xml:space="preserve"/>
      </w:r>
      <w:r w:rsidRPr="00112715">
        <w:rPr>
          <w:rFonts w:ascii="Arial Narrow" w:eastAsia="Arial Narrow" w:hAnsi="Arial Narrow" w:cs="Arial Narrow"/>
          <w:kern w:val="0"/>
          <w14:ligatures w14:val="none"/>
          <w:sz w:val="22"/>
          <w:szCs w:val="22"/>
        </w:rPr>
        <w:t/>
      </w:r>
      <w:r w:rsidRPr="00112715">
        <w:rPr>
          <w:rFonts w:ascii="Arial Narrow" w:eastAsia="Arial Narrow" w:hAnsi="Arial Narrow" w:cs="Arial Narrow"/>
          <w:color w:val="000000"/>
          <w:kern w:val="0"/>
          <w:sz w:val="22"/>
          <w:szCs w:val="22"/>
          <w:lang w:val="es-ES" w:eastAsia="es-ES"/>
          <w14:ligatures w14:val="none"/>
        </w:rPr>
        <w:t/>
      </w:r>
      <w:r w:rsidRPr="0011271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12715">
        <w:rPr>
          <w:rFonts w:ascii="Arial Narrow" w:eastAsia="Arial Narrow" w:hAnsi="Arial Narrow" w:cs="Arial Narrow"/>
          <w:color w:val="000000"/>
          <w:kern w:val="0"/>
          <w:sz w:val="22"/>
          <w:szCs w:val="22"/>
          <w:lang w:val="es-ES" w:eastAsia="es-ES"/>
          <w14:ligatures w14:val="none"/>
        </w:rPr>
        <w:t xml:space="preserve"/>
      </w:r>
      <w:r w:rsidRPr="00112715">
        <w:rPr>
          <w:rFonts w:ascii="Arial Narrow" w:eastAsia="Arial Narrow" w:hAnsi="Arial Narrow" w:cs="Arial Narrow"/>
          <w:bCs/>
          <w:color w:val="000000"/>
          <w:kern w:val="0"/>
          <w:sz w:val="22"/>
          <w:szCs w:val="22"/>
          <w:lang w:val="es-ES" w:eastAsia="es-ES"/>
          <w14:ligatures w14:val="none"/>
        </w:rPr>
        <w:t/>
      </w:r>
    </w:p>
    <w:p w14:paraId="430CC9E5" w14:textId="77777777" w:rsidR="00F572EF" w:rsidRPr="00112715" w:rsidRDefault="00F572EF" w:rsidP="00F572EF">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5DD9CFD5" w14:textId="420F31C4" w:rsidR="00555388" w:rsidRPr="00112715" w:rsidRDefault="00555388" w:rsidP="005553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2715">
        <w:rPr>
          <w:rFonts w:ascii="Arial Narrow" w:eastAsia="Arial Narrow" w:hAnsi="Arial Narrow" w:cs="Arial Narrow"/>
          <w:color w:val="000000"/>
          <w:kern w:val="0"/>
          <w:sz w:val="22"/>
          <w:szCs w:val="22"/>
          <w:lang w:eastAsia="es-ES"/>
          <w14:ligatures w14:val="none"/>
        </w:rPr>
        <w:t xml:space="preserve">El 24 de octubre de 2022, suscribió con Rímac </w:t>
      </w:r>
      <w:r w:rsidR="00BD734A" w:rsidRPr="00112715">
        <w:rPr>
          <w:rFonts w:ascii="Arial Narrow" w:eastAsia="Arial Narrow" w:hAnsi="Arial Narrow" w:cs="Arial Narrow"/>
          <w:color w:val="000000"/>
          <w:kern w:val="0"/>
          <w:sz w:val="22"/>
          <w:szCs w:val="22"/>
          <w:lang w:eastAsia="es-ES"/>
          <w14:ligatures w14:val="none"/>
        </w:rPr>
        <w:t>el</w:t>
      </w:r>
      <w:r w:rsidRPr="00112715">
        <w:rPr>
          <w:rFonts w:ascii="Arial Narrow" w:eastAsia="Arial Narrow" w:hAnsi="Arial Narrow" w:cs="Arial Narrow"/>
          <w:color w:val="000000"/>
          <w:kern w:val="0"/>
          <w:sz w:val="22"/>
          <w:szCs w:val="22"/>
          <w:lang w:eastAsia="es-ES"/>
          <w14:ligatures w14:val="none"/>
        </w:rPr>
        <w:t xml:space="preserve"> contrato de Seguro Vehicular – Póliza 2101-1294947 (en adelante, “Seguro Vehicular”),</w:t>
      </w:r>
      <w:r w:rsidR="00BD734A" w:rsidRPr="00112715">
        <w:rPr>
          <w:rFonts w:ascii="Arial Narrow" w:eastAsia="Arial Narrow" w:hAnsi="Arial Narrow" w:cs="Arial Narrow"/>
          <w:color w:val="000000"/>
          <w:kern w:val="0"/>
          <w:sz w:val="22"/>
          <w:szCs w:val="22"/>
          <w:lang w:eastAsia="es-ES"/>
          <w14:ligatures w14:val="none"/>
        </w:rPr>
        <w:t xml:space="preserve"> </w:t>
      </w:r>
      <w:r w:rsidRPr="00112715">
        <w:rPr>
          <w:rFonts w:ascii="Arial Narrow" w:eastAsia="Arial Narrow" w:hAnsi="Arial Narrow" w:cs="Arial Narrow"/>
          <w:color w:val="000000"/>
          <w:kern w:val="0"/>
          <w:sz w:val="22"/>
          <w:szCs w:val="22"/>
          <w:lang w:eastAsia="es-ES"/>
          <w14:ligatures w14:val="none"/>
        </w:rPr>
        <w:t>a fin de cubrir daños materiales y otros riesgos del vehículo con Placa de Rodaje F9P-234</w:t>
      </w:r>
      <w:r w:rsidR="00BD734A" w:rsidRPr="00112715">
        <w:rPr>
          <w:rFonts w:ascii="Arial Narrow" w:eastAsia="Arial Narrow" w:hAnsi="Arial Narrow" w:cs="Arial Narrow"/>
          <w:color w:val="000000"/>
          <w:kern w:val="0"/>
          <w:sz w:val="22"/>
          <w:szCs w:val="22"/>
          <w:lang w:eastAsia="es-ES"/>
          <w14:ligatures w14:val="none"/>
        </w:rPr>
        <w:t xml:space="preserve"> (en adelante, el vehículo asegurado).</w:t>
      </w:r>
    </w:p>
    <w:p w14:paraId="057F48C5" w14:textId="77777777" w:rsidR="00BD734A" w:rsidRPr="00112715" w:rsidRDefault="00BD734A" w:rsidP="00BD734A">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B0E7CA" w14:textId="4CE73AAF" w:rsidR="00555388" w:rsidRPr="00E02798" w:rsidRDefault="00555388" w:rsidP="00E0279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2715">
        <w:rPr>
          <w:rFonts w:ascii="Arial Narrow" w:eastAsia="Arial Narrow" w:hAnsi="Arial Narrow" w:cs="Arial Narrow"/>
          <w:color w:val="000000"/>
          <w:kern w:val="0"/>
          <w:sz w:val="22"/>
          <w:szCs w:val="22"/>
          <w:lang w:eastAsia="es-ES"/>
          <w14:ligatures w14:val="none"/>
        </w:rPr>
        <w:t xml:space="preserve">El 12 de octubre de 2023, </w:t>
      </w:r>
      <w:r w:rsidR="00D8485C" w:rsidRPr="00112715">
        <w:rPr>
          <w:rFonts w:ascii="Arial Narrow" w:eastAsia="Arial Narrow" w:hAnsi="Arial Narrow" w:cs="Arial Narrow"/>
          <w:color w:val="000000"/>
          <w:kern w:val="0"/>
          <w:sz w:val="22"/>
          <w:szCs w:val="22"/>
          <w:lang w:eastAsia="es-ES"/>
          <w14:ligatures w14:val="none"/>
        </w:rPr>
        <w:t>el vehículo asegurado</w:t>
      </w:r>
      <w:r w:rsidRPr="00112715">
        <w:rPr>
          <w:rFonts w:ascii="Arial Narrow" w:eastAsia="Arial Narrow" w:hAnsi="Arial Narrow" w:cs="Arial Narrow"/>
          <w:color w:val="000000"/>
          <w:kern w:val="0"/>
          <w:sz w:val="22"/>
          <w:szCs w:val="22"/>
          <w:lang w:eastAsia="es-ES"/>
          <w14:ligatures w14:val="none"/>
        </w:rPr>
        <w:t>, estacionado en el frontis de su domicilio</w:t>
      </w:r>
      <w:r w:rsidR="005C461A">
        <w:rPr>
          <w:rFonts w:ascii="Arial Narrow" w:eastAsia="Arial Narrow" w:hAnsi="Arial Narrow" w:cs="Arial Narrow"/>
          <w:color w:val="000000"/>
          <w:kern w:val="0"/>
          <w:sz w:val="22"/>
          <w:szCs w:val="22"/>
          <w:lang w:eastAsia="es-ES"/>
          <w14:ligatures w14:val="none"/>
        </w:rPr>
        <w:t>,</w:t>
      </w:r>
      <w:r w:rsidRPr="00112715">
        <w:rPr>
          <w:rFonts w:ascii="Arial Narrow" w:eastAsia="Arial Narrow" w:hAnsi="Arial Narrow" w:cs="Arial Narrow"/>
          <w:color w:val="000000"/>
          <w:kern w:val="0"/>
          <w:sz w:val="22"/>
          <w:szCs w:val="22"/>
          <w:lang w:eastAsia="es-ES"/>
          <w14:ligatures w14:val="none"/>
        </w:rPr>
        <w:t xml:space="preserve"> fue objeto de hurto de autopartes y accesorios</w:t>
      </w:r>
      <w:r w:rsidR="00E02798">
        <w:rPr>
          <w:rFonts w:ascii="Arial Narrow" w:eastAsia="Arial Narrow" w:hAnsi="Arial Narrow" w:cs="Arial Narrow"/>
          <w:color w:val="000000"/>
          <w:kern w:val="0"/>
          <w:sz w:val="22"/>
          <w:szCs w:val="22"/>
          <w:lang w:eastAsia="es-ES"/>
          <w14:ligatures w14:val="none"/>
        </w:rPr>
        <w:t xml:space="preserve">; al día siguiente, </w:t>
      </w:r>
      <w:r w:rsidRPr="00E02798">
        <w:rPr>
          <w:rFonts w:ascii="Arial Narrow" w:eastAsia="Arial Narrow" w:hAnsi="Arial Narrow" w:cs="Arial Narrow"/>
          <w:color w:val="000000"/>
          <w:kern w:val="0"/>
          <w:sz w:val="22"/>
          <w:szCs w:val="22"/>
          <w:lang w:eastAsia="es-ES"/>
          <w14:ligatures w14:val="none"/>
        </w:rPr>
        <w:t>presentó la correspondiente denuncia policial por el hurto ocurrido</w:t>
      </w:r>
      <w:r w:rsidR="007D3AB0" w:rsidRPr="00E02798">
        <w:rPr>
          <w:rFonts w:ascii="Arial Narrow" w:eastAsia="Arial Narrow" w:hAnsi="Arial Narrow" w:cs="Arial Narrow"/>
          <w:color w:val="000000"/>
          <w:kern w:val="0"/>
          <w:sz w:val="22"/>
          <w:szCs w:val="22"/>
          <w:lang w:eastAsia="es-ES"/>
          <w14:ligatures w14:val="none"/>
        </w:rPr>
        <w:t xml:space="preserve"> al vehículo asegurado</w:t>
      </w:r>
      <w:r w:rsidRPr="00E02798">
        <w:rPr>
          <w:rFonts w:ascii="Arial Narrow" w:eastAsia="Arial Narrow" w:hAnsi="Arial Narrow" w:cs="Arial Narrow"/>
          <w:color w:val="000000"/>
          <w:kern w:val="0"/>
          <w:sz w:val="22"/>
          <w:szCs w:val="22"/>
          <w:lang w:eastAsia="es-ES"/>
          <w14:ligatures w14:val="none"/>
        </w:rPr>
        <w:t>.</w:t>
      </w:r>
    </w:p>
    <w:p w14:paraId="73B90DBE" w14:textId="77777777" w:rsidR="00555388" w:rsidRPr="00112715" w:rsidRDefault="00555388" w:rsidP="00555388">
      <w:pPr>
        <w:pStyle w:val="Prrafodelista"/>
        <w:rPr>
          <w:rFonts w:ascii="Arial Narrow" w:eastAsia="Arial Narrow" w:hAnsi="Arial Narrow" w:cs="Arial Narrow"/>
          <w:color w:val="000000"/>
          <w:kern w:val="0"/>
          <w:sz w:val="22"/>
          <w:szCs w:val="22"/>
          <w:lang w:eastAsia="es-ES"/>
          <w14:ligatures w14:val="none"/>
        </w:rPr>
      </w:pPr>
    </w:p>
    <w:p w14:paraId="774FF8C9" w14:textId="783335BC" w:rsidR="00555388" w:rsidRPr="00112715" w:rsidRDefault="00555388" w:rsidP="005553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2715">
        <w:rPr>
          <w:rFonts w:ascii="Arial Narrow" w:eastAsia="Arial Narrow" w:hAnsi="Arial Narrow" w:cs="Arial Narrow"/>
          <w:color w:val="000000"/>
          <w:kern w:val="0"/>
          <w:sz w:val="22"/>
          <w:szCs w:val="22"/>
          <w:lang w:eastAsia="es-ES"/>
          <w14:ligatures w14:val="none"/>
        </w:rPr>
        <w:t xml:space="preserve">El 16 de octubre de 2023, el asesor de planchado y pintura de la empresa M Minvest </w:t>
      </w:r>
      <w:r w:rsidR="005C461A">
        <w:rPr>
          <w:rFonts w:ascii="Arial Narrow" w:eastAsia="Arial Narrow" w:hAnsi="Arial Narrow" w:cs="Arial Narrow"/>
          <w:color w:val="000000"/>
          <w:kern w:val="0"/>
          <w:sz w:val="22"/>
          <w:szCs w:val="22"/>
          <w:lang w:eastAsia="es-ES"/>
          <w14:ligatures w14:val="none"/>
        </w:rPr>
        <w:t>comunicó</w:t>
      </w:r>
      <w:r w:rsidR="008919BE">
        <w:rPr>
          <w:rFonts w:ascii="Arial Narrow" w:eastAsia="Arial Narrow" w:hAnsi="Arial Narrow" w:cs="Arial Narrow"/>
          <w:color w:val="000000"/>
          <w:kern w:val="0"/>
          <w:sz w:val="22"/>
          <w:szCs w:val="22"/>
          <w:lang w:eastAsia="es-ES"/>
          <w14:ligatures w14:val="none"/>
        </w:rPr>
        <w:t xml:space="preserve"> mediante carta</w:t>
      </w:r>
      <w:r w:rsidRPr="00112715">
        <w:rPr>
          <w:rFonts w:ascii="Arial Narrow" w:eastAsia="Arial Narrow" w:hAnsi="Arial Narrow" w:cs="Arial Narrow"/>
          <w:color w:val="000000"/>
          <w:kern w:val="0"/>
          <w:sz w:val="22"/>
          <w:szCs w:val="22"/>
          <w:lang w:eastAsia="es-ES"/>
          <w14:ligatures w14:val="none"/>
        </w:rPr>
        <w:t xml:space="preserve"> a Rímac que el vehículo siniestrado se encontraba en condición irreparable, indicando que sufrió robo de autopartes tanto del habitáculo del motor como del salón. </w:t>
      </w:r>
    </w:p>
    <w:p w14:paraId="3ACDD6E9" w14:textId="77777777" w:rsidR="00555388" w:rsidRPr="00112715" w:rsidRDefault="00555388" w:rsidP="00555388">
      <w:pPr>
        <w:pStyle w:val="Prrafodelista"/>
        <w:rPr>
          <w:rFonts w:ascii="Arial Narrow" w:eastAsia="Arial Narrow" w:hAnsi="Arial Narrow" w:cs="Arial Narrow"/>
          <w:color w:val="000000"/>
          <w:kern w:val="0"/>
          <w:sz w:val="22"/>
          <w:szCs w:val="22"/>
          <w:lang w:eastAsia="es-ES"/>
          <w14:ligatures w14:val="none"/>
        </w:rPr>
      </w:pPr>
    </w:p>
    <w:p w14:paraId="28015E35" w14:textId="0944B818" w:rsidR="005B7284" w:rsidRPr="00112715" w:rsidRDefault="00555388" w:rsidP="005553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2715">
        <w:rPr>
          <w:rFonts w:ascii="Arial Narrow" w:eastAsia="Arial Narrow" w:hAnsi="Arial Narrow" w:cs="Arial Narrow"/>
          <w:color w:val="000000"/>
          <w:kern w:val="0"/>
          <w:sz w:val="22"/>
          <w:szCs w:val="22"/>
          <w:lang w:eastAsia="es-ES"/>
          <w14:ligatures w14:val="none"/>
        </w:rPr>
        <w:t xml:space="preserve">El 30 de octubre de 2023, la empresa Rímac Seguros remitió la carta PTT-811579, a través de la cual </w:t>
      </w:r>
      <w:r w:rsidR="007D3AB0" w:rsidRPr="00112715">
        <w:rPr>
          <w:rFonts w:ascii="Arial Narrow" w:eastAsia="Arial Narrow" w:hAnsi="Arial Narrow" w:cs="Arial Narrow"/>
          <w:color w:val="000000"/>
          <w:kern w:val="0"/>
          <w:sz w:val="22"/>
          <w:szCs w:val="22"/>
          <w:lang w:eastAsia="es-ES"/>
          <w14:ligatures w14:val="none"/>
        </w:rPr>
        <w:t xml:space="preserve">le </w:t>
      </w:r>
      <w:r w:rsidRPr="00112715">
        <w:rPr>
          <w:rFonts w:ascii="Arial Narrow" w:eastAsia="Arial Narrow" w:hAnsi="Arial Narrow" w:cs="Arial Narrow"/>
          <w:color w:val="000000"/>
          <w:kern w:val="0"/>
          <w:sz w:val="22"/>
          <w:szCs w:val="22"/>
          <w:lang w:eastAsia="es-ES"/>
          <w14:ligatures w14:val="none"/>
        </w:rPr>
        <w:t xml:space="preserve">comunicó que el monto correspondiente por la pérdida total del vehículo sería de US$ 10 300,00. </w:t>
      </w:r>
    </w:p>
    <w:p w14:paraId="5787E0E8" w14:textId="77777777" w:rsidR="005B7284" w:rsidRPr="00112715" w:rsidRDefault="005B7284" w:rsidP="005B7284">
      <w:pPr>
        <w:pStyle w:val="Prrafodelista"/>
        <w:rPr>
          <w:rFonts w:ascii="Arial Narrow" w:eastAsia="Arial Narrow" w:hAnsi="Arial Narrow" w:cs="Arial Narrow"/>
          <w:color w:val="000000"/>
          <w:kern w:val="0"/>
          <w:sz w:val="22"/>
          <w:szCs w:val="22"/>
          <w:lang w:eastAsia="es-ES"/>
          <w14:ligatures w14:val="none"/>
        </w:rPr>
      </w:pPr>
    </w:p>
    <w:p w14:paraId="15B1574B" w14:textId="2C57185B" w:rsidR="005B7284" w:rsidRPr="00112715" w:rsidRDefault="00555388" w:rsidP="005553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2715">
        <w:rPr>
          <w:rFonts w:ascii="Arial Narrow" w:eastAsia="Arial Narrow" w:hAnsi="Arial Narrow" w:cs="Arial Narrow"/>
          <w:color w:val="000000"/>
          <w:kern w:val="0"/>
          <w:sz w:val="22"/>
          <w:szCs w:val="22"/>
          <w:lang w:eastAsia="es-ES"/>
          <w14:ligatures w14:val="none"/>
        </w:rPr>
        <w:t xml:space="preserve">El 23 de noviembre de 2023, Rímac reiteró mediante nueva carta que el monto indemnizable por el siniestro referido ascendería a US$ 10 300,00, en el marco del Seguro Vehicular. </w:t>
      </w:r>
    </w:p>
    <w:p w14:paraId="4F6E8F9E" w14:textId="77777777" w:rsidR="005B7284" w:rsidRPr="00112715" w:rsidRDefault="005B7284" w:rsidP="005B7284">
      <w:pPr>
        <w:pStyle w:val="Prrafodelista"/>
        <w:rPr>
          <w:rFonts w:ascii="Arial Narrow" w:eastAsia="Arial Narrow" w:hAnsi="Arial Narrow" w:cs="Arial Narrow"/>
          <w:color w:val="000000"/>
          <w:kern w:val="0"/>
          <w:sz w:val="22"/>
          <w:szCs w:val="22"/>
          <w:lang w:eastAsia="es-ES"/>
          <w14:ligatures w14:val="none"/>
        </w:rPr>
      </w:pPr>
    </w:p>
    <w:p w14:paraId="30B8E610" w14:textId="0F02B61F" w:rsidR="00F572EF" w:rsidRDefault="007D3AB0" w:rsidP="00F572E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112715">
        <w:rPr>
          <w:rFonts w:ascii="Arial Narrow" w:eastAsia="Arial Narrow" w:hAnsi="Arial Narrow" w:cs="Arial Narrow"/>
          <w:color w:val="000000"/>
          <w:kern w:val="0"/>
          <w:sz w:val="22"/>
          <w:szCs w:val="22"/>
          <w:lang w:eastAsia="es-ES"/>
          <w14:ligatures w14:val="none"/>
        </w:rPr>
        <w:t>No obstante,</w:t>
      </w:r>
      <w:r w:rsidR="00555388" w:rsidRPr="00112715">
        <w:rPr>
          <w:rFonts w:ascii="Arial Narrow" w:eastAsia="Arial Narrow" w:hAnsi="Arial Narrow" w:cs="Arial Narrow"/>
          <w:color w:val="000000"/>
          <w:kern w:val="0"/>
          <w:sz w:val="22"/>
          <w:szCs w:val="22"/>
          <w:lang w:eastAsia="es-ES"/>
          <w14:ligatures w14:val="none"/>
        </w:rPr>
        <w:t xml:space="preserve"> no aceptó el monto propuesto por </w:t>
      </w:r>
      <w:r w:rsidR="007C5BEC">
        <w:rPr>
          <w:rFonts w:ascii="Arial Narrow" w:eastAsia="Arial Narrow" w:hAnsi="Arial Narrow" w:cs="Arial Narrow"/>
          <w:color w:val="000000"/>
          <w:kern w:val="0"/>
          <w:sz w:val="22"/>
          <w:szCs w:val="22"/>
          <w:lang w:eastAsia="es-ES"/>
          <w14:ligatures w14:val="none"/>
        </w:rPr>
        <w:t>Rímac</w:t>
      </w:r>
      <w:r w:rsidR="00555388" w:rsidRPr="00112715">
        <w:rPr>
          <w:rFonts w:ascii="Arial Narrow" w:eastAsia="Arial Narrow" w:hAnsi="Arial Narrow" w:cs="Arial Narrow"/>
          <w:color w:val="000000"/>
          <w:kern w:val="0"/>
          <w:sz w:val="22"/>
          <w:szCs w:val="22"/>
          <w:lang w:eastAsia="es-ES"/>
          <w14:ligatures w14:val="none"/>
        </w:rPr>
        <w:t xml:space="preserve">, por cuanto el valor asegurado conforme a la contratación </w:t>
      </w:r>
      <w:r w:rsidR="007C5BEC">
        <w:rPr>
          <w:rFonts w:ascii="Arial Narrow" w:eastAsia="Arial Narrow" w:hAnsi="Arial Narrow" w:cs="Arial Narrow"/>
          <w:color w:val="000000"/>
          <w:kern w:val="0"/>
          <w:sz w:val="22"/>
          <w:szCs w:val="22"/>
          <w:lang w:eastAsia="es-ES"/>
          <w14:ligatures w14:val="none"/>
        </w:rPr>
        <w:t xml:space="preserve">del seguro </w:t>
      </w:r>
      <w:r w:rsidR="00555388" w:rsidRPr="00112715">
        <w:rPr>
          <w:rFonts w:ascii="Arial Narrow" w:eastAsia="Arial Narrow" w:hAnsi="Arial Narrow" w:cs="Arial Narrow"/>
          <w:color w:val="000000"/>
          <w:kern w:val="0"/>
          <w:sz w:val="22"/>
          <w:szCs w:val="22"/>
          <w:lang w:eastAsia="es-ES"/>
          <w14:ligatures w14:val="none"/>
        </w:rPr>
        <w:t>ascendía a US$ 21 500,00, y que en el momento de la contratación</w:t>
      </w:r>
      <w:r w:rsidR="00555388" w:rsidRPr="00394BEB">
        <w:rPr>
          <w:rFonts w:ascii="Arial Narrow" w:eastAsia="Arial Narrow" w:hAnsi="Arial Narrow" w:cs="Arial Narrow"/>
          <w:color w:val="000000"/>
          <w:kern w:val="0"/>
          <w:sz w:val="22"/>
          <w:szCs w:val="22"/>
          <w:lang w:eastAsia="es-ES"/>
          <w14:ligatures w14:val="none"/>
        </w:rPr>
        <w:t xml:space="preserve"> fue informado que el </w:t>
      </w:r>
      <w:r w:rsidR="00394BEB" w:rsidRPr="00394BEB">
        <w:rPr>
          <w:rFonts w:ascii="Arial Narrow" w:eastAsia="Arial Narrow" w:hAnsi="Arial Narrow" w:cs="Arial Narrow"/>
          <w:color w:val="000000"/>
          <w:kern w:val="0"/>
          <w:sz w:val="22"/>
          <w:szCs w:val="22"/>
          <w:lang w:eastAsia="es-ES"/>
          <w14:ligatures w14:val="none"/>
        </w:rPr>
        <w:t xml:space="preserve">Seguro Vehicular </w:t>
      </w:r>
      <w:r w:rsidR="00555388" w:rsidRPr="00394BEB">
        <w:rPr>
          <w:rFonts w:ascii="Arial Narrow" w:eastAsia="Arial Narrow" w:hAnsi="Arial Narrow" w:cs="Arial Narrow"/>
          <w:color w:val="000000"/>
          <w:kern w:val="0"/>
          <w:sz w:val="22"/>
          <w:szCs w:val="22"/>
          <w:lang w:eastAsia="es-ES"/>
          <w14:ligatures w14:val="none"/>
        </w:rPr>
        <w:t xml:space="preserve">reconocía el valor pactado en caso de pérdida de la unidad, conforme a grabación efectuada por la </w:t>
      </w:r>
      <w:r w:rsidR="0081318E">
        <w:rPr>
          <w:rFonts w:ascii="Arial Narrow" w:eastAsia="Arial Narrow" w:hAnsi="Arial Narrow" w:cs="Arial Narrow"/>
          <w:color w:val="000000"/>
          <w:kern w:val="0"/>
          <w:sz w:val="22"/>
          <w:szCs w:val="22"/>
          <w:lang w:eastAsia="es-ES"/>
          <w14:ligatures w14:val="none"/>
        </w:rPr>
        <w:t>compañía aseguradora</w:t>
      </w:r>
      <w:r w:rsidR="00555388" w:rsidRPr="00394BEB">
        <w:rPr>
          <w:rFonts w:ascii="Arial Narrow" w:eastAsia="Arial Narrow" w:hAnsi="Arial Narrow" w:cs="Arial Narrow"/>
          <w:color w:val="000000"/>
          <w:kern w:val="0"/>
          <w:sz w:val="22"/>
          <w:szCs w:val="22"/>
          <w:lang w:eastAsia="es-ES"/>
          <w14:ligatures w14:val="none"/>
        </w:rPr>
        <w:t xml:space="preserve">. </w:t>
      </w:r>
    </w:p>
    <w:p w14:paraId="195D54F3" w14:textId="77777777" w:rsidR="00B54CF0" w:rsidRPr="00B54CF0" w:rsidRDefault="00B54CF0" w:rsidP="00B54CF0">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05EB8BF" w14:textId="688A3153" w:rsidR="00F572EF" w:rsidRPr="00B54CF0" w:rsidRDefault="00F572EF" w:rsidP="00F572EF">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54CF0">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realice el cumplimiento de cobertura Seguro Vehicular – Póliza 2101-1294947 en forma total. Asimismo, no requirió el reembolso de costos y costas del presente procedimiento.</w:t>
      </w:r>
      <w:r w:rsidR="003E3034" w:rsidRPr="00B54CF0">
        <w:rPr>
          <w:rFonts w:ascii="Arial Narrow" w:eastAsia="Arial Narrow" w:hAnsi="Arial Narrow" w:cs="Arial Narrow"/>
          <w:color w:val="000000"/>
          <w:kern w:val="0"/>
          <w:sz w:val="22"/>
          <w:szCs w:val="22"/>
          <w:lang w:val="es-ES" w:eastAsia="es-ES"/>
          <w14:ligatures w14:val="none"/>
        </w:rPr>
        <w:t/>
      </w:r>
      <w:r w:rsidRPr="00B54CF0">
        <w:rPr>
          <w:rFonts w:ascii="Arial Narrow" w:eastAsia="Arial Narrow" w:hAnsi="Arial Narrow" w:cs="Arial Narrow"/>
          <w:color w:val="000000"/>
          <w:kern w:val="0"/>
          <w:sz w:val="22"/>
          <w:szCs w:val="22"/>
          <w:lang w:val="es-ES" w:eastAsia="es-ES"/>
          <w14:ligatures w14:val="none"/>
        </w:rPr>
        <w:t xml:space="preserve"/>
      </w:r>
      <w:r w:rsidR="00B54CF0" w:rsidRPr="00B54CF0">
        <w:rPr>
          <w:rFonts w:ascii="Arial Narrow" w:eastAsia="Arial Narrow" w:hAnsi="Arial Narrow" w:cs="Arial Narrow"/>
          <w:color w:val="000000"/>
          <w:kern w:val="0"/>
          <w:sz w:val="22"/>
          <w:szCs w:val="22"/>
          <w:lang w:eastAsia="es-ES"/>
          <w14:ligatures w14:val="none"/>
        </w:rPr>
        <w:t/>
      </w:r>
      <w:r w:rsidRPr="00B54CF0">
        <w:rPr>
          <w:rFonts w:ascii="Arial Narrow" w:eastAsia="Arial Narrow" w:hAnsi="Arial Narrow" w:cs="Arial Narrow"/>
          <w:color w:val="000000"/>
          <w:kern w:val="0"/>
          <w:sz w:val="22"/>
          <w:szCs w:val="22"/>
          <w:lang w:val="es-ES" w:eastAsia="es-ES"/>
          <w14:ligatures w14:val="none"/>
        </w:rPr>
        <w:t xml:space="preserve"/>
      </w:r>
      <w:r w:rsidR="003E3034" w:rsidRPr="00B54CF0">
        <w:rPr>
          <w:rFonts w:ascii="Arial Narrow" w:eastAsia="Arial Narrow" w:hAnsi="Arial Narrow" w:cs="Arial Narrow"/>
          <w:color w:val="000000"/>
          <w:kern w:val="0"/>
          <w:sz w:val="22"/>
          <w:szCs w:val="22"/>
          <w:lang w:val="es-ES" w:eastAsia="es-ES"/>
          <w14:ligatures w14:val="none"/>
        </w:rPr>
        <w:t xml:space="preserve"/>
      </w:r>
      <w:r w:rsidRPr="00B54CF0">
        <w:rPr>
          <w:rFonts w:ascii="Arial Narrow" w:eastAsia="Arial Narrow" w:hAnsi="Arial Narrow" w:cs="Arial Narrow"/>
          <w:color w:val="000000"/>
          <w:kern w:val="0"/>
          <w:sz w:val="22"/>
          <w:szCs w:val="22"/>
          <w:lang w:val="es-ES" w:eastAsia="es-ES"/>
          <w14:ligatures w14:val="none"/>
        </w:rPr>
        <w:t/>
      </w:r>
    </w:p>
    <w:p w14:paraId="0CE2556D" w14:textId="77777777" w:rsidR="00F572EF" w:rsidRPr="00B54CF0" w:rsidRDefault="00F572EF" w:rsidP="00F572E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1F3E880" w14:textId="77777777" w:rsidR="00F572EF" w:rsidRPr="00B54CF0" w:rsidRDefault="00F572EF" w:rsidP="00F572E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54CF0">
        <w:rPr>
          <w:rFonts w:ascii="Arial Narrow" w:eastAsia="Arial Narrow" w:hAnsi="Arial Narrow" w:cs="Arial Narrow"/>
          <w:b/>
          <w:color w:val="000000"/>
          <w:kern w:val="0"/>
          <w:sz w:val="22"/>
          <w:szCs w:val="22"/>
          <w:lang w:eastAsia="es-PE"/>
          <w14:ligatures w14:val="none"/>
        </w:rPr>
        <w:t>DE LA ADMISIÓN A TRÁMITE DE LA DENUNCIA</w:t>
      </w:r>
    </w:p>
    <w:p w14:paraId="652B4F4A" w14:textId="77777777" w:rsidR="00F572EF" w:rsidRPr="0026598E" w:rsidRDefault="00F572EF" w:rsidP="00F572EF">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98DAD16" w14:textId="1469F56D" w:rsidR="00F572EF" w:rsidRPr="001971F1" w:rsidRDefault="00F572EF" w:rsidP="00F572E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lastRenderedPageBreak/>
        <w:t>La Secretaría Técnica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sz w:val="22"/>
          <w:szCs w:val="22"/>
          <w:vertAlign w:val="superscript"/>
          <w14:ligatures w14:val="none"/>
        </w:rPr>
        <w:footnoteReference w:id="2"/>
      </w:r>
      <w:r w:rsidRPr="0026598E">
        <w:rPr>
          <w:rFonts w:ascii="Arial Narrow" w:eastAsia="Arial Narrow" w:hAnsi="Arial Narrow" w:cs="Arial Narrow"/>
          <w:color w:val="000000"/>
          <w:kern w:val="0"/>
          <w:sz w:val="22"/>
          <w:szCs w:val="22"/>
          <w:lang w:eastAsia="es-PE"/>
          <w14:ligatures w14:val="none"/>
        </w:rPr>
        <w:t xml:space="preserve">, considera </w:t>
      </w:r>
      <w:r w:rsidRPr="0026598E">
        <w:rPr>
          <w:rFonts w:ascii="Arial Narrow" w:eastAsia="Arial Narrow" w:hAnsi="Arial Narrow" w:cs="Arial Narrow"/>
          <w:kern w:val="0"/>
          <w14:ligatures w14:val="none"/>
          <w:sz w:val="22"/>
          <w:szCs w:val="22"/>
        </w:rPr>
        <w:t xml:space="preserve">que el hecho denunciado, consistente en que </w:t>
      </w:r>
      <w:r w:rsidR="00DC06BD" w:rsidRPr="00DC06BD">
        <w:rPr>
          <w:rFonts w:ascii="Arial Narrow" w:eastAsia="Arial Narrow" w:hAnsi="Arial Narrow" w:cs="Arial Narrow"/>
          <w:sz w:val="22"/>
          <w:szCs w:val="22"/>
        </w:rPr>
        <w:t>la compañía aseguradora se habría negado a otorgar al denunciante el monto que le correspondía por la cobertura del Seguro Vehicular – Poliza 2101-1294947 debido al siniestro del 12 de octubre de 2023, puesto que se le entregó un monto menor</w:t>
      </w:r>
      <w:r w:rsidRPr="001971F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1971F1">
        <w:rPr>
          <w:rFonts w:ascii="Arial Narrow" w:eastAsia="Arial Narrow" w:hAnsi="Arial Narrow" w:cs="Arial Narrow"/>
          <w:color w:val="000000"/>
          <w:kern w:val="0"/>
          <w:sz w:val="22"/>
          <w:szCs w:val="22"/>
          <w:lang w:eastAsia="es-PE"/>
          <w14:ligatures w14:val="none"/>
        </w:rPr>
        <w:t/>
      </w:r>
      <w:r w:rsidRPr="001971F1">
        <w:rPr>
          <w:rFonts w:ascii="Arial Narrow" w:eastAsia="Arial Narrow" w:hAnsi="Arial Narrow" w:cs="Arial Narrow"/>
          <w:kern w:val="0"/>
          <w14:ligatures w14:val="none"/>
          <w:sz w:val="22"/>
          <w:szCs w:val="22"/>
        </w:rPr>
        <w:t xml:space="preserve"> y 19</w:t>
      </w:r>
      <w:r w:rsidRPr="001971F1">
        <w:rPr>
          <w:rFonts w:ascii="Arial Narrow" w:eastAsia="Arial Narrow" w:hAnsi="Arial Narrow" w:cs="Arial Narrow"/>
          <w:color w:val="000000"/>
          <w:kern w:val="0"/>
          <w:sz w:val="22"/>
          <w:szCs w:val="22"/>
          <w:lang w:eastAsia="es-PE"/>
          <w14:ligatures w14:val="none"/>
        </w:rPr>
        <w:t/>
      </w:r>
      <w:r w:rsidRPr="001971F1">
        <w:rPr>
          <w:rFonts w:ascii="Arial Narrow" w:eastAsia="Arial Narrow" w:hAnsi="Arial Narrow" w:cs="Arial Narrow"/>
          <w:kern w:val="0"/>
          <w14:ligatures w14:val="none"/>
          <w:sz w:val="22"/>
          <w:szCs w:val="22"/>
        </w:rPr>
        <w:t xml:space="preserve"> del Código</w:t>
      </w:r>
      <w:r w:rsidRPr="001971F1">
        <w:rPr>
          <w:rStyle w:val="Refdenotaalpie"/>
          <w:rFonts w:ascii="Arial Narrow" w:eastAsia="Arial Narrow" w:hAnsi="Arial Narrow" w:cs="Arial Narrow"/>
          <w:kern w:val="0"/>
          <w:sz w:val="22"/>
          <w:szCs w:val="22"/>
          <w:vertAlign w:val="superscript"/>
          <w14:ligatures w14:val="none"/>
        </w:rPr>
        <w:footnoteReference w:id="3"/>
      </w:r>
      <w:r w:rsidRPr="001971F1">
        <w:rPr>
          <w:rFonts w:ascii="Arial Narrow" w:eastAsia="Arial Narrow" w:hAnsi="Arial Narrow" w:cs="Arial Narrow"/>
          <w:kern w:val="0"/>
          <w14:ligatures w14:val="none"/>
          <w:sz w:val="22"/>
          <w:szCs w:val="22"/>
        </w:rPr>
        <w:t>.</w:t>
      </w:r>
    </w:p>
    <w:p w14:paraId="5B3611B6" w14:textId="77777777" w:rsidR="00F572EF" w:rsidRPr="0026598E" w:rsidRDefault="00F572EF" w:rsidP="00F572EF">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4526276" w14:textId="77777777" w:rsidR="00F572EF" w:rsidRPr="0026598E" w:rsidRDefault="00F572EF" w:rsidP="00F572EF">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27981F90" w14:textId="77777777" w:rsidR="00F572EF" w:rsidRPr="0026598E" w:rsidRDefault="00F572EF" w:rsidP="00F572EF">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11FF90DC" w14:textId="77777777" w:rsidR="00F572EF" w:rsidRPr="0026598E" w:rsidRDefault="00F572EF" w:rsidP="00F572E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14650E95" w14:textId="77777777" w:rsidR="00F572EF" w:rsidRPr="0026598E" w:rsidRDefault="00F572EF" w:rsidP="00F572EF">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3ED28A0" w14:textId="6DA5BFB7" w:rsidR="00F572EF" w:rsidRPr="0026598E" w:rsidRDefault="00F572EF" w:rsidP="00F572EF">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w:t>
      </w:r>
      <w:r w:rsidRPr="00542AC8">
        <w:rPr>
          <w:rFonts w:ascii="Arial Narrow" w:eastAsia="Arial Narrow" w:hAnsi="Arial Narrow" w:cs="Arial Narrow"/>
          <w:color w:val="000000"/>
          <w:kern w:val="0"/>
          <w:sz w:val="22"/>
          <w:szCs w:val="22"/>
          <w:lang w:val="es-ES" w:eastAsia="es-ES"/>
          <w14:ligatures w14:val="none"/>
        </w:rPr>
        <w:t xml:space="preserve">de las facultades que la ley le confiere, conviene requerir </w:t>
      </w:r>
      <w:r w:rsidR="00542AC8" w:rsidRPr="00542AC8">
        <w:rPr>
          <w:rFonts w:ascii="Arial Narrow" w:eastAsia="Arial Narrow" w:hAnsi="Arial Narrow" w:cs="Arial Narrow"/>
          <w:color w:val="000000"/>
          <w:kern w:val="0"/>
          <w:sz w:val="22"/>
          <w:szCs w:val="22"/>
          <w:lang w:val="es-ES" w:eastAsia="es-ES"/>
          <w14:ligatures w14:val="none"/>
        </w:rPr>
        <w:t xml:space="preserve">a la compañía aseguradora </w:t>
      </w:r>
      <w:r w:rsidRPr="00542AC8">
        <w:rPr>
          <w:rFonts w:ascii="Arial Narrow" w:eastAsia="Arial Narrow" w:hAnsi="Arial Narrow" w:cs="Arial Narrow"/>
          <w:color w:val="000000"/>
          <w:kern w:val="0"/>
          <w:sz w:val="22"/>
          <w:szCs w:val="22"/>
          <w:lang w:val="es-ES" w:eastAsia="es-ES"/>
          <w14:ligatures w14:val="none"/>
        </w:rPr>
        <w:t>que, en un</w:t>
      </w:r>
      <w:r w:rsidRPr="0026598E">
        <w:rPr>
          <w:rFonts w:ascii="Arial Narrow" w:eastAsia="Arial Narrow" w:hAnsi="Arial Narrow" w:cs="Arial Narrow"/>
          <w:color w:val="000000"/>
          <w:kern w:val="0"/>
          <w:sz w:val="22"/>
          <w:szCs w:val="22"/>
          <w:lang w:val="es-ES" w:eastAsia="es-ES"/>
          <w14:ligatures w14:val="none"/>
        </w:rPr>
        <w:t xml:space="preserve"> plazo no mayor de cinco (5) días hábiles contado a partir del día siguiente de la notificación de la presente resolución, cumpla con lo siguiente: </w:t>
      </w:r>
      <w:r w:rsidR="00EE1A43" w:rsidRPr="00EE1A43">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2101-1294947 del Seguro Vehicular materia de denuncia, así como el cargo de remisión de la póliza; (ii) presentar los medios probatorios </w:t>
      </w:r>
      <w:r w:rsidR="00EE1A43" w:rsidRPr="00EE1A43">
        <w:rPr>
          <w:rFonts w:ascii="Arial Narrow" w:eastAsia="Arial Narrow" w:hAnsi="Arial Narrow" w:cs="Arial Narrow"/>
          <w:color w:val="000000"/>
          <w:kern w:val="0"/>
          <w:sz w:val="22"/>
          <w:szCs w:val="22"/>
          <w:lang w:val="es-ES" w:eastAsia="es-ES"/>
          <w14:ligatures w14:val="none"/>
        </w:rPr>
        <w:lastRenderedPageBreak/>
        <w:t>que acrediten que el monto de US$ 10 300,00 otorgado es el monto correcto en virtud del siniestro reportado por el consumidor; (iii) presentar el audio de contratación de la Póliza 2101-1294947; y, (iv) presentar todas las comunicaciones cursadas con el denunciante</w:t>
      </w:r>
      <w:r w:rsidRPr="0026598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3C3C21F8" w14:textId="77777777" w:rsidR="00F572EF" w:rsidRPr="0026598E" w:rsidRDefault="00F572EF" w:rsidP="00F572E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69F00880" w14:textId="77777777" w:rsidR="00F572EF" w:rsidRPr="0026598E" w:rsidRDefault="00F572EF" w:rsidP="00F572E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3882F56F" w14:textId="77777777" w:rsidR="00F572EF" w:rsidRPr="0026598E" w:rsidRDefault="00F572EF" w:rsidP="00F572EF">
      <w:pPr>
        <w:spacing w:after="0" w:line="240" w:lineRule="auto"/>
        <w:jc w:val="both"/>
        <w:rPr>
          <w:rFonts w:ascii="Arial Narrow" w:eastAsia="Arial Narrow" w:hAnsi="Arial Narrow" w:cs="Arial Narrow"/>
          <w:b/>
          <w:color w:val="000000"/>
          <w:kern w:val="0"/>
          <w:sz w:val="22"/>
          <w:szCs w:val="22"/>
          <w:lang w:eastAsia="es-PE"/>
          <w14:ligatures w14:val="none"/>
        </w:rPr>
      </w:pPr>
    </w:p>
    <w:p w14:paraId="130E827C" w14:textId="7D40BA5E" w:rsidR="00F572EF" w:rsidRPr="005B0A27" w:rsidRDefault="00F572EF" w:rsidP="00F572EF">
      <w:pPr>
        <w:spacing w:after="0" w:line="240" w:lineRule="auto"/>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10 de junio de 2025, subsanado por el escrito del 24 de junio de 2025, interpuesta por el señor [DENUNCIANTE] contra Rímac Seguros y Reaseguros S.A., por la presunta infracción a los artículos 18 y 19 de la Ley 29571, Código de Protección y Defensa del Consumidor, en tanto la compañía aseguradora se habría negado a otorgar al denunciante el monto que le correspondía por la cobertura del Seguro Vehicular – Poliza 2101-1294947 debido al siniestro del 12 de octubre de 2023, puesto que se le entregó un monto menor.</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95830" w:rsidRPr="00F95830">
        <w:rPr>
          <w:rFonts w:ascii="Arial Narrow" w:eastAsia="Arial Narrow" w:hAnsi="Arial Narrow" w:cs="Arial Narrow"/>
          <w:color w:val="000000"/>
          <w:kern w:val="0"/>
          <w:sz w:val="22"/>
          <w:szCs w:val="22"/>
          <w:shd w:val="clear" w:color="auto" w:fill="FFFFFF"/>
          <w:lang w:eastAsia="es-PE"/>
          <w14:ligatures w14:val="none"/>
        </w:rPr>
        <w:t xml:space="preserve"/>
      </w:r>
      <w:r w:rsidRPr="00F95830">
        <w:rPr>
          <w:rFonts w:ascii="Arial Narrow" w:eastAsia="Arial Narrow" w:hAnsi="Arial Narrow" w:cs="Arial Narrow"/>
          <w:color w:val="000000"/>
          <w:kern w:val="0"/>
          <w:sz w:val="22"/>
          <w:szCs w:val="22"/>
          <w:shd w:val="clear" w:color="auto" w:fill="FFFFFF"/>
          <w:lang w:eastAsia="es-PE"/>
          <w14:ligatures w14:val="none"/>
        </w:rPr>
        <w:t xml:space="preserve"/>
      </w:r>
      <w:r w:rsidR="00542AC8" w:rsidRPr="00F95830">
        <w:rPr>
          <w:rFonts w:ascii="Arial Narrow" w:eastAsia="Arial Narrow" w:hAnsi="Arial Narrow" w:cs="Arial Narrow"/>
          <w:color w:val="000000"/>
          <w:kern w:val="0"/>
          <w:sz w:val="22"/>
          <w:szCs w:val="22"/>
          <w:shd w:val="clear" w:color="auto" w:fill="FFFFFF"/>
          <w:lang w:eastAsia="es-PE"/>
          <w14:ligatures w14:val="none"/>
        </w:rPr>
        <w:t xml:space="preserve"/>
      </w:r>
      <w:r w:rsidR="00542AC8" w:rsidRPr="005B0A27">
        <w:rPr>
          <w:rFonts w:ascii="Arial Narrow" w:eastAsia="Arial Narrow" w:hAnsi="Arial Narrow" w:cs="Arial Narrow"/>
          <w:color w:val="000000"/>
          <w:kern w:val="0"/>
          <w:sz w:val="22"/>
          <w:szCs w:val="22"/>
          <w:shd w:val="clear" w:color="auto" w:fill="FFFFFF"/>
          <w:lang w:eastAsia="es-PE"/>
          <w14:ligatures w14:val="none"/>
        </w:rPr>
        <w:t/>
      </w:r>
      <w:r w:rsidRPr="005B0A27">
        <w:rPr>
          <w:rFonts w:ascii="Arial Narrow" w:eastAsia="Arial Narrow" w:hAnsi="Arial Narrow" w:cs="Arial Narrow"/>
          <w:color w:val="000000"/>
          <w:kern w:val="0"/>
          <w:sz w:val="22"/>
          <w:szCs w:val="22"/>
          <w:shd w:val="clear" w:color="auto" w:fill="FFFFFF"/>
          <w:lang w:eastAsia="es-PE"/>
          <w14:ligatures w14:val="none"/>
        </w:rPr>
        <w:t xml:space="preserve"/>
      </w:r>
      <w:r w:rsidR="00E4048F" w:rsidRPr="005B0A27">
        <w:rPr>
          <w:rFonts w:ascii="Arial Narrow" w:eastAsia="Arial Narrow" w:hAnsi="Arial Narrow" w:cs="Arial Narrow"/>
          <w:color w:val="000000"/>
          <w:kern w:val="0"/>
          <w:sz w:val="22"/>
          <w:szCs w:val="22"/>
          <w:shd w:val="clear" w:color="auto" w:fill="FFFFFF"/>
          <w:lang w:eastAsia="es-PE"/>
          <w14:ligatures w14:val="none"/>
        </w:rPr>
        <w:t/>
      </w:r>
      <w:r w:rsidRPr="005B0A27">
        <w:rPr>
          <w:rFonts w:ascii="Arial Narrow" w:eastAsia="Arial Narrow" w:hAnsi="Arial Narrow" w:cs="Arial Narrow"/>
          <w:color w:val="000000"/>
          <w:kern w:val="0"/>
          <w:sz w:val="22"/>
          <w:szCs w:val="22"/>
          <w:shd w:val="clear" w:color="auto" w:fill="FFFFFF"/>
          <w:lang w:eastAsia="es-PE"/>
          <w14:ligatures w14:val="none"/>
        </w:rPr>
        <w:t/>
      </w:r>
      <w:r w:rsidRPr="005B0A27">
        <w:rPr>
          <w:rFonts w:ascii="Arial Narrow" w:eastAsia="Arial Narrow" w:hAnsi="Arial Narrow" w:cs="Arial Narrow"/>
          <w:color w:val="000000"/>
          <w:kern w:val="0"/>
          <w:sz w:val="22"/>
          <w:szCs w:val="22"/>
          <w:lang w:eastAsia="es-PE"/>
          <w14:ligatures w14:val="none"/>
        </w:rPr>
        <w:t/>
      </w:r>
      <w:r w:rsidRPr="005B0A27">
        <w:rPr>
          <w:rFonts w:ascii="Arial Narrow" w:eastAsia="Arial Narrow" w:hAnsi="Arial Narrow" w:cs="Arial Narrow"/>
          <w:color w:val="000000"/>
          <w:kern w:val="0"/>
          <w:sz w:val="22"/>
          <w:szCs w:val="22"/>
          <w:shd w:val="clear" w:color="auto" w:fill="FFFFFF"/>
          <w:lang w:eastAsia="es-PE"/>
          <w14:ligatures w14:val="none"/>
        </w:rPr>
        <w:t xml:space="preserve"/>
      </w:r>
      <w:r w:rsidR="00621026" w:rsidRPr="005B0A27">
        <w:rPr>
          <w:rFonts w:ascii="Arial Narrow" w:eastAsia="Arial Narrow" w:hAnsi="Arial Narrow" w:cs="Arial Narrow"/>
          <w:sz w:val="22"/>
          <w:szCs w:val="22"/>
        </w:rPr>
        <w:t xml:space="preserve"/>
      </w:r>
      <w:r w:rsidR="00766CA0">
        <w:rPr>
          <w:rFonts w:ascii="Arial Narrow" w:eastAsia="Arial Narrow" w:hAnsi="Arial Narrow" w:cs="Arial Narrow"/>
          <w:sz w:val="22"/>
          <w:szCs w:val="22"/>
        </w:rPr>
        <w:t/>
      </w:r>
      <w:r w:rsidR="00621026" w:rsidRPr="005B0A27">
        <w:rPr>
          <w:rFonts w:ascii="Arial Narrow" w:eastAsia="Arial Narrow" w:hAnsi="Arial Narrow" w:cs="Arial Narrow"/>
          <w:sz w:val="22"/>
          <w:szCs w:val="22"/>
        </w:rPr>
        <w:t xml:space="preserve"/>
      </w:r>
      <w:r w:rsidR="00766CA0">
        <w:rPr>
          <w:rFonts w:ascii="Arial Narrow" w:eastAsia="Arial Narrow" w:hAnsi="Arial Narrow" w:cs="Arial Narrow"/>
          <w:sz w:val="22"/>
          <w:szCs w:val="22"/>
        </w:rPr>
        <w:t xml:space="preserve"/>
      </w:r>
      <w:r w:rsidR="00621026" w:rsidRPr="005B0A27">
        <w:rPr>
          <w:rFonts w:ascii="Arial Narrow" w:eastAsia="Arial Narrow" w:hAnsi="Arial Narrow" w:cs="Arial Narrow"/>
          <w:sz w:val="22"/>
          <w:szCs w:val="22"/>
        </w:rPr>
        <w:t xml:space="preserve"/>
      </w:r>
      <w:r w:rsidR="00637956" w:rsidRPr="005B0A27">
        <w:rPr>
          <w:rFonts w:ascii="Arial Narrow" w:eastAsia="Arial Narrow" w:hAnsi="Arial Narrow" w:cs="Arial Narrow"/>
          <w:sz w:val="22"/>
          <w:szCs w:val="22"/>
        </w:rPr>
        <w:t/>
      </w:r>
      <w:r w:rsidR="00621026" w:rsidRPr="005B0A27">
        <w:rPr>
          <w:rFonts w:ascii="Arial Narrow" w:eastAsia="Arial Narrow" w:hAnsi="Arial Narrow" w:cs="Arial Narrow"/>
          <w:sz w:val="22"/>
          <w:szCs w:val="22"/>
        </w:rPr>
        <w:t xml:space="preserve"/>
      </w:r>
      <w:r w:rsidR="005B0A27" w:rsidRPr="005B0A27">
        <w:rPr>
          <w:rFonts w:ascii="Arial Narrow" w:eastAsia="Arial Narrow" w:hAnsi="Arial Narrow" w:cs="Arial Narrow"/>
          <w:color w:val="000000"/>
          <w:kern w:val="0"/>
          <w:sz w:val="22"/>
          <w:szCs w:val="22"/>
          <w:lang w:eastAsia="es-ES"/>
          <w14:ligatures w14:val="none"/>
        </w:rPr>
        <w:t/>
      </w:r>
      <w:r w:rsidR="00766CA0">
        <w:rPr>
          <w:rFonts w:ascii="Arial Narrow" w:eastAsia="Arial Narrow" w:hAnsi="Arial Narrow" w:cs="Arial Narrow"/>
          <w:color w:val="000000"/>
          <w:kern w:val="0"/>
          <w:sz w:val="22"/>
          <w:szCs w:val="22"/>
          <w:lang w:eastAsia="es-ES"/>
          <w14:ligatures w14:val="none"/>
        </w:rPr>
        <w:t xml:space="preserve"/>
      </w:r>
      <w:r w:rsidR="00621026" w:rsidRPr="005B0A27">
        <w:rPr>
          <w:rFonts w:ascii="Arial Narrow" w:eastAsia="Arial Narrow" w:hAnsi="Arial Narrow" w:cs="Arial Narrow"/>
          <w:sz w:val="22"/>
          <w:szCs w:val="22"/>
        </w:rPr>
        <w:t/>
      </w:r>
      <w:r w:rsidRPr="005B0A27">
        <w:rPr>
          <w:rFonts w:ascii="Arial Narrow" w:eastAsia="Arial Narrow" w:hAnsi="Arial Narrow" w:cs="Arial Narrow"/>
          <w:color w:val="000000"/>
          <w:kern w:val="0"/>
          <w:sz w:val="22"/>
          <w:szCs w:val="22"/>
          <w:lang w:eastAsia="es-ES"/>
          <w14:ligatures w14:val="none"/>
        </w:rPr>
        <w:t/>
      </w:r>
    </w:p>
    <w:p w14:paraId="2EB09CC0" w14:textId="77777777" w:rsidR="00F572EF" w:rsidRPr="005B0A27" w:rsidRDefault="00F572EF" w:rsidP="00F572EF">
      <w:pPr>
        <w:spacing w:after="0" w:line="240" w:lineRule="auto"/>
        <w:jc w:val="both"/>
        <w:rPr>
          <w:rFonts w:ascii="Arial Narrow" w:eastAsia="Arial Narrow" w:hAnsi="Arial Narrow" w:cs="Arial Narrow"/>
          <w:kern w:val="0"/>
          <w14:ligatures w14:val="none"/>
          <w:sz w:val="22"/>
          <w:szCs w:val="22"/>
        </w:rPr>
      </w:pPr>
    </w:p>
    <w:p w14:paraId="487A3316" w14:textId="2EB4E848" w:rsidR="00F572EF" w:rsidRPr="0026598E" w:rsidRDefault="00F572EF" w:rsidP="00F572EF">
      <w:pPr>
        <w:spacing w:line="240" w:lineRule="auto"/>
        <w:contextualSpacing/>
        <w:jc w:val="both"/>
        <w:rPr>
          <w:rFonts w:ascii="Arial Narrow" w:eastAsia="Arial Narrow" w:hAnsi="Arial Narrow" w:cs="Arial Narrow"/>
          <w:kern w:val="0"/>
          <w14:ligatures w14:val="none"/>
          <w:sz w:val="22"/>
          <w:szCs w:val="22"/>
        </w:rPr>
      </w:pPr>
      <w:r w:rsidRPr="005B0A27">
        <w:rPr>
          <w:rFonts w:ascii="Arial Narrow" w:eastAsia="Arial Narrow" w:hAnsi="Arial Narrow" w:cs="Arial Narrow"/>
          <w:b/>
          <w:color w:val="000000"/>
          <w:kern w:val="0"/>
          <w:sz w:val="22"/>
          <w:szCs w:val="22"/>
          <w:lang w:eastAsia="es-PE"/>
          <w14:ligatures w14:val="none"/>
        </w:rPr>
        <w:t>SEGUNDO:</w:t>
      </w:r>
      <w:r w:rsidRPr="005B0A2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5B0A27">
        <w:rPr>
          <w:rFonts w:ascii="Arial Narrow" w:eastAsia="Arial Narrow" w:hAnsi="Arial Narrow" w:cs="Arial Narrow"/>
          <w:color w:val="000000"/>
          <w:kern w:val="0"/>
          <w:sz w:val="22"/>
          <w:szCs w:val="22"/>
          <w:lang w:val="es-ES" w:eastAsia="es-ES"/>
          <w14:ligatures w14:val="none"/>
        </w:rPr>
        <w:t xml:space="preserve">del </w:t>
      </w:r>
      <w:r w:rsidR="00F95830" w:rsidRPr="005B0A27">
        <w:rPr>
          <w:rFonts w:ascii="Arial Narrow" w:eastAsia="Arial Narrow" w:hAnsi="Arial Narrow" w:cs="Arial Narrow"/>
          <w:color w:val="000000"/>
          <w:kern w:val="0"/>
          <w:sz w:val="22"/>
          <w:szCs w:val="22"/>
          <w:lang w:val="es-ES" w:eastAsia="es-ES"/>
          <w14:ligatures w14:val="none"/>
        </w:rPr>
        <w:t xml:space="preserve">10 de junio de 2025, subsanado por el escrito del 24 de junio de 2025</w:t>
      </w:r>
      <w:r w:rsidR="00F95830" w:rsidRPr="00F95830">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kern w:val="0"/>
          <w14:ligatures w14:val="none"/>
          <w:sz w:val="22"/>
          <w:szCs w:val="22"/>
        </w:rPr>
        <w:t>.</w:t>
      </w:r>
    </w:p>
    <w:p w14:paraId="1306BBD2" w14:textId="77777777" w:rsidR="00F572EF" w:rsidRPr="0026598E" w:rsidRDefault="00F572EF" w:rsidP="00F572EF">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04601F31" w14:textId="43390E36" w:rsidR="00F572EF" w:rsidRPr="0026598E" w:rsidRDefault="00F572EF" w:rsidP="00F572EF">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705C2C" w:rsidRPr="00542AC8">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76993B3E" w14:textId="77777777" w:rsidR="00F572EF" w:rsidRPr="0026598E" w:rsidRDefault="00F572EF" w:rsidP="00F572EF">
      <w:pPr>
        <w:spacing w:after="0" w:line="240" w:lineRule="auto"/>
        <w:jc w:val="both"/>
        <w:rPr>
          <w:rFonts w:ascii="Arial Narrow" w:eastAsia="Arial Narrow" w:hAnsi="Arial Narrow" w:cs="Arial Narrow"/>
          <w:color w:val="000000"/>
          <w:kern w:val="0"/>
          <w:sz w:val="22"/>
          <w:szCs w:val="22"/>
          <w:lang w:eastAsia="es-PE"/>
          <w14:ligatures w14:val="none"/>
        </w:rPr>
      </w:pPr>
    </w:p>
    <w:p w14:paraId="6F82AC50" w14:textId="77777777" w:rsidR="00F572EF" w:rsidRPr="0026598E" w:rsidRDefault="00F572EF" w:rsidP="00F572E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3195D65" w14:textId="77777777" w:rsidR="00F572EF" w:rsidRPr="0026598E" w:rsidRDefault="00F572EF" w:rsidP="00F572E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F20A78E" w14:textId="77777777" w:rsidR="00F572EF" w:rsidRPr="0026598E" w:rsidRDefault="00F572EF" w:rsidP="00F572EF">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22C8F7D0" w14:textId="77777777" w:rsidR="00F572EF" w:rsidRPr="0026598E" w:rsidRDefault="00F572EF" w:rsidP="00F572E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12D7AF79" w14:textId="77777777" w:rsidR="00F572EF" w:rsidRPr="0026598E" w:rsidRDefault="00F572EF" w:rsidP="00F572EF">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77735E50" w14:textId="77777777" w:rsidR="00F572EF" w:rsidRPr="0026598E" w:rsidRDefault="00F572EF" w:rsidP="00F572EF">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11271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11271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423AA7DD" w14:textId="77777777" w:rsidR="00F572EF" w:rsidRPr="0026598E" w:rsidRDefault="00F572EF" w:rsidP="00F572EF">
      <w:pPr>
        <w:spacing w:after="0" w:line="240" w:lineRule="auto"/>
        <w:jc w:val="both"/>
        <w:rPr>
          <w:rFonts w:ascii="Arial Narrow" w:eastAsia="Arial Narrow" w:hAnsi="Arial Narrow" w:cs="Arial Narrow"/>
          <w:color w:val="000000"/>
          <w:kern w:val="0"/>
          <w:sz w:val="22"/>
          <w:szCs w:val="22"/>
          <w:lang w:eastAsia="es-PE"/>
          <w14:ligatures w14:val="none"/>
        </w:rPr>
      </w:pPr>
    </w:p>
    <w:p w14:paraId="5F469244" w14:textId="26FB029B" w:rsidR="00F572EF" w:rsidRPr="0026598E" w:rsidRDefault="00F572EF" w:rsidP="00F572EF">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QUINTO: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5"/>
      <w:r w:rsidRPr="0026598E">
        <w:rPr>
          <w:rFonts w:ascii="Arial Narrow" w:eastAsia="Arial Narrow" w:hAnsi="Arial Narrow" w:cs="Arial Narrow"/>
          <w:color w:val="000000"/>
          <w:kern w:val="0"/>
          <w:sz w:val="22"/>
          <w:szCs w:val="22"/>
          <w:lang w:val="es-ES" w:eastAsia="es-ES"/>
          <w14:ligatures w14:val="none"/>
        </w:rPr>
        <w:t xml:space="preserve">cumpla con: </w:t>
      </w:r>
      <w:r w:rsidR="00EE1A43" w:rsidRPr="00EE1A43">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2101-1294947 del Seguro Vehicular materia de denuncia, así como el cargo de remisión de la póliza; (ii) presentar los medios probatorios que acrediten que el monto de US$ 10 300,00 otorgado es el monto correcto en virtud del siniestro reportado por el consumidor; (iii) presentar el audio de contratación de la Póliza 2101-1294947; y, (iv) presentar todas las comunicaciones cursadas con el denunciante</w:t>
      </w:r>
      <w:r w:rsidRPr="0026598E">
        <w:rPr>
          <w:rFonts w:ascii="Arial Narrow" w:eastAsia="Arial Narrow" w:hAnsi="Arial Narrow" w:cs="Arial Narrow"/>
          <w:color w:val="000000"/>
          <w:kern w:val="0"/>
          <w:sz w:val="22"/>
          <w:szCs w:val="22"/>
          <w:lang w:val="es-ES" w:eastAsia="es-ES"/>
          <w14:ligatures w14:val="none"/>
        </w:rPr>
        <w:t>.</w:t>
      </w:r>
    </w:p>
    <w:p w14:paraId="31661165" w14:textId="77777777" w:rsidR="00F572EF" w:rsidRPr="0026598E" w:rsidRDefault="00F572EF" w:rsidP="00F572EF">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33B62F9A" w14:textId="77777777" w:rsidR="00F572EF" w:rsidRPr="0026598E" w:rsidRDefault="00F572EF" w:rsidP="00F572EF">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6F4CED9A" w14:textId="77777777" w:rsidR="00F572EF" w:rsidRPr="0026598E" w:rsidRDefault="00F572EF" w:rsidP="00F572EF">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754411CC" w14:textId="77777777" w:rsidR="00F572EF" w:rsidRPr="0026598E" w:rsidRDefault="00F572EF" w:rsidP="00F572EF">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4F6BABD4" w14:textId="77777777" w:rsidR="00F572EF" w:rsidRPr="0026598E" w:rsidRDefault="00F572EF" w:rsidP="00F572EF">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70ABD36E" w14:textId="77777777" w:rsidR="00F572EF" w:rsidRPr="0026598E" w:rsidRDefault="00F572EF" w:rsidP="00F572EF">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lastRenderedPageBreak/>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0ADB26FD" w14:textId="77777777" w:rsidR="00F572EF" w:rsidRPr="0026598E" w:rsidRDefault="00F572EF" w:rsidP="00F572EF">
      <w:pPr>
        <w:suppressAutoHyphens/>
        <w:spacing w:after="0" w:line="240" w:lineRule="auto"/>
        <w:jc w:val="both"/>
        <w:rPr>
          <w:rFonts w:ascii="Arial Narrow" w:eastAsia="Arial Narrow" w:hAnsi="Arial Narrow" w:cs="Arial Narrow"/>
          <w:kern w:val="0"/>
          <w:sz w:val="22"/>
          <w:szCs w:val="22"/>
          <w:u w:val="single"/>
          <w14:ligatures w14:val="none"/>
        </w:rPr>
      </w:pPr>
    </w:p>
    <w:p w14:paraId="14736D7D" w14:textId="77777777" w:rsidR="00F572EF" w:rsidRPr="0026598E" w:rsidRDefault="00F572EF" w:rsidP="00F572EF">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2B3C0304" w14:textId="77777777" w:rsidR="00F572EF" w:rsidRPr="0026598E" w:rsidRDefault="00F572EF" w:rsidP="00F572EF">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5608DD43" w14:textId="71AC42CA" w:rsidR="00F572EF" w:rsidRPr="0026598E" w:rsidRDefault="00F572EF" w:rsidP="00F572EF">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775763">
        <w:rPr>
          <w:rFonts w:ascii="Arial Narrow" w:eastAsia="Arial Narrow" w:hAnsi="Arial Narrow" w:cs="Arial Narrow"/>
          <w:spacing w:val="-3"/>
          <w:kern w:val="0"/>
          <w14:ligatures w14:val="none"/>
          <w:sz w:val="22"/>
          <w:szCs w:val="22"/>
        </w:rPr>
        <w:t/>
      </w:r>
      <w:r w:rsidR="00775763" w:rsidRPr="00775763">
        <w:rPr>
          <w:rFonts w:ascii="Arial Narrow" w:eastAsia="Arial Narrow" w:hAnsi="Arial Narrow" w:cs="Arial Narrow"/>
          <w:spacing w:val="-3"/>
          <w:kern w:val="0"/>
          <w14:ligatures w14:val="none"/>
          <w:sz w:val="22"/>
          <w:szCs w:val="22"/>
        </w:rPr>
        <w:t xml:space="preserve"/>
      </w:r>
      <w:r w:rsidR="00775763" w:rsidRPr="00775763">
        <w:rPr>
          <w:rFonts w:ascii="Arial Narrow" w:eastAsia="Arial Narrow" w:hAnsi="Arial Narrow" w:cs="Arial Narrow"/>
          <w:color w:val="000000"/>
          <w:kern w:val="0"/>
          <w:sz w:val="22"/>
          <w:szCs w:val="22"/>
          <w:shd w:val="clear" w:color="auto" w:fill="FFFFFF"/>
          <w:lang w:eastAsia="es-PE"/>
          <w14:ligatures w14:val="none"/>
        </w:rPr>
        <w:t xml:space="preserve"/>
      </w:r>
      <w:r w:rsidR="00775763" w:rsidRPr="00542AC8">
        <w:rPr>
          <w:rFonts w:ascii="Arial Narrow" w:eastAsia="Arial Narrow" w:hAnsi="Arial Narrow" w:cs="Arial Narrow"/>
          <w:color w:val="000000"/>
          <w:kern w:val="0"/>
          <w:sz w:val="22"/>
          <w:szCs w:val="22"/>
          <w:shd w:val="clear" w:color="auto" w:fill="FFFFFF"/>
          <w:lang w:eastAsia="es-PE"/>
          <w14:ligatures w14:val="none"/>
        </w:rPr>
        <w:t/>
      </w:r>
      <w:r w:rsidR="00542AC8">
        <w:rPr>
          <w:rFonts w:ascii="Arial Narrow" w:eastAsia="Arial Narrow" w:hAnsi="Arial Narrow" w:cs="Arial Narrow"/>
          <w:color w:val="000000"/>
          <w:kern w:val="0"/>
          <w:sz w:val="22"/>
          <w:szCs w:val="22"/>
          <w:shd w:val="clear" w:color="auto" w:fill="FFFFFF"/>
          <w:lang w:eastAsia="es-PE"/>
          <w14:ligatures w14:val="none"/>
        </w:rPr>
        <w:t xml:space="preserve"/>
      </w:r>
      <w:r w:rsidR="00775763" w:rsidRPr="00542AC8">
        <w:rPr>
          <w:rFonts w:ascii="Arial Narrow" w:eastAsia="Arial Narrow" w:hAnsi="Arial Narrow" w:cs="Arial Narrow"/>
          <w:color w:val="000000"/>
          <w:kern w:val="0"/>
          <w:sz w:val="22"/>
          <w:szCs w:val="22"/>
          <w:shd w:val="clear" w:color="auto" w:fill="FFFFFF"/>
          <w:lang w:eastAsia="es-PE"/>
          <w14:ligatures w14:val="none"/>
        </w:rPr>
        <w:t xml:space="preserve"/>
      </w:r>
      <w:r w:rsidRPr="00542AC8">
        <w:rPr>
          <w:rFonts w:ascii="Arial Narrow" w:eastAsia="Arial Narrow" w:hAnsi="Arial Narrow" w:cs="Arial Narrow"/>
          <w:color w:val="000000"/>
          <w:kern w:val="0"/>
          <w:sz w:val="22"/>
          <w:szCs w:val="22"/>
          <w:shd w:val="clear" w:color="auto" w:fill="FFFFFF"/>
          <w:lang w:eastAsia="es-PE"/>
          <w14:ligatures w14:val="none"/>
        </w:rPr>
        <w:t xml:space="preserve"/>
      </w:r>
      <w:r w:rsidRPr="00542AC8">
        <w:rPr>
          <w:rFonts w:ascii="Arial Narrow" w:eastAsia="Arial Narrow" w:hAnsi="Arial Narrow" w:cs="Arial Narrow"/>
          <w:color w:val="000000"/>
          <w:sz w:val="22"/>
          <w:szCs w:val="22"/>
        </w:rPr>
        <w:t/>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xml:space="preserve"/>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xml:space="preserve"/>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xml:space="preserve"/>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xml:space="preserve"/>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xml:space="preserve"/>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xml:space="preserve"/>
      </w:r>
      <w:r w:rsidR="00542AC8"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sz w:val="22"/>
          <w:szCs w:val="22"/>
        </w:rPr>
        <w:t/>
      </w:r>
      <w:r w:rsidRPr="00542AC8">
        <w:rPr>
          <w:rFonts w:ascii="Arial Narrow" w:eastAsia="Arial Narrow" w:hAnsi="Arial Narrow" w:cs="Arial Narrow"/>
          <w:color w:val="000000"/>
          <w:kern w:val="0"/>
          <w:sz w:val="22"/>
          <w:szCs w:val="22"/>
          <w:lang w:eastAsia="es-PE"/>
          <w14:ligatures w14:val="none"/>
        </w:rPr>
        <w:t/>
      </w:r>
      <w:r w:rsidRPr="00542AC8">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p w14:paraId="2D1D483B" w14:textId="77777777" w:rsidR="00F572EF" w:rsidRDefault="00F572EF" w:rsidP="00F572EF">
      <w:pPr>
        <w:spacing w:after="0" w:line="240" w:lineRule="auto"/>
        <w:jc w:val="both"/>
        <w:rPr>
          <w:rFonts w:ascii="Arial Narrow" w:eastAsia="Arial Narrow" w:hAnsi="Arial Narrow" w:cs="Arial Narrow"/>
          <w:b/>
          <w:color w:val="000000"/>
          <w:kern w:val="0"/>
          <w:sz w:val="22"/>
          <w:szCs w:val="22"/>
          <w:lang w:eastAsia="es-PE"/>
          <w14:ligatures w14:val="none"/>
        </w:rPr>
      </w:pPr>
    </w:p>
    <w:p w14:paraId="59199912" w14:textId="77777777" w:rsidR="00213D73" w:rsidRPr="0026598E" w:rsidRDefault="00213D73" w:rsidP="00F572EF">
      <w:pPr>
        <w:spacing w:after="0" w:line="240" w:lineRule="auto"/>
        <w:jc w:val="both"/>
        <w:rPr>
          <w:rFonts w:ascii="Arial Narrow" w:eastAsia="Arial Narrow" w:hAnsi="Arial Narrow" w:cs="Arial Narrow"/>
          <w:b/>
          <w:color w:val="000000"/>
          <w:kern w:val="0"/>
          <w:sz w:val="22"/>
          <w:szCs w:val="22"/>
          <w:lang w:eastAsia="es-PE"/>
          <w14:ligatures w14:val="none"/>
        </w:rPr>
      </w:pPr>
    </w:p>
    <w:p w14:paraId="5768C0B2" w14:textId="77777777" w:rsidR="00F572EF" w:rsidRPr="0026598E" w:rsidRDefault="00F572EF" w:rsidP="00F572EF">
      <w:pPr>
        <w:spacing w:after="0" w:line="240" w:lineRule="auto"/>
        <w:jc w:val="both"/>
        <w:rPr>
          <w:rFonts w:ascii="Arial Narrow" w:eastAsia="Arial Narrow" w:hAnsi="Arial Narrow" w:cs="Arial Narrow"/>
          <w:b/>
          <w:color w:val="000000"/>
          <w:kern w:val="0"/>
          <w:sz w:val="22"/>
          <w:szCs w:val="22"/>
          <w:lang w:eastAsia="es-PE"/>
          <w14:ligatures w14:val="none"/>
        </w:rPr>
      </w:pPr>
    </w:p>
    <w:p w14:paraId="0E9226B3" w14:textId="77777777" w:rsidR="00F572EF" w:rsidRPr="0026598E" w:rsidRDefault="00F572EF" w:rsidP="00F572EF">
      <w:pPr>
        <w:spacing w:after="0" w:line="240" w:lineRule="auto"/>
        <w:jc w:val="both"/>
        <w:rPr>
          <w:rFonts w:ascii="Arial Narrow" w:eastAsia="Arial Narrow" w:hAnsi="Arial Narrow" w:cs="Arial Narrow"/>
          <w:b/>
          <w:color w:val="000000"/>
          <w:kern w:val="0"/>
          <w:sz w:val="22"/>
          <w:szCs w:val="22"/>
          <w:lang w:eastAsia="es-PE"/>
          <w14:ligatures w14:val="none"/>
        </w:rPr>
      </w:pPr>
    </w:p>
    <w:p w14:paraId="17E36776" w14:textId="77777777" w:rsidR="00F572EF" w:rsidRPr="0026598E" w:rsidRDefault="00F572EF" w:rsidP="00F572EF">
      <w:pPr>
        <w:spacing w:after="0" w:line="240" w:lineRule="auto"/>
        <w:jc w:val="both"/>
        <w:rPr>
          <w:rFonts w:ascii="Arial Narrow" w:eastAsia="Arial Narrow" w:hAnsi="Arial Narrow" w:cs="Arial Narrow"/>
          <w:b/>
          <w:color w:val="000000"/>
          <w:kern w:val="0"/>
          <w:sz w:val="22"/>
          <w:szCs w:val="22"/>
          <w:lang w:eastAsia="es-PE"/>
          <w14:ligatures w14:val="none"/>
        </w:rPr>
      </w:pPr>
    </w:p>
    <w:p w14:paraId="0A04E9D2" w14:textId="77777777" w:rsidR="00F572EF" w:rsidRPr="0026598E" w:rsidRDefault="00F572EF" w:rsidP="00F572EF">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LUISA ANALÍ SILVA MALPARTIDA</w:t>
      </w:r>
    </w:p>
    <w:p w14:paraId="798AC97E" w14:textId="77777777" w:rsidR="00F572EF" w:rsidRPr="0026598E" w:rsidRDefault="00F572EF" w:rsidP="00F572EF">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Secretaria Técnica Ad Hoc</w:t>
      </w:r>
    </w:p>
    <w:p w14:paraId="5C60ED6B" w14:textId="77777777" w:rsidR="00F572EF" w:rsidRPr="0026598E" w:rsidRDefault="00F572EF" w:rsidP="00F572EF">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0D810B73" w14:textId="77777777" w:rsidR="00F572EF" w:rsidRPr="0026598E" w:rsidRDefault="00F572EF" w:rsidP="00F572EF">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AA0EBA2" w14:textId="77777777" w:rsidR="00F572EF" w:rsidRPr="0026598E" w:rsidRDefault="00F572EF" w:rsidP="00F572EF">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7A7C69CF" w14:textId="77777777" w:rsidR="00F572EF" w:rsidRPr="0026598E" w:rsidRDefault="00F572EF" w:rsidP="00F572EF">
      <w:pPr>
        <w:spacing w:line="240" w:lineRule="auto"/>
        <w:rPr>
          <w:rFonts w:ascii="Arial Narrow" w:eastAsia="Arial Narrow" w:hAnsi="Arial Narrow" w:cs="Arial Narrow"/>
          <w:sz w:val="22"/>
          <w:szCs w:val="22"/>
        </w:rPr>
      </w:pPr>
    </w:p>
    <w:p w14:paraId="11F420BD" w14:textId="77777777" w:rsidR="00F572EF" w:rsidRPr="0026598E" w:rsidRDefault="00F572EF" w:rsidP="00F572EF">
      <w:pPr>
        <w:spacing w:line="240" w:lineRule="auto"/>
        <w:rPr>
          <w:rFonts w:ascii="Arial Narrow" w:eastAsia="Arial Narrow" w:hAnsi="Arial Narrow" w:cs="Arial Narrow"/>
          <w:sz w:val="22"/>
          <w:szCs w:val="22"/>
        </w:rPr>
      </w:pPr>
    </w:p>
    <w:p w14:paraId="5D98B3EC" w14:textId="77777777" w:rsidR="00F572EF" w:rsidRPr="0026598E" w:rsidRDefault="00F572EF" w:rsidP="00F572EF">
      <w:pPr>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2EAB34A" w14:textId="77777777" w:rsidR="006340F6" w:rsidRDefault="006340F6" w:rsidP="00DA79A0">
      <w:pPr>
        <w:spacing w:after="0" w:line="240" w:lineRule="auto"/>
      </w:pPr>
      <w:r>
        <w:separator/>
      </w:r>
    </w:p>
  </w:endnote>
  <w:endnote w:type="continuationSeparator" w:id="0">
    <w:p w14:paraId="5BF15383" w14:textId="77777777" w:rsidR="006340F6" w:rsidRDefault="006340F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013369E" w14:textId="77777777" w:rsidR="006340F6" w:rsidRDefault="006340F6" w:rsidP="00DA79A0">
      <w:pPr>
        <w:spacing w:after="0" w:line="240" w:lineRule="auto"/>
      </w:pPr>
      <w:r>
        <w:separator/>
      </w:r>
    </w:p>
  </w:footnote>
  <w:footnote w:type="continuationSeparator" w:id="0">
    <w:p w14:paraId="5FDED2DD" w14:textId="77777777" w:rsidR="006340F6" w:rsidRDefault="006340F6" w:rsidP="00DA79A0">
      <w:pPr>
        <w:spacing w:after="0" w:line="240" w:lineRule="auto"/>
      </w:pPr>
      <w:r>
        <w:continuationSeparator/>
      </w:r>
    </w:p>
  </w:footnote>
  <w:footnote w:id="1">
    <w:p w14:paraId="463B4697" w14:textId="77777777" w:rsidR="00F572EF" w:rsidRPr="00766CA0" w:rsidRDefault="00F572EF" w:rsidP="00766CA0">
      <w:pPr>
        <w:pStyle w:val="Textonotapie"/>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t>Publicado</w:t>
      </w:r>
      <w:r w:rsidRPr="00766CA0">
        <w:rPr>
          <w:rFonts w:ascii="Arial Narrow" w:eastAsia="Arial Narrow" w:hAnsi="Arial Narrow" w:cs="Arial Narrow"/>
          <w:b/>
          <w:sz w:val="16"/>
          <w:szCs w:val="16"/>
        </w:rPr>
        <w:t xml:space="preserve"> </w:t>
      </w:r>
      <w:r w:rsidRPr="00766CA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DA67797"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b/>
          <w:bCs/>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646D22B"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b/>
          <w:bCs/>
          <w:sz w:val="16"/>
          <w:szCs w:val="16"/>
        </w:rPr>
      </w:pPr>
      <w:r w:rsidRPr="00766CA0">
        <w:rPr>
          <w:rFonts w:ascii="Arial Narrow" w:eastAsia="Arial Narrow" w:hAnsi="Arial Narrow" w:cs="Arial Narrow"/>
          <w:b/>
          <w:bCs/>
          <w:sz w:val="16"/>
          <w:szCs w:val="16"/>
        </w:rPr>
        <w:tab/>
        <w:t>Artículo 105.- Autoridad competente.</w:t>
      </w:r>
    </w:p>
    <w:p w14:paraId="75F98E30"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1D0CE16"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 xml:space="preserve">(…). </w:t>
      </w:r>
    </w:p>
    <w:p w14:paraId="427EE534"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p>
    <w:p w14:paraId="192BD31D"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b/>
          <w:bCs/>
          <w:sz w:val="16"/>
          <w:szCs w:val="16"/>
        </w:rPr>
      </w:pPr>
      <w:r w:rsidRPr="00766CA0">
        <w:rPr>
          <w:rFonts w:ascii="Arial Narrow" w:eastAsia="Arial Narrow" w:hAnsi="Arial Narrow" w:cs="Arial Narrow"/>
          <w:sz w:val="16"/>
          <w:szCs w:val="16"/>
        </w:rPr>
        <w:tab/>
      </w:r>
      <w:r w:rsidRPr="00766CA0">
        <w:rPr>
          <w:rFonts w:ascii="Arial Narrow" w:eastAsia="Arial Narrow" w:hAnsi="Arial Narrow" w:cs="Arial Narrow"/>
          <w:b/>
          <w:bCs/>
          <w:sz w:val="16"/>
          <w:szCs w:val="16"/>
        </w:rPr>
        <w:t xml:space="preserve">LEY DE ORGANIZACIÓN Y FUNCIONES DEL INDECOPI, APROBADA POR DECRETO LEGISLATIVO 1033 </w:t>
      </w:r>
    </w:p>
    <w:p w14:paraId="414EB423"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b/>
          <w:bCs/>
          <w:sz w:val="16"/>
          <w:szCs w:val="16"/>
        </w:rPr>
        <w:tab/>
        <w:t>Artículo 27.-</w:t>
      </w:r>
      <w:r w:rsidRPr="00766CA0">
        <w:rPr>
          <w:rFonts w:ascii="Arial Narrow" w:eastAsia="Arial Narrow" w:hAnsi="Arial Narrow" w:cs="Arial Narrow"/>
          <w:sz w:val="16"/>
          <w:szCs w:val="16"/>
        </w:rPr>
        <w:t xml:space="preserve"> De la Comisión de Protección al Consumidor.- </w:t>
      </w:r>
    </w:p>
    <w:p w14:paraId="036169D3"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4BB5CE87"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b/>
          <w:bCs/>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8C0F599" w14:textId="77777777" w:rsidR="00F572EF" w:rsidRPr="00766CA0" w:rsidRDefault="00F572EF" w:rsidP="00766CA0">
      <w:pPr>
        <w:pStyle w:val="Textonotapie"/>
        <w:ind w:left="567" w:right="-1"/>
        <w:jc w:val="both"/>
        <w:rPr>
          <w:rFonts w:ascii="Arial Narrow" w:eastAsia="Arial Narrow" w:hAnsi="Arial Narrow" w:cs="Arial Narrow"/>
          <w:b/>
          <w:bCs/>
          <w:sz w:val="16"/>
          <w:szCs w:val="16"/>
        </w:rPr>
      </w:pPr>
      <w:r w:rsidRPr="00766CA0">
        <w:rPr>
          <w:rFonts w:ascii="Arial Narrow" w:eastAsia="Arial Narrow" w:hAnsi="Arial Narrow" w:cs="Arial Narrow"/>
          <w:b/>
          <w:bCs/>
          <w:sz w:val="16"/>
          <w:szCs w:val="16"/>
        </w:rPr>
        <w:t xml:space="preserve">Artículo 18.- Idoneidad </w:t>
      </w:r>
    </w:p>
    <w:p w14:paraId="3D9ABF48" w14:textId="77777777" w:rsidR="00F572EF" w:rsidRPr="00766CA0" w:rsidRDefault="00F572EF" w:rsidP="00766CA0">
      <w:pPr>
        <w:pStyle w:val="Textonotapie"/>
        <w:ind w:left="567" w:right="-1"/>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4A8F8AE" w14:textId="77777777" w:rsidR="00F572EF" w:rsidRPr="00766CA0" w:rsidRDefault="00F572EF" w:rsidP="00766CA0">
      <w:pPr>
        <w:pStyle w:val="Textonotapie"/>
        <w:ind w:left="567" w:right="-1"/>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1592F03" w14:textId="77777777" w:rsidR="00F572EF" w:rsidRPr="00766CA0" w:rsidRDefault="00F572EF" w:rsidP="00766CA0">
      <w:pPr>
        <w:pStyle w:val="Textonotapie"/>
        <w:ind w:left="567" w:right="-1"/>
        <w:jc w:val="both"/>
        <w:rPr>
          <w:rFonts w:ascii="Arial Narrow" w:eastAsia="Arial Narrow" w:hAnsi="Arial Narrow" w:cs="Arial Narrow"/>
          <w:sz w:val="16"/>
          <w:szCs w:val="16"/>
        </w:rPr>
      </w:pPr>
    </w:p>
    <w:p w14:paraId="256D4D0D" w14:textId="77777777" w:rsidR="00F572EF" w:rsidRPr="00766CA0" w:rsidRDefault="00F572EF" w:rsidP="00766CA0">
      <w:pPr>
        <w:pStyle w:val="Textonotapie"/>
        <w:ind w:left="567" w:right="-1"/>
        <w:jc w:val="both"/>
        <w:rPr>
          <w:rFonts w:ascii="Arial Narrow" w:eastAsia="Arial Narrow" w:hAnsi="Arial Narrow" w:cs="Arial Narrow"/>
          <w:sz w:val="16"/>
          <w:szCs w:val="16"/>
        </w:rPr>
      </w:pPr>
      <w:r w:rsidRPr="00766CA0">
        <w:rPr>
          <w:rFonts w:ascii="Arial Narrow" w:eastAsia="Arial Narrow" w:hAnsi="Arial Narrow" w:cs="Arial Narrow"/>
          <w:b/>
          <w:bCs/>
          <w:sz w:val="16"/>
          <w:szCs w:val="16"/>
        </w:rPr>
        <w:t xml:space="preserve">Artículo 19.- Obligación de los proveedores </w:t>
      </w:r>
    </w:p>
    <w:p w14:paraId="6D319FB8" w14:textId="77777777" w:rsidR="00F572EF" w:rsidRPr="00766CA0" w:rsidRDefault="00F572EF" w:rsidP="00766CA0">
      <w:pPr>
        <w:pStyle w:val="Textonotapie"/>
        <w:ind w:left="567" w:right="-1"/>
        <w:jc w:val="both"/>
        <w:rPr>
          <w:rFonts w:ascii="Arial Narrow" w:eastAsia="Arial Narrow" w:hAnsi="Arial Narrow" w:cs="Arial Narrow"/>
          <w:sz w:val="16"/>
          <w:szCs w:val="16"/>
        </w:rPr>
      </w:pPr>
      <w:r w:rsidRPr="00766CA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E4D1839"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bCs/>
          <w:sz w:val="16"/>
          <w:szCs w:val="16"/>
        </w:rPr>
        <w:t>LEY SOBRE FACULTADES, NORMAS Y ORGANIZACIÓN DEL INDECOPI, APROBADA POR DECRETO LEGISLATIVO 807 Artículo 24.-</w:t>
      </w:r>
      <w:r w:rsidRPr="00766CA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6EA740E2"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 xml:space="preserve">(...) </w:t>
      </w:r>
    </w:p>
    <w:p w14:paraId="217119CF"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 xml:space="preserve">c) Admitir denuncias a trámite, en aquellos casos en que la Comisión le haya delegado esta facultad. </w:t>
      </w:r>
    </w:p>
    <w:p w14:paraId="0AF7EFD9"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w:t>
      </w:r>
    </w:p>
    <w:p w14:paraId="64B8FC8C" w14:textId="77777777" w:rsidR="00F572EF" w:rsidRPr="00766CA0" w:rsidRDefault="00F572EF" w:rsidP="00766CA0">
      <w:pPr>
        <w:pStyle w:val="Textonotapie"/>
        <w:tabs>
          <w:tab w:val="left" w:pos="567"/>
        </w:tabs>
        <w:ind w:left="567" w:right="-1"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27394471" w14:textId="77777777" w:rsidR="00F572EF" w:rsidRPr="00766CA0" w:rsidRDefault="00F572EF" w:rsidP="00766CA0">
      <w:pPr>
        <w:pStyle w:val="Textonotapie"/>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2E8D9781" w14:textId="77777777" w:rsidR="00F572EF" w:rsidRPr="00766CA0" w:rsidRDefault="00F572EF" w:rsidP="00766CA0">
      <w:pPr>
        <w:pStyle w:val="Textonotapie"/>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sz w:val="16"/>
          <w:szCs w:val="16"/>
        </w:rPr>
        <w:t>LEY 29571, CÓDIGO DE PROTECCIÓN Y DEFENSA DEL CONSUMIDOR</w:t>
      </w:r>
      <w:r w:rsidRPr="00766CA0">
        <w:rPr>
          <w:rFonts w:ascii="Arial Narrow" w:eastAsia="Arial Narrow" w:hAnsi="Arial Narrow" w:cs="Arial Narrow"/>
          <w:b/>
          <w:bCs/>
          <w:sz w:val="16"/>
          <w:szCs w:val="16"/>
        </w:rPr>
        <w:t xml:space="preserve">, </w:t>
      </w:r>
      <w:r w:rsidRPr="00766CA0">
        <w:rPr>
          <w:rFonts w:ascii="Arial Narrow" w:eastAsia="Arial Narrow" w:hAnsi="Arial Narrow" w:cs="Arial Narrow"/>
          <w:b/>
          <w:sz w:val="16"/>
          <w:szCs w:val="16"/>
        </w:rPr>
        <w:t>publicado el 2 de setiembre de 2010 y modificado por Decreto Legislativo 1308</w:t>
      </w:r>
    </w:p>
    <w:p w14:paraId="08F9F494" w14:textId="77777777" w:rsidR="00F572EF" w:rsidRPr="00766CA0" w:rsidRDefault="00F572EF" w:rsidP="00766CA0">
      <w:pPr>
        <w:pStyle w:val="Textonotapie"/>
        <w:ind w:left="567" w:hanging="567"/>
        <w:jc w:val="both"/>
        <w:rPr>
          <w:rFonts w:ascii="Arial Narrow" w:eastAsia="Arial Narrow" w:hAnsi="Arial Narrow" w:cs="Arial Narrow"/>
          <w:b/>
          <w:bCs/>
          <w:sz w:val="16"/>
          <w:szCs w:val="16"/>
        </w:rPr>
      </w:pPr>
      <w:r w:rsidRPr="00766CA0">
        <w:rPr>
          <w:rFonts w:ascii="Arial Narrow" w:eastAsia="Arial Narrow" w:hAnsi="Arial Narrow" w:cs="Arial Narrow"/>
          <w:sz w:val="16"/>
          <w:szCs w:val="16"/>
        </w:rPr>
        <w:tab/>
      </w:r>
      <w:r w:rsidRPr="00766CA0">
        <w:rPr>
          <w:rFonts w:ascii="Arial Narrow" w:eastAsia="Arial Narrow" w:hAnsi="Arial Narrow" w:cs="Arial Narrow"/>
          <w:b/>
          <w:bCs/>
          <w:sz w:val="16"/>
          <w:szCs w:val="16"/>
        </w:rPr>
        <w:t>Artículo 110.- Sanciones Administrativas</w:t>
      </w:r>
    </w:p>
    <w:p w14:paraId="78287487" w14:textId="77777777" w:rsidR="00F572EF" w:rsidRPr="00766CA0" w:rsidRDefault="00F572EF" w:rsidP="00766CA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66CA0">
        <w:rPr>
          <w:rFonts w:ascii="Arial Narrow" w:eastAsia="Arial Narrow" w:hAnsi="Arial Narrow" w:cs="Arial Narrow"/>
          <w:sz w:val="16"/>
          <w:szCs w:val="16"/>
          <w:lang w:eastAsia="es-PE"/>
        </w:rPr>
        <w:t>(…)</w:t>
      </w:r>
    </w:p>
    <w:p w14:paraId="430B6A09" w14:textId="77777777" w:rsidR="00F572EF" w:rsidRPr="00766CA0" w:rsidRDefault="00F572EF" w:rsidP="00766CA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66CA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7EFB303" w14:textId="77777777" w:rsidR="00F572EF" w:rsidRPr="00766CA0" w:rsidRDefault="00F572EF" w:rsidP="00766CA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66CA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45EFD6EB" w14:textId="77777777" w:rsidR="00F572EF" w:rsidRPr="00766CA0" w:rsidRDefault="00F572EF" w:rsidP="00766CA0">
      <w:pPr>
        <w:spacing w:after="0" w:line="240" w:lineRule="auto"/>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vertAlign w:val="superscript"/>
        </w:rPr>
        <w:t xml:space="preserve"> </w:t>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sz w:val="16"/>
          <w:szCs w:val="16"/>
        </w:rPr>
        <w:t>LEY 29571, CÓDIGO DE PROTECCIÓN Y DEFENSA DEL CONSUMIDOR</w:t>
      </w:r>
      <w:r w:rsidRPr="00766CA0">
        <w:rPr>
          <w:rFonts w:ascii="Arial Narrow" w:eastAsia="Arial Narrow" w:hAnsi="Arial Narrow" w:cs="Arial Narrow"/>
          <w:b/>
          <w:bCs/>
          <w:sz w:val="16"/>
          <w:szCs w:val="16"/>
        </w:rPr>
        <w:t xml:space="preserve">, </w:t>
      </w:r>
      <w:r w:rsidRPr="00766CA0">
        <w:rPr>
          <w:rFonts w:ascii="Arial Narrow" w:eastAsia="Arial Narrow" w:hAnsi="Arial Narrow" w:cs="Arial Narrow"/>
          <w:b/>
          <w:sz w:val="16"/>
          <w:szCs w:val="16"/>
        </w:rPr>
        <w:t>publicado el 2 de setiembre de 2010 y modificado por Decreto Legislativo 1308</w:t>
      </w:r>
    </w:p>
    <w:p w14:paraId="1D14DF79" w14:textId="77777777" w:rsidR="00F572EF" w:rsidRPr="00766CA0" w:rsidRDefault="00F572EF" w:rsidP="00766CA0">
      <w:pPr>
        <w:spacing w:after="0" w:line="240" w:lineRule="auto"/>
        <w:ind w:left="567" w:hanging="567"/>
        <w:jc w:val="both"/>
        <w:rPr>
          <w:rFonts w:ascii="Arial Narrow" w:eastAsia="Arial Narrow" w:hAnsi="Arial Narrow" w:cs="Arial Narrow"/>
          <w:b/>
          <w:sz w:val="16"/>
          <w:szCs w:val="16"/>
        </w:rPr>
      </w:pPr>
      <w:r w:rsidRPr="00766CA0">
        <w:rPr>
          <w:rFonts w:ascii="Arial Narrow" w:eastAsia="Arial Narrow" w:hAnsi="Arial Narrow" w:cs="Arial Narrow"/>
          <w:b/>
          <w:sz w:val="16"/>
          <w:szCs w:val="16"/>
        </w:rPr>
        <w:tab/>
        <w:t>Artículo 110.- Sanciones administrativas</w:t>
      </w:r>
    </w:p>
    <w:p w14:paraId="44CDE03A"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91FDE8C" w14:textId="77777777" w:rsidR="00F572EF" w:rsidRPr="00766CA0" w:rsidRDefault="00F572EF" w:rsidP="00766CA0">
      <w:pPr>
        <w:numPr>
          <w:ilvl w:val="0"/>
          <w:numId w:val="2"/>
        </w:numPr>
        <w:spacing w:after="0" w:line="240" w:lineRule="auto"/>
        <w:ind w:left="426" w:firstLine="141"/>
        <w:jc w:val="both"/>
        <w:rPr>
          <w:rFonts w:ascii="Arial Narrow" w:eastAsia="Arial Narrow" w:hAnsi="Arial Narrow" w:cs="Arial Narrow"/>
          <w:sz w:val="16"/>
          <w:szCs w:val="16"/>
        </w:rPr>
      </w:pPr>
      <w:r w:rsidRPr="00766CA0">
        <w:rPr>
          <w:rFonts w:ascii="Arial Narrow" w:eastAsia="Arial Narrow" w:hAnsi="Arial Narrow" w:cs="Arial Narrow"/>
          <w:sz w:val="16"/>
          <w:szCs w:val="16"/>
        </w:rPr>
        <w:t>Infracciones leves, con una amonestación o con una multa de hasta cincuenta (50) UIT.</w:t>
      </w:r>
    </w:p>
    <w:p w14:paraId="46A973A8" w14:textId="77777777" w:rsidR="00F572EF" w:rsidRPr="00766CA0" w:rsidRDefault="00F572EF" w:rsidP="00766CA0">
      <w:pPr>
        <w:numPr>
          <w:ilvl w:val="0"/>
          <w:numId w:val="2"/>
        </w:numPr>
        <w:spacing w:after="0" w:line="240" w:lineRule="auto"/>
        <w:ind w:left="426" w:firstLine="141"/>
        <w:jc w:val="both"/>
        <w:rPr>
          <w:rFonts w:ascii="Arial Narrow" w:eastAsia="Arial Narrow" w:hAnsi="Arial Narrow" w:cs="Arial Narrow"/>
          <w:sz w:val="16"/>
          <w:szCs w:val="16"/>
        </w:rPr>
      </w:pPr>
      <w:r w:rsidRPr="00766CA0">
        <w:rPr>
          <w:rFonts w:ascii="Arial Narrow" w:eastAsia="Arial Narrow" w:hAnsi="Arial Narrow" w:cs="Arial Narrow"/>
          <w:sz w:val="16"/>
          <w:szCs w:val="16"/>
        </w:rPr>
        <w:t>Infracciones graves, con una multa de hasta ciento cincuenta (150) UIT.</w:t>
      </w:r>
    </w:p>
    <w:p w14:paraId="6DC6C2DA" w14:textId="77777777" w:rsidR="00F572EF" w:rsidRPr="00766CA0" w:rsidRDefault="00F572EF" w:rsidP="00766CA0">
      <w:pPr>
        <w:numPr>
          <w:ilvl w:val="0"/>
          <w:numId w:val="2"/>
        </w:numPr>
        <w:spacing w:after="0" w:line="240" w:lineRule="auto"/>
        <w:ind w:left="426" w:firstLine="141"/>
        <w:jc w:val="both"/>
        <w:rPr>
          <w:rFonts w:ascii="Arial Narrow" w:eastAsia="Arial Narrow" w:hAnsi="Arial Narrow" w:cs="Arial Narrow"/>
          <w:sz w:val="16"/>
          <w:szCs w:val="16"/>
        </w:rPr>
      </w:pPr>
      <w:r w:rsidRPr="00766CA0">
        <w:rPr>
          <w:rFonts w:ascii="Arial Narrow" w:eastAsia="Arial Narrow" w:hAnsi="Arial Narrow" w:cs="Arial Narrow"/>
          <w:sz w:val="16"/>
          <w:szCs w:val="16"/>
        </w:rPr>
        <w:t>Infracciones muy graves, con una multa de hasta cuatrocientos cincuenta (450) UIT.</w:t>
      </w:r>
    </w:p>
    <w:p w14:paraId="7D2E28B1"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6EDC061C" w14:textId="77777777" w:rsidR="00F572EF" w:rsidRPr="00766CA0" w:rsidRDefault="00F572EF" w:rsidP="00766CA0">
      <w:pPr>
        <w:spacing w:after="0" w:line="240" w:lineRule="auto"/>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sz w:val="16"/>
          <w:szCs w:val="16"/>
        </w:rPr>
        <w:t>Artículo 114.- Medidas correctivas</w:t>
      </w:r>
    </w:p>
    <w:p w14:paraId="09E34B19"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FC4B959" w14:textId="77777777" w:rsidR="00F572EF" w:rsidRPr="00766CA0" w:rsidRDefault="00F572EF" w:rsidP="00766CA0">
      <w:pPr>
        <w:spacing w:after="0" w:line="240" w:lineRule="auto"/>
        <w:ind w:left="567"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9077F2B" w14:textId="77777777" w:rsidR="00F572EF" w:rsidRPr="00766CA0" w:rsidRDefault="00F572EF" w:rsidP="00766CA0">
      <w:pPr>
        <w:spacing w:after="0" w:line="240" w:lineRule="auto"/>
        <w:ind w:left="567"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Las medidas correctivas complementarias pueden dictarse de oficio o a pedido de parte.</w:t>
      </w:r>
    </w:p>
    <w:p w14:paraId="5FA68DEE" w14:textId="77777777" w:rsidR="00F572EF" w:rsidRPr="00766CA0" w:rsidRDefault="00F572EF" w:rsidP="00766CA0">
      <w:pPr>
        <w:spacing w:after="0" w:line="240" w:lineRule="auto"/>
        <w:ind w:left="567" w:hanging="567"/>
        <w:jc w:val="both"/>
        <w:rPr>
          <w:rFonts w:ascii="Arial Narrow" w:eastAsia="Arial Narrow" w:hAnsi="Arial Narrow" w:cs="Arial Narrow"/>
          <w:sz w:val="16"/>
          <w:szCs w:val="16"/>
        </w:rPr>
      </w:pPr>
    </w:p>
    <w:p w14:paraId="139FC03A" w14:textId="77777777" w:rsidR="00F572EF" w:rsidRPr="00766CA0" w:rsidRDefault="00F572EF" w:rsidP="00766CA0">
      <w:pPr>
        <w:spacing w:after="0" w:line="240" w:lineRule="auto"/>
        <w:ind w:left="567" w:hanging="567"/>
        <w:jc w:val="both"/>
        <w:rPr>
          <w:rFonts w:ascii="Arial Narrow" w:eastAsia="Arial Narrow" w:hAnsi="Arial Narrow" w:cs="Arial Narrow"/>
          <w:sz w:val="16"/>
          <w:szCs w:val="16"/>
        </w:rPr>
      </w:pPr>
      <w:r w:rsidRPr="00766CA0">
        <w:rPr>
          <w:rFonts w:ascii="Arial Narrow" w:eastAsia="Arial Narrow" w:hAnsi="Arial Narrow" w:cs="Arial Narrow"/>
          <w:b/>
          <w:sz w:val="16"/>
          <w:szCs w:val="16"/>
        </w:rPr>
        <w:tab/>
        <w:t>Artículo 115.- Medidas correctivas reparadoras</w:t>
      </w:r>
    </w:p>
    <w:p w14:paraId="729E1F99" w14:textId="77777777" w:rsidR="00F572EF" w:rsidRPr="00766CA0" w:rsidRDefault="00F572EF" w:rsidP="00766CA0">
      <w:pPr>
        <w:spacing w:after="0" w:line="240" w:lineRule="auto"/>
        <w:ind w:left="567" w:hanging="283"/>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72F2911"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Reparar productos.</w:t>
      </w:r>
    </w:p>
    <w:p w14:paraId="27474E04"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7588A4F3"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62CF2A5"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55655ADD"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Cumplir con ejecutar otras prestaciones u obligaciones legales o convencionales a su cargo.</w:t>
      </w:r>
    </w:p>
    <w:p w14:paraId="2C5BAF98"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46C35DB" w14:textId="77777777" w:rsidR="00F572EF" w:rsidRPr="00766CA0" w:rsidRDefault="00F572EF" w:rsidP="00766CA0">
      <w:pPr>
        <w:numPr>
          <w:ilvl w:val="0"/>
          <w:numId w:val="1"/>
        </w:numPr>
        <w:spacing w:after="0" w:line="240" w:lineRule="auto"/>
        <w:ind w:left="567" w:firstLine="0"/>
        <w:jc w:val="both"/>
        <w:rPr>
          <w:rFonts w:ascii="Arial Narrow" w:eastAsia="Arial Narrow" w:hAnsi="Arial Narrow" w:cs="Arial Narrow"/>
          <w:sz w:val="16"/>
          <w:szCs w:val="16"/>
        </w:rPr>
      </w:pPr>
      <w:r w:rsidRPr="00766CA0">
        <w:rPr>
          <w:rFonts w:ascii="Arial Narrow" w:eastAsia="Arial Narrow" w:hAnsi="Arial Narrow" w:cs="Arial Narrow"/>
          <w:sz w:val="16"/>
          <w:szCs w:val="16"/>
        </w:rPr>
        <w:t>En los supuestos de pagos indebidos o en exceso, devolver estos montos, más los intereses correspondientes.</w:t>
      </w:r>
    </w:p>
    <w:p w14:paraId="565AF204" w14:textId="77777777" w:rsidR="00F572EF" w:rsidRPr="00766CA0" w:rsidRDefault="00F572EF" w:rsidP="00766CA0">
      <w:pPr>
        <w:pStyle w:val="Sinespaciado"/>
        <w:ind w:firstLine="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Pagar los gastos incurridos por el consumidor para mitigar las consecuencias de la infracción administrativa.</w:t>
      </w:r>
    </w:p>
    <w:p w14:paraId="7A036D06" w14:textId="77777777" w:rsidR="00F572EF" w:rsidRPr="00766CA0" w:rsidRDefault="00F572EF" w:rsidP="00766CA0">
      <w:pPr>
        <w:pStyle w:val="Sinespaciado"/>
        <w:ind w:firstLine="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Otras medidas reparadoras análogas de efectos equivalentes a las anteriores.</w:t>
      </w:r>
    </w:p>
    <w:p w14:paraId="707A7CC2" w14:textId="77777777" w:rsidR="00F572EF" w:rsidRPr="00766CA0" w:rsidRDefault="00F572EF" w:rsidP="00766CA0">
      <w:pPr>
        <w:pStyle w:val="Sinespaciad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61108CD"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68B70B8"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E703149"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11FB3D6"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842C4F4"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48A7E90"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p>
    <w:p w14:paraId="50261D73" w14:textId="77777777" w:rsidR="00F572EF" w:rsidRPr="00766CA0" w:rsidRDefault="00F572EF" w:rsidP="00766CA0">
      <w:pPr>
        <w:spacing w:after="0" w:line="240" w:lineRule="auto"/>
        <w:ind w:left="567"/>
        <w:jc w:val="both"/>
        <w:rPr>
          <w:rFonts w:ascii="Arial Narrow" w:eastAsia="Arial Narrow" w:hAnsi="Arial Narrow" w:cs="Arial Narrow"/>
          <w:b/>
          <w:bCs/>
          <w:sz w:val="16"/>
          <w:szCs w:val="16"/>
        </w:rPr>
      </w:pPr>
      <w:r w:rsidRPr="00766CA0">
        <w:rPr>
          <w:rFonts w:ascii="Arial Narrow" w:eastAsia="Arial Narrow" w:hAnsi="Arial Narrow" w:cs="Arial Narrow"/>
          <w:b/>
          <w:bCs/>
          <w:sz w:val="16"/>
          <w:szCs w:val="16"/>
        </w:rPr>
        <w:t>Artículo 116.- Medidas correctivas complementarias</w:t>
      </w:r>
    </w:p>
    <w:p w14:paraId="61449506"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F15F5A0"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87CCAED"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b. Declarar inexigibles las cláusulas que han sido identificadas como abusivas en el procedimiento. </w:t>
      </w:r>
    </w:p>
    <w:p w14:paraId="5681AABB"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c. El decomiso y destrucción de la mercadería, envases, envolturas o etiquetas. </w:t>
      </w:r>
    </w:p>
    <w:p w14:paraId="477FB075"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d. En caso de infracciones muy graves y de reincidencia o reiterancia: </w:t>
      </w:r>
    </w:p>
    <w:p w14:paraId="08A16142"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1CD1E8"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16AD7C36"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1882EFAC"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72315AF8" w14:textId="77777777" w:rsidR="00F572EF" w:rsidRPr="00766CA0" w:rsidRDefault="00F572EF" w:rsidP="00766CA0">
      <w:pPr>
        <w:spacing w:after="0" w:line="240" w:lineRule="auto"/>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2B54F1A7" w14:textId="77777777" w:rsidR="00F572EF" w:rsidRPr="00766CA0" w:rsidRDefault="00F572EF" w:rsidP="00766CA0">
      <w:pPr>
        <w:pStyle w:val="Textonotapie"/>
        <w:tabs>
          <w:tab w:val="left" w:pos="567"/>
        </w:tabs>
        <w:ind w:left="567" w:hanging="567"/>
        <w:jc w:val="both"/>
        <w:rPr>
          <w:rFonts w:ascii="Arial Narrow" w:eastAsia="Arial Narrow" w:hAnsi="Arial Narrow" w:cs="Arial Narrow"/>
          <w:b/>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sz w:val="16"/>
          <w:szCs w:val="16"/>
        </w:rPr>
        <w:t>LEY 29571, CÓDIGO DE PROTECCIÓN Y DEFENSA DEL CONSUMIDOR</w:t>
      </w:r>
      <w:r w:rsidRPr="00766CA0">
        <w:rPr>
          <w:rFonts w:ascii="Arial Narrow" w:eastAsia="Arial Narrow" w:hAnsi="Arial Narrow" w:cs="Arial Narrow"/>
          <w:b/>
          <w:bCs/>
          <w:sz w:val="16"/>
          <w:szCs w:val="16"/>
        </w:rPr>
        <w:t xml:space="preserve">, </w:t>
      </w:r>
      <w:r w:rsidRPr="00766CA0">
        <w:rPr>
          <w:rFonts w:ascii="Arial Narrow" w:eastAsia="Arial Narrow" w:hAnsi="Arial Narrow" w:cs="Arial Narrow"/>
          <w:b/>
          <w:sz w:val="16"/>
          <w:szCs w:val="16"/>
        </w:rPr>
        <w:t>publicado el 2 de setiembre de 2010 y modificado por Decreto Legislativo 1308</w:t>
      </w:r>
    </w:p>
    <w:p w14:paraId="74C76231" w14:textId="77777777" w:rsidR="00F572EF" w:rsidRPr="00766CA0" w:rsidRDefault="00F572EF" w:rsidP="00766CA0">
      <w:pPr>
        <w:pStyle w:val="Textonotapie"/>
        <w:tabs>
          <w:tab w:val="left" w:pos="567"/>
        </w:tabs>
        <w:jc w:val="both"/>
        <w:rPr>
          <w:rFonts w:ascii="Arial Narrow" w:eastAsia="Arial Narrow" w:hAnsi="Arial Narrow" w:cs="Arial Narrow"/>
          <w:b/>
          <w:sz w:val="16"/>
          <w:szCs w:val="16"/>
        </w:rPr>
      </w:pPr>
      <w:r w:rsidRPr="00766CA0">
        <w:rPr>
          <w:rFonts w:ascii="Arial Narrow" w:eastAsia="Arial Narrow" w:hAnsi="Arial Narrow" w:cs="Arial Narrow"/>
          <w:b/>
          <w:sz w:val="16"/>
          <w:szCs w:val="16"/>
        </w:rPr>
        <w:tab/>
        <w:t>Artículo 112.- Criterios de graduación de las sanciones administrativas</w:t>
      </w:r>
    </w:p>
    <w:p w14:paraId="200ED96E" w14:textId="77777777" w:rsidR="00F572EF" w:rsidRPr="00766CA0" w:rsidRDefault="00F572EF" w:rsidP="00766CA0">
      <w:pPr>
        <w:pStyle w:val="Textonotapie"/>
        <w:tabs>
          <w:tab w:val="left" w:pos="567"/>
        </w:tabs>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w:t>
      </w:r>
    </w:p>
    <w:p w14:paraId="74B80C87" w14:textId="77777777" w:rsidR="00F572EF" w:rsidRPr="00766CA0" w:rsidRDefault="00F572EF" w:rsidP="00766CA0">
      <w:pPr>
        <w:pStyle w:val="Textonotapie"/>
        <w:tabs>
          <w:tab w:val="left" w:pos="567"/>
        </w:tabs>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Se consideran circunstancias atenuantes especiales, las siguientes:</w:t>
      </w:r>
    </w:p>
    <w:p w14:paraId="53C58064" w14:textId="77777777" w:rsidR="00F572EF" w:rsidRPr="00766CA0" w:rsidRDefault="00F572EF" w:rsidP="00766CA0">
      <w:pPr>
        <w:pStyle w:val="Textonotapie"/>
        <w:tabs>
          <w:tab w:val="left" w:pos="567"/>
        </w:tabs>
        <w:jc w:val="both"/>
        <w:rPr>
          <w:rFonts w:ascii="Arial Narrow" w:eastAsia="Arial Narrow" w:hAnsi="Arial Narrow" w:cs="Arial Narrow"/>
          <w:sz w:val="16"/>
          <w:szCs w:val="16"/>
        </w:rPr>
      </w:pPr>
      <w:r w:rsidRPr="00766CA0">
        <w:rPr>
          <w:rFonts w:ascii="Arial Narrow" w:eastAsia="Arial Narrow" w:hAnsi="Arial Narrow" w:cs="Arial Narrow"/>
          <w:sz w:val="16"/>
          <w:szCs w:val="16"/>
        </w:rPr>
        <w:tab/>
        <w:t>(…)</w:t>
      </w:r>
    </w:p>
    <w:p w14:paraId="5ADB6527" w14:textId="77777777" w:rsidR="00F572EF" w:rsidRPr="00766CA0" w:rsidRDefault="00F572EF" w:rsidP="00766CA0">
      <w:pPr>
        <w:pStyle w:val="Textonotapie"/>
        <w:tabs>
          <w:tab w:val="left" w:pos="567"/>
        </w:tabs>
        <w:ind w:left="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62C0ADC4" w14:textId="77777777" w:rsidR="00F572EF" w:rsidRPr="00766CA0" w:rsidRDefault="00F572EF" w:rsidP="00766CA0">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766CA0">
        <w:rPr>
          <w:rStyle w:val="Refdenotaalpie"/>
          <w:rFonts w:ascii="Arial Narrow" w:eastAsia="Arial Narrow" w:hAnsi="Arial Narrow" w:cs="Arial Narrow"/>
          <w:b/>
          <w:bCs/>
          <w:sz w:val="16"/>
          <w:szCs w:val="16"/>
          <w:vertAlign w:val="superscript"/>
        </w:rPr>
        <w:footnoteRef/>
      </w:r>
      <w:r w:rsidRPr="00766CA0">
        <w:rPr>
          <w:rFonts w:ascii="Arial Narrow" w:eastAsia="Arial Narrow" w:hAnsi="Arial Narrow" w:cs="Arial Narrow"/>
          <w:b/>
          <w:bCs/>
          <w:sz w:val="16"/>
          <w:szCs w:val="16"/>
        </w:rPr>
        <w:t xml:space="preserve"> </w:t>
      </w:r>
      <w:r w:rsidRPr="00766CA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14D72AFF" w14:textId="77777777" w:rsidR="00F572EF" w:rsidRPr="00766CA0" w:rsidRDefault="00F572EF" w:rsidP="00766CA0">
      <w:pPr>
        <w:pStyle w:val="NormalWeb"/>
        <w:spacing w:after="0" w:line="240" w:lineRule="auto"/>
        <w:ind w:left="567"/>
        <w:jc w:val="both"/>
        <w:rPr>
          <w:rFonts w:ascii="Arial Narrow" w:eastAsia="Arial Narrow" w:hAnsi="Arial Narrow" w:cs="Arial Narrow"/>
          <w:bCs/>
          <w:sz w:val="16"/>
          <w:szCs w:val="16"/>
        </w:rPr>
      </w:pPr>
      <w:r w:rsidRPr="00766CA0">
        <w:rPr>
          <w:rFonts w:ascii="Arial Narrow" w:eastAsia="Arial Narrow" w:hAnsi="Arial Narrow" w:cs="Arial Narrow"/>
          <w:b/>
          <w:sz w:val="16"/>
          <w:szCs w:val="16"/>
        </w:rPr>
        <w:t xml:space="preserve">Artículo 29.- </w:t>
      </w:r>
      <w:r w:rsidRPr="00766CA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19D0941B" w14:textId="77777777" w:rsidR="00F572EF" w:rsidRPr="00766CA0" w:rsidRDefault="00F572EF" w:rsidP="00766CA0">
      <w:pPr>
        <w:pStyle w:val="Textonotapie"/>
        <w:ind w:left="567" w:hanging="567"/>
        <w:jc w:val="both"/>
        <w:rPr>
          <w:rFonts w:ascii="Arial Narrow" w:eastAsia="Arial Narrow" w:hAnsi="Arial Narrow" w:cs="Arial Narrow"/>
          <w:sz w:val="16"/>
          <w:szCs w:val="16"/>
        </w:rPr>
      </w:pPr>
      <w:r w:rsidRPr="00766CA0">
        <w:rPr>
          <w:rStyle w:val="Refdenotaalpie"/>
          <w:rFonts w:ascii="Arial Narrow" w:eastAsia="Arial Narrow" w:hAnsi="Arial Narrow" w:cs="Arial Narrow"/>
          <w:sz w:val="16"/>
          <w:szCs w:val="16"/>
          <w:vertAlign w:val="superscript"/>
        </w:rPr>
        <w:footnoteRef/>
      </w:r>
      <w:r w:rsidRPr="00766CA0">
        <w:rPr>
          <w:rFonts w:ascii="Arial Narrow" w:eastAsia="Arial Narrow" w:hAnsi="Arial Narrow" w:cs="Arial Narrow"/>
          <w:sz w:val="16"/>
          <w:szCs w:val="16"/>
        </w:rPr>
        <w:t xml:space="preserve"> </w:t>
      </w:r>
      <w:r w:rsidRPr="00766CA0">
        <w:rPr>
          <w:rFonts w:ascii="Arial Narrow" w:eastAsia="Arial Narrow" w:hAnsi="Arial Narrow" w:cs="Arial Narrow"/>
          <w:sz w:val="16"/>
          <w:szCs w:val="16"/>
        </w:rPr>
        <w:tab/>
      </w:r>
      <w:r w:rsidRPr="00766CA0">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71CE8155" w14:textId="77777777" w:rsidR="00F572EF" w:rsidRPr="00766CA0" w:rsidRDefault="00F572EF" w:rsidP="00766CA0">
      <w:pPr>
        <w:pStyle w:val="Textonotapie"/>
        <w:ind w:left="1134" w:hanging="567"/>
        <w:jc w:val="both"/>
        <w:rPr>
          <w:rFonts w:ascii="Arial Narrow" w:eastAsia="Arial Narrow" w:hAnsi="Arial Narrow" w:cs="Arial Narrow"/>
          <w:b/>
          <w:bCs/>
          <w:sz w:val="16"/>
          <w:szCs w:val="16"/>
        </w:rPr>
      </w:pPr>
      <w:r w:rsidRPr="00766CA0">
        <w:rPr>
          <w:rFonts w:ascii="Arial Narrow" w:eastAsia="Arial Narrow" w:hAnsi="Arial Narrow" w:cs="Arial Narrow"/>
          <w:b/>
          <w:bCs/>
          <w:sz w:val="16"/>
          <w:szCs w:val="16"/>
        </w:rPr>
        <w:t>Artículo 20.- Modalidades de notificación</w:t>
      </w:r>
    </w:p>
    <w:p w14:paraId="1A449C8E" w14:textId="77777777" w:rsidR="00F572EF" w:rsidRPr="00766CA0" w:rsidRDefault="00F572EF" w:rsidP="00766CA0">
      <w:pPr>
        <w:pStyle w:val="Textonotapie"/>
        <w:ind w:left="1134" w:hanging="567"/>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20.4. </w:t>
      </w:r>
      <w:r w:rsidRPr="00766CA0">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536C508" w14:textId="77777777" w:rsidR="00F572EF" w:rsidRPr="00766CA0" w:rsidRDefault="00F572EF" w:rsidP="00766CA0">
      <w:pPr>
        <w:pStyle w:val="Textonotapie"/>
        <w:ind w:left="1134"/>
        <w:jc w:val="both"/>
        <w:rPr>
          <w:rFonts w:ascii="Arial Narrow" w:eastAsia="Arial Narrow" w:hAnsi="Arial Narrow" w:cs="Arial Narrow"/>
          <w:sz w:val="16"/>
          <w:szCs w:val="16"/>
        </w:rPr>
      </w:pPr>
      <w:r w:rsidRPr="00766CA0">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131AEC1" w14:textId="77777777" w:rsidR="00F572EF" w:rsidRPr="00766CA0" w:rsidRDefault="00F572EF" w:rsidP="00766CA0">
      <w:pPr>
        <w:pStyle w:val="Textonotapie"/>
        <w:ind w:left="1134"/>
        <w:jc w:val="both"/>
        <w:rPr>
          <w:rFonts w:ascii="Arial Narrow" w:eastAsia="Arial Narrow" w:hAnsi="Arial Narrow" w:cs="Arial Narrow"/>
          <w:sz w:val="16"/>
          <w:szCs w:val="16"/>
        </w:rPr>
      </w:pPr>
      <w:r w:rsidRPr="00766CA0">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926"/>
    <w:rsid w:val="000A2C5A"/>
    <w:rsid w:val="000C03E0"/>
    <w:rsid w:val="000C545D"/>
    <w:rsid w:val="00112715"/>
    <w:rsid w:val="001971F1"/>
    <w:rsid w:val="001B5674"/>
    <w:rsid w:val="001B6FB2"/>
    <w:rsid w:val="00213D73"/>
    <w:rsid w:val="00290C55"/>
    <w:rsid w:val="002B2DF7"/>
    <w:rsid w:val="002F513C"/>
    <w:rsid w:val="00394BEB"/>
    <w:rsid w:val="003B7194"/>
    <w:rsid w:val="003E3034"/>
    <w:rsid w:val="004457BB"/>
    <w:rsid w:val="00542AC8"/>
    <w:rsid w:val="00555388"/>
    <w:rsid w:val="005B0A27"/>
    <w:rsid w:val="005B7284"/>
    <w:rsid w:val="005C461A"/>
    <w:rsid w:val="005D7A26"/>
    <w:rsid w:val="00621026"/>
    <w:rsid w:val="00626395"/>
    <w:rsid w:val="006340F6"/>
    <w:rsid w:val="00637956"/>
    <w:rsid w:val="00705C2C"/>
    <w:rsid w:val="00713899"/>
    <w:rsid w:val="00766CA0"/>
    <w:rsid w:val="00775763"/>
    <w:rsid w:val="007C5BEC"/>
    <w:rsid w:val="007D3AB0"/>
    <w:rsid w:val="0081318E"/>
    <w:rsid w:val="008705A4"/>
    <w:rsid w:val="008834B0"/>
    <w:rsid w:val="00890B1F"/>
    <w:rsid w:val="008919BE"/>
    <w:rsid w:val="00893795"/>
    <w:rsid w:val="008C6F7C"/>
    <w:rsid w:val="008C7B42"/>
    <w:rsid w:val="009D7D45"/>
    <w:rsid w:val="00A1216F"/>
    <w:rsid w:val="00A37879"/>
    <w:rsid w:val="00A84194"/>
    <w:rsid w:val="00B54CF0"/>
    <w:rsid w:val="00B906B1"/>
    <w:rsid w:val="00B91E42"/>
    <w:rsid w:val="00BC274F"/>
    <w:rsid w:val="00BD2086"/>
    <w:rsid w:val="00BD734A"/>
    <w:rsid w:val="00CB01A7"/>
    <w:rsid w:val="00CD0C8E"/>
    <w:rsid w:val="00D8485C"/>
    <w:rsid w:val="00D97E9D"/>
    <w:rsid w:val="00DA742F"/>
    <w:rsid w:val="00DA79A0"/>
    <w:rsid w:val="00DC06BD"/>
    <w:rsid w:val="00DD7992"/>
    <w:rsid w:val="00DE693B"/>
    <w:rsid w:val="00E02798"/>
    <w:rsid w:val="00E4048F"/>
    <w:rsid w:val="00E6140E"/>
    <w:rsid w:val="00ED4B2D"/>
    <w:rsid w:val="00EE1A43"/>
    <w:rsid w:val="00EE3204"/>
    <w:rsid w:val="00F47E58"/>
    <w:rsid w:val="00F572EF"/>
    <w:rsid w:val="00F95830"/>
    <w:rsid w:val="00FB5C24"/>
    <w:rsid w:val="00FE5A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766CA0"/>
    <w:rPr>
      <w:sz w:val="16"/>
      <w:szCs w:val="16"/>
    </w:rPr>
  </w:style>
  <w:style w:type="paragraph" w:styleId="Textocomentario">
    <w:name w:val="annotation text"/>
    <w:basedOn w:val="Normal"/>
    <w:link w:val="TextocomentarioCar"/>
    <w:uiPriority w:val="99"/>
    <w:unhideWhenUsed/>
    <w:rsid w:val="00766CA0"/>
    <w:pPr>
      <w:spacing w:line="240" w:lineRule="auto"/>
    </w:pPr>
    <w:rPr>
      <w:sz w:val="20"/>
      <w:szCs w:val="20"/>
    </w:rPr>
  </w:style>
  <w:style w:type="character" w:customStyle="1" w:styleId="TextocomentarioCar">
    <w:name w:val="Texto comentario Car"/>
    <w:basedOn w:val="Fuentedeprrafopredeter"/>
    <w:link w:val="Textocomentario"/>
    <w:uiPriority w:val="99"/>
    <w:rsid w:val="00766CA0"/>
    <w:rPr>
      <w:sz w:val="20"/>
      <w:szCs w:val="20"/>
    </w:rPr>
  </w:style>
  <w:style w:type="paragraph" w:styleId="Asuntodelcomentario">
    <w:name w:val="annotation subject"/>
    <w:basedOn w:val="Textocomentario"/>
    <w:next w:val="Textocomentario"/>
    <w:link w:val="AsuntodelcomentarioCar"/>
    <w:uiPriority w:val="99"/>
    <w:semiHidden/>
    <w:unhideWhenUsed/>
    <w:rsid w:val="00766CA0"/>
    <w:rPr>
      <w:b/>
      <w:bCs/>
    </w:rPr>
  </w:style>
  <w:style w:type="character" w:customStyle="1" w:styleId="AsuntodelcomentarioCar">
    <w:name w:val="Asunto del comentario Car"/>
    <w:basedOn w:val="TextocomentarioCar"/>
    <w:link w:val="Asuntodelcomentario"/>
    <w:uiPriority w:val="99"/>
    <w:semiHidden/>
    <w:rsid w:val="00766CA0"/>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1575</Words>
  <Characters>8663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2025-07-22T20:42:00Z</dcterms:modified>
</cp:coreProperties>
</file>