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E46B72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7ABB" w:rsidRPr="002C7ABB">
        <w:rPr>
          <w:rFonts w:ascii="Arial Narrow" w:eastAsia="Arial Narrow" w:hAnsi="Arial Narrow" w:cs="Arial Narrow"/>
          <w:b/>
          <w:bCs/>
          <w:color w:val="000000"/>
          <w:kern w:val="0"/>
          <w:sz w:val="22"/>
          <w:szCs w:val="22"/>
          <w:shd w:val="clear" w:color="auto" w:fill="FFFFFF"/>
          <w:lang w:eastAsia="es-PE"/>
          <w14:ligatures w14:val="none"/>
        </w:rPr>
        <w:t>0630-2026/CC1</w:t>
      </w:r>
    </w:p>
    <w:p w14:paraId="7E5DC22B" w14: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0108">
        <w:rPr>
          <w:rFonts w:ascii="Arial Narrow" w:eastAsia="Arial Narrow" w:hAnsi="Arial Narrow" w:cs="Arial Narrow"/>
          <w:b/>
          <w:color w:val="000000"/>
          <w:kern w:val="0"/>
          <w:sz w:val="22"/>
          <w:szCs w:val="22"/>
          <w:lang w:eastAsia="es-PE"/>
          <w14:ligatures w14:val="none"/>
        </w:rPr>
        <w:t>DENUNCIADO</w:t>
      </w:r>
      <w:r w:rsidRPr="004F0108">
        <w:rPr>
          <w:rFonts w:ascii="Arial Narrow" w:eastAsia="Arial Narrow" w:hAnsi="Arial Narrow" w:cs="Arial Narrow"/>
          <w:b/>
          <w:color w:val="000000"/>
          <w:kern w:val="0"/>
          <w:sz w:val="22"/>
          <w:szCs w:val="22"/>
          <w:lang w:eastAsia="es-PE"/>
          <w14:ligatures w14:val="none"/>
        </w:rPr>
        <w:tab/>
        <w:t>:</w:t>
      </w:r>
      <w:r w:rsidRPr="004F0108">
        <w:rPr>
          <w:rFonts w:ascii="Arial Narrow" w:eastAsia="Arial Narrow" w:hAnsi="Arial Narrow" w:cs="Arial Narrow"/>
          <w:b/>
          <w:color w:val="000000"/>
          <w:kern w:val="0"/>
          <w:sz w:val="22"/>
          <w:szCs w:val="22"/>
          <w:lang w:eastAsia="es-PE"/>
          <w14:ligatures w14:val="none"/>
        </w:rPr>
        <w:tab/>
      </w:r>
      <w:r w:rsidR="004F0108" w:rsidRPr="004F0108">
        <w:rPr>
          <w:rFonts w:ascii="Arial Narrow" w:eastAsia="Arial Narrow" w:hAnsi="Arial Narrow" w:cs="Arial Narrow"/>
          <w:b/>
          <w:color w:val="000000"/>
          <w:kern w:val="0"/>
          <w:sz w:val="22"/>
          <w:szCs w:val="22"/>
          <w:lang w:eastAsia="es-PE"/>
          <w14:ligatures w14:val="none"/>
        </w:rPr>
        <w:t>RÍMAC SEGUROS Y REASEGUROS S.A.</w:t>
      </w:r>
      <w:r w:rsidRPr="004F0108">
        <w:rPr>
          <w:rFonts w:ascii="Arial Narrow" w:eastAsia="Arial Narrow" w:hAnsi="Arial Narrow" w:cs="Arial Narrow"/>
          <w:b/>
          <w:color w:val="000000"/>
          <w:kern w:val="0"/>
          <w:sz w:val="22"/>
          <w:szCs w:val="22"/>
          <w:lang w:eastAsia="es-PE"/>
          <w14:ligatures w14:val="none"/>
        </w:rPr>
        <w:t xml:space="preserve"> (</w:t>
      </w:r>
      <w:r w:rsidR="004F0108" w:rsidRPr="004F0108">
        <w:rPr>
          <w:rFonts w:ascii="Arial Narrow" w:eastAsia="Arial Narrow" w:hAnsi="Arial Narrow" w:cs="Arial Narrow"/>
          <w:b/>
          <w:color w:val="000000"/>
          <w:kern w:val="0"/>
          <w:sz w:val="22"/>
          <w:szCs w:val="22"/>
          <w:lang w:eastAsia="es-PE"/>
          <w14:ligatures w14:val="none"/>
        </w:rPr>
        <w:t>RÍMAC</w:t>
      </w:r>
      <w:r w:rsidRPr="004F010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0108">
        <w:rPr>
          <w:rFonts w:ascii="Arial Narrow" w:eastAsia="Arial Narrow" w:hAnsi="Arial Narrow" w:cs="Arial Narrow"/>
          <w:b/>
          <w:color w:val="000000"/>
          <w:kern w:val="0"/>
          <w:sz w:val="22"/>
          <w:szCs w:val="22"/>
          <w:lang w:eastAsia="es-PE"/>
          <w14:ligatures w14:val="none"/>
        </w:rPr>
        <w:t>MATERIAS</w:t>
      </w:r>
      <w:r w:rsidRPr="004F0108">
        <w:rPr>
          <w:rFonts w:ascii="Arial Narrow" w:eastAsia="Arial Narrow" w:hAnsi="Arial Narrow" w:cs="Arial Narrow"/>
          <w:b/>
          <w:color w:val="000000"/>
          <w:kern w:val="0"/>
          <w:sz w:val="22"/>
          <w:szCs w:val="22"/>
          <w:lang w:eastAsia="es-PE"/>
          <w14:ligatures w14:val="none"/>
        </w:rPr>
        <w:tab/>
        <w:t xml:space="preserve">: </w:t>
      </w:r>
      <w:r w:rsidRPr="004F01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C7ABB">
        <w:rPr>
          <w:rFonts w:ascii="Arial Narrow" w:eastAsia="Arial Narrow" w:hAnsi="Arial Narrow" w:cs="Arial Narrow"/>
          <w:b/>
          <w:color w:val="000000"/>
          <w:kern w:val="0"/>
          <w:sz w:val="22"/>
          <w:szCs w:val="22"/>
          <w:lang w:eastAsia="es-PE"/>
          <w14:ligatures w14:val="none"/>
        </w:rPr>
        <w:t>2</w:t>
      </w:r>
    </w:p>
    <w:p w14:paraId="5BA3A18D" w14:textId="77777777" w:rsidR="00CA59A2" w:rsidRPr="002C7ABB"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90FD8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C7ABB">
        <w:rPr>
          <w:rFonts w:ascii="Arial Narrow" w:eastAsia="Arial Narrow" w:hAnsi="Arial Narrow" w:cs="Arial Narrow"/>
          <w:color w:val="000000"/>
          <w:kern w:val="0"/>
          <w:sz w:val="22"/>
          <w:szCs w:val="22"/>
          <w:shd w:val="clear" w:color="auto" w:fill="FFFFFF"/>
          <w:lang w:eastAsia="es-PE"/>
          <w14:ligatures w14:val="none"/>
        </w:rPr>
        <w:t xml:space="preserve">Lima, </w:t>
      </w:r>
      <w:r w:rsidR="002646CE">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2C7ABB">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2C7A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C7AB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F8FC23F" w:rsidR="00CA59A2" w:rsidRPr="00D0674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febrero de 2026, el señor [APELLIDO] denunció a Rímac por presuntas infracciones a la Ley 29571, Código de Protección y Defensa del Consumidor (en adelante, Código), señalando lo siguiente:</w:t>
      </w:r>
      <w:r w:rsidRPr="00066177">
        <w:rPr>
          <w:rFonts w:ascii="Arial Narrow" w:eastAsia="Arial Narrow" w:hAnsi="Arial Narrow" w:cs="Arial Narrow"/>
          <w:color w:val="000000"/>
          <w:kern w:val="0"/>
          <w:sz w:val="22"/>
          <w:szCs w:val="22"/>
          <w:lang w:val="es-ES" w:eastAsia="es-ES"/>
          <w14:ligatures w14:val="none"/>
        </w:rPr>
        <w:t xml:space="preserve"/>
      </w:r>
      <w:r w:rsidR="00066177" w:rsidRPr="00066177">
        <w:rPr>
          <w:rFonts w:ascii="Arial Narrow" w:eastAsia="Arial Narrow" w:hAnsi="Arial Narrow" w:cs="Arial Narrow"/>
          <w:color w:val="000000"/>
          <w:kern w:val="0"/>
          <w:sz w:val="22"/>
          <w:szCs w:val="22"/>
          <w:lang w:val="es-ES" w:eastAsia="es-ES"/>
          <w14:ligatures w14:val="none"/>
        </w:rPr>
        <w:t/>
      </w:r>
      <w:r w:rsidR="00996DC2"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kern w:val="0"/>
          <w14:ligatures w14:val="none"/>
          <w:sz w:val="22"/>
          <w:szCs w:val="22"/>
        </w:rPr>
        <w:t xml:space="preserve"/>
      </w:r>
      <w:r w:rsidR="004F0108"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kern w:val="0"/>
          <w14:ligatures w14:val="none"/>
          <w:sz w:val="22"/>
          <w:szCs w:val="22"/>
        </w:rPr>
        <w:t xml:space="preserve"/>
      </w:r>
      <w:r w:rsidR="004F0108" w:rsidRPr="004F0108">
        <w:rPr>
          <w:rFonts w:ascii="Arial Narrow" w:eastAsia="Arial Narrow" w:hAnsi="Arial Narrow" w:cs="Arial Narrow"/>
          <w:kern w:val="0"/>
          <w14:ligatures w14:val="none"/>
          <w:sz w:val="22"/>
          <w:szCs w:val="22"/>
        </w:rPr>
        <w:t xml:space="preserve"/>
      </w:r>
      <w:r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D0674A">
        <w:rPr>
          <w:rFonts w:ascii="Arial Narrow" w:eastAsia="Arial Narrow" w:hAnsi="Arial Narrow" w:cs="Arial Narrow"/>
          <w:color w:val="000000"/>
          <w:kern w:val="0"/>
          <w:sz w:val="22"/>
          <w:szCs w:val="22"/>
          <w:lang w:val="es-ES" w:eastAsia="es-ES"/>
          <w14:ligatures w14:val="none"/>
        </w:rPr>
        <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0674A">
        <w:rPr>
          <w:rFonts w:ascii="Arial Narrow" w:eastAsia="Arial Narrow" w:hAnsi="Arial Narrow" w:cs="Arial Narrow"/>
          <w:color w:val="000000"/>
          <w:kern w:val="0"/>
          <w:sz w:val="22"/>
          <w:szCs w:val="22"/>
          <w:lang w:val="es-ES" w:eastAsia="es-ES"/>
          <w14:ligatures w14:val="none"/>
        </w:rPr>
        <w:t xml:space="preserve"/>
      </w:r>
      <w:r w:rsidRPr="00D0674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0674A" w:rsidRDefault="00CA59A2" w:rsidP="00E90DDA">
      <w:pPr>
        <w:spacing w:after="0" w:line="240" w:lineRule="auto"/>
        <w:jc w:val="both"/>
        <w:rPr>
          <w:rFonts w:ascii="Arial Narrow" w:eastAsia="Arial Narrow" w:hAnsi="Arial Narrow" w:cs="Arial Narrow"/>
          <w:color w:val="000000"/>
          <w:kern w:val="0"/>
          <w:sz w:val="22"/>
          <w:szCs w:val="22"/>
          <w:lang w:eastAsia="es-ES"/>
          <w14:ligatures w14:val="none"/>
        </w:rPr>
      </w:pPr>
    </w:p>
    <w:p w14:paraId="462BE489" w14: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0674A">
        <w:rPr>
          <w:rFonts w:ascii="Arial Narrow" w:eastAsia="Arial Narrow" w:hAnsi="Arial Narrow" w:cs="Arial Narrow"/>
          <w:color w:val="000000"/>
          <w:kern w:val="0"/>
          <w:sz w:val="22"/>
          <w:szCs w:val="22"/>
          <w:lang w:eastAsia="es-ES"/>
          <w14:ligatures w14:val="none"/>
        </w:rPr>
        <w:t xml:space="preserve">El 1 de diciembre de 2017, </w:t>
      </w:r>
      <w:r w:rsidR="004776DC" w:rsidRPr="00D0674A">
        <w:rPr>
          <w:rFonts w:ascii="Arial Narrow" w:eastAsia="Arial Narrow" w:hAnsi="Arial Narrow" w:cs="Arial Narrow"/>
          <w:color w:val="000000"/>
          <w:kern w:val="0"/>
          <w:sz w:val="22"/>
          <w:szCs w:val="22"/>
          <w:lang w:eastAsia="es-ES"/>
          <w14:ligatures w14:val="none"/>
        </w:rPr>
        <w:t>adquirió</w:t>
      </w:r>
      <w:r w:rsidRPr="00D0674A">
        <w:rPr>
          <w:rFonts w:ascii="Arial Narrow" w:eastAsia="Arial Narrow" w:hAnsi="Arial Narrow" w:cs="Arial Narrow"/>
          <w:color w:val="000000"/>
          <w:kern w:val="0"/>
          <w:sz w:val="22"/>
          <w:szCs w:val="22"/>
          <w:lang w:eastAsia="es-ES"/>
          <w14:ligatures w14:val="none"/>
        </w:rPr>
        <w:t xml:space="preserve"> el Seguro </w:t>
      </w:r>
      <w:r w:rsidR="007F70CB" w:rsidRPr="00D0674A">
        <w:rPr>
          <w:rFonts w:ascii="Arial Narrow" w:eastAsia="Arial Narrow" w:hAnsi="Arial Narrow" w:cs="Arial Narrow"/>
          <w:color w:val="000000"/>
          <w:kern w:val="0"/>
          <w:sz w:val="22"/>
          <w:szCs w:val="22"/>
          <w:lang w:eastAsia="es-ES"/>
          <w14:ligatures w14:val="none"/>
        </w:rPr>
        <w:t>de Vida</w:t>
      </w:r>
      <w:r w:rsidRPr="00D0674A">
        <w:rPr>
          <w:rFonts w:ascii="Arial Narrow" w:eastAsia="Arial Narrow" w:hAnsi="Arial Narrow" w:cs="Arial Narrow"/>
          <w:color w:val="000000"/>
          <w:kern w:val="0"/>
          <w:sz w:val="22"/>
          <w:szCs w:val="22"/>
          <w:lang w:eastAsia="es-ES"/>
          <w14:ligatures w14:val="none"/>
        </w:rPr>
        <w:t xml:space="preserve"> – Póliza 02262/0033085909 y el </w:t>
      </w:r>
      <w:r w:rsidR="007F70CB" w:rsidRPr="00D0674A">
        <w:rPr>
          <w:rFonts w:ascii="Arial Narrow" w:eastAsia="Arial Narrow" w:hAnsi="Arial Narrow" w:cs="Arial Narrow"/>
          <w:color w:val="000000"/>
          <w:kern w:val="0"/>
          <w:sz w:val="22"/>
          <w:szCs w:val="22"/>
          <w:lang w:eastAsia="es-ES"/>
          <w14:ligatures w14:val="none"/>
        </w:rPr>
        <w:t xml:space="preserve">Seguro de Vida </w:t>
      </w:r>
      <w:r w:rsidRPr="00D0674A">
        <w:rPr>
          <w:rFonts w:ascii="Arial Narrow" w:eastAsia="Arial Narrow" w:hAnsi="Arial Narrow" w:cs="Arial Narrow"/>
          <w:color w:val="000000"/>
          <w:kern w:val="0"/>
          <w:sz w:val="22"/>
          <w:szCs w:val="22"/>
          <w:lang w:eastAsia="es-ES"/>
          <w14:ligatures w14:val="none"/>
        </w:rPr>
        <w:t xml:space="preserve">– Póliza 02262/0033085862 (en adelante, </w:t>
      </w:r>
      <w:r w:rsidR="00D3652A" w:rsidRPr="00D0674A">
        <w:rPr>
          <w:rFonts w:ascii="Arial Narrow" w:eastAsia="Arial Narrow" w:hAnsi="Arial Narrow" w:cs="Arial Narrow"/>
          <w:color w:val="000000"/>
          <w:kern w:val="0"/>
          <w:sz w:val="22"/>
          <w:szCs w:val="22"/>
          <w:lang w:eastAsia="es-ES"/>
          <w14:ligatures w14:val="none"/>
        </w:rPr>
        <w:t>p</w:t>
      </w:r>
      <w:r w:rsidR="007F70CB" w:rsidRPr="00D0674A">
        <w:rPr>
          <w:rFonts w:ascii="Arial Narrow" w:eastAsia="Arial Narrow" w:hAnsi="Arial Narrow" w:cs="Arial Narrow"/>
          <w:color w:val="000000"/>
          <w:kern w:val="0"/>
          <w:sz w:val="22"/>
          <w:szCs w:val="22"/>
          <w:lang w:eastAsia="es-ES"/>
          <w14:ligatures w14:val="none"/>
        </w:rPr>
        <w:t>ólizas de Seguro de Vida</w:t>
      </w:r>
      <w:r w:rsidRPr="00D0674A">
        <w:rPr>
          <w:rFonts w:ascii="Arial Narrow" w:eastAsia="Arial Narrow" w:hAnsi="Arial Narrow" w:cs="Arial Narrow"/>
          <w:color w:val="000000"/>
          <w:kern w:val="0"/>
          <w:sz w:val="22"/>
          <w:szCs w:val="22"/>
          <w:lang w:eastAsia="es-ES"/>
          <w14:ligatures w14:val="none"/>
        </w:rPr>
        <w:t>)</w:t>
      </w:r>
      <w:r w:rsidR="004776DC" w:rsidRPr="00D0674A">
        <w:rPr>
          <w:rFonts w:ascii="Arial Narrow" w:eastAsia="Arial Narrow" w:hAnsi="Arial Narrow" w:cs="Arial Narrow"/>
          <w:color w:val="000000"/>
          <w:kern w:val="0"/>
          <w:sz w:val="22"/>
          <w:szCs w:val="22"/>
          <w:lang w:eastAsia="es-ES"/>
          <w14:ligatures w14:val="none"/>
        </w:rPr>
        <w:t xml:space="preserve"> emitidos por </w:t>
      </w:r>
      <w:r w:rsidR="004776DC" w:rsidRPr="00D0674A">
        <w:rPr>
          <w:rFonts w:ascii="Arial Narrow" w:eastAsia="Arial Narrow" w:hAnsi="Arial Narrow" w:cs="Arial Narrow"/>
          <w:color w:val="000000"/>
          <w:kern w:val="0"/>
          <w:sz w:val="22"/>
          <w:szCs w:val="22"/>
          <w:lang w:val="es-ES" w:eastAsia="es-ES"/>
          <w14:ligatures w14:val="none"/>
        </w:rPr>
        <w:t>Rímac</w:t>
      </w:r>
      <w:r w:rsidRPr="00D0674A">
        <w:rPr>
          <w:rFonts w:ascii="Arial Narrow" w:eastAsia="Arial Narrow" w:hAnsi="Arial Narrow" w:cs="Arial Narrow"/>
          <w:color w:val="000000"/>
          <w:kern w:val="0"/>
          <w:sz w:val="22"/>
          <w:szCs w:val="22"/>
          <w:lang w:eastAsia="es-ES"/>
          <w14:ligatures w14:val="none"/>
        </w:rPr>
        <w:t>, estableciéndose una prima mensual de S/119,00 para cada una.</w:t>
      </w:r>
    </w:p>
    <w:p w14:paraId="1CEB2B59" w14:textId="77777777" w:rsidR="00E33F13" w:rsidRPr="00D0674A" w:rsidRDefault="00E33F13" w:rsidP="00E90D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EAA511" w14: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0674A">
        <w:rPr>
          <w:rFonts w:ascii="Arial Narrow" w:eastAsia="Arial Narrow" w:hAnsi="Arial Narrow" w:cs="Arial Narrow"/>
          <w:color w:val="000000"/>
          <w:kern w:val="0"/>
          <w:sz w:val="22"/>
          <w:szCs w:val="22"/>
          <w:lang w:eastAsia="es-ES"/>
          <w14:ligatures w14:val="none"/>
        </w:rPr>
        <w:t xml:space="preserve">Desde diciembre de 2017 hasta septiembre de 2024, se efectuaron los pagos de las primas </w:t>
      </w:r>
      <w:r w:rsidR="007F70CB" w:rsidRPr="00D0674A">
        <w:rPr>
          <w:rFonts w:ascii="Arial Narrow" w:eastAsia="Arial Narrow" w:hAnsi="Arial Narrow" w:cs="Arial Narrow"/>
          <w:color w:val="000000"/>
          <w:kern w:val="0"/>
          <w:sz w:val="22"/>
          <w:szCs w:val="22"/>
          <w:lang w:eastAsia="es-ES"/>
          <w14:ligatures w14:val="none"/>
        </w:rPr>
        <w:t xml:space="preserve">de las pólizas de Seguro de Vida </w:t>
      </w:r>
      <w:r w:rsidRPr="00D0674A">
        <w:rPr>
          <w:rFonts w:ascii="Arial Narrow" w:eastAsia="Arial Narrow" w:hAnsi="Arial Narrow" w:cs="Arial Narrow"/>
          <w:color w:val="000000"/>
          <w:kern w:val="0"/>
          <w:sz w:val="22"/>
          <w:szCs w:val="22"/>
          <w:lang w:eastAsia="es-ES"/>
          <w14:ligatures w14:val="none"/>
        </w:rPr>
        <w:t xml:space="preserve">de manera continua mediante el mecanismo de débito automático, sin que se </w:t>
      </w:r>
      <w:r w:rsidR="004776DC" w:rsidRPr="00D0674A">
        <w:rPr>
          <w:rFonts w:ascii="Arial Narrow" w:eastAsia="Arial Narrow" w:hAnsi="Arial Narrow" w:cs="Arial Narrow"/>
          <w:color w:val="000000"/>
          <w:kern w:val="0"/>
          <w:sz w:val="22"/>
          <w:szCs w:val="22"/>
          <w:lang w:eastAsia="es-ES"/>
          <w14:ligatures w14:val="none"/>
        </w:rPr>
        <w:t>presentaran</w:t>
      </w:r>
      <w:r w:rsidRPr="00D0674A">
        <w:rPr>
          <w:rFonts w:ascii="Arial Narrow" w:eastAsia="Arial Narrow" w:hAnsi="Arial Narrow" w:cs="Arial Narrow"/>
          <w:color w:val="000000"/>
          <w:kern w:val="0"/>
          <w:sz w:val="22"/>
          <w:szCs w:val="22"/>
          <w:lang w:eastAsia="es-ES"/>
          <w14:ligatures w14:val="none"/>
        </w:rPr>
        <w:t xml:space="preserve"> observaciones ni comunicaciones por parte de </w:t>
      </w:r>
      <w:r w:rsidR="004776DC" w:rsidRPr="00D0674A">
        <w:rPr>
          <w:rFonts w:ascii="Arial Narrow" w:eastAsia="Arial Narrow" w:hAnsi="Arial Narrow" w:cs="Arial Narrow"/>
          <w:color w:val="000000"/>
          <w:kern w:val="0"/>
          <w:sz w:val="22"/>
          <w:szCs w:val="22"/>
          <w:lang w:val="es-ES" w:eastAsia="es-ES"/>
          <w14:ligatures w14:val="none"/>
        </w:rPr>
        <w:t>Rímac</w:t>
      </w:r>
      <w:r w:rsidR="004776DC" w:rsidRPr="00D0674A">
        <w:rPr>
          <w:rFonts w:ascii="Arial Narrow" w:eastAsia="Arial Narrow" w:hAnsi="Arial Narrow" w:cs="Arial Narrow"/>
          <w:color w:val="000000"/>
          <w:kern w:val="0"/>
          <w:sz w:val="22"/>
          <w:szCs w:val="22"/>
          <w:lang w:eastAsia="es-ES"/>
          <w14:ligatures w14:val="none"/>
        </w:rPr>
        <w:t xml:space="preserve"> </w:t>
      </w:r>
      <w:r w:rsidRPr="00D0674A">
        <w:rPr>
          <w:rFonts w:ascii="Arial Narrow" w:eastAsia="Arial Narrow" w:hAnsi="Arial Narrow" w:cs="Arial Narrow"/>
          <w:color w:val="000000"/>
          <w:kern w:val="0"/>
          <w:sz w:val="22"/>
          <w:szCs w:val="22"/>
          <w:lang w:eastAsia="es-ES"/>
          <w14:ligatures w14:val="none"/>
        </w:rPr>
        <w:t>respecto de incumplimientos o incidencias en el cobro.</w:t>
      </w:r>
    </w:p>
    <w:p w14:paraId="74599580" w14:textId="77777777" w:rsidR="00E33F13" w:rsidRPr="00DF4F92" w:rsidRDefault="00E33F13" w:rsidP="00DF4F92">
      <w:pPr>
        <w:spacing w:after="0" w:line="240" w:lineRule="auto"/>
        <w:jc w:val="both"/>
        <w:rPr>
          <w:rFonts w:ascii="Arial Narrow" w:eastAsia="Arial Narrow" w:hAnsi="Arial Narrow" w:cs="Arial Narrow"/>
          <w:color w:val="000000"/>
          <w:kern w:val="0"/>
          <w:sz w:val="22"/>
          <w:szCs w:val="22"/>
          <w:lang w:eastAsia="es-ES"/>
          <w14:ligatures w14:val="none"/>
        </w:rPr>
      </w:pPr>
    </w:p>
    <w:p w14:paraId="2BC9583F" w14: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D0674A">
        <w:rPr>
          <w:rFonts w:ascii="Arial Narrow" w:eastAsia="Arial Narrow" w:hAnsi="Arial Narrow" w:cs="Arial Narrow"/>
          <w:color w:val="000000"/>
          <w:kern w:val="0"/>
          <w:sz w:val="22"/>
          <w:szCs w:val="22"/>
          <w:lang w:eastAsia="es-ES"/>
          <w14:ligatures w14:val="none"/>
        </w:rPr>
        <w:t>noviembre de 2025</w:t>
      </w:r>
      <w:r>
        <w:rPr>
          <w:rFonts w:ascii="Arial Narrow" w:eastAsia="Arial Narrow" w:hAnsi="Arial Narrow" w:cs="Arial Narrow"/>
          <w:color w:val="000000"/>
          <w:kern w:val="0"/>
          <w:sz w:val="22"/>
          <w:szCs w:val="22"/>
          <w:lang w:eastAsia="es-ES"/>
          <w14:ligatures w14:val="none"/>
        </w:rPr>
        <w:t xml:space="preserve">, advirtió que Rímac </w:t>
      </w:r>
      <w:r w:rsidRPr="00FB29B3">
        <w:rPr>
          <w:rFonts w:ascii="Arial Narrow" w:eastAsia="Arial Narrow" w:hAnsi="Arial Narrow" w:cs="Arial Narrow"/>
          <w:color w:val="000000"/>
          <w:kern w:val="0"/>
          <w:sz w:val="22"/>
          <w:szCs w:val="22"/>
          <w:lang w:eastAsia="es-ES"/>
          <w14:ligatures w14:val="none"/>
        </w:rPr>
        <w:t xml:space="preserve">había dejado de ejecutar los débitos automáticos </w:t>
      </w:r>
      <w:r w:rsidR="008E6058">
        <w:rPr>
          <w:rFonts w:ascii="Arial Narrow" w:eastAsia="Arial Narrow" w:hAnsi="Arial Narrow" w:cs="Arial Narrow"/>
          <w:color w:val="000000"/>
          <w:kern w:val="0"/>
          <w:sz w:val="22"/>
          <w:szCs w:val="22"/>
          <w:lang w:eastAsia="es-ES"/>
          <w14:ligatures w14:val="none"/>
        </w:rPr>
        <w:t xml:space="preserve">del pago de primas de las </w:t>
      </w:r>
      <w:r w:rsidR="008E6058" w:rsidRPr="00D0674A">
        <w:rPr>
          <w:rFonts w:ascii="Arial Narrow" w:eastAsia="Arial Narrow" w:hAnsi="Arial Narrow" w:cs="Arial Narrow"/>
          <w:color w:val="000000"/>
          <w:kern w:val="0"/>
          <w:sz w:val="22"/>
          <w:szCs w:val="22"/>
          <w:lang w:eastAsia="es-ES"/>
          <w14:ligatures w14:val="none"/>
        </w:rPr>
        <w:t>pólizas de Seguro de Vida</w:t>
      </w:r>
      <w:r w:rsidR="008E6058" w:rsidRPr="00FB29B3">
        <w:rPr>
          <w:rFonts w:ascii="Arial Narrow" w:eastAsia="Arial Narrow" w:hAnsi="Arial Narrow" w:cs="Arial Narrow"/>
          <w:color w:val="000000"/>
          <w:kern w:val="0"/>
          <w:sz w:val="22"/>
          <w:szCs w:val="22"/>
          <w:lang w:eastAsia="es-ES"/>
          <w14:ligatures w14:val="none"/>
        </w:rPr>
        <w:t xml:space="preserve"> </w:t>
      </w:r>
      <w:r w:rsidRPr="00FB29B3">
        <w:rPr>
          <w:rFonts w:ascii="Arial Narrow" w:eastAsia="Arial Narrow" w:hAnsi="Arial Narrow" w:cs="Arial Narrow"/>
          <w:color w:val="000000"/>
          <w:kern w:val="0"/>
          <w:sz w:val="22"/>
          <w:szCs w:val="22"/>
          <w:lang w:eastAsia="es-ES"/>
          <w14:ligatures w14:val="none"/>
        </w:rPr>
        <w:t>desde</w:t>
      </w:r>
      <w:r>
        <w:rPr>
          <w:rFonts w:ascii="Arial Narrow" w:eastAsia="Arial Narrow" w:hAnsi="Arial Narrow" w:cs="Arial Narrow"/>
          <w:color w:val="000000"/>
          <w:kern w:val="0"/>
          <w:sz w:val="22"/>
          <w:szCs w:val="22"/>
          <w:lang w:eastAsia="es-ES"/>
          <w14:ligatures w14:val="none"/>
        </w:rPr>
        <w:t xml:space="preserve"> </w:t>
      </w:r>
      <w:r w:rsidR="00E33F13" w:rsidRPr="00D0674A">
        <w:rPr>
          <w:rFonts w:ascii="Arial Narrow" w:eastAsia="Arial Narrow" w:hAnsi="Arial Narrow" w:cs="Arial Narrow"/>
          <w:color w:val="000000"/>
          <w:kern w:val="0"/>
          <w:sz w:val="22"/>
          <w:szCs w:val="22"/>
          <w:lang w:eastAsia="es-ES"/>
          <w14:ligatures w14:val="none"/>
        </w:rPr>
        <w:t xml:space="preserve">octubre de 2024, </w:t>
      </w:r>
      <w:r w:rsidR="008E6058">
        <w:rPr>
          <w:rFonts w:ascii="Arial Narrow" w:eastAsia="Arial Narrow" w:hAnsi="Arial Narrow" w:cs="Arial Narrow"/>
          <w:color w:val="000000"/>
          <w:kern w:val="0"/>
          <w:sz w:val="22"/>
          <w:szCs w:val="22"/>
          <w:lang w:eastAsia="es-ES"/>
          <w14:ligatures w14:val="none"/>
        </w:rPr>
        <w:t>sin recibir</w:t>
      </w:r>
      <w:r w:rsidR="00E33F13" w:rsidRPr="00D0674A">
        <w:rPr>
          <w:rFonts w:ascii="Arial Narrow" w:eastAsia="Arial Narrow" w:hAnsi="Arial Narrow" w:cs="Arial Narrow"/>
          <w:color w:val="000000"/>
          <w:kern w:val="0"/>
          <w:sz w:val="22"/>
          <w:szCs w:val="22"/>
          <w:lang w:eastAsia="es-ES"/>
          <w14:ligatures w14:val="none"/>
        </w:rPr>
        <w:t xml:space="preserve"> comunicación alguna por parte de </w:t>
      </w:r>
      <w:r w:rsidR="008E6058">
        <w:rPr>
          <w:rFonts w:ascii="Arial Narrow" w:eastAsia="Arial Narrow" w:hAnsi="Arial Narrow" w:cs="Arial Narrow"/>
          <w:color w:val="000000"/>
          <w:kern w:val="0"/>
          <w:sz w:val="22"/>
          <w:szCs w:val="22"/>
          <w:lang w:val="es-ES" w:eastAsia="es-ES"/>
          <w14:ligatures w14:val="none"/>
        </w:rPr>
        <w:t xml:space="preserve">la </w:t>
      </w:r>
      <w:r w:rsidR="008E6058" w:rsidRPr="00EA6B83">
        <w:rPr>
          <w:rFonts w:ascii="Arial Narrow" w:eastAsia="Arial Narrow" w:hAnsi="Arial Narrow" w:cs="Arial Narrow"/>
          <w:color w:val="000000"/>
          <w:kern w:val="0"/>
          <w:sz w:val="22"/>
          <w:szCs w:val="22"/>
          <w:lang w:val="es-ES" w:eastAsia="es-ES"/>
          <w14:ligatures w14:val="none"/>
        </w:rPr>
        <w:t>compañía aseguradora</w:t>
      </w:r>
      <w:r w:rsidR="004776DC" w:rsidRPr="00EA6B83">
        <w:rPr>
          <w:rFonts w:ascii="Arial Narrow" w:eastAsia="Arial Narrow" w:hAnsi="Arial Narrow" w:cs="Arial Narrow"/>
          <w:color w:val="000000"/>
          <w:kern w:val="0"/>
          <w:sz w:val="22"/>
          <w:szCs w:val="22"/>
          <w:lang w:eastAsia="es-ES"/>
          <w14:ligatures w14:val="none"/>
        </w:rPr>
        <w:t xml:space="preserve"> </w:t>
      </w:r>
      <w:r w:rsidR="00E33F13" w:rsidRPr="00EA6B83">
        <w:rPr>
          <w:rFonts w:ascii="Arial Narrow" w:eastAsia="Arial Narrow" w:hAnsi="Arial Narrow" w:cs="Arial Narrow"/>
          <w:color w:val="000000"/>
          <w:kern w:val="0"/>
          <w:sz w:val="22"/>
          <w:szCs w:val="22"/>
          <w:lang w:eastAsia="es-ES"/>
          <w14:ligatures w14:val="none"/>
        </w:rPr>
        <w:t>respecto de la existencia de atrasos en el pago de primas</w:t>
      </w:r>
      <w:r w:rsidR="00F05591" w:rsidRPr="00EA6B83">
        <w:rPr>
          <w:rFonts w:ascii="Arial Narrow" w:eastAsia="Arial Narrow" w:hAnsi="Arial Narrow" w:cs="Arial Narrow"/>
          <w:color w:val="000000"/>
          <w:kern w:val="0"/>
          <w:sz w:val="22"/>
          <w:szCs w:val="22"/>
          <w:lang w:eastAsia="es-ES"/>
          <w14:ligatures w14:val="none"/>
        </w:rPr>
        <w:t xml:space="preserve"> de las pólizas de Seguro de Vida</w:t>
      </w:r>
      <w:r w:rsidR="00E33F13" w:rsidRPr="00EA6B83">
        <w:rPr>
          <w:rFonts w:ascii="Arial Narrow" w:eastAsia="Arial Narrow" w:hAnsi="Arial Narrow" w:cs="Arial Narrow"/>
          <w:color w:val="000000"/>
          <w:kern w:val="0"/>
          <w:sz w:val="22"/>
          <w:szCs w:val="22"/>
          <w:lang w:eastAsia="es-ES"/>
          <w14:ligatures w14:val="none"/>
        </w:rPr>
        <w:t>, suspensión de cobertura o eventual anulación de las pólizas.</w:t>
      </w:r>
      <w:r w:rsidR="004776DC" w:rsidRPr="00EA6B83">
        <w:rPr>
          <w:rFonts w:ascii="Arial Narrow" w:eastAsia="Arial Narrow" w:hAnsi="Arial Narrow" w:cs="Arial Narrow"/>
          <w:color w:val="000000"/>
          <w:kern w:val="0"/>
          <w:sz w:val="22"/>
          <w:szCs w:val="22"/>
          <w:lang w:eastAsia="es-ES"/>
          <w14:ligatures w14:val="none"/>
        </w:rPr>
        <w:t xml:space="preserve"> </w:t>
      </w:r>
    </w:p>
    <w:p w14:paraId="664B2F64" w14:textId="77777777" w:rsidR="00E33F13" w:rsidRPr="00EA6B83" w:rsidRDefault="00E33F13" w:rsidP="007F0D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FE8B1E" w14: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12 de noviembre de 2025, remitió una comunicación </w:t>
      </w:r>
      <w:r w:rsidR="00510906" w:rsidRPr="00EA6B83">
        <w:rPr>
          <w:rFonts w:ascii="Arial Narrow" w:eastAsia="Arial Narrow" w:hAnsi="Arial Narrow" w:cs="Arial Narrow"/>
          <w:color w:val="000000"/>
          <w:kern w:val="0"/>
          <w:sz w:val="22"/>
          <w:szCs w:val="22"/>
          <w:lang w:eastAsia="es-ES"/>
          <w14:ligatures w14:val="none"/>
        </w:rPr>
        <w:t xml:space="preserve">a </w:t>
      </w:r>
      <w:r w:rsidR="00510906" w:rsidRPr="00EA6B83">
        <w:rPr>
          <w:rFonts w:ascii="Arial Narrow" w:eastAsia="Arial Narrow" w:hAnsi="Arial Narrow" w:cs="Arial Narrow"/>
          <w:color w:val="000000"/>
          <w:kern w:val="0"/>
          <w:sz w:val="22"/>
          <w:szCs w:val="22"/>
          <w:lang w:val="es-ES" w:eastAsia="es-ES"/>
          <w14:ligatures w14:val="none"/>
        </w:rPr>
        <w:t>Rímac</w:t>
      </w:r>
      <w:r w:rsidRPr="00EA6B83">
        <w:rPr>
          <w:rFonts w:ascii="Arial Narrow" w:eastAsia="Arial Narrow" w:hAnsi="Arial Narrow" w:cs="Arial Narrow"/>
          <w:color w:val="000000"/>
          <w:kern w:val="0"/>
          <w:sz w:val="22"/>
          <w:szCs w:val="22"/>
          <w:lang w:eastAsia="es-ES"/>
          <w14:ligatures w14:val="none"/>
        </w:rPr>
        <w:t xml:space="preserve"> solicitando la rehabilitación de ambas pólizas y manifestando su disposición de regularizar cualquier pago pendiente.</w:t>
      </w:r>
      <w:r w:rsidR="00510906" w:rsidRPr="00EA6B83">
        <w:rPr>
          <w:rFonts w:ascii="Arial Narrow" w:eastAsia="Arial Narrow" w:hAnsi="Arial Narrow" w:cs="Arial Narrow"/>
          <w:color w:val="000000"/>
          <w:kern w:val="0"/>
          <w:sz w:val="22"/>
          <w:szCs w:val="22"/>
          <w:lang w:eastAsia="es-ES"/>
          <w14:ligatures w14:val="none"/>
        </w:rPr>
        <w:t xml:space="preserve"> </w:t>
      </w:r>
    </w:p>
    <w:p w14:paraId="062C04FF" w14:textId="77777777" w:rsidR="00E33F13" w:rsidRPr="00EA6B83" w:rsidRDefault="00E33F13" w:rsidP="007F0D0C">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1C8714B" w14: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17 de noviembre de 2025, </w:t>
      </w:r>
      <w:r w:rsidR="00510906" w:rsidRPr="00EA6B83">
        <w:rPr>
          <w:rFonts w:ascii="Arial Narrow" w:eastAsia="Arial Narrow" w:hAnsi="Arial Narrow" w:cs="Arial Narrow"/>
          <w:color w:val="000000"/>
          <w:kern w:val="0"/>
          <w:sz w:val="22"/>
          <w:szCs w:val="22"/>
          <w:lang w:val="es-ES" w:eastAsia="es-ES"/>
          <w14:ligatures w14:val="none"/>
        </w:rPr>
        <w:t>Rímac</w:t>
      </w:r>
      <w:r w:rsidR="00510906" w:rsidRPr="00EA6B83">
        <w:rPr>
          <w:rFonts w:ascii="Arial Narrow" w:eastAsia="Arial Narrow" w:hAnsi="Arial Narrow" w:cs="Arial Narrow"/>
          <w:color w:val="000000"/>
          <w:kern w:val="0"/>
          <w:sz w:val="22"/>
          <w:szCs w:val="22"/>
          <w:lang w:eastAsia="es-ES"/>
          <w14:ligatures w14:val="none"/>
        </w:rPr>
        <w:t xml:space="preserve"> le </w:t>
      </w:r>
      <w:r w:rsidRPr="00EA6B83">
        <w:rPr>
          <w:rFonts w:ascii="Arial Narrow" w:eastAsia="Arial Narrow" w:hAnsi="Arial Narrow" w:cs="Arial Narrow"/>
          <w:color w:val="000000"/>
          <w:kern w:val="0"/>
          <w:sz w:val="22"/>
          <w:szCs w:val="22"/>
          <w:lang w:eastAsia="es-ES"/>
          <w14:ligatures w14:val="none"/>
        </w:rPr>
        <w:t xml:space="preserve">remitió </w:t>
      </w:r>
      <w:r w:rsidR="00510906" w:rsidRPr="00EA6B83">
        <w:rPr>
          <w:rFonts w:ascii="Arial Narrow" w:eastAsia="Arial Narrow" w:hAnsi="Arial Narrow" w:cs="Arial Narrow"/>
          <w:color w:val="000000"/>
          <w:kern w:val="0"/>
          <w:sz w:val="22"/>
          <w:szCs w:val="22"/>
          <w:lang w:eastAsia="es-ES"/>
          <w14:ligatures w14:val="none"/>
        </w:rPr>
        <w:t xml:space="preserve">una </w:t>
      </w:r>
      <w:r w:rsidRPr="00EA6B83">
        <w:rPr>
          <w:rFonts w:ascii="Arial Narrow" w:eastAsia="Arial Narrow" w:hAnsi="Arial Narrow" w:cs="Arial Narrow"/>
          <w:color w:val="000000"/>
          <w:kern w:val="0"/>
          <w:sz w:val="22"/>
          <w:szCs w:val="22"/>
          <w:lang w:eastAsia="es-ES"/>
          <w14:ligatures w14:val="none"/>
        </w:rPr>
        <w:t xml:space="preserve">respuesta indicando la existencia de pagos pendientes desde el 1 de octubre de 2024 y señalando que, debido al tiempo transcurrido, no resultaba posible atender </w:t>
      </w:r>
      <w:r w:rsidR="00D0674A" w:rsidRPr="00EA6B83">
        <w:rPr>
          <w:rFonts w:ascii="Arial Narrow" w:eastAsia="Arial Narrow" w:hAnsi="Arial Narrow" w:cs="Arial Narrow"/>
          <w:color w:val="000000"/>
          <w:kern w:val="0"/>
          <w:sz w:val="22"/>
          <w:szCs w:val="22"/>
          <w:lang w:eastAsia="es-ES"/>
          <w14:ligatures w14:val="none"/>
        </w:rPr>
        <w:t>su</w:t>
      </w:r>
      <w:r w:rsidRPr="00EA6B83">
        <w:rPr>
          <w:rFonts w:ascii="Arial Narrow" w:eastAsia="Arial Narrow" w:hAnsi="Arial Narrow" w:cs="Arial Narrow"/>
          <w:color w:val="000000"/>
          <w:kern w:val="0"/>
          <w:sz w:val="22"/>
          <w:szCs w:val="22"/>
          <w:lang w:eastAsia="es-ES"/>
          <w14:ligatures w14:val="none"/>
        </w:rPr>
        <w:t xml:space="preserve"> solicitud de rehabilitación</w:t>
      </w:r>
      <w:r w:rsidR="00D0674A" w:rsidRPr="00EA6B83">
        <w:rPr>
          <w:rFonts w:ascii="Arial Narrow" w:eastAsia="Arial Narrow" w:hAnsi="Arial Narrow" w:cs="Arial Narrow"/>
          <w:color w:val="000000"/>
          <w:kern w:val="0"/>
          <w:sz w:val="22"/>
          <w:szCs w:val="22"/>
          <w:lang w:eastAsia="es-ES"/>
          <w14:ligatures w14:val="none"/>
        </w:rPr>
        <w:t xml:space="preserve"> de las pólizas de Seguro de Vida</w:t>
      </w:r>
      <w:r w:rsidRPr="00EA6B83">
        <w:rPr>
          <w:rFonts w:ascii="Arial Narrow" w:eastAsia="Arial Narrow" w:hAnsi="Arial Narrow" w:cs="Arial Narrow"/>
          <w:color w:val="000000"/>
          <w:kern w:val="0"/>
          <w:sz w:val="22"/>
          <w:szCs w:val="22"/>
          <w:lang w:eastAsia="es-ES"/>
          <w14:ligatures w14:val="none"/>
        </w:rPr>
        <w:t xml:space="preserve">, constituyendo dicha comunicación la primera en la que se informó sobre supuestos atrasos y la anulación de las </w:t>
      </w:r>
      <w:r w:rsidR="00D0674A" w:rsidRPr="00EA6B83">
        <w:rPr>
          <w:rFonts w:ascii="Arial Narrow" w:eastAsia="Arial Narrow" w:hAnsi="Arial Narrow" w:cs="Arial Narrow"/>
          <w:color w:val="000000"/>
          <w:kern w:val="0"/>
          <w:sz w:val="22"/>
          <w:szCs w:val="22"/>
          <w:lang w:eastAsia="es-ES"/>
          <w14:ligatures w14:val="none"/>
        </w:rPr>
        <w:t xml:space="preserve">referidas </w:t>
      </w:r>
      <w:r w:rsidRPr="00EA6B83">
        <w:rPr>
          <w:rFonts w:ascii="Arial Narrow" w:eastAsia="Arial Narrow" w:hAnsi="Arial Narrow" w:cs="Arial Narrow"/>
          <w:color w:val="000000"/>
          <w:kern w:val="0"/>
          <w:sz w:val="22"/>
          <w:szCs w:val="22"/>
          <w:lang w:eastAsia="es-ES"/>
          <w14:ligatures w14:val="none"/>
        </w:rPr>
        <w:t>pólizas.</w:t>
      </w:r>
      <w:r w:rsidR="00510906" w:rsidRPr="00EA6B83">
        <w:rPr>
          <w:rFonts w:ascii="Arial Narrow" w:eastAsia="Arial Narrow" w:hAnsi="Arial Narrow" w:cs="Arial Narrow"/>
          <w:color w:val="000000"/>
          <w:kern w:val="0"/>
          <w:sz w:val="22"/>
          <w:szCs w:val="22"/>
          <w:lang w:eastAsia="es-ES"/>
          <w14:ligatures w14:val="none"/>
        </w:rPr>
        <w:t xml:space="preserve"> </w:t>
      </w:r>
    </w:p>
    <w:p w14:paraId="61AF2F19" w14:textId="77777777" w:rsidR="00E33F13" w:rsidRPr="00EA6B83" w:rsidRDefault="00E33F13" w:rsidP="007F0D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AEBEA8" w14: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18 de noviembre de 2025, solicitó la devolución de los aportes efectuados hasta el 30 de setiembre de 2024, así como el rescate anticipado conforme a las condiciones contractuales aplicables al periodo de aportes acumulados</w:t>
      </w:r>
      <w:r w:rsidR="00D0674A" w:rsidRPr="00EA6B83">
        <w:rPr>
          <w:rFonts w:ascii="Arial Narrow" w:eastAsia="Arial Narrow" w:hAnsi="Arial Narrow" w:cs="Arial Narrow"/>
          <w:color w:val="000000"/>
          <w:kern w:val="0"/>
          <w:sz w:val="22"/>
          <w:szCs w:val="22"/>
          <w:lang w:eastAsia="es-ES"/>
          <w14:ligatures w14:val="none"/>
        </w:rPr>
        <w:t xml:space="preserve"> de las pólizas de Seguro de Vida</w:t>
      </w:r>
      <w:r w:rsidRPr="00EA6B83">
        <w:rPr>
          <w:rFonts w:ascii="Arial Narrow" w:eastAsia="Arial Narrow" w:hAnsi="Arial Narrow" w:cs="Arial Narrow"/>
          <w:color w:val="000000"/>
          <w:kern w:val="0"/>
          <w:sz w:val="22"/>
          <w:szCs w:val="22"/>
          <w:lang w:eastAsia="es-ES"/>
          <w14:ligatures w14:val="none"/>
        </w:rPr>
        <w:t>.</w:t>
      </w:r>
    </w:p>
    <w:p w14:paraId="02D4EE14" w14:textId="77777777" w:rsidR="00E33F13" w:rsidRPr="00EA6B83" w:rsidRDefault="00E33F13" w:rsidP="007F0D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5099E8A" w:rsidR="00CA59A2" w:rsidRPr="00EA6B83" w:rsidRDefault="00E33F13" w:rsidP="007F0D0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lastRenderedPageBreak/>
        <w:t xml:space="preserve">El 21 de noviembre de 2025, </w:t>
      </w:r>
      <w:r w:rsidR="00510906" w:rsidRPr="00EA6B83">
        <w:rPr>
          <w:rFonts w:ascii="Arial Narrow" w:eastAsia="Arial Narrow" w:hAnsi="Arial Narrow" w:cs="Arial Narrow"/>
          <w:color w:val="000000"/>
          <w:kern w:val="0"/>
          <w:sz w:val="22"/>
          <w:szCs w:val="22"/>
          <w:lang w:val="es-ES" w:eastAsia="es-ES"/>
          <w14:ligatures w14:val="none"/>
        </w:rPr>
        <w:t>Rímac</w:t>
      </w:r>
      <w:r w:rsidR="00510906" w:rsidRPr="00EA6B83">
        <w:rPr>
          <w:rFonts w:ascii="Arial Narrow" w:eastAsia="Arial Narrow" w:hAnsi="Arial Narrow" w:cs="Arial Narrow"/>
          <w:color w:val="000000"/>
          <w:kern w:val="0"/>
          <w:sz w:val="22"/>
          <w:szCs w:val="22"/>
          <w:lang w:eastAsia="es-ES"/>
          <w14:ligatures w14:val="none"/>
        </w:rPr>
        <w:t xml:space="preserve"> le </w:t>
      </w:r>
      <w:r w:rsidRPr="00EA6B83">
        <w:rPr>
          <w:rFonts w:ascii="Arial Narrow" w:eastAsia="Arial Narrow" w:hAnsi="Arial Narrow" w:cs="Arial Narrow"/>
          <w:color w:val="000000"/>
          <w:kern w:val="0"/>
          <w:sz w:val="22"/>
          <w:szCs w:val="22"/>
          <w:lang w:eastAsia="es-ES"/>
          <w14:ligatures w14:val="none"/>
        </w:rPr>
        <w:t xml:space="preserve">comunicó que no podía atender la solicitud de rescate debido a que las </w:t>
      </w:r>
      <w:r w:rsidR="00D0674A" w:rsidRPr="00EA6B83">
        <w:rPr>
          <w:rFonts w:ascii="Arial Narrow" w:eastAsia="Arial Narrow" w:hAnsi="Arial Narrow" w:cs="Arial Narrow"/>
          <w:color w:val="000000"/>
          <w:kern w:val="0"/>
          <w:sz w:val="22"/>
          <w:szCs w:val="22"/>
          <w:lang w:eastAsia="es-ES"/>
          <w14:ligatures w14:val="none"/>
        </w:rPr>
        <w:t xml:space="preserve">pólizas de Seguro de Vida </w:t>
      </w:r>
      <w:r w:rsidRPr="00EA6B83">
        <w:rPr>
          <w:rFonts w:ascii="Arial Narrow" w:eastAsia="Arial Narrow" w:hAnsi="Arial Narrow" w:cs="Arial Narrow"/>
          <w:color w:val="000000"/>
          <w:kern w:val="0"/>
          <w:sz w:val="22"/>
          <w:szCs w:val="22"/>
          <w:lang w:eastAsia="es-ES"/>
          <w14:ligatures w14:val="none"/>
        </w:rPr>
        <w:t>se encontraban anuladas, indicando que para acceder a dicho beneficio estas debían encontrarse activas y sin pagos pendientes.</w:t>
      </w:r>
      <w:r w:rsidR="00D0674A" w:rsidRPr="00EA6B8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A6B8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B83">
        <w:rPr>
          <w:rFonts w:ascii="Arial Narrow" w:eastAsia="Arial Narrow" w:hAnsi="Arial Narrow" w:cs="Arial Narrow"/>
          <w:kern w:val="0"/>
          <w14:ligatures w14:val="none"/>
          <w:sz w:val="22"/>
          <w:szCs w:val="22"/>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Arial Narrow" w:hAnsi="Arial Narrow" w:cs="Arial Narrow"/>
          <w:color w:val="000000"/>
          <w:kern w:val="0"/>
          <w:sz w:val="22"/>
          <w:szCs w:val="22"/>
          <w:lang w:val="es-ES" w:eastAsia="es-ES"/>
          <w14:ligatures w14:val="none"/>
        </w:rPr>
        <w:t xml:space="preserve"/>
      </w:r>
      <w:r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F2031F" w:rsidRPr="00EA6B83">
        <w:rPr>
          <w:rFonts w:ascii="Arial Narrow" w:eastAsia="Arial Narrow" w:hAnsi="Arial Narrow" w:cs="Arial Narrow"/>
          <w:color w:val="000000"/>
          <w:kern w:val="0"/>
          <w:sz w:val="22"/>
          <w:szCs w:val="22"/>
          <w:lang w:val="es-ES" w:eastAsia="es-ES"/>
          <w14:ligatures w14:val="none"/>
        </w:rPr>
        <w:t xml:space="preserve"/>
      </w:r>
      <w:r w:rsidR="00DC5A74" w:rsidRPr="00EA6B83">
        <w:rPr>
          <w:rFonts w:ascii="Arial Narrow" w:eastAsia="Arial Narrow" w:hAnsi="Arial Narrow" w:cs="Arial Narrow"/>
          <w:color w:val="000000"/>
          <w:kern w:val="0"/>
          <w:sz w:val="22"/>
          <w:szCs w:val="22"/>
          <w:lang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xml:space="preserve"/>
      </w:r>
      <w:r w:rsidR="00F2031F" w:rsidRPr="00EA6B83">
        <w:rPr>
          <w:rFonts w:ascii="Arial Narrow" w:eastAsia="Arial Narrow" w:hAnsi="Arial Narrow" w:cs="Arial Narrow"/>
          <w:color w:val="000000"/>
          <w:kern w:val="0"/>
          <w:sz w:val="22"/>
          <w:szCs w:val="22"/>
          <w:lang w:val="es-ES" w:eastAsia="es-ES"/>
          <w14:ligatures w14:val="none"/>
        </w:rPr>
        <w:t xml:space="preserve"/>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xml:space="preserve"/>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xml:space="preserve"/>
      </w:r>
      <w:r w:rsidR="00FA4FC8"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064D7B"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064D7B"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w:r>
    </w:p>
    <w:p w14:paraId="66005174" w14: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B8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A6B8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A6B83">
        <w:rPr>
          <w:rStyle w:val="Refdenotaalpie"/>
          <w:rFonts w:ascii="Arial Narrow" w:eastAsia="Arial Narrow" w:hAnsi="Arial Narrow" w:cs="Arial Narrow"/>
          <w:kern w:val="0"/>
          <w:sz w:val="22"/>
          <w:szCs w:val="22"/>
          <w:vertAlign w:val="superscript"/>
          <w14:ligatures w14:val="none"/>
        </w:rPr>
        <w:footnoteReference w:id="2"/>
      </w:r>
      <w:r w:rsidRPr="00EA6B83">
        <w:rPr>
          <w:rFonts w:ascii="Arial Narrow" w:eastAsia="Arial Narrow" w:hAnsi="Arial Narrow" w:cs="Arial Narrow"/>
          <w:color w:val="000000"/>
          <w:kern w:val="0"/>
          <w:sz w:val="22"/>
          <w:szCs w:val="22"/>
          <w:lang w:eastAsia="es-PE"/>
          <w14:ligatures w14:val="none"/>
        </w:rPr>
        <w:t xml:space="preserve">, </w:t>
      </w:r>
      <w:r w:rsidR="00121544" w:rsidRPr="00EA6B83">
        <w:rPr>
          <w:rFonts w:ascii="Arial Narrow" w:eastAsia="Arial Narrow" w:hAnsi="Arial Narrow" w:cs="Arial Narrow"/>
          <w:color w:val="000000"/>
          <w:kern w:val="0"/>
          <w:sz w:val="22"/>
          <w:szCs w:val="22"/>
          <w:lang w:eastAsia="es-PE"/>
          <w14:ligatures w14:val="none"/>
        </w:rPr>
        <w:t xml:space="preserve">considera </w:t>
      </w:r>
      <w:r w:rsidR="00121544" w:rsidRPr="00EA6B83">
        <w:rPr>
          <w:rFonts w:ascii="Arial Narrow" w:eastAsia="Arial Narrow" w:hAnsi="Arial Narrow" w:cs="Arial Narrow"/>
          <w:kern w:val="0"/>
          <w14:ligatures w14:val="none"/>
          <w:sz w:val="22"/>
          <w:szCs w:val="22"/>
        </w:rPr>
        <w:t xml:space="preserve">que el hecho denunciado, </w:t>
      </w:r>
      <w:bookmarkStart w:id="6" w:name="_Hlk211591623"/>
      <w:r w:rsidR="00121544" w:rsidRPr="00EA6B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11DDB" w:rsidRPr="00A11DDB">
        <w:rPr>
          <w:rFonts w:ascii="Arial Narrow" w:eastAsia="Arial Narrow" w:hAnsi="Arial Narrow" w:cs="Arial Narrow"/>
          <w:color w:val="000000"/>
          <w:kern w:val="0"/>
          <w:sz w:val="22"/>
          <w:szCs w:val="22"/>
          <w:shd w:val="clear" w:color="auto" w:fill="FFFFFF"/>
          <w:lang w:eastAsia="es-PE"/>
          <w14:ligatures w14: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Arial Narrow" w:hAnsi="Arial Narrow" w:cs="Arial Narrow"/>
          <w:color w:val="000000"/>
          <w:kern w:val="0"/>
          <w:sz w:val="22"/>
          <w:szCs w:val="22"/>
          <w:lang w:eastAsia="es-PE"/>
          <w14:ligatures w14:val="none"/>
        </w:rPr>
        <w:t/>
      </w:r>
      <w:r w:rsidR="00711750" w:rsidRPr="00EA6B83">
        <w:rPr>
          <w:rFonts w:ascii="Arial Narrow" w:eastAsia="Arial Narrow" w:hAnsi="Arial Narrow" w:cs="Arial Narrow"/>
          <w:kern w:val="0"/>
          <w14:ligatures w14:val="none"/>
          <w:sz w:val="22"/>
          <w:szCs w:val="22"/>
        </w:rPr>
        <w:t xml:space="preserve"> y 19</w:t>
      </w:r>
      <w:r w:rsidR="00711750" w:rsidRPr="00EA6B83">
        <w:rPr>
          <w:rFonts w:ascii="Arial Narrow" w:eastAsia="Arial Narrow" w:hAnsi="Arial Narrow" w:cs="Arial Narrow"/>
          <w:color w:val="000000"/>
          <w:kern w:val="0"/>
          <w:sz w:val="22"/>
          <w:szCs w:val="22"/>
          <w:lang w:eastAsia="es-PE"/>
          <w14:ligatures w14:val="none"/>
        </w:rPr>
        <w:t/>
      </w:r>
      <w:r w:rsidR="00711750" w:rsidRPr="00EA6B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A6B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A6B83">
        <w:rPr>
          <w:rFonts w:ascii="Arial Narrow" w:eastAsia="Arial Narrow" w:hAnsi="Arial Narrow" w:cs="Arial Narrow"/>
          <w:kern w:val="0"/>
          <w14:ligatures w14:val="none"/>
          <w:sz w:val="22"/>
          <w:szCs w:val="22"/>
        </w:rPr>
        <w:t>.</w:t>
      </w:r>
      <w:bookmarkEnd w:id="8"/>
    </w:p>
    <w:p w14:paraId="116891C0" w14: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A6B83">
        <w:rPr>
          <w:rFonts w:ascii="Arial Narrow" w:eastAsia="Arial Narrow" w:hAnsi="Arial Narrow" w:cs="Arial Narrow"/>
          <w:kern w:val="0"/>
          <w14:ligatures w14:val="none"/>
          <w:sz w:val="22"/>
          <w:szCs w:val="22"/>
        </w:rPr>
        <w:t xml:space="preserve">Así también, la Secretaría Técnica, en ejercicio de sus facultades, </w:t>
      </w:r>
      <w:r w:rsidRPr="00EA6B83">
        <w:rPr>
          <w:rFonts w:ascii="Arial Narrow" w:eastAsia="Arial Narrow" w:hAnsi="Arial Narrow" w:cs="Arial Narrow"/>
          <w:color w:val="000000"/>
          <w:kern w:val="0"/>
          <w:sz w:val="22"/>
          <w:szCs w:val="22"/>
          <w:lang w:eastAsia="es-PE"/>
          <w14:ligatures w14:val="none"/>
        </w:rPr>
        <w:t xml:space="preserve">considera </w:t>
      </w:r>
      <w:r w:rsidRPr="00EA6B83">
        <w:rPr>
          <w:rFonts w:ascii="Arial Narrow" w:eastAsia="Arial Narrow" w:hAnsi="Arial Narrow" w:cs="Arial Narrow"/>
          <w:kern w:val="0"/>
          <w14:ligatures w14:val="none"/>
          <w:sz w:val="22"/>
          <w:szCs w:val="22"/>
        </w:rPr>
        <w:t xml:space="preserve">que el hecho denunciado, consistente en que </w:t>
      </w:r>
      <w:bookmarkEnd w:id="11"/>
      <w:r w:rsidR="00A11DDB" w:rsidRPr="00A11DDB">
        <w:rPr>
          <w:rFonts w:ascii="Arial Narrow" w:eastAsia="Arial Narrow" w:hAnsi="Arial Narrow" w:cs="Arial Narrow"/>
          <w:color w:val="000000"/>
          <w:kern w:val="0"/>
          <w:sz w:val="22"/>
          <w:szCs w:val="22"/>
          <w:shd w:val="clear" w:color="auto" w:fill="FFFFFF"/>
          <w:lang w:eastAsia="es-PE"/>
          <w14:ligatures w14: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00711750" w:rsidRPr="00EA6B83">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A6B83"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Asimismo, </w:t>
      </w:r>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bookmarkStart w:id="12" w:name="_Hlk213173539"/>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A6B83"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A6B8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bookmarkStart w:id="17" w:name="_Hlk212737551"/>
      <w:bookmarkStart w:id="18" w:name="_Hlk212035520"/>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bookmarkEnd w:id="17"/>
      <w:r w:rsidRPr="00EA6B8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EA6B83"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EA6B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w:t>
      </w:r>
    </w:p>
    <w:p w14:paraId="7FAEDFCC" w14:textId="77777777" w:rsidR="00EA6B83" w:rsidRPr="00EA6B83" w:rsidRDefault="00EA6B83" w:rsidP="00EA6B83">
      <w:pPr>
        <w:pStyle w:val="Prrafodelista"/>
        <w:rPr>
          <w:rFonts w:ascii="Arial Narrow" w:eastAsia="Arial Narrow" w:hAnsi="Arial Narrow" w:cs="Arial Narrow"/>
          <w:kern w:val="0"/>
          <w14:ligatures w14:val="none"/>
          <w:sz w:val="22"/>
          <w:szCs w:val="22"/>
        </w:rPr>
      </w:pPr>
    </w:p>
    <w:p w14:paraId="1A0FF592" w14: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Así también, la Secretaría Técnica, en ejercicio de sus facultades, </w:t>
      </w:r>
      <w:r w:rsidRPr="00EA6B83">
        <w:rPr>
          <w:rFonts w:ascii="Arial Narrow" w:eastAsia="Arial Narrow" w:hAnsi="Arial Narrow" w:cs="Arial Narrow"/>
          <w:color w:val="000000"/>
          <w:kern w:val="0"/>
          <w:sz w:val="22"/>
          <w:szCs w:val="22"/>
          <w:lang w:eastAsia="es-PE"/>
          <w14:ligatures w14:val="none"/>
        </w:rPr>
        <w:t xml:space="preserve">considera </w:t>
      </w:r>
      <w:r w:rsidRPr="00EA6B83">
        <w:rPr>
          <w:rFonts w:ascii="Arial Narrow" w:eastAsia="Arial Narrow" w:hAnsi="Arial Narrow" w:cs="Arial Narrow"/>
          <w:kern w:val="0"/>
          <w14:ligatures w14:val="none"/>
          <w:sz w:val="22"/>
          <w:szCs w:val="22"/>
        </w:rPr>
        <w:t xml:space="preserve">que el hecho denunciado, consistente en que </w:t>
      </w:r>
      <w:r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 xml:space="preserve">. </w:t>
      </w:r>
    </w:p>
    <w:p w14:paraId="714CA8B2" w14:textId="77777777" w:rsidR="00EA6B83" w:rsidRPr="00EA6B83" w:rsidRDefault="00EA6B83" w:rsidP="00EA6B83">
      <w:pPr>
        <w:spacing w:after="0" w:line="240" w:lineRule="auto"/>
        <w:jc w:val="both"/>
        <w:rPr>
          <w:rFonts w:ascii="Arial Narrow" w:eastAsia="Arial Narrow" w:hAnsi="Arial Narrow" w:cs="Arial Narrow"/>
          <w:kern w:val="0"/>
          <w14:ligatures w14:val="none"/>
          <w:sz w:val="22"/>
          <w:szCs w:val="22"/>
        </w:rPr>
      </w:pPr>
    </w:p>
    <w:p w14:paraId="24F09985" w14: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Asimismo, </w:t>
      </w:r>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r w:rsidR="00A11DDB" w:rsidRPr="00A11DDB">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D6642D" w:rsidRPr="00D6642D">
        <w:rPr>
          <w:rFonts w:ascii="Arial Narrow" w:eastAsia="Arial Narrow" w:hAnsi="Arial Narrow" w:cs="Arial Narrow"/>
          <w:color w:val="000000"/>
          <w:kern w:val="0"/>
          <w:sz w:val="22"/>
          <w:szCs w:val="22"/>
          <w:shd w:val="clear" w:color="auto" w:fill="FFFFFF"/>
          <w:lang w:eastAsia="es-PE"/>
          <w14:ligatures w14: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w14:ligatures w14:val="none"/>
          <w:sz w:val="22"/>
          <w:szCs w:val="22"/>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kern w:val="0"/>
          <w14:ligatures w14:val="none"/>
          <w:sz w:val="22"/>
          <w:szCs w:val="22"/>
        </w:rPr>
        <w:t>.</w:t>
      </w:r>
    </w:p>
    <w:p w14:paraId="3D3E49AD" w14:textId="77777777" w:rsidR="00EA6B83" w:rsidRPr="00EA6B83" w:rsidRDefault="00EA6B83" w:rsidP="00EA6B83">
      <w:pPr>
        <w:spacing w:after="0" w:line="240" w:lineRule="auto"/>
        <w:jc w:val="both"/>
        <w:rPr>
          <w:rFonts w:ascii="Arial Narrow" w:eastAsia="Arial Narrow" w:hAnsi="Arial Narrow" w:cs="Arial Narrow"/>
          <w:kern w:val="0"/>
          <w14:ligatures w14:val="none"/>
          <w:sz w:val="22"/>
          <w:szCs w:val="22"/>
        </w:rPr>
      </w:pPr>
    </w:p>
    <w:p w14:paraId="2972B083" w14: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r w:rsidR="00A11DDB" w:rsidRPr="00A11DDB">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D6642D" w:rsidRPr="00D6642D">
        <w:rPr>
          <w:rFonts w:ascii="Arial Narrow" w:eastAsia="Arial Narrow" w:hAnsi="Arial Narrow" w:cs="Arial Narrow"/>
          <w:color w:val="000000"/>
          <w:kern w:val="0"/>
          <w:sz w:val="22"/>
          <w:szCs w:val="22"/>
          <w:shd w:val="clear" w:color="auto" w:fill="FFFFFF"/>
          <w:lang w:eastAsia="es-PE"/>
          <w14:ligatures w14:val="none"/>
        </w:rPr>
        <w:t xml:space="preserve">se habría negado injustificadamente a realizar el rescate anticipado </w:t>
      </w:r>
      <w:r w:rsidR="00A11DDB" w:rsidRPr="00A11DDB">
        <w:rPr>
          <w:rFonts w:ascii="Arial Narrow" w:eastAsia="Arial Narrow" w:hAnsi="Arial Narrow" w:cs="Arial Narrow"/>
          <w:color w:val="000000"/>
          <w:kern w:val="0"/>
          <w:sz w:val="22"/>
          <w:szCs w:val="22"/>
          <w:shd w:val="clear" w:color="auto" w:fill="FFFFFF"/>
          <w:lang w:eastAsia="es-PE"/>
          <w14:ligatures w14:val="none"/>
        </w:rPr>
        <w:t>de la Póliza 02262/0033085862 del Seguro de Vida solicitada por el denunciante el 18 de noviembre de 2025</w:t>
      </w:r>
      <w:r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5"/>
    <w:bookmarkEnd w:id="20"/>
    <w:p w14:paraId="432038D6" w14:textId="0A9F6D75" w:rsidR="00CA59A2" w:rsidRPr="00EA6B8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A6B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A6B83">
        <w:rPr>
          <w:rStyle w:val="Refdenotaalpie"/>
          <w:rFonts w:ascii="Arial Narrow" w:eastAsia="Arial Narrow" w:hAnsi="Arial Narrow" w:cs="Arial Narrow"/>
          <w:kern w:val="0"/>
          <w:sz w:val="22"/>
          <w:szCs w:val="22"/>
          <w:vertAlign w:val="superscript"/>
          <w14:ligatures w14:val="none"/>
        </w:rPr>
        <w:footnoteReference w:id="4"/>
      </w:r>
      <w:r w:rsidRPr="00EA6B8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3EB64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10094">
        <w:rPr>
          <w:rFonts w:ascii="Arial Narrow" w:eastAsia="Arial Narrow" w:hAnsi="Arial Narrow" w:cs="Arial Narrow"/>
          <w:color w:val="000000"/>
          <w:kern w:val="0"/>
          <w:sz w:val="22"/>
          <w:szCs w:val="22"/>
          <w:lang w:val="es-ES" w:eastAsia="es-ES"/>
          <w14:ligatures w14:val="none"/>
        </w:rPr>
        <w:t xml:space="preserve">conviene requerir </w:t>
      </w:r>
      <w:r w:rsidR="00010094" w:rsidRPr="00010094">
        <w:rPr>
          <w:rFonts w:ascii="Arial Narrow" w:eastAsia="Arial Narrow" w:hAnsi="Arial Narrow" w:cs="Arial Narrow"/>
          <w:color w:val="000000"/>
          <w:kern w:val="0"/>
          <w:sz w:val="22"/>
          <w:szCs w:val="22"/>
          <w:lang w:val="es-ES" w:eastAsia="es-ES"/>
          <w14:ligatures w14:val="none"/>
        </w:rPr>
        <w:t>a la compañía aseguradora</w:t>
      </w:r>
      <w:r w:rsidRPr="00010094">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w:t>
      </w:r>
      <w:r w:rsidRPr="00C3758C">
        <w:rPr>
          <w:rFonts w:ascii="Arial Narrow" w:eastAsia="Arial Narrow" w:hAnsi="Arial Narrow" w:cs="Arial Narrow"/>
          <w:color w:val="000000"/>
          <w:kern w:val="0"/>
          <w:sz w:val="22"/>
          <w:szCs w:val="22"/>
          <w:lang w:val="es-ES" w:eastAsia="es-ES"/>
          <w14:ligatures w14:val="none"/>
        </w:rPr>
        <w:t xml:space="preserve">ente: (i) presentar una copia completa, legible y debidamente suscrita de la Póliza </w:t>
      </w:r>
      <w:r w:rsidR="00DD13C7" w:rsidRPr="00C3758C">
        <w:rPr>
          <w:rFonts w:ascii="Arial Narrow" w:eastAsia="Arial Narrow" w:hAnsi="Arial Narrow" w:cs="Arial Narrow"/>
          <w:color w:val="000000"/>
          <w:kern w:val="0"/>
          <w:sz w:val="22"/>
          <w:szCs w:val="22"/>
          <w:lang w:val="es-ES" w:eastAsia="es-ES"/>
          <w14:ligatures w14:val="none"/>
        </w:rPr>
        <w:t xml:space="preserve">02262/0033085909 </w:t>
      </w:r>
      <w:r w:rsidRPr="00C3758C">
        <w:rPr>
          <w:rFonts w:ascii="Arial Narrow" w:eastAsia="Arial Narrow" w:hAnsi="Arial Narrow" w:cs="Arial Narrow"/>
          <w:color w:val="000000"/>
          <w:kern w:val="0"/>
          <w:sz w:val="22"/>
          <w:szCs w:val="22"/>
          <w:lang w:val="es-ES" w:eastAsia="es-ES"/>
          <w14:ligatures w14:val="none"/>
        </w:rPr>
        <w:t xml:space="preserve">del </w:t>
      </w:r>
      <w:r w:rsidR="00604942" w:rsidRPr="00C3758C">
        <w:rPr>
          <w:rFonts w:ascii="Arial Narrow" w:eastAsia="Arial Narrow" w:hAnsi="Arial Narrow" w:cs="Arial Narrow"/>
          <w:color w:val="000000"/>
          <w:kern w:val="0"/>
          <w:sz w:val="22"/>
          <w:szCs w:val="22"/>
          <w:lang w:val="es-ES" w:eastAsia="es-ES"/>
          <w14:ligatures w14:val="none"/>
        </w:rPr>
        <w:t>Seguro de Vida</w:t>
      </w:r>
      <w:r w:rsidRPr="00C3758C">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C3758C">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3758C">
        <w:rPr>
          <w:rFonts w:ascii="Arial Narrow" w:eastAsia="Arial Narrow" w:hAnsi="Arial Narrow" w:cs="Arial Narrow"/>
          <w:color w:val="000000"/>
          <w:kern w:val="0"/>
          <w:sz w:val="22"/>
          <w:szCs w:val="22"/>
          <w:lang w:val="es-ES" w:eastAsia="es-ES"/>
          <w14:ligatures w14:val="none"/>
        </w:rPr>
        <w:t xml:space="preserve">; </w:t>
      </w:r>
      <w:r w:rsidR="00DD13C7" w:rsidRPr="00C3758C">
        <w:rPr>
          <w:rFonts w:ascii="Arial Narrow" w:eastAsia="Arial Narrow" w:hAnsi="Arial Narrow" w:cs="Arial Narrow"/>
          <w:color w:val="000000"/>
          <w:kern w:val="0"/>
          <w:sz w:val="22"/>
          <w:szCs w:val="22"/>
          <w:lang w:val="es-ES" w:eastAsia="es-ES"/>
          <w14:ligatures w14:val="none"/>
        </w:rPr>
        <w:t xml:space="preserve">(ii) presentar una copia completa, legible y debidamente suscrita de la Póliza 02262/0033085862 del </w:t>
      </w:r>
      <w:r w:rsidR="00604942" w:rsidRPr="00C3758C">
        <w:rPr>
          <w:rFonts w:ascii="Arial Narrow" w:eastAsia="Arial Narrow" w:hAnsi="Arial Narrow" w:cs="Arial Narrow"/>
          <w:color w:val="000000"/>
          <w:kern w:val="0"/>
          <w:sz w:val="22"/>
          <w:szCs w:val="22"/>
          <w:lang w:val="es-ES" w:eastAsia="es-ES"/>
          <w14:ligatures w14:val="none"/>
        </w:rPr>
        <w:t>Seguro de Vida</w:t>
      </w:r>
      <w:r w:rsidR="00DD13C7" w:rsidRPr="00C3758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3758C">
        <w:rPr>
          <w:rFonts w:ascii="Arial Narrow" w:eastAsia="Arial Narrow" w:hAnsi="Arial Narrow" w:cs="Arial Narrow"/>
          <w:color w:val="000000"/>
          <w:kern w:val="0"/>
          <w:sz w:val="22"/>
          <w:szCs w:val="22"/>
          <w:lang w:val="es-ES" w:eastAsia="es-ES"/>
          <w14:ligatures w14:val="none"/>
        </w:rPr>
        <w:t>(i</w:t>
      </w:r>
      <w:r w:rsidR="00DD13C7" w:rsidRPr="00C3758C">
        <w:rPr>
          <w:rFonts w:ascii="Arial Narrow" w:eastAsia="Arial Narrow" w:hAnsi="Arial Narrow" w:cs="Arial Narrow"/>
          <w:color w:val="000000"/>
          <w:kern w:val="0"/>
          <w:sz w:val="22"/>
          <w:szCs w:val="22"/>
          <w:lang w:val="es-ES" w:eastAsia="es-ES"/>
          <w14:ligatures w14:val="none"/>
        </w:rPr>
        <w:t>i</w:t>
      </w:r>
      <w:r w:rsidRPr="00C3758C">
        <w:rPr>
          <w:rFonts w:ascii="Arial Narrow" w:eastAsia="Arial Narrow" w:hAnsi="Arial Narrow" w:cs="Arial Narrow"/>
          <w:color w:val="000000"/>
          <w:kern w:val="0"/>
          <w:sz w:val="22"/>
          <w:szCs w:val="22"/>
          <w:lang w:val="es-ES" w:eastAsia="es-ES"/>
          <w14:ligatures w14:val="none"/>
        </w:rPr>
        <w:t xml:space="preserve">i) </w:t>
      </w:r>
      <w:r w:rsidR="003B1CFC" w:rsidRPr="00C3758C">
        <w:rPr>
          <w:rFonts w:ascii="Arial Narrow" w:eastAsia="Arial Narrow" w:hAnsi="Arial Narrow" w:cs="Arial Narrow"/>
          <w:color w:val="000000"/>
          <w:kern w:val="0"/>
          <w:sz w:val="22"/>
          <w:szCs w:val="22"/>
          <w:lang w:val="es-ES" w:eastAsia="es-ES"/>
          <w14:ligatures w14:val="none"/>
        </w:rPr>
        <w:t xml:space="preserve">presentar los medios probatorios que acrediten la justificación de la negativa de otorgar </w:t>
      </w:r>
      <w:r w:rsidR="00C3758C" w:rsidRPr="00C3758C">
        <w:rPr>
          <w:rFonts w:ascii="Arial Narrow" w:eastAsia="Arial Narrow" w:hAnsi="Arial Narrow" w:cs="Arial Narrow"/>
          <w:color w:val="000000"/>
          <w:kern w:val="0"/>
          <w:sz w:val="22"/>
          <w:szCs w:val="22"/>
          <w:lang w:val="es-ES" w:eastAsia="es-ES"/>
          <w14:ligatures w14:val="none"/>
        </w:rPr>
        <w:t xml:space="preserve">al denunciante </w:t>
      </w:r>
      <w:r w:rsidR="003B1CFC" w:rsidRPr="00C3758C">
        <w:rPr>
          <w:rFonts w:ascii="Arial Narrow" w:eastAsia="Arial Narrow" w:hAnsi="Arial Narrow" w:cs="Arial Narrow"/>
          <w:color w:val="000000"/>
          <w:kern w:val="0"/>
          <w:sz w:val="22"/>
          <w:szCs w:val="22"/>
          <w:lang w:val="es-ES" w:eastAsia="es-ES"/>
          <w14:ligatures w14:val="none"/>
        </w:rPr>
        <w:t>la rehabilitación de la Póliza 02262/0033085909 del Seguro de Vida y de la Póliza 02262/0033085862 del Seguro de Vida</w:t>
      </w:r>
      <w:r w:rsidRPr="00C3758C">
        <w:rPr>
          <w:rFonts w:ascii="Arial Narrow" w:eastAsia="Arial Narrow" w:hAnsi="Arial Narrow" w:cs="Arial Narrow"/>
          <w:color w:val="000000"/>
          <w:kern w:val="0"/>
          <w:sz w:val="22"/>
          <w:szCs w:val="22"/>
          <w:lang w:val="es-ES" w:eastAsia="es-ES"/>
          <w14:ligatures w14:val="none"/>
        </w:rPr>
        <w:t>; y, (</w:t>
      </w:r>
      <w:r w:rsidR="00DD13C7" w:rsidRPr="00C3758C">
        <w:rPr>
          <w:rFonts w:ascii="Arial Narrow" w:eastAsia="Arial Narrow" w:hAnsi="Arial Narrow" w:cs="Arial Narrow"/>
          <w:color w:val="000000"/>
          <w:kern w:val="0"/>
          <w:sz w:val="22"/>
          <w:szCs w:val="22"/>
          <w:lang w:val="es-ES" w:eastAsia="es-ES"/>
          <w14:ligatures w14:val="none"/>
        </w:rPr>
        <w:t>iv</w:t>
      </w:r>
      <w:r w:rsidRPr="00C3758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3758C">
        <w:rPr>
          <w:rFonts w:ascii="Arial Narrow" w:eastAsia="Arial Narrow" w:hAnsi="Arial Narrow" w:cs="Arial Narrow"/>
          <w:color w:val="000000"/>
          <w:kern w:val="0"/>
          <w:sz w:val="22"/>
          <w:szCs w:val="22"/>
          <w:lang w:val="es-ES" w:eastAsia="es-ES"/>
          <w14:ligatures w14:val="none"/>
        </w:rPr>
        <w:t xml:space="preserve">con la parte denunciante </w:t>
      </w:r>
      <w:r w:rsidRPr="00C3758C">
        <w:rPr>
          <w:rFonts w:ascii="Arial Narrow" w:eastAsia="Arial Narrow" w:hAnsi="Arial Narrow" w:cs="Arial Narrow"/>
          <w:color w:val="000000"/>
          <w:kern w:val="0"/>
          <w:sz w:val="22"/>
          <w:szCs w:val="22"/>
          <w:lang w:val="es-ES" w:eastAsia="es-ES"/>
          <w14:ligatures w14:val="none"/>
        </w:rPr>
        <w:t xml:space="preserve">en virtud </w:t>
      </w:r>
      <w:r w:rsidR="00F01410" w:rsidRPr="00C3758C">
        <w:rPr>
          <w:rFonts w:ascii="Arial Narrow" w:eastAsia="Arial Narrow" w:hAnsi="Arial Narrow" w:cs="Arial Narrow"/>
          <w:color w:val="000000"/>
          <w:kern w:val="0"/>
          <w:sz w:val="22"/>
          <w:szCs w:val="22"/>
          <w:lang w:val="es-ES" w:eastAsia="es-ES"/>
          <w14:ligatures w14:val="none"/>
        </w:rPr>
        <w:t xml:space="preserve">de los hechos materia </w:t>
      </w:r>
      <w:r w:rsidRPr="00C3758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604942">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909AE61" w14:textId="33446265" w:rsidR="00C94F56" w:rsidRPr="004A4EB2" w:rsidRDefault="00CA59A2" w:rsidP="000D718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22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bCs/>
          <w:spacing w:val="-3"/>
          <w:kern w:val="0"/>
          <w14:ligatures w14:val="none"/>
          <w:sz w:val="22"/>
          <w:szCs w:val="22"/>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bCs/>
          <w:spacing w:val="-3"/>
          <w:kern w:val="0"/>
          <w14:ligatures w14:val="none"/>
          <w:sz w:val="22"/>
          <w:szCs w:val="22"/>
        </w:rPr>
        <w:t/>
      </w:r>
      <w:r w:rsidRPr="004A4EB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4A4EB2">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773A4B84" w14: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w14:ligatures w14:val="none"/>
          <w:sz w:val="22"/>
          <w:szCs w:val="22"/>
        </w:rPr>
      </w:pPr>
    </w:p>
    <w:p w14:paraId="2C723104" w14: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Pr="00EA6B83">
        <w:rPr>
          <w:rFonts w:ascii="Arial Narrow" w:eastAsia="Arial Narrow" w:hAnsi="Arial Narrow" w:cs="Arial Narrow"/>
          <w:kern w:val="0"/>
          <w14:ligatures w14:val="none"/>
          <w:sz w:val="22"/>
          <w:szCs w:val="22"/>
        </w:rPr>
        <w:t xml:space="preserve">habría dejado de </w:t>
      </w:r>
      <w:r w:rsidR="00B7379E">
        <w:rPr>
          <w:rFonts w:ascii="Arial Narrow" w:eastAsia="Arial Narrow" w:hAnsi="Arial Narrow" w:cs="Arial Narrow"/>
          <w:kern w:val="0"/>
          <w14:ligatures w14:val="none"/>
          <w:sz w:val="22"/>
          <w:szCs w:val="22"/>
        </w:rPr>
        <w:t>realizar el cobro a través del</w:t>
      </w:r>
      <w:r w:rsidRPr="00EA6B83">
        <w:rPr>
          <w:rFonts w:ascii="Arial Narrow" w:eastAsia="Arial Narrow" w:hAnsi="Arial Narrow" w:cs="Arial Narrow"/>
          <w:kern w:val="0"/>
          <w14:ligatures w14:val="none"/>
          <w:sz w:val="22"/>
          <w:szCs w:val="22"/>
        </w:rPr>
        <w:t xml:space="preserve"> débito automático de la prima </w:t>
      </w:r>
      <w:r w:rsidR="00600208" w:rsidRPr="00EA6B83">
        <w:rPr>
          <w:rFonts w:ascii="Arial Narrow" w:eastAsia="Arial Narrow" w:hAnsi="Arial Narrow" w:cs="Arial Narrow"/>
          <w:kern w:val="0"/>
          <w14:ligatures w14:val="none"/>
          <w:sz w:val="22"/>
          <w:szCs w:val="22"/>
        </w:rPr>
        <w:t>de la Póliza 02262/0033085909 del</w:t>
      </w:r>
      <w:r w:rsidRPr="00EA6B83">
        <w:rPr>
          <w:rFonts w:ascii="Arial Narrow" w:eastAsia="Arial Narrow" w:hAnsi="Arial Narrow" w:cs="Arial Narrow"/>
          <w:kern w:val="0"/>
          <w14:ligatures w14:val="none"/>
          <w:sz w:val="22"/>
          <w:szCs w:val="22"/>
        </w:rPr>
        <w:t xml:space="preserve"> Seguro de Vida desde octubre de 2024, </w:t>
      </w:r>
      <w:r w:rsidR="00CD55A7" w:rsidRPr="00EA6B83">
        <w:rPr>
          <w:rFonts w:ascii="Arial Narrow" w:eastAsia="Arial Narrow" w:hAnsi="Arial Narrow" w:cs="Arial Narrow"/>
          <w:kern w:val="0"/>
          <w14:ligatures w14:val="none"/>
          <w:sz w:val="22"/>
          <w:szCs w:val="22"/>
        </w:rPr>
        <w:t>pese a ser una obligación asumida contractualmente</w:t>
      </w:r>
      <w:r w:rsidRPr="004A4EB2">
        <w:rPr>
          <w:rFonts w:ascii="Arial Narrow" w:eastAsia="Arial Narrow" w:hAnsi="Arial Narrow" w:cs="Arial Narrow"/>
          <w:kern w:val="0"/>
          <w14:ligatures w14:val="none"/>
          <w:sz w:val="22"/>
          <w:szCs w:val="22"/>
        </w:rPr>
        <w:t>.</w:t>
      </w:r>
      <w:r w:rsidR="00985328" w:rsidRPr="004A4EB2">
        <w:rPr>
          <w:rFonts w:ascii="Arial Narrow" w:eastAsia="Arial Narrow" w:hAnsi="Arial Narrow" w:cs="Arial Narrow"/>
          <w:kern w:val="0"/>
          <w14:ligatures w14:val="none"/>
          <w:sz w:val="22"/>
          <w:szCs w:val="22"/>
        </w:rPr>
        <w:t xml:space="preserve"> </w:t>
      </w:r>
    </w:p>
    <w:p w14:paraId="1B1DB5CA" w14:textId="77777777" w:rsidR="00D332B5" w:rsidRPr="004A4EB2" w:rsidRDefault="00D332B5" w:rsidP="00D332B5">
      <w:pPr>
        <w:pStyle w:val="Prrafodelista"/>
        <w:rPr>
          <w:rFonts w:ascii="Arial Narrow" w:eastAsia="Arial Narrow" w:hAnsi="Arial Narrow" w:cs="Arial Narrow"/>
          <w:kern w:val="0"/>
          <w14:ligatures w14:val="none"/>
          <w:sz w:val="22"/>
          <w:szCs w:val="22"/>
        </w:rPr>
      </w:pPr>
    </w:p>
    <w:p w14:paraId="743E750F" w14: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infracción a los artículos 18 y 19 de la Ley </w:t>
      </w:r>
      <w:r w:rsidR="000028E0">
        <w:rPr>
          <w:rFonts w:ascii="Arial Narrow" w:eastAsia="Arial Narrow" w:hAnsi="Arial Narrow" w:cs="Arial Narrow"/>
          <w:kern w:val="0"/>
          <w14:ligatures w14:val="none"/>
          <w:sz w:val="22"/>
          <w:szCs w:val="22"/>
        </w:rPr>
        <w:t xml:space="preserve"/>
      </w:r>
      <w:r w:rsidRPr="004A4EB2">
        <w:rPr>
          <w:rFonts w:ascii="Arial Narrow" w:eastAsia="Arial Narrow" w:hAnsi="Arial Narrow" w:cs="Arial Narrow"/>
          <w:kern w:val="0"/>
          <w14:ligatures w14:val="none"/>
          <w:sz w:val="22"/>
          <w:szCs w:val="22"/>
        </w:rPr>
        <w:t xml:space="preserve">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B7379E" w:rsidRPr="00EA6B83">
        <w:rPr>
          <w:rFonts w:ascii="Arial Narrow" w:eastAsia="Arial Narrow" w:hAnsi="Arial Narrow" w:cs="Arial Narrow"/>
          <w:kern w:val="0"/>
          <w14:ligatures w14:val="none"/>
          <w:sz w:val="22"/>
          <w:szCs w:val="22"/>
        </w:rPr>
        <w:t xml:space="preserve">habría dejado de </w:t>
      </w:r>
      <w:r w:rsidR="00B7379E">
        <w:rPr>
          <w:rFonts w:ascii="Arial Narrow" w:eastAsia="Arial Narrow" w:hAnsi="Arial Narrow" w:cs="Arial Narrow"/>
          <w:kern w:val="0"/>
          <w14:ligatures w14:val="none"/>
          <w:sz w:val="22"/>
          <w:szCs w:val="22"/>
        </w:rPr>
        <w:t>realizar el cobro a través del</w:t>
      </w:r>
      <w:r w:rsidR="00B7379E" w:rsidRPr="00EA6B83">
        <w:rPr>
          <w:rFonts w:ascii="Arial Narrow" w:eastAsia="Arial Narrow" w:hAnsi="Arial Narrow" w:cs="Arial Narrow"/>
          <w:kern w:val="0"/>
          <w14:ligatures w14:val="none"/>
          <w:sz w:val="22"/>
          <w:szCs w:val="22"/>
        </w:rPr>
        <w:t xml:space="preserve"> </w:t>
      </w:r>
      <w:r w:rsidR="00B7379E" w:rsidRPr="00EA6B83">
        <w:rPr>
          <w:rFonts w:ascii="Arial Narrow" w:eastAsia="Arial Narrow" w:hAnsi="Arial Narrow" w:cs="Arial Narrow"/>
          <w:kern w:val="0"/>
          <w14:ligatures w14:val="none"/>
          <w:sz w:val="22"/>
          <w:szCs w:val="22"/>
        </w:rPr>
        <w:lastRenderedPageBreak/>
        <w:t xml:space="preserve">débito automático </w:t>
      </w:r>
      <w:r w:rsidRPr="00EA6B83">
        <w:rPr>
          <w:rFonts w:ascii="Arial Narrow" w:eastAsia="Arial Narrow" w:hAnsi="Arial Narrow" w:cs="Arial Narrow"/>
          <w:kern w:val="0"/>
          <w14:ligatures w14:val="none"/>
          <w:sz w:val="22"/>
          <w:szCs w:val="22"/>
        </w:rPr>
        <w:t xml:space="preserve">de la prima </w:t>
      </w:r>
      <w:r w:rsidR="00600208" w:rsidRPr="00EA6B83">
        <w:rPr>
          <w:rFonts w:ascii="Arial Narrow" w:eastAsia="Arial Narrow" w:hAnsi="Arial Narrow" w:cs="Arial Narrow"/>
          <w:kern w:val="0"/>
          <w14:ligatures w14:val="none"/>
          <w:sz w:val="22"/>
          <w:szCs w:val="22"/>
        </w:rPr>
        <w:t xml:space="preserve">de la Póliza 02262/0033085862 </w:t>
      </w:r>
      <w:r w:rsidRPr="00EA6B83">
        <w:rPr>
          <w:rFonts w:ascii="Arial Narrow" w:eastAsia="Arial Narrow" w:hAnsi="Arial Narrow" w:cs="Arial Narrow"/>
          <w:kern w:val="0"/>
          <w14:ligatures w14:val="none"/>
          <w:sz w:val="22"/>
          <w:szCs w:val="22"/>
        </w:rPr>
        <w:t xml:space="preserve">del Seguro de Vida desde octubre de 2024, </w:t>
      </w:r>
      <w:r w:rsidR="00CD55A7" w:rsidRPr="00EA6B83">
        <w:rPr>
          <w:rFonts w:ascii="Arial Narrow" w:eastAsia="Arial Narrow" w:hAnsi="Arial Narrow" w:cs="Arial Narrow"/>
          <w:kern w:val="0"/>
          <w14:ligatures w14:val="none"/>
          <w:sz w:val="22"/>
          <w:szCs w:val="22"/>
        </w:rPr>
        <w:t>pese a ser una obligación asumida contractualmente</w:t>
      </w:r>
      <w:r w:rsidRPr="004A4EB2">
        <w:rPr>
          <w:rFonts w:ascii="Arial Narrow" w:eastAsia="Arial Narrow" w:hAnsi="Arial Narrow" w:cs="Arial Narrow"/>
          <w:kern w:val="0"/>
          <w14:ligatures w14:val="none"/>
          <w:sz w:val="22"/>
          <w:szCs w:val="22"/>
        </w:rPr>
        <w:t xml:space="preserve">. </w:t>
      </w:r>
    </w:p>
    <w:p w14:paraId="5C7006E1" w14:textId="77777777" w:rsidR="00C94F56" w:rsidRPr="004A4EB2" w:rsidRDefault="00C94F56" w:rsidP="00C94F56">
      <w:pPr>
        <w:spacing w:after="0" w:line="240" w:lineRule="auto"/>
        <w:jc w:val="both"/>
        <w:rPr>
          <w:rFonts w:ascii="Arial Narrow" w:eastAsia="Arial Narrow" w:hAnsi="Arial Narrow" w:cs="Arial Narrow"/>
          <w:kern w:val="0"/>
          <w14:ligatures w14:val="none"/>
          <w:sz w:val="22"/>
          <w:szCs w:val="22"/>
        </w:rPr>
      </w:pPr>
    </w:p>
    <w:p w14:paraId="606B22A4" w14: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 xml:space="preserve">infracción a los artículos 18 y 19 de la Ley </w:t>
      </w:r>
      <w:r w:rsidR="000028E0">
        <w:rPr>
          <w:rFonts w:ascii="Arial Narrow" w:eastAsia="Arial Narrow" w:hAnsi="Arial Narrow" w:cs="Arial Narrow"/>
          <w:kern w:val="0"/>
          <w14:ligatures w14:val="none"/>
          <w:sz w:val="22"/>
          <w:szCs w:val="22"/>
        </w:rPr>
        <w:t xml:space="preserve"/>
      </w:r>
      <w:r w:rsidR="00985328" w:rsidRPr="004A4EB2">
        <w:rPr>
          <w:rFonts w:ascii="Arial Narrow" w:eastAsia="Arial Narrow" w:hAnsi="Arial Narrow" w:cs="Arial Narrow"/>
          <w:kern w:val="0"/>
          <w14:ligatures w14:val="none"/>
          <w:sz w:val="22"/>
          <w:szCs w:val="22"/>
        </w:rPr>
        <w:t>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Pr="00EA6B83">
        <w:rPr>
          <w:rFonts w:ascii="Arial Narrow" w:eastAsia="Arial Narrow" w:hAnsi="Arial Narrow" w:cs="Arial Narrow"/>
          <w:kern w:val="0"/>
          <w14:ligatures w14:val="none"/>
          <w:sz w:val="22"/>
          <w:szCs w:val="22"/>
        </w:rPr>
        <w:t xml:space="preserve">habría anulado </w:t>
      </w:r>
      <w:r w:rsidR="00C21358" w:rsidRPr="00EA6B83">
        <w:rPr>
          <w:rFonts w:ascii="Arial Narrow" w:eastAsia="Arial Narrow" w:hAnsi="Arial Narrow" w:cs="Arial Narrow"/>
          <w:kern w:val="0"/>
          <w14:ligatures w14:val="none"/>
          <w:sz w:val="22"/>
          <w:szCs w:val="22"/>
        </w:rPr>
        <w:t xml:space="preserve">injustificadamente </w:t>
      </w:r>
      <w:r w:rsidR="004A7269" w:rsidRPr="00EA6B83">
        <w:rPr>
          <w:rFonts w:ascii="Arial Narrow" w:eastAsia="Arial Narrow" w:hAnsi="Arial Narrow" w:cs="Arial Narrow"/>
          <w:kern w:val="0"/>
          <w14:ligatures w14:val="none"/>
          <w:sz w:val="22"/>
          <w:szCs w:val="22"/>
        </w:rPr>
        <w:t xml:space="preserve">la Póliza 02262/0033085909 del Seguro de Vida </w:t>
      </w:r>
      <w:r w:rsidRPr="00EA6B83">
        <w:rPr>
          <w:rFonts w:ascii="Arial Narrow" w:eastAsia="Arial Narrow" w:hAnsi="Arial Narrow" w:cs="Arial Narrow"/>
          <w:kern w:val="0"/>
          <w14:ligatures w14:val="none"/>
          <w:sz w:val="22"/>
          <w:szCs w:val="22"/>
        </w:rPr>
        <w:t xml:space="preserve">sin haber comunicado </w:t>
      </w:r>
      <w:r w:rsidR="000D7184" w:rsidRPr="00EA6B83">
        <w:rPr>
          <w:rFonts w:ascii="Arial Narrow" w:eastAsia="Arial Narrow" w:hAnsi="Arial Narrow" w:cs="Arial Narrow"/>
          <w:kern w:val="0"/>
          <w14:ligatures w14:val="none"/>
          <w:sz w:val="22"/>
          <w:szCs w:val="22"/>
        </w:rPr>
        <w:t>oportunamente</w:t>
      </w:r>
      <w:r w:rsidRPr="00EA6B83">
        <w:rPr>
          <w:rFonts w:ascii="Arial Narrow" w:eastAsia="Arial Narrow" w:hAnsi="Arial Narrow" w:cs="Arial Narrow"/>
          <w:kern w:val="0"/>
          <w14:ligatures w14:val="none"/>
          <w:sz w:val="22"/>
          <w:szCs w:val="22"/>
        </w:rPr>
        <w:t xml:space="preserve"> al denunciante la existencia de incumplimientos</w:t>
      </w:r>
      <w:r w:rsidR="00CD55A7" w:rsidRPr="00EA6B83">
        <w:rPr>
          <w:rFonts w:ascii="Arial Narrow" w:eastAsia="Arial Narrow" w:hAnsi="Arial Narrow" w:cs="Arial Narrow"/>
          <w:kern w:val="0"/>
          <w14:ligatures w14:val="none"/>
          <w:sz w:val="22"/>
          <w:szCs w:val="22"/>
        </w:rPr>
        <w:t xml:space="preserve"> de pago</w:t>
      </w:r>
      <w:r w:rsidRPr="00EA6B83">
        <w:rPr>
          <w:rFonts w:ascii="Arial Narrow" w:eastAsia="Arial Narrow" w:hAnsi="Arial Narrow" w:cs="Arial Narrow"/>
          <w:kern w:val="0"/>
          <w14:ligatures w14:val="none"/>
          <w:sz w:val="22"/>
          <w:szCs w:val="22"/>
        </w:rPr>
        <w:t xml:space="preserve"> o la eventual pérdida de vigencia de la referida póliza</w:t>
      </w:r>
      <w:r w:rsidRPr="004A4EB2">
        <w:rPr>
          <w:rFonts w:ascii="Arial Narrow" w:eastAsia="Arial Narrow" w:hAnsi="Arial Narrow" w:cs="Arial Narrow"/>
          <w:kern w:val="0"/>
          <w14:ligatures w14:val="none"/>
          <w:sz w:val="22"/>
          <w:szCs w:val="22"/>
        </w:rPr>
        <w:t>.</w:t>
      </w:r>
    </w:p>
    <w:p w14:paraId="1050427D" w14:textId="77777777" w:rsidR="00964D9E" w:rsidRDefault="00964D9E" w:rsidP="00964D9E">
      <w:pPr>
        <w:pStyle w:val="Prrafodelista"/>
        <w:spacing w:after="0" w:line="240" w:lineRule="auto"/>
        <w:ind w:left="567"/>
        <w:jc w:val="both"/>
        <w:rPr>
          <w:rFonts w:ascii="Arial Narrow" w:eastAsia="Arial Narrow" w:hAnsi="Arial Narrow" w:cs="Arial Narrow"/>
          <w:kern w:val="0"/>
          <w14:ligatures w14:val="none"/>
          <w:sz w:val="22"/>
          <w:szCs w:val="22"/>
        </w:rPr>
      </w:pPr>
    </w:p>
    <w:p w14:paraId="7021EC17" w14: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infracción a los artículos 18 y 19 de la Ley </w:t>
      </w:r>
      <w:r w:rsidR="000028E0">
        <w:rPr>
          <w:rFonts w:ascii="Arial Narrow" w:eastAsia="Arial Narrow" w:hAnsi="Arial Narrow" w:cs="Arial Narrow"/>
          <w:kern w:val="0"/>
          <w14:ligatures w14:val="none"/>
          <w:sz w:val="22"/>
          <w:szCs w:val="22"/>
        </w:rPr>
        <w:t xml:space="preserve"/>
      </w:r>
      <w:r w:rsidRPr="004A4EB2">
        <w:rPr>
          <w:rFonts w:ascii="Arial Narrow" w:eastAsia="Arial Narrow" w:hAnsi="Arial Narrow" w:cs="Arial Narrow"/>
          <w:kern w:val="0"/>
          <w14:ligatures w14:val="none"/>
          <w:sz w:val="22"/>
          <w:szCs w:val="22"/>
        </w:rPr>
        <w:t xml:space="preserve">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habría anulado injustificadamente </w:t>
      </w:r>
      <w:r w:rsidR="004A7269" w:rsidRPr="00EA6B83">
        <w:rPr>
          <w:rFonts w:ascii="Arial Narrow" w:eastAsia="Arial Narrow" w:hAnsi="Arial Narrow" w:cs="Arial Narrow"/>
          <w:kern w:val="0"/>
          <w14:ligatures w14:val="none"/>
          <w:sz w:val="22"/>
          <w:szCs w:val="22"/>
        </w:rPr>
        <w:t xml:space="preserve">la Póliza 02262/0033085862 del Seguro de Vida </w:t>
      </w:r>
      <w:r w:rsidRPr="00EA6B83">
        <w:rPr>
          <w:rFonts w:ascii="Arial Narrow" w:eastAsia="Arial Narrow" w:hAnsi="Arial Narrow" w:cs="Arial Narrow"/>
          <w:kern w:val="0"/>
          <w14:ligatures w14:val="none"/>
          <w:sz w:val="22"/>
          <w:szCs w:val="22"/>
        </w:rPr>
        <w:t xml:space="preserve">sin haber comunicado </w:t>
      </w:r>
      <w:r w:rsidR="000D7184" w:rsidRPr="00EA6B83">
        <w:rPr>
          <w:rFonts w:ascii="Arial Narrow" w:eastAsia="Arial Narrow" w:hAnsi="Arial Narrow" w:cs="Arial Narrow"/>
          <w:kern w:val="0"/>
          <w14:ligatures w14:val="none"/>
          <w:sz w:val="22"/>
          <w:szCs w:val="22"/>
        </w:rPr>
        <w:t xml:space="preserve">oportunamente </w:t>
      </w:r>
      <w:r w:rsidRPr="00EA6B83">
        <w:rPr>
          <w:rFonts w:ascii="Arial Narrow" w:eastAsia="Arial Narrow" w:hAnsi="Arial Narrow" w:cs="Arial Narrow"/>
          <w:kern w:val="0"/>
          <w14:ligatures w14:val="none"/>
          <w:sz w:val="22"/>
          <w:szCs w:val="22"/>
        </w:rPr>
        <w:t xml:space="preserve">al denunciante la existencia de incumplimientos </w:t>
      </w:r>
      <w:r w:rsidR="00CD55A7" w:rsidRPr="00EA6B83">
        <w:rPr>
          <w:rFonts w:ascii="Arial Narrow" w:eastAsia="Arial Narrow" w:hAnsi="Arial Narrow" w:cs="Arial Narrow"/>
          <w:kern w:val="0"/>
          <w14:ligatures w14:val="none"/>
          <w:sz w:val="22"/>
          <w:szCs w:val="22"/>
        </w:rPr>
        <w:t xml:space="preserve">de pago </w:t>
      </w:r>
      <w:r w:rsidRPr="00EA6B83">
        <w:rPr>
          <w:rFonts w:ascii="Arial Narrow" w:eastAsia="Arial Narrow" w:hAnsi="Arial Narrow" w:cs="Arial Narrow"/>
          <w:kern w:val="0"/>
          <w14:ligatures w14:val="none"/>
          <w:sz w:val="22"/>
          <w:szCs w:val="22"/>
        </w:rPr>
        <w:t xml:space="preserve">o la eventual pérdida de vigencia de </w:t>
      </w:r>
      <w:r w:rsidR="00641C57" w:rsidRPr="00EA6B83">
        <w:rPr>
          <w:rFonts w:ascii="Arial Narrow" w:eastAsia="Arial Narrow" w:hAnsi="Arial Narrow" w:cs="Arial Narrow"/>
          <w:kern w:val="0"/>
          <w14:ligatures w14:val="none"/>
          <w:sz w:val="22"/>
          <w:szCs w:val="22"/>
        </w:rPr>
        <w:t>la referida póliza</w:t>
      </w:r>
      <w:r w:rsidRPr="004A4EB2">
        <w:rPr>
          <w:rFonts w:ascii="Arial Narrow" w:eastAsia="Arial Narrow" w:hAnsi="Arial Narrow" w:cs="Arial Narrow"/>
          <w:kern w:val="0"/>
          <w14:ligatures w14:val="none"/>
          <w:sz w:val="22"/>
          <w:szCs w:val="22"/>
        </w:rPr>
        <w:t>.</w:t>
      </w:r>
      <w:r w:rsidR="004A7269" w:rsidRPr="004A4EB2">
        <w:rPr>
          <w:rFonts w:ascii="Arial Narrow" w:eastAsia="Arial Narrow" w:hAnsi="Arial Narrow" w:cs="Arial Narrow"/>
          <w:kern w:val="0"/>
          <w14:ligatures w14:val="none"/>
          <w:sz w:val="22"/>
          <w:szCs w:val="22"/>
        </w:rPr>
        <w:t xml:space="preserve"> </w:t>
      </w:r>
    </w:p>
    <w:p w14:paraId="27B6F9C6"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sz w:val="22"/>
          <w:szCs w:val="22"/>
        </w:rPr>
      </w:pPr>
    </w:p>
    <w:p w14:paraId="0238B891" w14: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00160604" w:rsidRPr="00160604">
        <w:rPr>
          <w:rFonts w:ascii="Arial Narrow" w:eastAsia="Arial Narrow" w:hAnsi="Arial Narrow" w:cs="Arial Narrow"/>
          <w:kern w:val="0"/>
          <w14:ligatures w14:val="none"/>
          <w:sz w:val="22"/>
          <w:szCs w:val="22"/>
        </w:rPr>
        <w:t xml:space="preserve">se habría negado injustificadamente a rehabilitar </w:t>
      </w:r>
      <w:r w:rsidR="004A4EB2" w:rsidRPr="00EA6B83">
        <w:rPr>
          <w:rFonts w:ascii="Arial Narrow" w:eastAsia="Arial Narrow" w:hAnsi="Arial Narrow" w:cs="Arial Narrow"/>
          <w:kern w:val="0"/>
          <w14:ligatures w14:val="none"/>
          <w:sz w:val="22"/>
          <w:szCs w:val="22"/>
        </w:rPr>
        <w:t xml:space="preserve">la </w:t>
      </w:r>
      <w:r w:rsidR="004A4EB2" w:rsidRPr="00EA6B83">
        <w:rPr>
          <w:rFonts w:ascii="Arial Narrow" w:eastAsia="Arial Narrow" w:hAnsi="Arial Narrow" w:cs="Arial Narrow"/>
          <w:color w:val="000000"/>
          <w:kern w:val="0"/>
          <w:sz w:val="22"/>
          <w:szCs w:val="22"/>
          <w:lang w:val="es-ES" w:eastAsia="es-ES"/>
          <w14:ligatures w14:val="none"/>
        </w:rPr>
        <w:t>Póliza 02262/0033085909 del Seguro de Vida</w:t>
      </w:r>
      <w:r w:rsidRPr="00EA6B83">
        <w:rPr>
          <w:rFonts w:ascii="Arial Narrow" w:eastAsia="Arial Narrow" w:hAnsi="Arial Narrow" w:cs="Arial Narrow"/>
          <w:kern w:val="0"/>
          <w14:ligatures w14:val="none"/>
          <w:sz w:val="22"/>
          <w:szCs w:val="22"/>
        </w:rPr>
        <w:t xml:space="preserve"> </w:t>
      </w:r>
      <w:r w:rsidR="00AE43C2" w:rsidRPr="00EA6B83">
        <w:rPr>
          <w:rFonts w:ascii="Arial Narrow" w:eastAsia="Arial Narrow" w:hAnsi="Arial Narrow" w:cs="Arial Narrow"/>
          <w:kern w:val="0"/>
          <w14:ligatures w14:val="none"/>
          <w:sz w:val="22"/>
          <w:szCs w:val="22"/>
        </w:rPr>
        <w:t>solicitada por el denunciante el 12 de noviembre de 2025</w:t>
      </w:r>
      <w:r w:rsidR="00641C57" w:rsidRPr="004A4EB2">
        <w:rPr>
          <w:rFonts w:ascii="Arial Narrow" w:eastAsia="Arial Narrow" w:hAnsi="Arial Narrow" w:cs="Arial Narrow"/>
          <w:kern w:val="0"/>
          <w14:ligatures w14:val="none"/>
          <w:sz w:val="22"/>
          <w:szCs w:val="22"/>
        </w:rPr>
        <w:t>.</w:t>
      </w:r>
    </w:p>
    <w:p w14:paraId="659D9EAD" w14: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w14:ligatures w14:val="none"/>
          <w:sz w:val="22"/>
          <w:szCs w:val="22"/>
        </w:rPr>
      </w:pPr>
    </w:p>
    <w:p w14:paraId="23E0CD82" w14: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Presunta infracción a los artículos 18 y 19 de la Ley</w:t>
      </w:r>
      <w:r w:rsidR="000028E0">
        <w:rPr>
          <w:rFonts w:ascii="Arial Narrow" w:eastAsia="Arial Narrow" w:hAnsi="Arial Narrow" w:cs="Arial Narrow"/>
          <w:kern w:val="0"/>
          <w14:ligatures w14:val="none"/>
          <w:sz w:val="22"/>
          <w:szCs w:val="22"/>
        </w:rPr>
        <w:t xml:space="preserve"> </w:t>
      </w:r>
      <w:r w:rsidRPr="004A4EB2">
        <w:rPr>
          <w:rFonts w:ascii="Arial Narrow" w:eastAsia="Arial Narrow" w:hAnsi="Arial Narrow" w:cs="Arial Narrow"/>
          <w:kern w:val="0"/>
          <w14:ligatures w14:val="none"/>
          <w:sz w:val="22"/>
          <w:szCs w:val="22"/>
        </w:rPr>
        <w:t xml:space="preserve"> 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160604" w:rsidRPr="00160604">
        <w:rPr>
          <w:rFonts w:ascii="Arial Narrow" w:eastAsia="Arial Narrow" w:hAnsi="Arial Narrow" w:cs="Arial Narrow"/>
          <w:kern w:val="0"/>
          <w14:ligatures w14:val="none"/>
          <w:sz w:val="22"/>
          <w:szCs w:val="22"/>
        </w:rPr>
        <w:t xml:space="preserve">se habría negado injustificadamente a rehabilitar </w:t>
      </w:r>
      <w:r w:rsidR="004A4EB2" w:rsidRPr="00EA6B83">
        <w:rPr>
          <w:rFonts w:ascii="Arial Narrow" w:eastAsia="Arial Narrow" w:hAnsi="Arial Narrow" w:cs="Arial Narrow"/>
          <w:kern w:val="0"/>
          <w14:ligatures w14:val="none"/>
          <w:sz w:val="22"/>
          <w:szCs w:val="22"/>
        </w:rPr>
        <w:t xml:space="preserve">la Póliza 02262/0033085862 del Seguro de Vida </w:t>
      </w:r>
      <w:r w:rsidRPr="00EA6B83">
        <w:rPr>
          <w:rFonts w:ascii="Arial Narrow" w:eastAsia="Arial Narrow" w:hAnsi="Arial Narrow" w:cs="Arial Narrow"/>
          <w:kern w:val="0"/>
          <w14:ligatures w14:val="none"/>
          <w:sz w:val="22"/>
          <w:szCs w:val="22"/>
        </w:rPr>
        <w:t>solicitada por el denunciante el 12 de noviembre de 2025</w:t>
      </w:r>
      <w:r w:rsidRPr="004A4EB2">
        <w:rPr>
          <w:rFonts w:ascii="Arial Narrow" w:eastAsia="Arial Narrow" w:hAnsi="Arial Narrow" w:cs="Arial Narrow"/>
          <w:kern w:val="0"/>
          <w14:ligatures w14:val="none"/>
          <w:sz w:val="22"/>
          <w:szCs w:val="22"/>
        </w:rPr>
        <w:t>.</w:t>
      </w:r>
    </w:p>
    <w:p w14:paraId="53A59713"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sz w:val="22"/>
          <w:szCs w:val="22"/>
        </w:rPr>
      </w:pPr>
    </w:p>
    <w:p w14:paraId="12A1A040" w14: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00981295">
        <w:rPr>
          <w:rFonts w:ascii="Arial Narrow" w:eastAsia="Arial Narrow" w:hAnsi="Arial Narrow" w:cs="Arial Narrow"/>
          <w:kern w:val="0"/>
          <w14:ligatures w14:val="none"/>
          <w:sz w:val="22"/>
          <w:szCs w:val="22"/>
        </w:rPr>
        <w:t xml:space="preserve">se </w:t>
      </w:r>
      <w:r w:rsidRPr="00EA6B83">
        <w:rPr>
          <w:rFonts w:ascii="Arial Narrow" w:eastAsia="Arial Narrow" w:hAnsi="Arial Narrow" w:cs="Arial Narrow"/>
          <w:kern w:val="0"/>
          <w14:ligatures w14:val="none"/>
          <w:sz w:val="22"/>
          <w:szCs w:val="22"/>
        </w:rPr>
        <w:t xml:space="preserve">habría negado </w:t>
      </w:r>
      <w:r w:rsidR="00AE43C2" w:rsidRPr="00EA6B83">
        <w:rPr>
          <w:rFonts w:ascii="Arial Narrow" w:eastAsia="Arial Narrow" w:hAnsi="Arial Narrow" w:cs="Arial Narrow"/>
          <w:kern w:val="0"/>
          <w14:ligatures w14:val="none"/>
          <w:sz w:val="22"/>
          <w:szCs w:val="22"/>
        </w:rPr>
        <w:t xml:space="preserve">injustificadamente </w:t>
      </w:r>
      <w:r w:rsidR="00981295">
        <w:rPr>
          <w:rFonts w:ascii="Arial Narrow" w:eastAsia="Arial Narrow" w:hAnsi="Arial Narrow" w:cs="Arial Narrow"/>
          <w:kern w:val="0"/>
          <w14:ligatures w14:val="none"/>
          <w:sz w:val="22"/>
          <w:szCs w:val="22"/>
        </w:rPr>
        <w:t xml:space="preserve">a realizar </w:t>
      </w:r>
      <w:r w:rsidRPr="00EA6B83">
        <w:rPr>
          <w:rFonts w:ascii="Arial Narrow" w:eastAsia="Arial Narrow" w:hAnsi="Arial Narrow" w:cs="Arial Narrow"/>
          <w:kern w:val="0"/>
          <w14:ligatures w14:val="none"/>
          <w:sz w:val="22"/>
          <w:szCs w:val="22"/>
        </w:rPr>
        <w:t xml:space="preserve">el rescate anticipado de </w:t>
      </w:r>
      <w:r w:rsidR="004A4EB2" w:rsidRPr="00EA6B83">
        <w:rPr>
          <w:rFonts w:ascii="Arial Narrow" w:eastAsia="Arial Narrow" w:hAnsi="Arial Narrow" w:cs="Arial Narrow"/>
          <w:kern w:val="0"/>
          <w14:ligatures w14:val="none"/>
          <w:sz w:val="22"/>
          <w:szCs w:val="22"/>
        </w:rPr>
        <w:t xml:space="preserve">la </w:t>
      </w:r>
      <w:r w:rsidR="004A4EB2" w:rsidRPr="00EA6B83">
        <w:rPr>
          <w:rFonts w:ascii="Arial Narrow" w:eastAsia="Arial Narrow" w:hAnsi="Arial Narrow" w:cs="Arial Narrow"/>
          <w:color w:val="000000"/>
          <w:kern w:val="0"/>
          <w:sz w:val="22"/>
          <w:szCs w:val="22"/>
          <w:lang w:val="es-ES" w:eastAsia="es-ES"/>
          <w14:ligatures w14:val="none"/>
        </w:rPr>
        <w:t xml:space="preserve">Póliza 02262/0033085909 del Seguro de Vida </w:t>
      </w:r>
      <w:r w:rsidR="00AE43C2" w:rsidRPr="00EA6B83">
        <w:rPr>
          <w:rFonts w:ascii="Arial Narrow" w:eastAsia="Arial Narrow" w:hAnsi="Arial Narrow" w:cs="Arial Narrow"/>
          <w:kern w:val="0"/>
          <w14:ligatures w14:val="none"/>
          <w:sz w:val="22"/>
          <w:szCs w:val="22"/>
        </w:rPr>
        <w:t>solicitada por el denunciante el 18 de noviembre de 2025</w:t>
      </w:r>
      <w:r w:rsidR="00641C57" w:rsidRPr="004A4EB2">
        <w:rPr>
          <w:rFonts w:ascii="Arial Narrow" w:eastAsia="Arial Narrow" w:hAnsi="Arial Narrow" w:cs="Arial Narrow"/>
          <w:kern w:val="0"/>
          <w14:ligatures w14:val="none"/>
          <w:sz w:val="22"/>
          <w:szCs w:val="22"/>
        </w:rPr>
        <w:t>.</w:t>
      </w:r>
    </w:p>
    <w:p w14:paraId="6630AC3C" w14:textId="77777777" w:rsidR="004A4EB2" w:rsidRPr="004A4EB2" w:rsidRDefault="004A4EB2" w:rsidP="004A4EB2">
      <w:pPr>
        <w:pStyle w:val="Prrafodelista"/>
        <w:rPr>
          <w:rFonts w:ascii="Arial Narrow" w:eastAsia="Arial Narrow" w:hAnsi="Arial Narrow" w:cs="Arial Narrow"/>
          <w:kern w:val="0"/>
          <w14:ligatures w14:val="none"/>
          <w:sz w:val="22"/>
          <w:szCs w:val="22"/>
        </w:rPr>
      </w:pPr>
    </w:p>
    <w:p w14:paraId="5913C31A" w14: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Presunta infracción a los artículos 18 y 19 de la Ley</w:t>
      </w:r>
      <w:r w:rsidR="000028E0">
        <w:rPr>
          <w:rFonts w:ascii="Arial Narrow" w:eastAsia="Arial Narrow" w:hAnsi="Arial Narrow" w:cs="Arial Narrow"/>
          <w:kern w:val="0"/>
          <w14:ligatures w14:val="none"/>
          <w:sz w:val="22"/>
          <w:szCs w:val="22"/>
        </w:rPr>
        <w:t xml:space="preserve"> </w:t>
      </w:r>
      <w:r w:rsidRPr="004A4EB2">
        <w:rPr>
          <w:rFonts w:ascii="Arial Narrow" w:eastAsia="Arial Narrow" w:hAnsi="Arial Narrow" w:cs="Arial Narrow"/>
          <w:kern w:val="0"/>
          <w14:ligatures w14:val="none"/>
          <w:sz w:val="22"/>
          <w:szCs w:val="22"/>
        </w:rPr>
        <w:t xml:space="preserve"> 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D6642D" w:rsidRPr="00D6642D">
        <w:rPr>
          <w:rFonts w:ascii="Arial Narrow" w:eastAsia="Arial Narrow" w:hAnsi="Arial Narrow" w:cs="Arial Narrow"/>
          <w:kern w:val="0"/>
          <w14:ligatures w14:val="none"/>
          <w:sz w:val="22"/>
          <w:szCs w:val="22"/>
        </w:rPr>
        <w:t xml:space="preserve">se habría negado injustificadamente a realizar el rescate </w:t>
      </w:r>
      <w:r w:rsidRPr="00EA6B83">
        <w:rPr>
          <w:rFonts w:ascii="Arial Narrow" w:eastAsia="Arial Narrow" w:hAnsi="Arial Narrow" w:cs="Arial Narrow"/>
          <w:kern w:val="0"/>
          <w14:ligatures w14:val="none"/>
          <w:sz w:val="22"/>
          <w:szCs w:val="22"/>
        </w:rPr>
        <w:t>anticipado de la Póliza 02262/0033085862 del Seguro de Vida solicitada por el denunciante el 18 de noviembre de 2025</w:t>
      </w:r>
      <w:r w:rsidRPr="004A4EB2">
        <w:rPr>
          <w:rFonts w:ascii="Arial Narrow" w:eastAsia="Arial Narrow" w:hAnsi="Arial Narrow" w:cs="Arial Narrow"/>
          <w:kern w:val="0"/>
          <w14:ligatures w14:val="none"/>
          <w:sz w:val="22"/>
          <w:szCs w:val="22"/>
        </w:rPr>
        <w:t>.</w:t>
      </w:r>
    </w:p>
    <w:bookmarkEnd w:id="24"/>
    <w:bookmarkEnd w:id="25"/>
    <w:p w14:paraId="042B3F54" w14:textId="777BBF33" w:rsidR="00CA59A2" w:rsidRPr="004A4EB2"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AB96C0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b/>
          <w:color w:val="000000"/>
          <w:kern w:val="0"/>
          <w:sz w:val="22"/>
          <w:szCs w:val="22"/>
          <w:lang w:eastAsia="es-PE"/>
          <w14:ligatures w14:val="none"/>
        </w:rPr>
        <w:t>SEGUNDO:</w:t>
      </w:r>
      <w:r w:rsidRPr="004A4EB2">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10094" w:rsidRPr="00010094">
        <w:rPr>
          <w:rFonts w:ascii="Arial Narrow" w:eastAsia="Arial Narrow" w:hAnsi="Arial Narrow" w:cs="Arial Narrow"/>
          <w:color w:val="000000"/>
          <w:kern w:val="0"/>
          <w:sz w:val="22"/>
          <w:szCs w:val="22"/>
          <w:lang w:val="es-ES" w:eastAsia="es-ES"/>
          <w14:ligatures w14:val="none"/>
        </w:rPr>
        <w:t>22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25D4B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A78B0" w:rsidRPr="00BA764C">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5D89F2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C3758C" w:rsidRPr="00C3758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CCBCB8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A764C" w:rsidRPr="00BA764C">
        <w:rPr>
          <w:rFonts w:ascii="Arial Narrow" w:eastAsia="Arial Narrow" w:hAnsi="Arial Narrow" w:cs="Arial Narrow"/>
          <w:spacing w:val="-3"/>
          <w:kern w:val="0"/>
          <w14:ligatures w14:val="none"/>
          <w:sz w:val="22"/>
          <w:szCs w:val="22"/>
        </w:rPr>
        <w:t xml:space="preserve"/>
      </w:r>
      <w:r w:rsidRPr="00BA764C">
        <w:rPr>
          <w:rFonts w:ascii="Arial Narrow" w:eastAsia="Arial Narrow" w:hAnsi="Arial Narrow" w:cs="Arial Narrow"/>
          <w:color w:val="000000"/>
          <w:sz w:val="22"/>
          <w:szCs w:val="22"/>
        </w:rPr>
        <w:t/>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0"/>
    <w:bookmarkEnd w:id="3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50305C2" w14:textId="77777777" w:rsidR="005A7107" w:rsidRPr="00762D3E" w:rsidRDefault="005A7107"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4BF8D98" w:rsidR="001B5674" w:rsidRPr="00DC4042" w:rsidRDefault="003A00D7" w:rsidP="00DC404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DC40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t>Publicado</w:t>
      </w:r>
      <w:r w:rsidRPr="005A7107">
        <w:rPr>
          <w:rFonts w:ascii="Arial Narrow" w:eastAsia="Arial Narrow" w:hAnsi="Arial Narrow" w:cs="Arial Narrow"/>
          <w:b/>
          <w:sz w:val="16"/>
          <w:szCs w:val="16"/>
        </w:rPr>
        <w:t xml:space="preserve"> </w:t>
      </w:r>
      <w:r w:rsidRPr="005A710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t>
      </w:r>
    </w:p>
    <w:p w14:paraId="6A1CDC8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b/>
          <w:bCs/>
          <w:sz w:val="16"/>
          <w:szCs w:val="16"/>
        </w:rPr>
        <w:tab/>
        <w:t>Artículo 27.-</w:t>
      </w:r>
      <w:r w:rsidRPr="005A7107">
        <w:rPr>
          <w:rFonts w:ascii="Arial Narrow" w:eastAsia="Arial Narrow" w:hAnsi="Arial Narrow" w:cs="Arial Narrow"/>
          <w:sz w:val="16"/>
          <w:szCs w:val="16"/>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7107"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b/>
          <w:bCs/>
          <w:sz w:val="16"/>
          <w:szCs w:val="16"/>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LEY SOBRE FACULTADES, NORMAS Y ORGANIZACIÓN DEL INDECOPI, APROBADA POR DECRETO LEGISLATIVO 807 Artículo 24.-</w:t>
      </w:r>
      <w:r w:rsidRPr="005A710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09B4F71B"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A7107" w:rsidRDefault="00CA59A2" w:rsidP="000153EC">
      <w:pPr>
        <w:pStyle w:val="Textonotapie"/>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A7107" w:rsidRDefault="00CA59A2" w:rsidP="000153EC">
      <w:pPr>
        <w:pStyle w:val="Textonotapie"/>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eastAsia="Arial Narrow" w:hAnsi="Arial Narrow" w:cs="Arial Narrow"/>
          <w:b/>
          <w:bCs/>
          <w:sz w:val="16"/>
          <w:szCs w:val="16"/>
        </w:rPr>
      </w:pP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vertAlign w:val="superscript"/>
        </w:rPr>
        <w:t xml:space="preserve"> </w:t>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Narrow"/>
          <w:b/>
          <w:sz w:val="16"/>
          <w:szCs w:val="16"/>
        </w:rPr>
      </w:pPr>
      <w:r w:rsidRPr="005A7107">
        <w:rPr>
          <w:rFonts w:ascii="Arial Narrow" w:eastAsia="Arial Narrow" w:hAnsi="Arial Narrow" w:cs="Arial Narrow"/>
          <w:b/>
          <w:sz w:val="16"/>
          <w:szCs w:val="16"/>
        </w:rPr>
        <w:tab/>
        <w:t>Artículo 110.- Sanciones administrativas</w:t>
      </w:r>
    </w:p>
    <w:p w14:paraId="15C6524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b/>
          <w:sz w:val="16"/>
          <w:szCs w:val="16"/>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7107" w:rsidRDefault="00CA59A2" w:rsidP="000153EC">
      <w:pPr>
        <w:pStyle w:val="Sinespaciado"/>
        <w:ind w:firstLine="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7107" w:rsidRDefault="00CA59A2" w:rsidP="000153EC">
      <w:pPr>
        <w:pStyle w:val="Sinespaciado"/>
        <w:ind w:firstLine="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5A7107" w:rsidRDefault="00CA59A2" w:rsidP="000153EC">
      <w:pPr>
        <w:spacing w:after="0" w:line="240" w:lineRule="auto"/>
        <w:ind w:left="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Narrow"/>
          <w:b/>
          <w:sz w:val="16"/>
          <w:szCs w:val="16"/>
        </w:rPr>
      </w:pPr>
      <w:r w:rsidRPr="005A7107">
        <w:rPr>
          <w:rFonts w:ascii="Arial Narrow" w:eastAsia="Arial Narrow" w:hAnsi="Arial Narrow" w:cs="Arial Narrow"/>
          <w:b/>
          <w:sz w:val="16"/>
          <w:szCs w:val="16"/>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5A7107"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b/>
          <w:bCs/>
          <w:sz w:val="16"/>
          <w:szCs w:val="16"/>
          <w:vertAlign w:val="superscript"/>
        </w:rPr>
        <w:footnoteRef/>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eastAsia="Arial Narrow" w:hAnsi="Arial Narrow" w:cs="Arial Narrow"/>
          <w:bCs/>
          <w:sz w:val="16"/>
          <w:szCs w:val="16"/>
        </w:rPr>
      </w:pPr>
      <w:r w:rsidRPr="005A7107">
        <w:rPr>
          <w:rFonts w:ascii="Arial Narrow" w:eastAsia="Arial Narrow" w:hAnsi="Arial Narrow" w:cs="Arial Narrow"/>
          <w:b/>
          <w:sz w:val="16"/>
          <w:szCs w:val="16"/>
        </w:rPr>
        <w:t xml:space="preserve">Artículo 29.- </w:t>
      </w:r>
      <w:r w:rsidRPr="005A710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5A7107" w:rsidRDefault="00CA59A2" w:rsidP="000153EC">
      <w:pPr>
        <w:pStyle w:val="Textonotapie"/>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Artículo 20.- Modalidades de notificación</w:t>
      </w:r>
    </w:p>
    <w:p w14:paraId="078AE407" w14:textId="77777777" w:rsidR="00B97AB5"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