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3EC3E0" w:rsidR="00CA59A2" w:rsidRPr="0026598E" w:rsidRDefault="00CA59A2" w:rsidP="00083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bCs/>
          <w:color w:val="000000"/>
          <w:kern w:val="0"/>
          <w:sz w:val="22"/>
          <w:szCs w:val="22"/>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DENUNCIADO</w:t>
      </w:r>
      <w:r w:rsidRPr="004B5D02">
        <w:rPr>
          <w:rFonts w:ascii="Arial Narrow" w:eastAsia="Arial Narrow" w:hAnsi="Arial Narrow" w:cs="Arial Narrow"/>
          <w:b/>
          <w:color w:val="000000"/>
          <w:kern w:val="0"/>
          <w:sz w:val="22"/>
          <w:szCs w:val="22"/>
          <w:lang w:eastAsia="es-PE"/>
          <w14:ligatures w14:val="none"/>
        </w:rPr>
        <w:tab/>
        <w:t>:</w:t>
      </w:r>
      <w:r w:rsidRPr="004B5D02">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B5D02">
        <w:rPr>
          <w:rFonts w:ascii="Arial Narrow" w:eastAsia="Arial Narrow" w:hAnsi="Arial Narrow" w:cs="Arial Narrow"/>
          <w:b/>
          <w:color w:val="000000"/>
          <w:kern w:val="0"/>
          <w:sz w:val="22"/>
          <w:szCs w:val="22"/>
          <w:lang w:eastAsia="es-PE"/>
          <w14:ligatures w14:val="none"/>
        </w:rPr>
        <w:t>(</w:t>
      </w:r>
      <w:r w:rsidR="004B5D02" w:rsidRPr="004B5D02">
        <w:rPr>
          <w:rFonts w:ascii="Arial Narrow" w:eastAsia="Arial Narrow" w:hAnsi="Arial Narrow" w:cs="Arial Narrow"/>
          <w:b/>
          <w:color w:val="000000"/>
          <w:kern w:val="0"/>
          <w:sz w:val="22"/>
          <w:szCs w:val="22"/>
          <w:lang w:eastAsia="es-PE"/>
          <w14:ligatures w14:val="none"/>
        </w:rPr>
        <w:t>PACÍFICO</w:t>
      </w:r>
      <w:r w:rsidRPr="004B5D0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MATERIAS</w:t>
      </w:r>
      <w:r w:rsidRPr="004B5D02">
        <w:rPr>
          <w:rFonts w:ascii="Arial Narrow" w:eastAsia="Arial Narrow" w:hAnsi="Arial Narrow" w:cs="Arial Narrow"/>
          <w:b/>
          <w:color w:val="000000"/>
          <w:kern w:val="0"/>
          <w:sz w:val="22"/>
          <w:szCs w:val="22"/>
          <w:lang w:eastAsia="es-PE"/>
          <w14:ligatures w14:val="none"/>
        </w:rPr>
        <w:tab/>
        <w:t xml:space="preserve">: </w:t>
      </w:r>
      <w:r w:rsidRPr="004B5D0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73415">
        <w:rPr>
          <w:rFonts w:ascii="Arial Narrow" w:eastAsia="Arial Narrow" w:hAnsi="Arial Narrow" w:cs="Arial Narrow"/>
          <w:color w:val="000000"/>
          <w:kern w:val="0"/>
          <w:sz w:val="22"/>
          <w:szCs w:val="22"/>
          <w:shd w:val="clear" w:color="auto" w:fill="FFFFFF"/>
          <w:lang w:eastAsia="es-PE"/>
          <w14:ligatures w14:val="none"/>
        </w:rPr>
        <w:t xml:space="preserve">, </w:t>
      </w:r>
      <w:r w:rsidR="007B6E5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00E73415"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abril de 2025 la señora [APELLIDO] denunció a Pacífico por presuntas infracciones a la Ley 29571, Código de Protección y Defensa del Consumidor (en adelante, Código), señalando lo siguiente:</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6E1E">
        <w:rPr>
          <w:rFonts w:ascii="Arial Narrow" w:eastAsia="Arial Narrow" w:hAnsi="Arial Narrow" w:cs="Arial Narrow"/>
          <w:kern w:val="0"/>
          <w14:ligatures w14:val="none"/>
          <w:sz w:val="22"/>
          <w:szCs w:val="22"/>
        </w:rPr>
        <w:t xml:space="preserve"/>
      </w:r>
      <w:r w:rsidR="004A6E1E" w:rsidRPr="004A6E1E">
        <w:rPr>
          <w:rFonts w:ascii="Arial Narrow" w:eastAsia="Arial Narrow" w:hAnsi="Arial Narrow" w:cs="Arial Narrow"/>
          <w:kern w:val="0"/>
          <w14:ligatures w14:val="none"/>
          <w:sz w:val="22"/>
          <w:szCs w:val="22"/>
        </w:rPr>
        <w:t xml:space="preserve"/>
      </w:r>
      <w:r w:rsidRPr="004A6E1E">
        <w:rPr>
          <w:rFonts w:ascii="Arial Narrow" w:eastAsia="Arial Narrow" w:hAnsi="Arial Narrow" w:cs="Arial Narrow"/>
          <w:kern w:val="0"/>
          <w14:ligatures w14:val="none"/>
          <w:sz w:val="22"/>
          <w:szCs w:val="22"/>
        </w:rPr>
        <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xml:space="preserve"/>
      </w:r>
      <w:r w:rsidRPr="004A6E1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A7C87" w:rsidRDefault="00CA59A2" w:rsidP="00083B1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4 de marzo de 2021, </w:t>
      </w:r>
      <w:r w:rsidR="009A2451" w:rsidRPr="001A7C87">
        <w:rPr>
          <w:rFonts w:ascii="Arial Narrow" w:eastAsia="Arial Narrow" w:hAnsi="Arial Narrow" w:cs="Arial Narrow"/>
          <w:color w:val="000000"/>
          <w:kern w:val="0"/>
          <w:sz w:val="22"/>
          <w:szCs w:val="22"/>
          <w:lang w:eastAsia="es-ES"/>
          <w14:ligatures w14:val="none"/>
        </w:rPr>
        <w:t>suscribió con Pacífico</w:t>
      </w:r>
      <w:r w:rsidRPr="001A7C87">
        <w:rPr>
          <w:rFonts w:ascii="Arial Narrow" w:eastAsia="Arial Narrow" w:hAnsi="Arial Narrow" w:cs="Arial Narrow"/>
          <w:color w:val="000000"/>
          <w:kern w:val="0"/>
          <w:sz w:val="22"/>
          <w:szCs w:val="22"/>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Desde marzo de 2021 hasta junio de 2023, efectuó los pagos correspondientes a la prima</w:t>
      </w:r>
      <w:r w:rsidR="00C164E1" w:rsidRPr="001A7C87">
        <w:rPr>
          <w:rFonts w:ascii="Arial Narrow" w:eastAsia="Arial Narrow" w:hAnsi="Arial Narrow" w:cs="Arial Narrow"/>
          <w:color w:val="000000"/>
          <w:kern w:val="0"/>
          <w:sz w:val="22"/>
          <w:szCs w:val="22"/>
          <w:lang w:eastAsia="es-ES"/>
          <w14:ligatures w14:val="none"/>
        </w:rPr>
        <w:t xml:space="preserve"> mensual </w:t>
      </w:r>
      <w:r w:rsidRPr="001A7C87">
        <w:rPr>
          <w:rFonts w:ascii="Arial Narrow" w:eastAsia="Arial Narrow" w:hAnsi="Arial Narrow" w:cs="Arial Narrow"/>
          <w:color w:val="000000"/>
          <w:kern w:val="0"/>
          <w:sz w:val="22"/>
          <w:szCs w:val="22"/>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Arial Narrow" w:hAnsi="Arial Narrow" w:cs="Arial Narrow"/>
          <w:color w:val="000000"/>
          <w:kern w:val="0"/>
          <w:sz w:val="22"/>
          <w:szCs w:val="22"/>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Arial Narrow" w:hAnsi="Arial Narrow" w:cs="Arial Narrow"/>
          <w:color w:val="000000"/>
          <w:kern w:val="0"/>
          <w:sz w:val="22"/>
          <w:szCs w:val="22"/>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11 de marzo de 2025, presentó el Reclamo PPS-02069/2025 ante </w:t>
      </w:r>
      <w:r w:rsidR="009146C0" w:rsidRPr="001A7C87">
        <w:rPr>
          <w:rFonts w:ascii="Arial Narrow" w:eastAsia="Arial Narrow" w:hAnsi="Arial Narrow" w:cs="Arial Narrow"/>
          <w:color w:val="000000"/>
          <w:kern w:val="0"/>
          <w:sz w:val="22"/>
          <w:szCs w:val="22"/>
          <w:lang w:eastAsia="es-ES"/>
          <w14:ligatures w14:val="none"/>
        </w:rPr>
        <w:t>Pacífico</w:t>
      </w:r>
      <w:r w:rsidRPr="001A7C87">
        <w:rPr>
          <w:rFonts w:ascii="Arial Narrow" w:eastAsia="Arial Narrow" w:hAnsi="Arial Narrow" w:cs="Arial Narrow"/>
          <w:color w:val="000000"/>
          <w:kern w:val="0"/>
          <w:sz w:val="22"/>
          <w:szCs w:val="22"/>
          <w:lang w:eastAsia="es-ES"/>
          <w14:ligatures w14:val="none"/>
        </w:rPr>
        <w:t xml:space="preserve">, señalando </w:t>
      </w:r>
      <w:r w:rsidR="00437320" w:rsidRPr="001A7C87">
        <w:rPr>
          <w:rFonts w:ascii="Arial Narrow" w:eastAsia="Arial Narrow" w:hAnsi="Arial Narrow" w:cs="Arial Narrow"/>
          <w:color w:val="000000"/>
          <w:kern w:val="0"/>
          <w:sz w:val="22"/>
          <w:szCs w:val="22"/>
          <w:lang w:eastAsia="es-ES"/>
          <w14:ligatures w14:val="none"/>
        </w:rPr>
        <w:t xml:space="preserve">con documentación probatoria </w:t>
      </w:r>
      <w:r w:rsidRPr="001A7C87">
        <w:rPr>
          <w:rFonts w:ascii="Arial Narrow" w:eastAsia="Arial Narrow" w:hAnsi="Arial Narrow" w:cs="Arial Narrow"/>
          <w:color w:val="000000"/>
          <w:kern w:val="0"/>
          <w:sz w:val="22"/>
          <w:szCs w:val="22"/>
          <w:lang w:eastAsia="es-ES"/>
          <w14:ligatures w14:val="none"/>
        </w:rPr>
        <w:t xml:space="preserve">que su estado de salud </w:t>
      </w:r>
      <w:r w:rsidR="00C164E1" w:rsidRPr="001A7C87">
        <w:rPr>
          <w:rFonts w:ascii="Arial Narrow" w:eastAsia="Arial Narrow" w:hAnsi="Arial Narrow" w:cs="Arial Narrow"/>
          <w:color w:val="000000"/>
          <w:kern w:val="0"/>
          <w:sz w:val="22"/>
          <w:szCs w:val="22"/>
          <w:lang w:eastAsia="es-ES"/>
          <w14:ligatures w14:val="none"/>
        </w:rPr>
        <w:t>ocasionó la</w:t>
      </w:r>
      <w:r w:rsidRPr="001A7C87">
        <w:rPr>
          <w:rFonts w:ascii="Arial Narrow" w:eastAsia="Arial Narrow" w:hAnsi="Arial Narrow" w:cs="Arial Narrow"/>
          <w:color w:val="000000"/>
          <w:kern w:val="0"/>
          <w:sz w:val="22"/>
          <w:szCs w:val="22"/>
          <w:lang w:eastAsia="es-ES"/>
          <w14:ligatures w14:val="none"/>
        </w:rPr>
        <w:t xml:space="preserve"> interrupción de pagos</w:t>
      </w:r>
      <w:r w:rsidR="00C164E1" w:rsidRPr="001A7C87">
        <w:rPr>
          <w:rFonts w:ascii="Arial Narrow" w:eastAsia="Arial Narrow" w:hAnsi="Arial Narrow" w:cs="Arial Narrow"/>
          <w:color w:val="000000"/>
          <w:kern w:val="0"/>
          <w:sz w:val="22"/>
          <w:szCs w:val="22"/>
          <w:lang w:eastAsia="es-ES"/>
          <w14:ligatures w14:val="none"/>
        </w:rPr>
        <w:t xml:space="preserve"> de las primas del Seguro de Vida</w:t>
      </w:r>
      <w:r w:rsidRPr="001A7C87">
        <w:rPr>
          <w:rFonts w:ascii="Arial Narrow" w:eastAsia="Arial Narrow" w:hAnsi="Arial Narrow" w:cs="Arial Narrow"/>
          <w:color w:val="000000"/>
          <w:kern w:val="0"/>
          <w:sz w:val="22"/>
          <w:szCs w:val="22"/>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Arial Narrow" w:hAnsi="Arial Narrow" w:cs="Arial Narrow"/>
          <w:color w:val="000000"/>
          <w:kern w:val="0"/>
          <w:sz w:val="22"/>
          <w:szCs w:val="22"/>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12 de marzo de 2025,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le</w:t>
      </w:r>
      <w:r w:rsidR="00C23F40" w:rsidRPr="001A7C87">
        <w:rPr>
          <w:rFonts w:ascii="Arial Narrow" w:eastAsia="Arial Narrow" w:hAnsi="Arial Narrow" w:cs="Arial Narrow"/>
          <w:color w:val="000000"/>
          <w:kern w:val="0"/>
          <w:sz w:val="22"/>
          <w:szCs w:val="22"/>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Arial Narrow" w:hAnsi="Arial Narrow" w:cs="Arial Narrow"/>
          <w:color w:val="000000"/>
          <w:kern w:val="0"/>
          <w:sz w:val="22"/>
          <w:szCs w:val="22"/>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14 de marzo de 2025, </w:t>
      </w:r>
      <w:r w:rsidR="00C23F40" w:rsidRPr="001A7C87">
        <w:rPr>
          <w:rFonts w:ascii="Arial Narrow" w:eastAsia="Arial Narrow" w:hAnsi="Arial Narrow" w:cs="Arial Narrow"/>
          <w:color w:val="000000"/>
          <w:kern w:val="0"/>
          <w:sz w:val="22"/>
          <w:szCs w:val="22"/>
          <w:lang w:eastAsia="es-ES"/>
          <w14:ligatures w14:val="none"/>
        </w:rPr>
        <w:t xml:space="preserve">presentó el Reclamo </w:t>
      </w:r>
      <w:r w:rsidRPr="001A7C87">
        <w:rPr>
          <w:rFonts w:ascii="Arial Narrow" w:eastAsia="Arial Narrow" w:hAnsi="Arial Narrow" w:cs="Arial Narrow"/>
          <w:color w:val="000000"/>
          <w:kern w:val="0"/>
          <w:sz w:val="22"/>
          <w:szCs w:val="22"/>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31 de marzo de 2025, recibió una nueva comunicación por parte de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 xml:space="preserve">en respuesta al Reclamo 000/1003/2025, en la que </w:t>
      </w:r>
      <w:r w:rsidR="00F80130">
        <w:rPr>
          <w:rFonts w:ascii="Arial Narrow" w:eastAsia="Arial Narrow" w:hAnsi="Arial Narrow" w:cs="Arial Narrow"/>
          <w:color w:val="000000"/>
          <w:kern w:val="0"/>
          <w:sz w:val="22"/>
          <w:szCs w:val="22"/>
          <w:lang w:eastAsia="es-ES"/>
          <w14:ligatures w14:val="none"/>
        </w:rPr>
        <w:t>le</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reiteraron</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 xml:space="preserve">que </w:t>
      </w:r>
      <w:r w:rsidR="00F80130" w:rsidRPr="001A7C87">
        <w:rPr>
          <w:rFonts w:ascii="Arial Narrow" w:eastAsia="Arial Narrow" w:hAnsi="Arial Narrow" w:cs="Arial Narrow"/>
          <w:color w:val="000000"/>
          <w:kern w:val="0"/>
          <w:sz w:val="22"/>
          <w:szCs w:val="22"/>
          <w:lang w:eastAsia="es-ES"/>
          <w14:ligatures w14:val="none"/>
        </w:rPr>
        <w:t>no correspondía el retorno de primas</w:t>
      </w:r>
      <w:r w:rsidR="00F80130">
        <w:rPr>
          <w:rFonts w:ascii="Arial Narrow" w:eastAsia="Arial Narrow" w:hAnsi="Arial Narrow" w:cs="Arial Narrow"/>
          <w:color w:val="000000"/>
          <w:kern w:val="0"/>
          <w:sz w:val="22"/>
          <w:szCs w:val="22"/>
          <w:lang w:eastAsia="es-ES"/>
          <w14:ligatures w14:val="none"/>
        </w:rPr>
        <w:t xml:space="preserve"> pagadas</w:t>
      </w:r>
      <w:r w:rsidR="00CA59A2" w:rsidRPr="001A7C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C8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Arial Narrow" w:hAnsi="Arial Narrow" w:cs="Arial Narrow"/>
          <w:kern w:val="0"/>
          <w14:ligatures w14:val="none"/>
          <w:sz w:val="22"/>
          <w:szCs w:val="22"/>
        </w:rPr>
        <w:t xml:space="preserve"/>
      </w:r>
      <w:r w:rsidRPr="001A7C87">
        <w:rPr>
          <w:rFonts w:ascii="Arial Narrow" w:eastAsia="Arial Narrow" w:hAnsi="Arial Narrow" w:cs="Arial Narrow"/>
          <w:color w:val="000000"/>
          <w:kern w:val="0"/>
          <w:sz w:val="22"/>
          <w:szCs w:val="22"/>
          <w:lang w:val="es-ES" w:eastAsia="es-ES"/>
          <w14:ligatures w14:val="none"/>
        </w:rPr>
        <w:t/>
      </w:r>
      <w:r w:rsidRPr="00021F38">
        <w:rPr>
          <w:rFonts w:ascii="Arial Narrow" w:eastAsia="Arial Narrow" w:hAnsi="Arial Narrow" w:cs="Arial Narrow"/>
          <w:color w:val="000000"/>
          <w:kern w:val="0"/>
          <w:sz w:val="22"/>
          <w:szCs w:val="22"/>
          <w:lang w:val="es-ES" w:eastAsia="es-ES"/>
          <w14:ligatures w14:val="none"/>
        </w:rPr>
        <w:t xml:space="preserve"/>
      </w:r>
      <w:r w:rsidR="004A6E1E"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xml:space="preserve"/>
      </w:r>
      <w:r w:rsidR="00021F38" w:rsidRPr="00021F38">
        <w:rPr>
          <w:rFonts w:ascii="Arial Narrow" w:eastAsia="Arial Narrow" w:hAnsi="Arial Narrow" w:cs="Arial Narrow"/>
          <w:color w:val="000000"/>
          <w:kern w:val="0"/>
          <w:sz w:val="22"/>
          <w:szCs w:val="22"/>
          <w:lang w:val="es-ES" w:eastAsia="es-ES"/>
          <w14:ligatures w14:val="none"/>
        </w:rPr>
        <w:t xml:space="preserve"/>
      </w:r>
      <w:r w:rsidR="003907A9">
        <w:rPr>
          <w:rFonts w:ascii="Arial Narrow" w:eastAsia="Arial Narrow" w:hAnsi="Arial Narrow" w:cs="Arial Narrow"/>
          <w:color w:val="000000"/>
          <w:kern w:val="0"/>
          <w:sz w:val="22"/>
          <w:szCs w:val="22"/>
          <w:lang w:val="es-ES" w:eastAsia="es-ES"/>
          <w14:ligatures w14:val="none"/>
        </w:rPr>
        <w:t/>
      </w:r>
      <w:r w:rsidR="00021F38"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sidR="00040C4F">
        <w:rPr>
          <w:rFonts w:ascii="Arial Narrow" w:eastAsia="Arial Narrow" w:hAnsi="Arial Narrow" w:cs="Arial Narrow"/>
          <w:kern w:val="0"/>
          <w14:ligatures w14:val="none"/>
          <w:sz w:val="22"/>
          <w:szCs w:val="22"/>
        </w:rPr>
        <w:t xml:space="preserve"> que </w:t>
      </w:r>
      <w:r w:rsidRPr="0026598E">
        <w:rPr>
          <w:rFonts w:ascii="Arial Narrow" w:eastAsia="Arial Narrow" w:hAnsi="Arial Narrow" w:cs="Arial Narrow"/>
          <w:kern w:val="0"/>
          <w14:ligatures w14:val="none"/>
          <w:sz w:val="22"/>
          <w:szCs w:val="22"/>
        </w:rPr>
        <w:t xml:space="preserve"> </w:t>
      </w:r>
      <w:r w:rsidR="003110AE" w:rsidRPr="003110A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y 19</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del Código</w:t>
      </w:r>
      <w:r w:rsidRPr="00040C4F">
        <w:rPr>
          <w:rStyle w:val="Refdenotaalpie"/>
          <w:rFonts w:ascii="Arial Narrow" w:eastAsia="Arial Narrow" w:hAnsi="Arial Narrow" w:cs="Arial Narrow"/>
          <w:kern w:val="0"/>
          <w:sz w:val="22"/>
          <w:szCs w:val="22"/>
          <w:vertAlign w:val="superscript"/>
          <w14:ligatures w14:val="none"/>
        </w:rPr>
        <w:footnoteReference w:id="4"/>
      </w:r>
      <w:r w:rsidRPr="00040C4F">
        <w:rPr>
          <w:rFonts w:ascii="Arial Narrow" w:eastAsia="Arial Narrow" w:hAnsi="Arial Narrow" w:cs="Arial Narrow"/>
          <w:kern w:val="0"/>
          <w14:ligatures w14:val="none"/>
          <w:sz w:val="22"/>
          <w:szCs w:val="22"/>
        </w:rPr>
        <w:t>.</w:t>
      </w:r>
    </w:p>
    <w:p w14:paraId="432038D6" w14:textId="77777777" w:rsidR="00CA59A2" w:rsidRPr="00040C4F" w:rsidRDefault="00CA59A2" w:rsidP="00083B1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0C4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D3100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D31000" w:rsidRPr="00D31000">
        <w:rPr>
          <w:rFonts w:ascii="Arial Narrow" w:eastAsia="Arial Narrow" w:hAnsi="Arial Narrow" w:cs="Arial Narrow"/>
          <w:color w:val="000000"/>
          <w:kern w:val="0"/>
          <w:sz w:val="22"/>
          <w:szCs w:val="22"/>
          <w:lang w:val="es-ES" w:eastAsia="es-ES"/>
          <w14:ligatures w14:val="none"/>
        </w:rPr>
        <w:t>a la compañía aseguradora</w:t>
      </w:r>
      <w:r w:rsidRPr="00D3100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donde se aprecia los aportes de primas, descuentos, cargos, entre otros; y, (</w:t>
      </w:r>
      <w:proofErr w:type="spellStart"/>
      <w:r w:rsidR="003110AE" w:rsidRPr="003110AE">
        <w:rPr>
          <w:rFonts w:ascii="Arial Narrow" w:eastAsia="Arial Narrow" w:hAnsi="Arial Narrow" w:cs="Arial Narrow"/>
          <w:color w:val="000000"/>
          <w:kern w:val="0"/>
          <w:sz w:val="22"/>
          <w:szCs w:val="22"/>
          <w:lang w:val="es-ES" w:eastAsia="es-ES"/>
          <w14:ligatures w14:val="none"/>
        </w:rPr>
        <w:t>iii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w:t>
      </w:r>
      <w:r w:rsidR="003110AE" w:rsidRPr="003110A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Pr="00D036B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abril de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C9E" w:rsidRPr="004A6E1E">
        <w:rPr>
          <w:rFonts w:ascii="Arial Narrow" w:eastAsia="Arial Narrow" w:hAnsi="Arial Narrow" w:cs="Arial Narrow"/>
          <w:color w:val="000000"/>
          <w:kern w:val="0"/>
          <w:sz w:val="22"/>
          <w:szCs w:val="22"/>
          <w:lang w:val="es-ES" w:eastAsia="es-ES"/>
          <w14:ligatures w14:val="none"/>
        </w:rPr>
        <w:t xml:space="preserve"/>
      </w:r>
      <w:r w:rsidR="00E25C9E" w:rsidRPr="00E25C9E">
        <w:rPr>
          <w:rFonts w:ascii="Arial Narrow" w:eastAsia="Arial Narrow" w:hAnsi="Arial Narrow" w:cs="Arial Narrow"/>
          <w:color w:val="000000"/>
          <w:kern w:val="0"/>
          <w:sz w:val="22"/>
          <w:szCs w:val="22"/>
          <w:lang w:val="es-ES" w:eastAsia="es-ES"/>
          <w14:ligatures w14:val="none"/>
        </w:rPr>
        <w:t xml:space="preserve"/>
      </w:r>
      <w:r w:rsidRPr="00E25C9E">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E25C9E">
        <w:rPr>
          <w:rFonts w:ascii="Arial Narrow" w:eastAsia="Arial Narrow" w:hAnsi="Arial Narrow" w:cs="Arial Narrow"/>
          <w:bCs/>
          <w:spacing w:val="-3"/>
          <w:kern w:val="0"/>
          <w14:ligatures w14:val="none"/>
          <w:sz w:val="22"/>
          <w:szCs w:val="22"/>
        </w:rPr>
        <w:t/>
      </w:r>
      <w:r w:rsidR="00D31000" w:rsidRPr="005920BA">
        <w:rPr>
          <w:rFonts w:ascii="Arial Narrow" w:eastAsia="Arial Narrow" w:hAnsi="Arial Narrow" w:cs="Arial Narrow"/>
          <w:bCs/>
          <w:spacing w:val="-3"/>
          <w:kern w:val="0"/>
          <w14:ligatures w14:val="none"/>
          <w:sz w:val="22"/>
          <w:szCs w:val="22"/>
        </w:rPr>
        <w:t xml:space="preserve"/>
      </w:r>
      <w:r w:rsidR="00D31000"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96584C">
        <w:rPr>
          <w:rFonts w:ascii="Arial Narrow" w:eastAsia="Arial Narrow" w:hAnsi="Arial Narrow" w:cs="Arial Narrow"/>
          <w:color w:val="000000"/>
          <w:kern w:val="0"/>
          <w:sz w:val="22"/>
          <w:szCs w:val="22"/>
          <w:lang w:eastAsia="es-PE"/>
          <w14:ligatures w14:val="none"/>
        </w:rPr>
        <w:t xml:space="preserve"/>
      </w:r>
      <w:r w:rsidR="00D31000">
        <w:rPr>
          <w:rFonts w:ascii="Arial Narrow" w:eastAsia="Arial Narrow" w:hAnsi="Arial Narrow" w:cs="Arial Narrow"/>
          <w:color w:val="000000"/>
          <w:kern w:val="0"/>
          <w:sz w:val="22"/>
          <w:szCs w:val="22"/>
          <w:lang w:eastAsia="es-PE"/>
          <w14:ligatures w14:val="none"/>
        </w:rPr>
        <w:t/>
      </w:r>
      <w:r w:rsidR="00D31000" w:rsidRPr="0096584C">
        <w:rPr>
          <w:rFonts w:ascii="Arial Narrow" w:eastAsia="Arial Narrow" w:hAnsi="Arial Narrow" w:cs="Arial Narrow"/>
          <w:color w:val="000000"/>
          <w:kern w:val="0"/>
          <w:sz w:val="22"/>
          <w:szCs w:val="22"/>
          <w:lang w:eastAsia="es-PE"/>
          <w14:ligatures w14:val="none"/>
        </w:rPr>
        <w:t/>
      </w:r>
      <w:r w:rsidR="00D31000"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w:r>
      <w:r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2D5E2C"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0E79F4" w:rsidRPr="000E79F4">
        <w:rPr>
          <w:rFonts w:ascii="Arial Narrow" w:eastAsia="Arial Narrow" w:hAnsi="Arial Narrow" w:cs="Arial Narrow"/>
          <w:color w:val="000000"/>
          <w:kern w:val="0"/>
          <w:sz w:val="22"/>
          <w:szCs w:val="22"/>
          <w:lang w:eastAsia="es-ES"/>
          <w14:ligatures w14:val="none"/>
        </w:rPr>
        <w:t/>
      </w:r>
      <w:r w:rsidR="000E79F4">
        <w:rPr>
          <w:rFonts w:ascii="Arial Narrow" w:eastAsia="Arial Narrow" w:hAnsi="Arial Narrow" w:cs="Arial Narrow"/>
          <w:color w:val="000000"/>
          <w:kern w:val="0"/>
          <w:sz w:val="22"/>
          <w:szCs w:val="22"/>
          <w:lang w:eastAsia="es-ES"/>
          <w14:ligatures w14:val="none"/>
        </w:rPr>
        <w:t xml:space="preserve"/>
      </w:r>
      <w:r w:rsidR="00083B12">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sz w:val="22"/>
          <w:szCs w:val="22"/>
        </w:rPr>
      </w:pPr>
    </w:p>
    <w:p w14:paraId="0A292C9F" w14:textId="74422E6E" w:rsidR="00CA59A2" w:rsidRPr="0026598E" w:rsidRDefault="00CA59A2" w:rsidP="00083B1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31000" w:rsidRPr="004A6E1E">
        <w:rPr>
          <w:rFonts w:ascii="Arial Narrow" w:eastAsia="Arial Narrow" w:hAnsi="Arial Narrow" w:cs="Arial Narrow"/>
          <w:color w:val="000000"/>
          <w:kern w:val="0"/>
          <w:sz w:val="22"/>
          <w:szCs w:val="22"/>
          <w:lang w:val="es-ES" w:eastAsia="es-ES"/>
          <w14:ligatures w14:val="none"/>
        </w:rPr>
        <w:t xml:space="preserve">25 de abril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3B1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6584C" w:rsidRPr="0096584C">
        <w:rPr>
          <w:rFonts w:ascii="Arial Narrow" w:eastAsia="Arial Narrow" w:hAnsi="Arial Narrow" w:cs="Arial Narrow"/>
          <w:color w:val="000000"/>
          <w:kern w:val="0"/>
          <w:sz w:val="22"/>
          <w:szCs w:val="22"/>
          <w:lang w:eastAsia="es-PE"/>
          <w14:ligatures w14:val="none"/>
        </w:rPr>
        <w:t xml:space="preserve">Pacífico Compañía </w:t>
      </w:r>
      <w:r w:rsidR="0096584C">
        <w:rPr>
          <w:rFonts w:ascii="Arial Narrow" w:eastAsia="Arial Narrow" w:hAnsi="Arial Narrow" w:cs="Arial Narrow"/>
          <w:color w:val="000000"/>
          <w:kern w:val="0"/>
          <w:sz w:val="22"/>
          <w:szCs w:val="22"/>
          <w:lang w:eastAsia="es-PE"/>
          <w14:ligatures w14:val="none"/>
        </w:rPr>
        <w:t>d</w:t>
      </w:r>
      <w:r w:rsidR="0096584C" w:rsidRPr="0096584C">
        <w:rPr>
          <w:rFonts w:ascii="Arial Narrow" w:eastAsia="Arial Narrow" w:hAnsi="Arial Narrow" w:cs="Arial Narrow"/>
          <w:color w:val="000000"/>
          <w:kern w:val="0"/>
          <w:sz w:val="22"/>
          <w:szCs w:val="22"/>
          <w:lang w:eastAsia="es-PE"/>
          <w14:ligatures w14:val="none"/>
        </w:rPr>
        <w:t xml:space="preserve">e Seguros </w:t>
      </w:r>
      <w:r w:rsidR="0096584C">
        <w:rPr>
          <w:rFonts w:ascii="Arial Narrow" w:eastAsia="Arial Narrow" w:hAnsi="Arial Narrow" w:cs="Arial Narrow"/>
          <w:color w:val="000000"/>
          <w:kern w:val="0"/>
          <w:sz w:val="22"/>
          <w:szCs w:val="22"/>
          <w:lang w:eastAsia="es-PE"/>
          <w14:ligatures w14:val="none"/>
        </w:rPr>
        <w:t>y</w:t>
      </w:r>
      <w:r w:rsidR="0096584C" w:rsidRPr="0096584C">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8A38311" w:rsidR="00CA59A2" w:rsidRPr="0026598E" w:rsidRDefault="00CA59A2" w:rsidP="00083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A35EE" w:rsidRPr="00D036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A35EE" w:rsidRPr="00D036BB">
        <w:rPr>
          <w:rFonts w:ascii="Arial Narrow" w:eastAsia="Arial Narrow" w:hAnsi="Arial Narrow" w:cs="Arial Narrow"/>
          <w:color w:val="000000"/>
          <w:kern w:val="0"/>
          <w:sz w:val="22"/>
          <w:szCs w:val="22"/>
          <w:lang w:eastAsia="es-ES"/>
          <w14:ligatures w14:val="none"/>
        </w:rPr>
        <w:t xml:space="preserve">2000126171 </w:t>
      </w:r>
      <w:r w:rsidR="003A35EE" w:rsidRPr="00D036BB">
        <w:rPr>
          <w:rFonts w:ascii="Arial Narrow" w:eastAsia="Arial Narrow" w:hAnsi="Arial Narrow" w:cs="Arial Narrow"/>
          <w:color w:val="000000"/>
          <w:kern w:val="0"/>
          <w:sz w:val="22"/>
          <w:szCs w:val="22"/>
          <w:lang w:val="es-ES" w:eastAsia="es-ES"/>
          <w14:ligatures w14:val="none"/>
        </w:rPr>
        <w:t xml:space="preserve">del </w:t>
      </w:r>
      <w:r w:rsidR="003A35EE" w:rsidRPr="00D036BB">
        <w:rPr>
          <w:rFonts w:ascii="Arial Narrow" w:eastAsia="Arial Narrow" w:hAnsi="Arial Narrow" w:cs="Arial Narrow"/>
          <w:color w:val="000000"/>
          <w:kern w:val="0"/>
          <w:sz w:val="22"/>
          <w:szCs w:val="22"/>
          <w:lang w:eastAsia="es-ES"/>
          <w14:ligatures w14:val="none"/>
        </w:rPr>
        <w:t xml:space="preserve">Seguro de Vida – Póliza </w:t>
      </w:r>
      <w:r w:rsidR="003A35EE" w:rsidRPr="00D036BB">
        <w:rPr>
          <w:rFonts w:ascii="Arial Narrow" w:eastAsia="Arial Narrow" w:hAnsi="Arial Narrow" w:cs="Arial Narrow"/>
          <w:color w:val="000000"/>
          <w:kern w:val="0"/>
          <w:sz w:val="22"/>
          <w:szCs w:val="22"/>
          <w:lang w:eastAsia="es-ES"/>
          <w14:ligatures w14:val="none"/>
        </w:rPr>
        <w:lastRenderedPageBreak/>
        <w:t>2000126171</w:t>
      </w:r>
      <w:r w:rsidR="003A35EE" w:rsidRPr="00D036B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A35EE" w:rsidRPr="00D036BB">
        <w:rPr>
          <w:rFonts w:ascii="Arial Narrow" w:eastAsia="Arial Narrow" w:hAnsi="Arial Narrow" w:cs="Arial Narrow"/>
          <w:color w:val="000000"/>
          <w:kern w:val="0"/>
          <w:sz w:val="22"/>
          <w:szCs w:val="22"/>
          <w:lang w:val="es-ES" w:eastAsia="es-ES"/>
          <w14:ligatures w14:val="none"/>
        </w:rPr>
        <w:t>ii</w:t>
      </w:r>
      <w:proofErr w:type="spellEnd"/>
      <w:r w:rsidR="003A35EE" w:rsidRPr="00D036B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3A35EE" w:rsidRPr="00D036BB">
        <w:rPr>
          <w:rFonts w:ascii="Arial Narrow" w:eastAsia="Arial Narrow" w:hAnsi="Arial Narrow" w:cs="Arial Narrow"/>
          <w:color w:val="000000"/>
          <w:kern w:val="0"/>
          <w:sz w:val="22"/>
          <w:szCs w:val="22"/>
          <w:lang w:eastAsia="es-ES"/>
          <w14:ligatures w14:val="none"/>
        </w:rPr>
        <w:t>2000126171</w:t>
      </w:r>
      <w:r w:rsidR="003A35EE" w:rsidRPr="00D036BB">
        <w:rPr>
          <w:rFonts w:ascii="Arial Narrow" w:eastAsia="Arial Narrow" w:hAnsi="Arial Narrow" w:cs="Arial Narrow"/>
          <w:color w:val="000000"/>
          <w:kern w:val="0"/>
          <w:sz w:val="22"/>
          <w:szCs w:val="22"/>
          <w:lang w:val="es-ES" w:eastAsia="es-ES"/>
          <w14:ligatures w14:val="none"/>
        </w:rPr>
        <w:t>, donde se aprecia los aportes de primas, descuentos, cargos, entre otro</w:t>
      </w:r>
      <w:r w:rsidR="003A35EE">
        <w:rPr>
          <w:rFonts w:ascii="Arial Narrow" w:eastAsia="Arial Narrow" w:hAnsi="Arial Narrow" w:cs="Arial Narrow"/>
          <w:color w:val="000000"/>
          <w:kern w:val="0"/>
          <w:sz w:val="22"/>
          <w:szCs w:val="22"/>
          <w:lang w:val="es-ES" w:eastAsia="es-ES"/>
          <w14:ligatures w14:val="none"/>
        </w:rPr>
        <w:t>s</w:t>
      </w:r>
      <w:r w:rsidR="003A35EE" w:rsidRPr="00D036BB">
        <w:rPr>
          <w:rFonts w:ascii="Arial Narrow" w:eastAsia="Arial Narrow" w:hAnsi="Arial Narrow" w:cs="Arial Narrow"/>
          <w:color w:val="000000"/>
          <w:kern w:val="0"/>
          <w:sz w:val="22"/>
          <w:szCs w:val="22"/>
          <w:lang w:val="es-ES" w:eastAsia="es-ES"/>
          <w14:ligatures w14:val="none"/>
        </w:rPr>
        <w:t>; y, (</w:t>
      </w:r>
      <w:proofErr w:type="spellStart"/>
      <w:r w:rsidR="003A35EE" w:rsidRPr="00D036BB">
        <w:rPr>
          <w:rFonts w:ascii="Arial Narrow" w:eastAsia="Arial Narrow" w:hAnsi="Arial Narrow" w:cs="Arial Narrow"/>
          <w:color w:val="000000"/>
          <w:kern w:val="0"/>
          <w:sz w:val="22"/>
          <w:szCs w:val="22"/>
          <w:lang w:val="es-ES" w:eastAsia="es-ES"/>
          <w14:ligatures w14:val="none"/>
        </w:rPr>
        <w:t>iii</w:t>
      </w:r>
      <w:proofErr w:type="spellEnd"/>
      <w:r w:rsidR="003A35EE" w:rsidRPr="00D036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D3D182F" w:rsidR="00CA59A2" w:rsidRPr="00A67ADF" w:rsidRDefault="00CA59A2" w:rsidP="00083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920BA">
        <w:rPr>
          <w:rFonts w:ascii="Arial Narrow" w:eastAsia="Arial Narrow" w:hAnsi="Arial Narrow" w:cs="Arial Narrow"/>
          <w:spacing w:val="-3"/>
          <w:kern w:val="0"/>
          <w14:ligatures w14:val="none"/>
          <w:sz w:val="22"/>
          <w:szCs w:val="22"/>
        </w:rPr>
        <w:t xml:space="preserve"/>
      </w:r>
      <w:r w:rsidR="005920BA"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5920B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083B12">
      <w:pPr>
        <w:suppressAutoHyphens/>
        <w:spacing w:after="0" w:line="240" w:lineRule="auto"/>
        <w:jc w:val="both"/>
        <w:rPr>
          <w:rFonts w:ascii="Arial Narrow" w:eastAsia="Arial Narrow" w:hAnsi="Arial Narrow" w:cs="Arial Narrow"/>
          <w:sz w:val="22"/>
          <w:szCs w:val="22"/>
        </w:rPr>
      </w:pPr>
    </w:p>
    <w:p w14:paraId="083D8417" w14:textId="16511FBD" w:rsidR="00CA59A2" w:rsidRPr="0021384F" w:rsidRDefault="00CA59A2" w:rsidP="00083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D6A06">
        <w:rPr>
          <w:rFonts w:ascii="Arial Narrow" w:eastAsia="Arial Narrow" w:hAnsi="Arial Narrow" w:cs="Arial Narrow"/>
          <w:color w:val="000000"/>
          <w:sz w:val="22"/>
          <w:szCs w:val="22"/>
        </w:rPr>
        <w:t xml:space="preserve">requerir a </w:t>
      </w:r>
      <w:r w:rsidR="007D6A06" w:rsidRPr="007D6A06">
        <w:rPr>
          <w:rFonts w:ascii="Arial Narrow" w:eastAsia="Arial Narrow" w:hAnsi="Arial Narrow" w:cs="Arial Narrow"/>
          <w:sz w:val="22"/>
          <w:szCs w:val="22"/>
        </w:rPr>
        <w:t xml:space="preserve">Pacífico Compañía de Seguros y Reaseguros S.A. </w:t>
      </w:r>
      <w:r w:rsidRPr="007D6A06">
        <w:rPr>
          <w:rFonts w:ascii="Arial Narrow" w:eastAsia="Arial Narrow" w:hAnsi="Arial Narrow" w:cs="Arial Narrow"/>
          <w:sz w:val="22"/>
          <w:szCs w:val="22"/>
          <w:shd w:val="clear" w:color="auto" w:fill="FFFFFF"/>
        </w:rPr>
        <w:t xml:space="preserve">para que </w:t>
      </w:r>
      <w:r w:rsidRPr="007D6A06">
        <w:rPr>
          <w:rFonts w:ascii="Arial Narrow" w:eastAsia="Arial Narrow" w:hAnsi="Arial Narrow" w:cs="Arial Narrow"/>
          <w:sz w:val="22"/>
          <w:szCs w:val="22"/>
        </w:rPr>
        <w:t>efectúe</w:t>
      </w:r>
      <w:r w:rsidR="007D6A06" w:rsidRPr="007D6A06">
        <w:rPr>
          <w:rFonts w:ascii="Arial Narrow" w:eastAsia="Arial Narrow" w:hAnsi="Arial Narrow" w:cs="Arial Narrow"/>
          <w:sz w:val="22"/>
          <w:szCs w:val="22"/>
        </w:rPr>
        <w:t xml:space="preserve"> </w:t>
      </w:r>
      <w:r w:rsidRPr="007D6A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083B1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083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eastAsia="Arial Narrow" w:hAnsi="Arial Narrow" w:cs="Arial Narrow"/>
          <w:sz w:val="22"/>
          <w:szCs w:val="22"/>
        </w:rPr>
      </w:pPr>
    </w:p>
    <w:p w14:paraId="1D2233A3" w14:textId="77777777" w:rsidR="00CA59A2" w:rsidRPr="0026598E" w:rsidRDefault="00CA59A2" w:rsidP="00083B12">
      <w:pPr>
        <w:spacing w:line="240" w:lineRule="auto"/>
        <w:rPr>
          <w:rFonts w:ascii="Arial Narrow" w:eastAsia="Arial Narrow" w:hAnsi="Arial Narrow" w:cs="Arial Narrow"/>
          <w:sz w:val="22"/>
          <w:szCs w:val="22"/>
        </w:rPr>
      </w:pPr>
    </w:p>
    <w:p w14:paraId="4423ADE9" w14:textId="77777777" w:rsidR="00CA59A2" w:rsidRPr="0026598E" w:rsidRDefault="00CA59A2" w:rsidP="00083B12">
      <w:pPr>
        <w:spacing w:line="240" w:lineRule="auto"/>
        <w:rPr>
          <w:rFonts w:ascii="Arial Narrow" w:eastAsia="Arial Narrow" w:hAnsi="Arial Narrow" w:cs="Arial Narrow"/>
          <w:sz w:val="22"/>
          <w:szCs w:val="22"/>
        </w:rPr>
      </w:pPr>
    </w:p>
    <w:p w14:paraId="74AAB5F4" w14:textId="77777777" w:rsidR="001B5674" w:rsidRDefault="001B5674" w:rsidP="00083B1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t xml:space="preserve">Denuncia remitida a esta Comisión mediante MEMORANDUM </w:t>
      </w:r>
      <w:r w:rsidR="00E73415" w:rsidRPr="00083B12">
        <w:rPr>
          <w:rFonts w:ascii="Arial Narrow" w:eastAsia="Arial Narrow" w:hAnsi="Arial Narrow" w:cs="Arial Narrow"/>
          <w:sz w:val="16"/>
          <w:szCs w:val="16"/>
        </w:rPr>
        <w:t xml:space="preserve">001295-2025-PS1/INDECOPI </w:t>
      </w:r>
      <w:r w:rsidRPr="00083B12">
        <w:rPr>
          <w:rFonts w:ascii="Arial Narrow" w:eastAsia="Arial Narrow" w:hAnsi="Arial Narrow" w:cs="Arial Narrow"/>
          <w:sz w:val="16"/>
          <w:szCs w:val="16"/>
        </w:rPr>
        <w:t xml:space="preserve">de fecha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 </w:t>
      </w:r>
      <w:proofErr w:type="spellStart"/>
      <w:r w:rsidRPr="00083B12">
        <w:rPr>
          <w:rFonts w:ascii="Arial Narrow" w:eastAsia="Arial Narrow" w:hAnsi="Arial Narrow" w:cs="Arial Narrow"/>
          <w:sz w:val="16"/>
          <w:szCs w:val="16"/>
        </w:rPr>
        <w:t xml:space="preserve">recibida</w:t>
      </w:r>
      <w:proofErr w:type="spellEnd"/>
      <w:r w:rsidRPr="00083B12">
        <w:rPr>
          <w:rFonts w:ascii="Arial Narrow" w:eastAsia="Arial Narrow" w:hAnsi="Arial Narrow" w:cs="Arial Narrow"/>
          <w:sz w:val="16"/>
          <w:szCs w:val="16"/>
        </w:rPr>
        <w:t xml:space="preserve"> el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83B12" w:rsidRDefault="00CA59A2" w:rsidP="00083B12">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t>Publicado</w:t>
      </w:r>
      <w:r w:rsidRPr="00083B12">
        <w:rPr>
          <w:rFonts w:ascii="Arial Narrow" w:eastAsia="Arial Narrow" w:hAnsi="Arial Narrow" w:cs="Arial Narrow"/>
          <w:b/>
          <w:sz w:val="16"/>
          <w:szCs w:val="16"/>
        </w:rPr>
        <w:t xml:space="preserve"> </w:t>
      </w:r>
      <w:r w:rsidRPr="00083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ab/>
        <w:t>Artículo 27.-</w:t>
      </w:r>
      <w:r w:rsidRPr="00083B12">
        <w:rPr>
          <w:rFonts w:ascii="Arial Narrow" w:eastAsia="Arial Narrow" w:hAnsi="Arial Narrow" w:cs="Arial Narrow"/>
          <w:sz w:val="16"/>
          <w:szCs w:val="16"/>
        </w:rPr>
        <w:t xml:space="preserve"> De la Comisión de Protección al </w:t>
      </w:r>
      <w:proofErr w:type="gramStart"/>
      <w:r w:rsidRPr="00083B12">
        <w:rPr>
          <w:rFonts w:ascii="Arial Narrow" w:eastAsia="Arial Narrow" w:hAnsi="Arial Narrow" w:cs="Arial Narrow"/>
          <w:sz w:val="16"/>
          <w:szCs w:val="16"/>
        </w:rPr>
        <w:t>Consumidor.-</w:t>
      </w:r>
      <w:proofErr w:type="gramEnd"/>
      <w:r w:rsidRPr="00083B12">
        <w:rPr>
          <w:rFonts w:ascii="Arial Narrow" w:eastAsia="Arial Narrow" w:hAnsi="Arial Narrow" w:cs="Arial Narrow"/>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LEY SOBRE FACULTADES, NORMAS Y ORGANIZACIÓN DEL INDECOPI, APROBADA POR DECRETO LEGISLATIVO 807 Artículo 24.-</w:t>
      </w:r>
      <w:r w:rsidRPr="00083B12">
        <w:rPr>
          <w:rFonts w:ascii="Arial Narrow" w:eastAsia="Arial Narrow" w:hAnsi="Arial Narrow" w:cs="Arial Narrow"/>
          <w:sz w:val="16"/>
          <w:szCs w:val="16"/>
        </w:rPr>
        <w:t xml:space="preserve"> El </w:t>
      </w:r>
      <w:proofErr w:type="gramStart"/>
      <w:r w:rsidRPr="00083B12">
        <w:rPr>
          <w:rFonts w:ascii="Arial Narrow" w:eastAsia="Arial Narrow" w:hAnsi="Arial Narrow" w:cs="Arial Narrow"/>
          <w:sz w:val="16"/>
          <w:szCs w:val="16"/>
        </w:rPr>
        <w:t>Secretario Técnico</w:t>
      </w:r>
      <w:proofErr w:type="gramEnd"/>
      <w:r w:rsidRPr="00083B1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83B12" w:rsidRDefault="00CA59A2" w:rsidP="00083B12">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83B12">
        <w:rPr>
          <w:rFonts w:ascii="Arial Narrow" w:eastAsia="Arial Narrow" w:hAnsi="Arial Narrow" w:cs="Arial Narrow"/>
          <w:sz w:val="16"/>
          <w:szCs w:val="16"/>
        </w:rPr>
        <w:t/>
      </w:r>
      <w:proofErr w:type="spellEnd"/>
      <w:r w:rsidRPr="00083B1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eastAsia="Arial Narrow" w:hAnsi="Arial Narrow" w:cs="Arial Narrow"/>
          <w:sz w:val="16"/>
          <w:szCs w:val="16"/>
        </w:rPr>
        <w:t>entrada en vigencia</w:t>
      </w:r>
      <w:proofErr w:type="gramEnd"/>
      <w:r w:rsidRPr="00083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83B12" w:rsidRDefault="00CA59A2" w:rsidP="00083B12">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sz w:val="16"/>
          <w:szCs w:val="16"/>
        </w:rPr>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vertAlign w:val="superscript"/>
        </w:rPr>
        <w:t xml:space="preserve"> </w:t>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sz w:val="16"/>
          <w:szCs w:val="16"/>
        </w:rPr>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p>
    <w:p w14:paraId="6CB8D69D"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eastAsia="Arial Narrow" w:hAnsi="Arial Narrow" w:cs="Arial Narrow"/>
          <w:sz w:val="16"/>
          <w:szCs w:val="16"/>
        </w:rPr>
        <w:t>conjuntamente con</w:t>
      </w:r>
      <w:proofErr w:type="gramEnd"/>
      <w:r w:rsidRPr="00083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d. En caso de infracciones muy graves y de reincidencia o </w:t>
      </w:r>
      <w:proofErr w:type="spellStart"/>
      <w:r w:rsidRPr="00083B12">
        <w:rPr>
          <w:rFonts w:ascii="Arial Narrow" w:eastAsia="Arial Narrow" w:hAnsi="Arial Narrow" w:cs="Arial Narrow"/>
          <w:sz w:val="16"/>
          <w:szCs w:val="16"/>
        </w:rPr>
        <w:t>reiterancia</w:t>
      </w:r>
      <w:proofErr w:type="spellEnd"/>
      <w:r w:rsidRPr="00083B12">
        <w:rPr>
          <w:rFonts w:ascii="Arial Narrow" w:eastAsia="Arial Narrow" w:hAnsi="Arial Narrow" w:cs="Arial Narrow"/>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roofErr w:type="spellStart"/>
      <w:r w:rsidRPr="00083B12">
        <w:rPr>
          <w:rFonts w:ascii="Arial Narrow" w:eastAsia="Arial Narrow" w:hAnsi="Arial Narrow" w:cs="Arial Narrow"/>
          <w:sz w:val="16"/>
          <w:szCs w:val="16"/>
        </w:rPr>
        <w:t>ii</w:t>
      </w:r>
      <w:proofErr w:type="spellEnd"/>
      <w:r w:rsidRPr="00083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e. Publicación de avisos </w:t>
      </w:r>
      <w:proofErr w:type="spellStart"/>
      <w:r w:rsidRPr="00083B12">
        <w:rPr>
          <w:rFonts w:ascii="Arial Narrow" w:eastAsia="Arial Narrow" w:hAnsi="Arial Narrow" w:cs="Arial Narrow"/>
          <w:sz w:val="16"/>
          <w:szCs w:val="16"/>
        </w:rPr>
        <w:t>rectificatorios</w:t>
      </w:r>
      <w:proofErr w:type="spellEnd"/>
      <w:r w:rsidRPr="00083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b/>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sz w:val="16"/>
          <w:szCs w:val="16"/>
        </w:rPr>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Narrow"/>
          <w:sz w:val="16"/>
          <w:szCs w:val="16"/>
        </w:rPr>
        <w:t>liminarmente</w:t>
      </w:r>
      <w:proofErr w:type="spellEnd"/>
      <w:r w:rsidRPr="00083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b/>
          <w:bCs/>
          <w:sz w:val="16"/>
          <w:szCs w:val="16"/>
          <w:vertAlign w:val="superscript"/>
        </w:rPr>
        <w:footnoteRef/>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bCs/>
          <w:sz w:val="16"/>
          <w:szCs w:val="16"/>
        </w:rPr>
        <w:tab/>
        <w:t xml:space="preserve">DECRETO LEGISLATIVO </w:t>
      </w:r>
      <w:proofErr w:type="spellStart"/>
      <w:r w:rsidRPr="00083B12">
        <w:rPr>
          <w:rFonts w:ascii="Arial Narrow" w:eastAsia="Arial Narrow" w:hAnsi="Arial Narrow" w:cs="Arial Narrow"/>
          <w:b/>
          <w:bCs/>
          <w:sz w:val="16"/>
          <w:szCs w:val="16"/>
        </w:rPr>
        <w:t/>
      </w:r>
      <w:proofErr w:type="spellEnd"/>
      <w:r w:rsidRPr="00083B1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eastAsia="Arial Narrow" w:hAnsi="Arial Narrow" w:cs="Arial Narrow"/>
          <w:bCs/>
          <w:sz w:val="16"/>
          <w:szCs w:val="16"/>
        </w:rPr>
      </w:pPr>
      <w:r w:rsidRPr="00083B12">
        <w:rPr>
          <w:rFonts w:ascii="Arial Narrow" w:eastAsia="Arial Narrow" w:hAnsi="Arial Narrow" w:cs="Arial Narrow"/>
          <w:b/>
          <w:sz w:val="16"/>
          <w:szCs w:val="16"/>
        </w:rPr>
        <w:t xml:space="preserve">Artículo 29.- </w:t>
      </w:r>
      <w:r w:rsidRPr="00083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83B12" w:rsidRDefault="00CA59A2" w:rsidP="00083B12">
      <w:pPr>
        <w:pStyle w:val="Textonotapie"/>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t>
      </w:r>
      <w:r w:rsidRPr="00083B12">
        <w:rPr>
          <w:rFonts w:ascii="Arial Narrow" w:eastAsia="Arial Narrow" w:hAnsi="Arial Narrow" w:cs="Arial Narrow"/>
          <w:sz w:val="16"/>
          <w:szCs w:val="16"/>
        </w:rPr>
        <w:tab/>
      </w:r>
      <w:r w:rsidRPr="00083B1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20.4. </w:t>
      </w:r>
      <w:r w:rsidRPr="00083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