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7AD2C7"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F83C6D">
        <w:rPr>
          <w:rFonts w:ascii="Arial Narrow" w:eastAsia="Arial Narrow" w:hAnsi="Arial Narrow" w:cs="Arial Narrow"/>
          <w:b/>
          <w:color w:val="000000"/>
          <w:kern w:val="0"/>
          <w:sz w:val="22"/>
          <w:szCs w:val="22"/>
          <w:lang w:eastAsia="es-PE"/>
          <w14:ligatures w14:val="none"/>
        </w:rPr>
        <w:t>698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0E4372" w:rsidRPr="000E437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217ED">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002F0D0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w:r>
      <w:proofErr w:type="spellEnd"/>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6187D">
        <w:rPr>
          <w:rFonts w:ascii="Arial Narrow" w:eastAsia="Arial Narrow" w:hAnsi="Arial Narrow" w:cs="Arial Narrow"/>
          <w:color w:val="000000"/>
          <w:kern w:val="0"/>
          <w:sz w:val="22"/>
          <w:szCs w:val="22"/>
          <w:lang w:eastAsia="es-ES"/>
          <w14:ligatures w14:val="none"/>
        </w:rPr>
        <w:t xml:space="preserve">El </w:t>
      </w:r>
      <w:r w:rsidR="000028EF">
        <w:rPr>
          <w:rFonts w:ascii="Arial Narrow" w:eastAsia="Arial Narrow" w:hAnsi="Arial Narrow" w:cs="Arial Narrow"/>
          <w:color w:val="000000"/>
          <w:kern w:val="0"/>
          <w:sz w:val="22"/>
          <w:szCs w:val="22"/>
          <w:lang w:eastAsia="es-ES"/>
          <w14:ligatures w14:val="none"/>
        </w:rPr>
        <w:t xml:space="preserve">2 de diciembre de 2024</w:t>
      </w:r>
      <w:r w:rsidRPr="0006187D">
        <w:rPr>
          <w:rFonts w:ascii="Arial Narrow" w:eastAsia="Arial Narrow" w:hAnsi="Arial Narrow" w:cs="Arial Narrow"/>
          <w:color w:val="000000"/>
          <w:kern w:val="0"/>
          <w:sz w:val="22"/>
          <w:szCs w:val="22"/>
          <w:lang w:eastAsia="es-ES"/>
          <w14:ligatures w14:val="none"/>
        </w:rPr>
        <w:t xml:space="preserve">,</w:t>
      </w:r>
      <w:r w:rsidR="00C6343C" w:rsidRPr="0006187D">
        <w:rPr>
          <w:rFonts w:ascii="Arial Narrow" w:eastAsia="Arial Narrow" w:hAnsi="Arial Narrow" w:cs="Arial Narrow"/>
          <w:color w:val="000000"/>
          <w:kern w:val="0"/>
          <w:sz w:val="22"/>
          <w:szCs w:val="22"/>
          <w:lang w:eastAsia="es-ES"/>
          <w14:ligatures w14:val="none"/>
        </w:rPr>
        <w:t xml:space="preserve"> </w:t>
      </w:r>
      <w:r w:rsidRPr="0006187D">
        <w:rPr>
          <w:rFonts w:ascii="Arial Narrow" w:eastAsia="Arial Narrow" w:hAnsi="Arial Narrow" w:cs="Arial Narrow"/>
          <w:color w:val="000000"/>
          <w:kern w:val="0"/>
          <w:sz w:val="22"/>
          <w:szCs w:val="22"/>
          <w:lang w:eastAsia="es-ES"/>
          <w14:ligatures w14:val="none"/>
        </w:rPr>
        <w:t xml:space="preserve">adquirió tres seguros de vida </w:t>
      </w:r>
      <w:r w:rsidR="00CB512B">
        <w:rPr>
          <w:rFonts w:ascii="Arial Narrow" w:eastAsia="Arial Narrow" w:hAnsi="Arial Narrow" w:cs="Arial Narrow"/>
          <w:color w:val="000000"/>
          <w:kern w:val="0"/>
          <w:sz w:val="22"/>
          <w:szCs w:val="22"/>
          <w:lang w:eastAsia="es-ES"/>
          <w14:ligatures w14:val="none"/>
        </w:rPr>
        <w:t xml:space="preserve">“Rumbo” </w:t>
      </w:r>
      <w:r w:rsidRPr="0006187D">
        <w:rPr>
          <w:rFonts w:ascii="Arial Narrow" w:eastAsia="Arial Narrow" w:hAnsi="Arial Narrow" w:cs="Arial Narrow"/>
          <w:color w:val="000000"/>
          <w:kern w:val="0"/>
          <w:sz w:val="22"/>
          <w:szCs w:val="22"/>
          <w:lang w:eastAsia="es-ES"/>
          <w14:ligatures w14:val="none"/>
        </w:rPr>
        <w:t xml:space="preserve">asociado a las Pólizas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08200005368</w:t>
      </w:r>
      <w:r w:rsidR="0006187D">
        <w:rPr>
          <w:rFonts w:ascii="Arial Narrow" w:eastAsia="Arial Narrow" w:hAnsi="Arial Narrow" w:cs="Arial Narrow"/>
          <w:color w:val="000000"/>
          <w:kern w:val="0"/>
          <w:sz w:val="22"/>
          <w:szCs w:val="22"/>
          <w:lang w:eastAsia="es-ES"/>
          <w14:ligatures w14:val="none"/>
        </w:rPr>
        <w:t xml:space="preserve">, en base a la información transmitida por el </w:t>
      </w:r>
      <w:r w:rsidR="0006187D" w:rsidRPr="0006187D">
        <w:rPr>
          <w:rFonts w:ascii="Arial Narrow" w:eastAsia="Arial Narrow" w:hAnsi="Arial Narrow" w:cs="Arial Narrow"/>
          <w:color w:val="000000"/>
          <w:kern w:val="0"/>
          <w:sz w:val="22"/>
          <w:szCs w:val="22"/>
          <w:lang w:eastAsia="es-ES"/>
          <w14:ligatures w14:val="none"/>
        </w:rPr>
        <w:t xml:space="preserve">representante de </w:t>
      </w:r>
      <w:proofErr w:type="spellStart"/>
      <w:r w:rsidR="0006187D" w:rsidRPr="0006187D">
        <w:rPr>
          <w:rFonts w:ascii="Arial Narrow" w:eastAsia="Arial Narrow" w:hAnsi="Arial Narrow" w:cs="Arial Narrow"/>
          <w:color w:val="000000"/>
          <w:kern w:val="0"/>
          <w:sz w:val="22"/>
          <w:szCs w:val="22"/>
          <w:lang w:eastAsia="es-ES"/>
          <w14:ligatures w14:val="none"/>
        </w:rPr>
        <w:t>Intersegur</w:t>
      </w:r>
      <w:r w:rsidR="0006187D">
        <w:rPr>
          <w:rFonts w:ascii="Arial Narrow" w:eastAsia="Arial Narrow" w:hAnsi="Arial Narrow" w:cs="Arial Narrow"/>
          <w:color w:val="000000"/>
          <w:kern w:val="0"/>
          <w:sz w:val="22"/>
          <w:szCs w:val="22"/>
          <w:lang w:eastAsia="es-ES"/>
          <w14:ligatures w14:val="none"/>
        </w:rPr>
        <w:t>o</w:t>
      </w:r>
      <w:proofErr w:type="spellEnd"/>
      <w:r w:rsidR="0006187D">
        <w:rPr>
          <w:rFonts w:ascii="Arial Narrow" w:eastAsia="Arial Narrow" w:hAnsi="Arial Narrow" w:cs="Arial Narrow"/>
          <w:color w:val="000000"/>
          <w:kern w:val="0"/>
          <w:sz w:val="22"/>
          <w:szCs w:val="22"/>
          <w:lang w:eastAsia="es-ES"/>
          <w14:ligatures w14:val="none"/>
        </w:rPr>
        <w:t xml:space="preserve">, quien </w:t>
      </w:r>
      <w:r w:rsidR="0006187D" w:rsidRPr="0006187D">
        <w:rPr>
          <w:rFonts w:ascii="Arial Narrow" w:eastAsia="Arial Narrow" w:hAnsi="Arial Narrow" w:cs="Arial Narrow"/>
          <w:color w:val="000000"/>
          <w:kern w:val="0"/>
          <w:sz w:val="22"/>
          <w:szCs w:val="22"/>
          <w:lang w:eastAsia="es-ES"/>
          <w14:ligatures w14:val="none"/>
        </w:rPr>
        <w:t xml:space="preserve">informó </w:t>
      </w:r>
      <w:r w:rsidR="0006187D">
        <w:rPr>
          <w:rFonts w:ascii="Arial Narrow" w:eastAsia="Arial Narrow" w:hAnsi="Arial Narrow" w:cs="Arial Narrow"/>
          <w:color w:val="000000"/>
          <w:kern w:val="0"/>
          <w:sz w:val="22"/>
          <w:szCs w:val="22"/>
          <w:lang w:eastAsia="es-ES"/>
          <w14:ligatures w14:val="none"/>
        </w:rPr>
        <w:t>sobre la posibilidad de</w:t>
      </w:r>
      <w:r w:rsidR="0006187D" w:rsidRPr="0006187D">
        <w:rPr>
          <w:rFonts w:ascii="Arial Narrow" w:eastAsia="Arial Narrow" w:hAnsi="Arial Narrow" w:cs="Arial Narrow"/>
          <w:color w:val="000000"/>
          <w:kern w:val="0"/>
          <w:sz w:val="22"/>
          <w:szCs w:val="22"/>
          <w:lang w:eastAsia="es-ES"/>
          <w14:ligatures w14:val="none"/>
        </w:rPr>
        <w:t xml:space="preserve"> realizar dos aportes anuales durante los tres primeros años del contrato</w:t>
      </w:r>
      <w:r w:rsidR="0006187D">
        <w:rPr>
          <w:rFonts w:ascii="Arial Narrow" w:eastAsia="Arial Narrow" w:hAnsi="Arial Narrow" w:cs="Arial Narrow"/>
          <w:color w:val="000000"/>
          <w:kern w:val="0"/>
          <w:sz w:val="22"/>
          <w:szCs w:val="22"/>
          <w:lang w:eastAsia="es-ES"/>
          <w14:ligatures w14:val="none"/>
        </w:rPr>
        <w:t>,</w:t>
      </w:r>
      <w:r w:rsidR="0006187D" w:rsidRPr="0006187D">
        <w:rPr>
          <w:rFonts w:ascii="Arial Narrow" w:eastAsia="Arial Narrow" w:hAnsi="Arial Narrow" w:cs="Arial Narrow"/>
          <w:color w:val="000000"/>
          <w:kern w:val="0"/>
          <w:sz w:val="22"/>
          <w:szCs w:val="22"/>
          <w:lang w:eastAsia="es-ES"/>
          <w14:ligatures w14:val="none"/>
        </w:rPr>
        <w:t xml:space="preserve"> con la finalidad de anticipar el retiro por seis meses</w:t>
      </w:r>
      <w:r w:rsidR="0006187D">
        <w:rPr>
          <w:rFonts w:ascii="Arial Narrow" w:eastAsia="Arial Narrow" w:hAnsi="Arial Narrow" w:cs="Arial Narrow"/>
          <w:color w:val="000000"/>
          <w:kern w:val="0"/>
          <w:sz w:val="22"/>
          <w:szCs w:val="22"/>
          <w:lang w:eastAsia="es-ES"/>
          <w14:ligatures w14:val="none"/>
        </w:rPr>
        <w:t xml:space="preserve"> y </w:t>
      </w:r>
      <w:r w:rsidR="0006187D" w:rsidRPr="0006187D">
        <w:rPr>
          <w:rFonts w:ascii="Arial Narrow" w:eastAsia="Arial Narrow" w:hAnsi="Arial Narrow" w:cs="Arial Narrow"/>
          <w:color w:val="000000"/>
          <w:kern w:val="0"/>
          <w:sz w:val="22"/>
          <w:szCs w:val="22"/>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Posteriormente, solicitó hacer uso del beneficio de adelantos de primas cumpliendo con los requisitos indicados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 sin embargo, se le informó que el adelanto solicitado no modificaría la fecha de término de vigencia de la póliza</w:t>
      </w:r>
      <w:r w:rsidR="00CB512B">
        <w:rPr>
          <w:rFonts w:ascii="Arial Narrow" w:eastAsia="Arial Narrow" w:hAnsi="Arial Narrow" w:cs="Arial Narrow"/>
          <w:color w:val="000000"/>
          <w:kern w:val="0"/>
          <w:sz w:val="22"/>
          <w:szCs w:val="22"/>
          <w:lang w:val="es-ES" w:eastAsia="es-ES"/>
          <w14:ligatures w14:val="none"/>
        </w:rPr>
        <w:t>.</w:t>
      </w:r>
    </w:p>
    <w:p w14:paraId="60CB06BD" w14:textId="77777777" w:rsidR="0006187D" w:rsidRPr="0006187D" w:rsidRDefault="0006187D" w:rsidP="0006187D">
      <w:pPr>
        <w:pStyle w:val="Prrafodelista"/>
        <w:rPr>
          <w:rFonts w:ascii="Arial Narrow" w:eastAsia="Arial Narrow" w:hAnsi="Arial Narrow" w:cs="Arial Narrow"/>
          <w:color w:val="000000"/>
          <w:kern w:val="0"/>
          <w:sz w:val="22"/>
          <w:szCs w:val="22"/>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Solicitó el incremento del aporte de capital de S/ 700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a S/ 1</w:t>
      </w:r>
      <w:r w:rsidR="000028E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000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conforme las condiciones ofrecidas inicialmente de “llegar al monto acumulado”, lo que no ha sido respetado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w:t>
      </w:r>
      <w:r w:rsidR="000028EF">
        <w:rPr>
          <w:rFonts w:ascii="Arial Narrow" w:eastAsia="Arial Narrow" w:hAnsi="Arial Narrow" w:cs="Arial Narrow"/>
          <w:color w:val="000000"/>
          <w:kern w:val="0"/>
          <w:sz w:val="22"/>
          <w:szCs w:val="22"/>
          <w:lang w:val="es-ES" w:eastAsia="es-ES"/>
          <w14:ligatures w14:val="none"/>
        </w:rPr>
        <w:t xml:space="preserve"> Asimismo,</w:t>
      </w:r>
      <w:r w:rsidRPr="000028EF">
        <w:rPr>
          <w:rFonts w:ascii="Arial Narrow" w:eastAsia="Arial Narrow" w:hAnsi="Arial Narrow" w:cs="Arial Narrow"/>
          <w:color w:val="000000"/>
          <w:kern w:val="0"/>
          <w:sz w:val="22"/>
          <w:szCs w:val="22"/>
          <w:lang w:eastAsia="es-ES"/>
          <w14:ligatures w14:val="none"/>
        </w:rPr>
        <w:t xml:space="preserve"> </w:t>
      </w:r>
      <w:r w:rsidR="00C6343C" w:rsidRPr="000028EF">
        <w:rPr>
          <w:rFonts w:ascii="Arial Narrow" w:eastAsia="Arial Narrow" w:hAnsi="Arial Narrow" w:cs="Arial Narrow"/>
          <w:color w:val="000000"/>
          <w:kern w:val="0"/>
          <w:sz w:val="22"/>
          <w:szCs w:val="22"/>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Arial Narrow" w:hAnsi="Arial Narrow" w:cs="Arial Narrow"/>
          <w:color w:val="000000"/>
          <w:kern w:val="0"/>
          <w:sz w:val="22"/>
          <w:szCs w:val="22"/>
          <w:lang w:eastAsia="es-ES"/>
          <w14:ligatures w14:val="none"/>
        </w:rPr>
        <w:t>.</w:t>
      </w:r>
    </w:p>
    <w:p w14:paraId="00E83FB0" w14:textId="77777777" w:rsidR="000A12DB" w:rsidRPr="00CB512B" w:rsidRDefault="000A12DB" w:rsidP="00CB512B">
      <w:pPr>
        <w:spacing w:after="0" w:line="240" w:lineRule="auto"/>
        <w:jc w:val="both"/>
        <w:rPr>
          <w:rFonts w:ascii="Arial Narrow" w:eastAsia="Arial Narrow" w:hAnsi="Arial Narrow" w:cs="Arial Narrow"/>
          <w:color w:val="000000"/>
          <w:kern w:val="0"/>
          <w:sz w:val="22"/>
          <w:szCs w:val="22"/>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se ordene a Interseguro cumpla con:</w:t>
      </w:r>
      <w:r>
        <w:rPr>
          <w:rFonts w:ascii="Arial Narrow" w:eastAsia="Arial Narrow" w:hAnsi="Arial Narrow" w:cs="Arial Narrow"/>
          <w:kern w:val="0"/>
          <w14:ligatures w14:val="none"/>
          <w:sz w:val="22"/>
          <w:szCs w:val="22"/>
        </w:rPr>
        <w:t xml:space="preserve"/>
      </w:r>
      <w:r w:rsidR="00CB512B">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CB512B">
        <w:rPr>
          <w:rFonts w:ascii="Arial Narrow" w:eastAsia="Arial Narrow" w:hAnsi="Arial Narrow" w:cs="Arial Narrow"/>
          <w:color w:val="000000"/>
          <w:kern w:val="0"/>
          <w:sz w:val="22"/>
          <w:szCs w:val="22"/>
          <w:lang w:val="es-ES" w:eastAsia="es-ES"/>
          <w14:ligatures w14:val="none"/>
        </w:rPr>
        <w:t xml:space="preserve"/>
      </w:r>
      <w:proofErr w:type="spellStart"/>
      <w:r w:rsidR="00CB512B">
        <w:rPr>
          <w:rFonts w:ascii="Arial Narrow" w:eastAsia="Arial Narrow" w:hAnsi="Arial Narrow" w:cs="Arial Narrow"/>
          <w:color w:val="000000"/>
          <w:kern w:val="0"/>
          <w:sz w:val="22"/>
          <w:szCs w:val="22"/>
          <w:lang w:val="es-ES" w:eastAsia="es-ES"/>
          <w14:ligatures w14:val="none"/>
        </w:rPr>
        <w:t/>
      </w:r>
      <w:proofErr w:type="spellEnd"/>
      <w:r w:rsidR="00264FCF">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respetar los porcentajes de devolución correspondiente a las Pólizas</w:t>
      </w:r>
      <w:r w:rsidRPr="00CB512B">
        <w:rPr>
          <w:rFonts w:ascii="Arial Narrow" w:eastAsia="Arial Narrow" w:hAnsi="Arial Narrow" w:cs="Arial Narrow"/>
          <w:color w:val="000000"/>
          <w:kern w:val="0"/>
          <w:sz w:val="22"/>
          <w:szCs w:val="22"/>
          <w:lang w:eastAsia="es-ES"/>
          <w14:ligatures w14:val="none"/>
        </w:rPr>
        <w:t xml:space="preserve">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w:t>
      </w:r>
      <w:r w:rsidRPr="005C4AD4">
        <w:rPr>
          <w:rFonts w:ascii="Arial Narrow" w:eastAsia="Arial Narrow" w:hAnsi="Arial Narrow" w:cs="Arial Narrow"/>
          <w:color w:val="000000"/>
          <w:kern w:val="0"/>
          <w:sz w:val="22"/>
          <w:szCs w:val="22"/>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mantener</w:t>
      </w:r>
      <w:r w:rsidR="00CB512B" w:rsidRPr="005C4AD4">
        <w:rPr>
          <w:rFonts w:ascii="Arial Narrow" w:eastAsia="Arial Narrow" w:hAnsi="Arial Narrow" w:cs="Arial Narrow"/>
          <w:color w:val="000000"/>
          <w:kern w:val="0"/>
          <w:sz w:val="22"/>
          <w:szCs w:val="22"/>
          <w:lang w:eastAsia="es-ES"/>
          <w14:ligatures w14:val="none"/>
        </w:rPr>
        <w:t xml:space="preserve"> el beneficio de adelanto de prima</w:t>
      </w:r>
      <w:r w:rsidR="005C4AD4" w:rsidRPr="005C4AD4">
        <w:rPr>
          <w:rFonts w:ascii="Arial Narrow" w:eastAsia="Arial Narrow" w:hAnsi="Arial Narrow" w:cs="Arial Narrow"/>
          <w:color w:val="000000"/>
          <w:kern w:val="0"/>
          <w:sz w:val="22"/>
          <w:szCs w:val="22"/>
          <w:lang w:eastAsia="es-ES"/>
          <w14:ligatures w14:val="none"/>
        </w:rPr>
        <w:t>, si</w:t>
      </w:r>
      <w:r w:rsidR="00257C19">
        <w:rPr>
          <w:rFonts w:ascii="Arial Narrow" w:eastAsia="Arial Narrow" w:hAnsi="Arial Narrow" w:cs="Arial Narrow"/>
          <w:color w:val="000000"/>
          <w:kern w:val="0"/>
          <w:sz w:val="22"/>
          <w:szCs w:val="22"/>
          <w:lang w:eastAsia="es-ES"/>
          <w14:ligatures w14:val="none"/>
        </w:rPr>
        <w:t>n</w:t>
      </w:r>
      <w:r w:rsidR="005C4AD4" w:rsidRPr="005C4AD4">
        <w:rPr>
          <w:rFonts w:ascii="Arial Narrow" w:eastAsia="Arial Narrow" w:hAnsi="Arial Narrow" w:cs="Arial Narrow"/>
          <w:color w:val="000000"/>
          <w:kern w:val="0"/>
          <w:sz w:val="22"/>
          <w:szCs w:val="22"/>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reduc</w:t>
      </w:r>
      <w:r w:rsidR="00264FCF">
        <w:rPr>
          <w:rFonts w:ascii="Arial Narrow" w:eastAsia="Arial Narrow" w:hAnsi="Arial Narrow" w:cs="Arial Narrow"/>
          <w:color w:val="000000"/>
          <w:kern w:val="0"/>
          <w:sz w:val="22"/>
          <w:szCs w:val="22"/>
          <w:lang w:eastAsia="es-ES"/>
          <w14:ligatures w14:val="none"/>
        </w:rPr>
        <w:t>ir</w:t>
      </w:r>
      <w:r w:rsidRPr="005C4AD4">
        <w:rPr>
          <w:rFonts w:ascii="Arial Narrow" w:eastAsia="Arial Narrow" w:hAnsi="Arial Narrow" w:cs="Arial Narrow"/>
          <w:color w:val="000000"/>
          <w:kern w:val="0"/>
          <w:sz w:val="22"/>
          <w:szCs w:val="22"/>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Arial Narrow" w:hAnsi="Arial Narrow" w:cs="Arial Narrow"/>
          <w:color w:val="000000"/>
          <w:kern w:val="0"/>
          <w:sz w:val="22"/>
          <w:szCs w:val="22"/>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La Secretaría Técnica, en ejercicio de sus facultades, considera que el hecho denunciado consiste</w:t>
      </w:r>
      <w:r>
        <w:rPr>
          <w:rFonts w:ascii="Arial Narrow" w:eastAsia="Arial Narrow" w:hAnsi="Arial Narrow" w:cs="Arial Narrow"/>
          <w:color w:val="000000"/>
          <w:kern w:val="0"/>
          <w:sz w:val="22"/>
          <w:szCs w:val="22"/>
          <w:lang w:eastAsia="es-ES"/>
          <w14:ligatures w14:val="none"/>
        </w:rPr>
        <w:t>nte</w:t>
      </w:r>
      <w:r w:rsidRPr="005C4AD4">
        <w:rPr>
          <w:rFonts w:ascii="Arial Narrow" w:eastAsia="Arial Narrow" w:hAnsi="Arial Narrow" w:cs="Arial Narrow"/>
          <w:color w:val="000000"/>
          <w:kern w:val="0"/>
          <w:sz w:val="22"/>
          <w:szCs w:val="22"/>
          <w:lang w:eastAsia="es-ES"/>
          <w14:ligatures w14:val="none"/>
        </w:rPr>
        <w:t xml:space="preserv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Arial Narrow" w:hAnsi="Arial Narrow" w:cs="Arial Narrow"/>
          <w:color w:val="000000"/>
          <w:kern w:val="0"/>
          <w:sz w:val="22"/>
          <w:szCs w:val="22"/>
          <w:lang w:eastAsia="es-ES"/>
          <w14:ligatures w14:val="none"/>
        </w:rPr>
        <w:lastRenderedPageBreak/>
        <w:t>(porcentaje de devolución)</w:t>
      </w:r>
      <w:r w:rsidR="00735A12" w:rsidRPr="005C45C2">
        <w:rPr>
          <w:rFonts w:ascii="Arial Narrow" w:eastAsia="Arial Narrow" w:hAnsi="Arial Narrow" w:cs="Arial Narrow"/>
          <w:color w:val="000000"/>
          <w:kern w:val="0"/>
          <w:sz w:val="22"/>
          <w:szCs w:val="22"/>
          <w:lang w:eastAsia="es-ES"/>
          <w14:ligatures w14:val="none"/>
        </w:rPr>
        <w:t xml:space="preserve">; </w:t>
      </w:r>
      <w:r w:rsidR="00735A1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eastAsia="Arial Narrow" w:hAnsi="Arial Narrow" w:cs="Arial Narrow"/>
          <w:sz w:val="22"/>
          <w:szCs w:val="22"/>
        </w:rPr>
        <w:t>Código</w:t>
      </w:r>
      <w:r w:rsidR="00735A12" w:rsidRPr="00C450D2">
        <w:rPr>
          <w:rStyle w:val="Refdenotaalpie"/>
          <w:rFonts w:ascii="Arial Narrow" w:eastAsia="Arial Narrow" w:hAnsi="Arial Narrow" w:cs="Arial Narrow"/>
          <w:sz w:val="22"/>
          <w:szCs w:val="22"/>
          <w:vertAlign w:val="superscript"/>
        </w:rPr>
        <w:footnoteReference w:id="3"/>
      </w:r>
      <w:r w:rsidR="00735A12" w:rsidRPr="005C45C2">
        <w:rPr>
          <w:rFonts w:ascii="Arial Narrow" w:eastAsia="Arial Narrow" w:hAnsi="Arial Narrow" w:cs="Arial Narrow"/>
          <w:sz w:val="22"/>
          <w:szCs w:val="22"/>
        </w:rPr>
        <w:t>.</w:t>
      </w:r>
    </w:p>
    <w:p w14:paraId="1CF6D750" w14:textId="77777777" w:rsidR="005C45C2" w:rsidRPr="005C45C2" w:rsidRDefault="005C45C2" w:rsidP="005C45C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ES"/>
          <w14:ligatures w14:val="none"/>
        </w:rPr>
        <w:t>Asimismo, l</w:t>
      </w:r>
      <w:r w:rsidR="005C45C2"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Arial Narrow" w:hAnsi="Arial Narrow" w:cs="Arial Narrow"/>
          <w:color w:val="000000"/>
          <w:kern w:val="0"/>
          <w:sz w:val="22"/>
          <w:szCs w:val="22"/>
          <w:lang w:eastAsia="es-ES"/>
          <w14:ligatures w14:val="none"/>
        </w:rPr>
        <w:t xml:space="preserve">; </w:t>
      </w:r>
      <w:r w:rsidR="005C45C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eastAsia="Arial Narrow" w:hAnsi="Arial Narrow" w:cs="Arial Narrow"/>
          <w:sz w:val="22"/>
          <w:szCs w:val="22"/>
        </w:rPr>
        <w:t>Código.</w:t>
      </w:r>
    </w:p>
    <w:p w14:paraId="308CE411" w14:textId="77777777" w:rsidR="00BE0D92" w:rsidRPr="00BE0D92" w:rsidRDefault="00BE0D92" w:rsidP="00BE0D92">
      <w:pPr>
        <w:pStyle w:val="Prrafodelista"/>
        <w:rPr>
          <w:rFonts w:ascii="Arial Narrow" w:eastAsia="Arial Narrow" w:hAnsi="Arial Narrow" w:cs="Arial Narrow"/>
          <w:kern w:val="0"/>
          <w:sz w:val="22"/>
          <w:szCs w:val="22"/>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A062EF7" w14:textId="77777777" w:rsidR="00BE0D92" w:rsidRPr="00BE0D92" w:rsidRDefault="00BE0D92" w:rsidP="00BE0D92">
      <w:pPr>
        <w:pStyle w:val="Prrafodelista"/>
        <w:rPr>
          <w:rFonts w:ascii="Arial Narrow" w:eastAsia="Arial Narrow" w:hAnsi="Arial Narrow" w:cs="Arial Narrow"/>
          <w:kern w:val="0"/>
          <w:sz w:val="22"/>
          <w:szCs w:val="22"/>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Así también,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C2ADFFE" w14:textId="77777777" w:rsidR="005C45C2" w:rsidRPr="005C45C2" w:rsidRDefault="005C45C2" w:rsidP="005C45C2">
      <w:pPr>
        <w:pStyle w:val="Prrafodelista"/>
        <w:rPr>
          <w:rFonts w:ascii="Arial Narrow" w:eastAsia="Arial Narrow" w:hAnsi="Arial Narrow" w:cs="Arial Narrow"/>
          <w:color w:val="000000"/>
          <w:kern w:val="0"/>
          <w:sz w:val="22"/>
          <w:szCs w:val="22"/>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color w:val="000000"/>
          <w:kern w:val="0"/>
          <w:sz w:val="22"/>
          <w:szCs w:val="22"/>
          <w:lang w:eastAsia="es-PE"/>
          <w14:ligatures w14:val="none"/>
        </w:rPr>
        <w:t>.</w:t>
      </w:r>
    </w:p>
    <w:p w14:paraId="509E82D1" w14:textId="77777777" w:rsidR="00F83C6D" w:rsidRPr="00F83C6D" w:rsidRDefault="00F83C6D" w:rsidP="00F83C6D">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lastRenderedPageBreak/>
        <w:t>REQUERIMIENTO DE INFORMACIÓN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5"/>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7569F3">
        <w:rPr>
          <w:rFonts w:ascii="Arial Narrow" w:eastAsia="Arial Narrow" w:hAnsi="Arial Narrow" w:cs="Arial Narrow"/>
          <w:color w:val="000000"/>
          <w:kern w:val="0"/>
          <w:sz w:val="22"/>
          <w:szCs w:val="22"/>
          <w:shd w:val="clear" w:color="auto" w:fill="FFFFFF"/>
          <w:lang w:eastAsia="es-PE"/>
          <w14:ligatures w14:val="none"/>
        </w:rPr>
        <w:t xml:space="preserve"> </w:t>
      </w:r>
      <w:r w:rsidR="004E6E74" w:rsidRPr="004E6E74">
        <w:rPr>
          <w:rFonts w:ascii="Arial Narrow" w:eastAsia="Arial Narrow" w:hAnsi="Arial Narrow" w:cs="Arial Narrow"/>
          <w:color w:val="000000"/>
          <w:kern w:val="0"/>
          <w:sz w:val="22"/>
          <w:szCs w:val="22"/>
          <w:lang w:val="es-ES" w:eastAsia="es-ES"/>
          <w14:ligatures w14:val="none"/>
        </w:rPr>
        <w:t>cumpla con:</w:t>
      </w:r>
    </w:p>
    <w:p w14:paraId="59E1DA65" w14:textId="77777777" w:rsidR="004E6E74" w:rsidRDefault="004E6E74" w:rsidP="004E6E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Pr>
          <w:rFonts w:ascii="Arial Narrow" w:eastAsia="Arial Narrow" w:hAnsi="Arial Narrow" w:cs="Arial Narrow"/>
          <w:sz w:val="22"/>
          <w:szCs w:val="22"/>
          <w:lang w:eastAsia="es-PE"/>
        </w:rPr>
        <w:t>; y</w:t>
      </w:r>
      <w:r>
        <w:rPr>
          <w:rFonts w:ascii="Arial Narrow" w:eastAsia="Arial Narrow" w:hAnsi="Arial Narrow" w:cs="Arial Narrow"/>
          <w:sz w:val="22"/>
          <w:szCs w:val="22"/>
          <w:lang w:eastAsia="es-PE"/>
        </w:rPr>
        <w:t>,</w:t>
      </w:r>
    </w:p>
    <w:p w14:paraId="5F7C3C80" w14:textId="77777777" w:rsidR="004E6E74" w:rsidRPr="004E6E74" w:rsidRDefault="004E6E74" w:rsidP="004E6E74">
      <w:pPr>
        <w:pStyle w:val="Prrafodelista"/>
        <w:spacing w:after="0" w:line="240" w:lineRule="auto"/>
        <w:ind w:left="993"/>
        <w:jc w:val="both"/>
        <w:rPr>
          <w:rFonts w:ascii="Arial Narrow" w:eastAsia="Arial Narrow" w:hAnsi="Arial Narrow" w:cs="Arial Narrow"/>
          <w:sz w:val="22"/>
          <w:szCs w:val="22"/>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30BD">
        <w:rPr>
          <w:rFonts w:ascii="Arial Narrow" w:eastAsia="Arial Narrow" w:hAnsi="Arial Narrow" w:cs="Arial Narrow"/>
          <w:color w:val="000000"/>
          <w:kern w:val="0"/>
          <w:sz w:val="22"/>
          <w:szCs w:val="22"/>
          <w:lang w:val="es-ES" w:eastAsia="es-ES"/>
          <w14:ligatures w14:val="none"/>
        </w:rPr>
        <w:t xml:space="preserve"/>
      </w:r>
      <w:r w:rsidR="002330BD" w:rsidRPr="00314ABB">
        <w:rPr>
          <w:rFonts w:ascii="Arial Narrow" w:eastAsia="Arial Narrow" w:hAnsi="Arial Narrow" w:cs="Arial Narrow"/>
          <w:color w:val="000000"/>
          <w:kern w:val="0"/>
          <w:sz w:val="22"/>
          <w:szCs w:val="22"/>
          <w:lang w:val="es-ES" w:eastAsia="es-ES"/>
          <w14:ligatures w14:val="none"/>
        </w:rPr>
        <w:t/>
      </w:r>
      <w:r w:rsidR="002330BD">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2330BD" w:rsidRPr="002330BD">
        <w:rPr>
          <w:rFonts w:ascii="Arial Narrow" w:eastAsia="Arial Narrow" w:hAnsi="Arial Narrow" w:cs="Arial Narrow"/>
          <w:bCs/>
          <w:color w:val="000000"/>
          <w:kern w:val="0"/>
          <w:sz w:val="22"/>
          <w:szCs w:val="22"/>
          <w:lang w:eastAsia="es-PE"/>
          <w14:ligatures w14:val="none"/>
        </w:rPr>
        <w:t xml:space="preserve"/>
      </w:r>
      <w:proofErr w:type="spellStart"/>
      <w:r w:rsidR="002330BD" w:rsidRPr="002330BD">
        <w:rPr>
          <w:rFonts w:ascii="Arial Narrow" w:eastAsia="Arial Narrow" w:hAnsi="Arial Narrow" w:cs="Arial Narrow"/>
          <w:bCs/>
          <w:color w:val="000000"/>
          <w:kern w:val="0"/>
          <w:sz w:val="22"/>
          <w:szCs w:val="22"/>
          <w:lang w:eastAsia="es-PE"/>
          <w14:ligatures w14:val="none"/>
        </w:rPr>
        <w:t/>
      </w:r>
      <w:proofErr w:type="spellEnd"/>
      <w:r w:rsidR="002330BD">
        <w:rPr>
          <w:rFonts w:ascii="Arial Narrow" w:eastAsia="Arial Narrow" w:hAnsi="Arial Narrow" w:cs="Arial Narrow"/>
          <w:bCs/>
          <w:color w:val="000000"/>
          <w:kern w:val="0"/>
          <w:sz w:val="22"/>
          <w:szCs w:val="22"/>
          <w:lang w:eastAsia="es-PE"/>
          <w14:ligatures w14:val="none"/>
        </w:rPr>
        <w:t/>
      </w:r>
      <w:r w:rsidR="002330BD" w:rsidRPr="002330BD">
        <w:rPr>
          <w:rFonts w:ascii="Arial Narrow" w:eastAsia="Arial Narrow" w:hAnsi="Arial Narrow" w:cs="Arial Narrow"/>
          <w:bCs/>
          <w:color w:val="000000"/>
          <w:kern w:val="0"/>
          <w:sz w:val="22"/>
          <w:szCs w:val="22"/>
          <w:shd w:val="clear" w:color="auto" w:fill="FFFFFF"/>
          <w:lang w:eastAsia="es-PE"/>
          <w14:ligatures w14:val="none"/>
        </w:rPr>
        <w:t/>
      </w:r>
      <w:r w:rsidR="002330BD">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bCs/>
          <w:sz w:val="22"/>
          <w:szCs w:val="22"/>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sidR="00F829A8">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00F829A8"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00F829A8"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00F829A8" w:rsidRPr="00FC242A">
        <w:rPr>
          <w:rFonts w:ascii="Arial Narrow" w:eastAsia="Arial Narrow" w:hAnsi="Arial Narrow" w:cs="Arial Narrow"/>
          <w:sz w:val="22"/>
          <w:szCs w:val="22"/>
        </w:rPr>
        <w:t xml:space="preserve">denunciante sobre los efectos del adelanto de primas de la Póliza </w:t>
      </w:r>
      <w:proofErr w:type="spellStart"/>
      <w:r w:rsidR="00F829A8" w:rsidRPr="00FC242A">
        <w:rPr>
          <w:rFonts w:ascii="Arial Narrow" w:eastAsia="Arial Narrow" w:hAnsi="Arial Narrow" w:cs="Arial Narrow"/>
          <w:color w:val="000000"/>
          <w:kern w:val="0"/>
          <w:sz w:val="22"/>
          <w:szCs w:val="22"/>
          <w:lang w:eastAsia="es-ES"/>
          <w14:ligatures w14:val="none"/>
        </w:rPr>
        <w:t/>
      </w:r>
      <w:proofErr w:type="spellEnd"/>
      <w:r w:rsidR="00F829A8" w:rsidRPr="00FC242A">
        <w:rPr>
          <w:rFonts w:ascii="Arial Narrow" w:eastAsia="Arial Narrow" w:hAnsi="Arial Narrow" w:cs="Arial Narrow"/>
          <w:color w:val="000000"/>
          <w:kern w:val="0"/>
          <w:sz w:val="22"/>
          <w:szCs w:val="22"/>
          <w:lang w:eastAsia="es-ES"/>
          <w14:ligatures w14:val="none"/>
        </w:rPr>
        <w:t xml:space="preserve"> 08200005064, respecto que </w:t>
      </w:r>
      <w:r w:rsidR="00F829A8" w:rsidRPr="00FC242A">
        <w:rPr>
          <w:rFonts w:ascii="Arial Narrow" w:eastAsia="Arial Narrow" w:hAnsi="Arial Narrow" w:cs="Arial Narrow"/>
          <w:sz w:val="22"/>
          <w:szCs w:val="22"/>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F829A8">
        <w:rPr>
          <w:rStyle w:val="normaltextrun"/>
          <w:rFonts w:ascii="Arial Narrow" w:eastAsia="Arial Narrow" w:hAnsi="Arial Narrow" w:cs="Arial Narrow"/>
          <w:sz w:val="22"/>
          <w:szCs w:val="22"/>
          <w:shd w:val="clear" w:color="auto" w:fill="FFFFFF"/>
        </w:rPr>
        <w:t xml:space="preserve">Presunta infracción a los artículos 18 y 19 </w:t>
      </w:r>
      <w:r w:rsidRPr="00F829A8">
        <w:rPr>
          <w:rFonts w:ascii="Arial Narrow" w:eastAsia="Arial Narrow" w:hAnsi="Arial Narrow" w:cs="Arial Narrow"/>
          <w:color w:val="000000"/>
          <w:kern w:val="0"/>
          <w:sz w:val="22"/>
          <w:szCs w:val="22"/>
          <w:lang w:val="es-ES" w:eastAsia="es-ES"/>
          <w14:ligatures w14:val="none"/>
        </w:rPr>
        <w:t>a la Ley 29571, Código de Protección y Defensa del Consumidor</w:t>
      </w:r>
      <w:r w:rsidRPr="00F829A8">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 xml:space="preserve">la compañía aseguradora no habría cumplido con realizar el incremento de capital de S/ 700,00 a S/ 1 000,00 de las </w:t>
      </w:r>
      <w:r w:rsidRPr="00FC242A">
        <w:rPr>
          <w:rFonts w:ascii="Arial Narrow" w:eastAsia="Arial Narrow" w:hAnsi="Arial Narrow" w:cs="Arial Narrow"/>
          <w:color w:val="000000"/>
          <w:kern w:val="0"/>
          <w:sz w:val="22"/>
          <w:szCs w:val="22"/>
          <w:lang w:eastAsia="es-ES"/>
          <w14:ligatures w14:val="none"/>
        </w:rPr>
        <w:t xml:space="preserve">Pólizas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Pr>
          <w:rFonts w:ascii="Arial Narrow" w:eastAsia="Arial Narrow" w:hAnsi="Arial Narrow" w:cs="Arial Narrow"/>
          <w:color w:val="000000"/>
          <w:kern w:val="0"/>
          <w:sz w:val="22"/>
          <w:szCs w:val="22"/>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72A4113D" w14:textId="1434DE73"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2444B6">
        <w:rPr>
          <w:rFonts w:ascii="Arial Narrow" w:eastAsia="Arial Narrow" w:hAnsi="Arial Narrow" w:cs="Arial Narrow"/>
          <w:color w:val="000000"/>
          <w:kern w:val="0"/>
          <w:sz w:val="22"/>
          <w:szCs w:val="22"/>
          <w:lang w:val="es-ES" w:eastAsia="es-ES"/>
          <w14:ligatures w14:val="none"/>
        </w:rPr>
        <w:t xml:space="preserve">08 de setiembre de 2025</w:t>
      </w:r>
      <w:r w:rsidR="002444B6" w:rsidRPr="00314ABB">
        <w:rPr>
          <w:rFonts w:ascii="Arial Narrow" w:eastAsia="Arial Narrow" w:hAnsi="Arial Narrow" w:cs="Arial Narrow"/>
          <w:color w:val="000000"/>
          <w:kern w:val="0"/>
          <w:sz w:val="22"/>
          <w:szCs w:val="22"/>
          <w:lang w:val="es-ES" w:eastAsia="es-ES"/>
          <w14:ligatures w14:val="none"/>
        </w:rPr>
        <w:t xml:space="preserve"/>
      </w:r>
      <w:r w:rsidR="002444B6">
        <w:rPr>
          <w:rFonts w:ascii="Arial Narrow" w:eastAsia="Arial Narrow" w:hAnsi="Arial Narrow" w:cs="Arial Narrow"/>
          <w:color w:val="000000"/>
          <w:kern w:val="0"/>
          <w:sz w:val="22"/>
          <w:szCs w:val="22"/>
          <w:lang w:val="es-ES" w:eastAsia="es-ES"/>
          <w14:ligatures w14:val="none"/>
        </w:rPr>
        <w:t xml:space="preserve"/>
      </w:r>
      <w:r w:rsidR="00264FCF">
        <w:rPr>
          <w:rFonts w:ascii="Arial Narrow" w:eastAsia="Arial Narrow" w:hAnsi="Arial Narrow" w:cs="Arial Narrow"/>
          <w:color w:val="000000"/>
          <w:kern w:val="0"/>
          <w:sz w:val="22"/>
          <w:szCs w:val="22"/>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r w:rsidR="005C45C2">
        <w:rPr>
          <w:rFonts w:ascii="Arial Narrow" w:eastAsia="Arial Narrow" w:hAnsi="Arial Narrow" w:cs="Arial Narrow"/>
          <w:kern w:val="0"/>
          <w:sz w:val="22"/>
          <w:szCs w:val="22"/>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C45C2">
        <w:rPr>
          <w:rFonts w:ascii="Arial Narrow" w:eastAsia="Arial Narrow" w:hAnsi="Arial Narrow" w:cs="Arial Narrow"/>
          <w:kern w:val="0"/>
          <w14:ligatures w14:val="none"/>
          <w:sz w:val="22"/>
          <w:szCs w:val="22"/>
        </w:rPr>
        <w:t xml:space="preserve">en caso califique como </w:t>
      </w:r>
      <w:proofErr w:type="gramStart"/>
      <w:r w:rsidRPr="005C45C2">
        <w:rPr>
          <w:rFonts w:ascii="Arial Narrow" w:eastAsia="Arial Narrow" w:hAnsi="Arial Narrow" w:cs="Arial Narrow"/>
          <w:kern w:val="0"/>
          <w14:ligatures w14:val="none"/>
          <w:sz w:val="22"/>
          <w:szCs w:val="22"/>
        </w:rPr>
        <w:t>micro empresa</w:t>
      </w:r>
      <w:proofErr w:type="gramEnd"/>
      <w:r w:rsidRPr="005C45C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5C45C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C45C2">
        <w:rPr>
          <w:rFonts w:ascii="Arial Narrow" w:eastAsia="Arial Narrow" w:hAnsi="Arial Narrow" w:cs="Arial Narrow"/>
          <w:color w:val="000000"/>
          <w:kern w:val="0"/>
          <w:sz w:val="22"/>
          <w:szCs w:val="22"/>
          <w:lang w:eastAsia="es-PE"/>
          <w14:ligatures w14:val="none"/>
        </w:rPr>
        <w:t/>
      </w:r>
      <w:r w:rsidRPr="005C45C2">
        <w:rPr>
          <w:rFonts w:ascii="Arial Narrow" w:eastAsia="Arial Narrow" w:hAnsi="Arial Narrow" w:cs="Arial Narrow"/>
          <w:kern w:val="0"/>
          <w14:ligatures w14:val="none"/>
          <w:sz w:val="22"/>
          <w:szCs w:val="22"/>
        </w:rPr>
        <w:t xml:space="preserve"> del </w:t>
      </w:r>
      <w:r w:rsidRPr="005C45C2">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5C45C2">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79974995"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14ABB">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6"/>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sidR="00F829A8">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sidR="000028EF">
        <w:rPr>
          <w:rFonts w:ascii="Arial Narrow" w:eastAsia="Arial Narrow" w:hAnsi="Arial Narrow" w:cs="Arial Narrow"/>
          <w:sz w:val="22"/>
          <w:szCs w:val="22"/>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sidR="002D7C64">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sidR="002D7C64">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sidR="002D7C64">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 xml:space="preserve">. </w:t>
      </w:r>
      <w:bookmarkEnd w:id="7"/>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2"/>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w:t>
      </w:r>
      <w:r w:rsidRPr="00314ABB">
        <w:rPr>
          <w:rFonts w:ascii="Arial Narrow" w:eastAsia="Arial Narrow" w:hAnsi="Arial Narrow" w:cs="Arial Narrow"/>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3815D1E"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2444B6" w:rsidRPr="002330BD">
        <w:rPr>
          <w:rFonts w:ascii="Arial Narrow" w:eastAsia="Arial Narrow" w:hAnsi="Arial Narrow" w:cs="Arial Narrow"/>
          <w:color w:val="000000"/>
          <w:kern w:val="0"/>
          <w:sz w:val="22"/>
          <w:szCs w:val="22"/>
          <w:lang w:eastAsia="es-PE"/>
          <w14:ligatures w14:val="none"/>
        </w:rPr>
        <w:t xml:space="preserve"/>
      </w:r>
      <w:proofErr w:type="spellStart"/>
      <w:r w:rsidR="002444B6" w:rsidRPr="002330BD">
        <w:rPr>
          <w:rFonts w:ascii="Arial Narrow" w:eastAsia="Arial Narrow" w:hAnsi="Arial Narrow" w:cs="Arial Narrow"/>
          <w:color w:val="000000"/>
          <w:kern w:val="0"/>
          <w:sz w:val="22"/>
          <w:szCs w:val="22"/>
          <w:lang w:eastAsia="es-PE"/>
          <w14:ligatures w14:val="none"/>
        </w:rPr>
        <w:t/>
      </w:r>
      <w:proofErr w:type="spellEnd"/>
      <w:r w:rsidR="002444B6"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3"/>
      </w:r>
      <w:r w:rsidRPr="00314ABB">
        <w:rPr>
          <w:rFonts w:ascii="Arial Narrow" w:eastAsia="Arial Narrow" w:hAnsi="Arial Narrow" w:cs="Arial Narrow"/>
          <w:sz w:val="22"/>
          <w:szCs w:val="22"/>
        </w:rPr>
        <w:t/>
      </w:r>
    </w:p>
    <w:p w14:paraId="33B0C819"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212FCE7B" w14:textId="754081FB"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64FCF">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B2BDFAC" w14:textId="77777777" w:rsidR="005247E1" w:rsidRDefault="005247E1"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0AB88A4" w14:textId="77777777" w:rsidR="005247E1" w:rsidRPr="0026598E" w:rsidRDefault="005247E1"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rFonts w:ascii="Arial Narrow" w:eastAsia="Arial Narrow" w:hAnsi="Arial Narrow" w:cs="Arial Narrow"/>
          <w:sz w:val="16"/>
          <w:szCs w:val="16"/>
          <w:lang w:val="es-ES"/>
        </w:rPr>
      </w:pPr>
      <w:r w:rsidRPr="00264FCF">
        <w:rPr>
          <w:rStyle w:val="Refdenotaalpie"/>
          <w:rFonts w:ascii="Arial Narrow" w:eastAsia="Arial Narrow" w:hAnsi="Arial Narrow" w:cs="Arial Narrow"/>
          <w:sz w:val="16"/>
          <w:szCs w:val="16"/>
          <w:vertAlign w:val="superscript"/>
        </w:rPr>
        <w:footnoteRef/>
      </w:r>
      <w:r w:rsidRPr="00264FCF">
        <w:rPr>
          <w:rFonts w:ascii="Arial Narrow" w:eastAsia="Arial Narrow" w:hAnsi="Arial Narrow" w:cs="Arial Narrow"/>
          <w:sz w:val="16"/>
          <w:szCs w:val="16"/>
        </w:rPr>
        <w:t xml:space="preserve"> </w:t>
      </w:r>
      <w:r w:rsidRPr="00F83C6D">
        <w:rPr>
          <w:rFonts w:ascii="Arial Narrow" w:eastAsia="Arial Narrow" w:hAnsi="Arial Narrow" w:cs="Arial Narrow"/>
          <w:sz w:val="16"/>
          <w:szCs w:val="16"/>
        </w:rPr>
        <w:t xml:space="preserve"> </w:t>
      </w:r>
      <w:r>
        <w:rPr>
          <w:rFonts w:ascii="Arial Narrow" w:eastAsia="Arial Narrow" w:hAnsi="Arial Narrow" w:cs="Arial Narrow"/>
          <w:sz w:val="16"/>
          <w:szCs w:val="16"/>
        </w:rPr>
        <w:t xml:space="preserve"> </w:t>
      </w:r>
      <w:r w:rsidR="00264FCF">
        <w:rPr>
          <w:rFonts w:ascii="Arial Narrow" w:eastAsia="Arial Narrow" w:hAnsi="Arial Narrow" w:cs="Arial Narrow"/>
          <w:sz w:val="16"/>
          <w:szCs w:val="16"/>
        </w:rPr>
        <w:tab/>
        <w:t xml:space="preserve">Denuncia r</w:t>
      </w:r>
      <w:r w:rsidRPr="00F83C6D">
        <w:rPr>
          <w:rFonts w:ascii="Arial Narrow" w:eastAsia="Arial Narrow" w:hAnsi="Arial Narrow" w:cs="Arial Narrow"/>
          <w:sz w:val="16"/>
          <w:szCs w:val="16"/>
        </w:rPr>
        <w:t xml:space="preserve">emitid</w:t>
      </w:r>
      <w:r w:rsidR="00264FCF">
        <w:rPr>
          <w:rFonts w:ascii="Arial Narrow" w:eastAsia="Arial Narrow" w:hAnsi="Arial Narrow" w:cs="Arial Narrow"/>
          <w:sz w:val="16"/>
          <w:szCs w:val="16"/>
        </w:rPr>
        <w:t xml:space="preserve">a a esta Comisión</w:t>
      </w:r>
      <w:r w:rsidRPr="00F83C6D">
        <w:rPr>
          <w:rFonts w:ascii="Arial Narrow" w:eastAsia="Arial Narrow" w:hAnsi="Arial Narrow" w:cs="Arial Narrow"/>
          <w:sz w:val="16"/>
          <w:szCs w:val="16"/>
        </w:rPr>
        <w:t xml:space="preserve"> mediante Memorando </w:t>
      </w:r>
      <w:proofErr w:type="spellStart"/>
      <w:r w:rsidRPr="00F83C6D">
        <w:rPr>
          <w:rFonts w:ascii="Arial Narrow" w:eastAsia="Arial Narrow" w:hAnsi="Arial Narrow" w:cs="Arial Narrow"/>
          <w:sz w:val="16"/>
          <w:szCs w:val="16"/>
        </w:rPr>
        <w:t xml:space="preserve"/>
      </w:r>
      <w:proofErr w:type="spellEnd"/>
      <w:r w:rsidRPr="00F83C6D">
        <w:rPr>
          <w:rFonts w:ascii="Arial Narrow" w:eastAsia="Arial Narrow" w:hAnsi="Arial Narrow" w:cs="Arial Narrow"/>
          <w:sz w:val="16"/>
          <w:szCs w:val="16"/>
        </w:rPr>
        <w:t xml:space="preserve">002342-2025-PS1/INDECOPI de fecha 21 de octubre de 2025</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 recibid</w:t>
      </w:r>
      <w:r w:rsidR="00264FCF">
        <w:rPr>
          <w:rFonts w:ascii="Arial Narrow" w:eastAsia="Arial Narrow" w:hAnsi="Arial Narrow" w:cs="Arial Narrow"/>
          <w:sz w:val="16"/>
          <w:szCs w:val="16"/>
        </w:rPr>
        <w:t xml:space="preserve">a</w:t>
      </w:r>
      <w:r w:rsidRPr="00F83C6D">
        <w:rPr>
          <w:rFonts w:ascii="Arial Narrow" w:eastAsia="Arial Narrow" w:hAnsi="Arial Narrow" w:cs="Arial Narrow"/>
          <w:sz w:val="16"/>
          <w:szCs w:val="16"/>
        </w:rPr>
        <w:t xml:space="preserve"> </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el 21 de octubre de 2025.</w:t>
      </w:r>
    </w:p>
    <w:p>
      <w:pPr>
        <w:pStyle w:val="Textonotapie"/>
        <w:ind w:left="567" w:hanging="567"/>
        <w:jc w:val="both"/>
        <w:rPr>
          <w:rFonts w:ascii="Arial Narrow" w:eastAsia="Arial Narrow" w:hAnsi="Arial Narrow" w:cs="Arial Narrow"/>
          <w:sz w:val="16"/>
          <w:szCs w:val="16"/>
          <w:lang w:val="es-ES"/>
        </w:rPr>
      </w:pPr>
    </w:p>
  </w:footnote>
  <w:footnote w:id="2">
    <w:p w14:paraId="45147139"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6"/>
          <w:szCs w:val="16"/>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004F1373"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 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bookmarkStart w:id="4" w:name="_Hlk215242936"/>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7">
    <w:p w14:paraId="36E1D7A6" w14:textId="0783507F"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