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20846" w:rsidR="00CA59A2" w:rsidRPr="0026598E" w:rsidRDefault="00CA59A2" w:rsidP="00472C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sidRPr="00B05CA3">
        <w:rPr>
          <w:rFonts w:ascii="Arial Narrow" w:eastAsia="Arial Narrow" w:hAnsi="Arial Narrow" w:cs="Arial Narrow"/>
          <w:b/>
          <w:bCs/>
          <w:color w:val="000000"/>
          <w:kern w:val="0"/>
          <w:sz w:val="22"/>
          <w:szCs w:val="22"/>
          <w:shd w:val="clear" w:color="auto" w:fill="FFFFFF"/>
          <w:lang w:eastAsia="es-PE"/>
          <w14:ligatures w14:val="none"/>
        </w:rPr>
        <w:t>2518-2025</w:t>
      </w:r>
      <w:r w:rsidRPr="00B05CA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CF1" w:rsidRPr="006C3CF1">
        <w:rPr>
          <w:rFonts w:ascii="Arial Narrow" w:eastAsia="Arial Narrow" w:hAnsi="Arial Narrow" w:cs="Arial Narrow"/>
          <w:b/>
          <w:color w:val="000000"/>
          <w:kern w:val="0"/>
          <w:sz w:val="22"/>
          <w:szCs w:val="22"/>
          <w:lang w:eastAsia="es-PE"/>
          <w14:ligatures w14:val="none"/>
        </w:rPr>
        <w:t xml:space="preserve">LA POSITIVA VIDA SEGUROS Y REASEGUROS S.A. </w:t>
      </w:r>
      <w:r w:rsidRPr="006C3CF1">
        <w:rPr>
          <w:rFonts w:ascii="Arial Narrow" w:eastAsia="Arial Narrow" w:hAnsi="Arial Narrow" w:cs="Arial Narrow"/>
          <w:b/>
          <w:color w:val="000000"/>
          <w:kern w:val="0"/>
          <w:sz w:val="22"/>
          <w:szCs w:val="22"/>
          <w:lang w:eastAsia="es-PE"/>
          <w14:ligatures w14:val="none"/>
        </w:rPr>
        <w:t>(</w:t>
      </w:r>
      <w:r w:rsidR="006C3CF1" w:rsidRPr="006C3CF1">
        <w:rPr>
          <w:rFonts w:ascii="Arial Narrow" w:eastAsia="Arial Narrow" w:hAnsi="Arial Narrow" w:cs="Arial Narrow"/>
          <w:b/>
          <w:color w:val="000000"/>
          <w:kern w:val="0"/>
          <w:sz w:val="22"/>
          <w:szCs w:val="22"/>
          <w:lang w:eastAsia="es-PE"/>
          <w14:ligatures w14:val="none"/>
        </w:rPr>
        <w:t>LA POSITIVA VIDA</w:t>
      </w:r>
      <w:r w:rsidRPr="006C3C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A460D">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B05C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05CA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67E7">
        <w:rPr>
          <w:rFonts w:ascii="Arial Narrow" w:eastAsia="Arial Narrow" w:hAnsi="Arial Narrow" w:cs="Arial Narrow"/>
          <w:color w:val="000000"/>
          <w:kern w:val="0"/>
          <w:sz w:val="22"/>
          <w:szCs w:val="22"/>
          <w:lang w:val="es-ES" w:eastAsia="es-ES"/>
          <w14:ligatures w14: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Arial Narrow" w:hAnsi="Arial Narrow" w:cs="Arial Narrow"/>
          <w:color w:val="000000"/>
          <w:kern w:val="0"/>
          <w:sz w:val="22"/>
          <w:szCs w:val="22"/>
          <w:lang w:val="es-ES" w:eastAsia="es-ES"/>
          <w14:ligatures w14:val="none"/>
        </w:rPr>
        <w:t/>
      </w:r>
      <w:r w:rsidRPr="00C567E7">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00996DC2"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kern w:val="0"/>
          <w14:ligatures w14:val="none"/>
          <w:sz w:val="22"/>
          <w:szCs w:val="22"/>
        </w:rPr>
        <w:t xml:space="preserve"/>
      </w:r>
      <w:r w:rsidR="00C567E7" w:rsidRPr="00491FCE">
        <w:rPr>
          <w:rFonts w:ascii="Arial Narrow" w:eastAsia="Arial Narrow" w:hAnsi="Arial Narrow" w:cs="Arial Narrow"/>
          <w:kern w:val="0"/>
          <w14:ligatures w14:val="none"/>
          <w:sz w:val="22"/>
          <w:szCs w:val="22"/>
        </w:rPr>
        <w:t xml:space="preserve"/>
      </w:r>
      <w:r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color w:val="000000"/>
          <w:kern w:val="0"/>
          <w:sz w:val="22"/>
          <w:szCs w:val="22"/>
          <w:lang w:val="es-ES" w:eastAsia="es-ES"/>
          <w14:ligatures w14:val="none"/>
        </w:rPr>
        <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Arial Narrow" w:hAnsi="Arial Narrow" w:cs="Arial Narrow"/>
          <w:color w:val="000000" w:themeColor="text1"/>
          <w:sz w:val="22"/>
          <w:szCs w:val="22"/>
          <w:lang w:eastAsia="es-ES"/>
        </w:rPr>
        <w:t xml:space="preserve"/>
      </w:r>
      <w:r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w:r>
      <w:r w:rsidR="00E34BEE">
        <w:rPr>
          <w:rFonts w:ascii="Arial Narrow" w:eastAsia="Arial Narrow" w:hAnsi="Arial Narrow" w:cs="Arial Narrow"/>
          <w:color w:val="000000" w:themeColor="text1"/>
          <w:sz w:val="22"/>
          <w:szCs w:val="22"/>
          <w:lang w:eastAsia="es-ES"/>
        </w:rPr>
        <w:t xml:space="preserve"/>
      </w:r>
      <w:r w:rsidR="00E34BEE" w:rsidRPr="00E34BEE">
        <w:rPr>
          <w:rFonts w:ascii="Arial Narrow" w:eastAsia="Arial Narrow" w:hAnsi="Arial Narrow" w:cs="Arial Narrow"/>
          <w:color w:val="000000" w:themeColor="text1"/>
          <w:sz w:val="22"/>
          <w:szCs w:val="22"/>
          <w:lang w:eastAsia="es-ES"/>
        </w:rPr>
        <w:t/>
      </w:r>
      <w:r w:rsidR="304D6728"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xml:space="preserve"/>
      </w:r>
      <w:r w:rsidRPr="00703DE8">
        <w:rPr>
          <w:rFonts w:ascii="Arial Narrow" w:eastAsia="Arial Narrow" w:hAnsi="Arial Narrow" w:cs="Arial Narrow"/>
          <w:color w:val="000000" w:themeColor="text1"/>
          <w:sz w:val="22"/>
          <w:szCs w:val="22"/>
          <w:lang w:eastAsia="es-ES"/>
        </w:rPr>
        <w:t xml:space="preserve"/>
      </w:r>
      <w:r w:rsidR="304D6728" w:rsidRPr="00703DE8">
        <w:rPr>
          <w:rFonts w:ascii="Arial Narrow" w:eastAsia="Arial Narrow" w:hAnsi="Arial Narrow" w:cs="Arial Narrow"/>
          <w:color w:val="000000" w:themeColor="text1"/>
          <w:sz w:val="22"/>
          <w:szCs w:val="22"/>
          <w:lang w:eastAsia="es-ES"/>
        </w:rPr>
        <w:t xml:space="preserve"/>
      </w:r>
      <w:r w:rsidR="00ED0AE1" w:rsidRPr="00703DE8">
        <w:rPr>
          <w:rFonts w:ascii="Arial Narrow" w:eastAsia="Arial Narrow" w:hAnsi="Arial Narrow" w:cs="Arial Narrow"/>
          <w:color w:val="000000" w:themeColor="text1"/>
          <w:sz w:val="22"/>
          <w:szCs w:val="22"/>
          <w:lang w:eastAsia="es-ES"/>
        </w:rPr>
        <w:t/>
      </w:r>
      <w:r w:rsidR="304D6728" w:rsidRPr="00703DE8">
        <w:rPr>
          <w:rFonts w:ascii="Arial Narrow" w:eastAsia="Arial Narrow" w:hAnsi="Arial Narrow" w:cs="Arial Narrow"/>
          <w:color w:val="000000" w:themeColor="text1"/>
          <w:sz w:val="22"/>
          <w:szCs w:val="22"/>
          <w:lang w:eastAsia="es-ES"/>
        </w:rPr>
        <w:t xml:space="preserve"/>
      </w:r>
    </w:p>
    <w:p w14:paraId="6B21F197" w14:textId="77777777" w:rsidR="00ED0AE1" w:rsidRPr="00491FCE" w:rsidRDefault="00ED0AE1" w:rsidP="00472CB2">
      <w:pPr>
        <w:pStyle w:val="Prrafodelista"/>
        <w:spacing w:line="240" w:lineRule="auto"/>
        <w:rPr>
          <w:rFonts w:ascii="Arial Narrow" w:eastAsia="Arial Narrow" w:hAnsi="Arial Narrow" w:cs="Arial Narrow"/>
          <w:color w:val="000000" w:themeColor="text1"/>
          <w:sz w:val="22"/>
          <w:szCs w:val="22"/>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24 de julio de 2025, </w:t>
      </w:r>
      <w:r w:rsidRPr="00491FCE">
        <w:rPr>
          <w:rFonts w:ascii="Arial Narrow" w:eastAsia="Arial Narrow" w:hAnsi="Arial Narrow" w:cs="Arial Narrow"/>
          <w:color w:val="000000" w:themeColor="text1"/>
          <w:sz w:val="22"/>
          <w:szCs w:val="22"/>
          <w:lang w:eastAsia="es-ES"/>
        </w:rPr>
        <w:t xml:space="preserve">La Positiva Vida le </w:t>
      </w:r>
      <w:r w:rsidR="304D6728" w:rsidRPr="00491FCE">
        <w:rPr>
          <w:rFonts w:ascii="Arial Narrow" w:eastAsia="Arial Narrow" w:hAnsi="Arial Narrow" w:cs="Arial Narrow"/>
          <w:color w:val="000000" w:themeColor="text1"/>
          <w:sz w:val="22"/>
          <w:szCs w:val="22"/>
          <w:lang w:eastAsia="es-ES"/>
        </w:rPr>
        <w:t>remitió</w:t>
      </w:r>
      <w:r w:rsidRPr="00491FCE">
        <w:rPr>
          <w:rFonts w:ascii="Arial Narrow" w:eastAsia="Arial Narrow" w:hAnsi="Arial Narrow" w:cs="Arial Narrow"/>
          <w:color w:val="000000" w:themeColor="text1"/>
          <w:sz w:val="22"/>
          <w:szCs w:val="22"/>
          <w:lang w:eastAsia="es-ES"/>
        </w:rPr>
        <w:t xml:space="preserve"> una</w:t>
      </w:r>
      <w:r w:rsidR="304D6728" w:rsidRPr="00491FCE">
        <w:rPr>
          <w:rFonts w:ascii="Arial Narrow" w:eastAsia="Arial Narrow" w:hAnsi="Arial Narrow" w:cs="Arial Narrow"/>
          <w:color w:val="000000" w:themeColor="text1"/>
          <w:sz w:val="22"/>
          <w:szCs w:val="22"/>
          <w:lang w:eastAsia="es-ES"/>
        </w:rPr>
        <w:t xml:space="preserve"> carta solicitando la historia clínica completa y detallada a la fecha de fallecimiento</w:t>
      </w:r>
      <w:r w:rsidRPr="00491FCE">
        <w:rPr>
          <w:rFonts w:ascii="Arial Narrow" w:eastAsia="Arial Narrow" w:hAnsi="Arial Narrow" w:cs="Arial Narrow"/>
          <w:color w:val="000000" w:themeColor="text1"/>
          <w:sz w:val="22"/>
          <w:szCs w:val="22"/>
          <w:lang w:eastAsia="es-ES"/>
        </w:rPr>
        <w:t xml:space="preserve"> de su cónyuge</w:t>
      </w:r>
      <w:r w:rsidR="304D6728" w:rsidRPr="00491FCE">
        <w:rPr>
          <w:rFonts w:ascii="Arial Narrow" w:eastAsia="Arial Narrow" w:hAnsi="Arial Narrow" w:cs="Arial Narrow"/>
          <w:color w:val="000000" w:themeColor="text1"/>
          <w:sz w:val="22"/>
          <w:szCs w:val="22"/>
          <w:lang w:eastAsia="es-ES"/>
        </w:rPr>
        <w:t xml:space="preserve">. </w:t>
      </w:r>
    </w:p>
    <w:p w14:paraId="1F4D0591" w14:textId="77777777" w:rsidR="00B764BE" w:rsidRPr="00491FCE" w:rsidRDefault="00B764BE" w:rsidP="00472CB2">
      <w:pPr>
        <w:spacing w:after="0" w:line="240" w:lineRule="auto"/>
        <w:jc w:val="both"/>
        <w:rPr>
          <w:rFonts w:ascii="Arial Narrow" w:eastAsia="Arial Narrow" w:hAnsi="Arial Narrow" w:cs="Arial Narrow"/>
          <w:color w:val="000000"/>
          <w:kern w:val="0"/>
          <w:sz w:val="22"/>
          <w:szCs w:val="22"/>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Posteriormente</w:t>
      </w:r>
      <w:r w:rsidR="304D6728" w:rsidRPr="00491FCE">
        <w:rPr>
          <w:rFonts w:ascii="Arial Narrow" w:eastAsia="Arial Narrow" w:hAnsi="Arial Narrow" w:cs="Arial Narrow"/>
          <w:color w:val="000000" w:themeColor="text1"/>
          <w:sz w:val="22"/>
          <w:szCs w:val="22"/>
          <w:lang w:eastAsia="es-ES"/>
        </w:rPr>
        <w:t>, comunicó</w:t>
      </w:r>
      <w:r w:rsidRPr="00491FCE">
        <w:rPr>
          <w:rFonts w:ascii="Arial Narrow" w:eastAsia="Arial Narrow" w:hAnsi="Arial Narrow" w:cs="Arial Narrow"/>
          <w:color w:val="000000" w:themeColor="text1"/>
          <w:sz w:val="22"/>
          <w:szCs w:val="22"/>
          <w:lang w:eastAsia="es-ES"/>
        </w:rPr>
        <w:t xml:space="preserve"> a la compañía aseguradora</w:t>
      </w:r>
      <w:r w:rsidR="304D6728" w:rsidRPr="00491FCE">
        <w:rPr>
          <w:rFonts w:ascii="Arial Narrow" w:eastAsia="Arial Narrow" w:hAnsi="Arial Narrow" w:cs="Arial Narrow"/>
          <w:color w:val="000000" w:themeColor="text1"/>
          <w:sz w:val="22"/>
          <w:szCs w:val="22"/>
          <w:lang w:eastAsia="es-ES"/>
        </w:rPr>
        <w:t xml:space="preserve"> por correo electrónico y de manera presencial que </w:t>
      </w:r>
      <w:r w:rsidRPr="00491FCE">
        <w:rPr>
          <w:rFonts w:ascii="Arial Narrow" w:eastAsia="Arial Narrow" w:hAnsi="Arial Narrow" w:cs="Arial Narrow"/>
          <w:color w:val="000000" w:themeColor="text1"/>
          <w:sz w:val="22"/>
          <w:szCs w:val="22"/>
          <w:lang w:eastAsia="es-ES"/>
        </w:rPr>
        <w:t>su fallecido cónyuge</w:t>
      </w:r>
      <w:r w:rsidR="304D6728" w:rsidRPr="00491FCE">
        <w:rPr>
          <w:rFonts w:ascii="Arial Narrow" w:eastAsia="Arial Narrow" w:hAnsi="Arial Narrow" w:cs="Arial Narrow"/>
          <w:color w:val="000000" w:themeColor="text1"/>
          <w:sz w:val="22"/>
          <w:szCs w:val="22"/>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Arial Narrow" w:hAnsi="Arial Narrow" w:cs="Arial Narrow"/>
          <w:color w:val="000000"/>
          <w:kern w:val="0"/>
          <w:sz w:val="22"/>
          <w:szCs w:val="22"/>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3 de agosto de 2025, </w:t>
      </w:r>
      <w:r w:rsidRPr="00491FCE">
        <w:rPr>
          <w:rFonts w:ascii="Arial Narrow" w:eastAsia="Arial Narrow" w:hAnsi="Arial Narrow" w:cs="Arial Narrow"/>
          <w:color w:val="000000" w:themeColor="text1"/>
          <w:sz w:val="22"/>
          <w:szCs w:val="22"/>
          <w:lang w:eastAsia="es-ES"/>
        </w:rPr>
        <w:t>presentó</w:t>
      </w:r>
      <w:r w:rsidR="304D6728" w:rsidRPr="00491FCE">
        <w:rPr>
          <w:rFonts w:ascii="Arial Narrow" w:eastAsia="Arial Narrow" w:hAnsi="Arial Narrow" w:cs="Arial Narrow"/>
          <w:color w:val="000000" w:themeColor="text1"/>
          <w:sz w:val="22"/>
          <w:szCs w:val="22"/>
          <w:lang w:eastAsia="es-ES"/>
        </w:rPr>
        <w:t xml:space="preserve"> el Reclamo 1461-2025LPV por el</w:t>
      </w:r>
      <w:r w:rsidRPr="00491FCE">
        <w:rPr>
          <w:rFonts w:ascii="Arial Narrow" w:eastAsia="Arial Narrow" w:hAnsi="Arial Narrow" w:cs="Arial Narrow"/>
          <w:color w:val="000000" w:themeColor="text1"/>
          <w:sz w:val="22"/>
          <w:szCs w:val="22"/>
          <w:lang w:eastAsia="es-ES"/>
        </w:rPr>
        <w:t xml:space="preserve"> incumplimiento en el</w:t>
      </w:r>
      <w:r w:rsidR="304D6728" w:rsidRPr="00491FCE">
        <w:rPr>
          <w:rFonts w:ascii="Arial Narrow" w:eastAsia="Arial Narrow" w:hAnsi="Arial Narrow" w:cs="Arial Narrow"/>
          <w:color w:val="000000" w:themeColor="text1"/>
          <w:sz w:val="22"/>
          <w:szCs w:val="22"/>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20 de agosto de 2025, se emitió</w:t>
      </w:r>
      <w:r w:rsidR="00B85D24" w:rsidRPr="00491FCE">
        <w:rPr>
          <w:rFonts w:ascii="Arial Narrow" w:eastAsia="Arial Narrow" w:hAnsi="Arial Narrow" w:cs="Arial Narrow"/>
          <w:color w:val="000000" w:themeColor="text1"/>
          <w:sz w:val="22"/>
          <w:szCs w:val="22"/>
          <w:lang w:eastAsia="es-ES"/>
        </w:rPr>
        <w:t xml:space="preserve"> un</w:t>
      </w:r>
      <w:r w:rsidR="304D6728" w:rsidRPr="00491FCE">
        <w:rPr>
          <w:rFonts w:ascii="Arial Narrow" w:eastAsia="Arial Narrow" w:hAnsi="Arial Narrow" w:cs="Arial Narrow"/>
          <w:color w:val="000000" w:themeColor="text1"/>
          <w:sz w:val="22"/>
          <w:szCs w:val="22"/>
          <w:lang w:eastAsia="es-ES"/>
        </w:rPr>
        <w:t xml:space="preserve"> informe médico que consignó como causa de muerte </w:t>
      </w:r>
      <w:r w:rsidR="00B85D24" w:rsidRPr="00491FCE">
        <w:rPr>
          <w:rFonts w:ascii="Arial Narrow" w:eastAsia="Arial Narrow" w:hAnsi="Arial Narrow" w:cs="Arial Narrow"/>
          <w:color w:val="000000" w:themeColor="text1"/>
          <w:sz w:val="22"/>
          <w:szCs w:val="22"/>
          <w:lang w:eastAsia="es-ES"/>
        </w:rPr>
        <w:t xml:space="preserve">de su fallecido cónyuge un </w:t>
      </w:r>
      <w:r w:rsidR="304D6728" w:rsidRPr="00491FCE">
        <w:rPr>
          <w:rFonts w:ascii="Arial Narrow" w:eastAsia="Arial Narrow" w:hAnsi="Arial Narrow" w:cs="Arial Narrow"/>
          <w:color w:val="000000" w:themeColor="text1"/>
          <w:sz w:val="22"/>
          <w:szCs w:val="22"/>
          <w:lang w:eastAsia="es-ES"/>
        </w:rPr>
        <w:t xml:space="preserve">infarto agudo de miocardio. </w:t>
      </w:r>
      <w:r w:rsidR="00534C88" w:rsidRPr="009217B9">
        <w:rPr>
          <w:rFonts w:ascii="Arial Narrow" w:eastAsia="Arial Narrow" w:hAnsi="Arial Narrow" w:cs="Arial Narrow"/>
          <w:color w:val="000000" w:themeColor="text1"/>
          <w:sz w:val="22"/>
          <w:szCs w:val="22"/>
          <w:lang w:eastAsia="es-ES"/>
        </w:rPr>
        <w:t>Posteriormente</w:t>
      </w:r>
      <w:r w:rsidR="304D6728" w:rsidRPr="009217B9">
        <w:rPr>
          <w:rFonts w:ascii="Arial Narrow" w:eastAsia="Arial Narrow" w:hAnsi="Arial Narrow" w:cs="Arial Narrow"/>
          <w:color w:val="000000" w:themeColor="text1"/>
          <w:sz w:val="22"/>
          <w:szCs w:val="22"/>
          <w:lang w:eastAsia="es-ES"/>
        </w:rPr>
        <w:t xml:space="preserve">, </w:t>
      </w:r>
      <w:r w:rsidR="00501C14" w:rsidRPr="009217B9">
        <w:rPr>
          <w:rFonts w:ascii="Arial Narrow" w:eastAsia="Arial Narrow" w:hAnsi="Arial Narrow" w:cs="Arial Narrow"/>
          <w:color w:val="000000" w:themeColor="text1"/>
          <w:sz w:val="22"/>
          <w:szCs w:val="22"/>
          <w:lang w:eastAsia="es-ES"/>
        </w:rPr>
        <w:t xml:space="preserve">La Positiva Vida </w:t>
      </w:r>
      <w:r w:rsidR="304D6728" w:rsidRPr="009217B9">
        <w:rPr>
          <w:rFonts w:ascii="Arial Narrow" w:eastAsia="Arial Narrow" w:hAnsi="Arial Narrow" w:cs="Arial Narrow"/>
          <w:color w:val="000000" w:themeColor="text1"/>
          <w:sz w:val="22"/>
          <w:szCs w:val="22"/>
          <w:lang w:eastAsia="es-ES"/>
        </w:rPr>
        <w:t xml:space="preserve">verificó un ingreso </w:t>
      </w:r>
      <w:r w:rsidR="00534C88" w:rsidRPr="009217B9">
        <w:rPr>
          <w:rFonts w:ascii="Arial Narrow" w:eastAsia="Arial Narrow" w:hAnsi="Arial Narrow" w:cs="Arial Narrow"/>
          <w:color w:val="000000" w:themeColor="text1"/>
          <w:sz w:val="22"/>
          <w:szCs w:val="22"/>
          <w:lang w:eastAsia="es-ES"/>
        </w:rPr>
        <w:t xml:space="preserve">de su fallecido cónyuge </w:t>
      </w:r>
      <w:r w:rsidR="304D6728" w:rsidRPr="009217B9">
        <w:rPr>
          <w:rFonts w:ascii="Arial Narrow" w:eastAsia="Arial Narrow" w:hAnsi="Arial Narrow" w:cs="Arial Narrow"/>
          <w:color w:val="000000" w:themeColor="text1"/>
          <w:sz w:val="22"/>
          <w:szCs w:val="22"/>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Arial Narrow" w:hAnsi="Arial Narrow" w:cs="Arial Narrow"/>
          <w:color w:val="000000" w:themeColor="text1"/>
          <w:sz w:val="22"/>
          <w:szCs w:val="22"/>
          <w:lang w:eastAsia="es-ES"/>
        </w:rPr>
        <w:t>lo</w:t>
      </w:r>
      <w:r w:rsidR="304D6728" w:rsidRPr="009217B9">
        <w:rPr>
          <w:rFonts w:ascii="Arial Narrow" w:eastAsia="Arial Narrow" w:hAnsi="Arial Narrow" w:cs="Arial Narrow"/>
          <w:color w:val="000000" w:themeColor="text1"/>
          <w:sz w:val="22"/>
          <w:szCs w:val="22"/>
          <w:lang w:eastAsia="es-ES"/>
        </w:rPr>
        <w:t xml:space="preserve"> entregó a </w:t>
      </w:r>
      <w:r w:rsidR="00534C88" w:rsidRPr="009217B9">
        <w:rPr>
          <w:rFonts w:ascii="Arial Narrow" w:eastAsia="Arial Narrow" w:hAnsi="Arial Narrow" w:cs="Arial Narrow"/>
          <w:color w:val="000000" w:themeColor="text1"/>
          <w:sz w:val="22"/>
          <w:szCs w:val="22"/>
          <w:lang w:eastAsia="es-ES"/>
        </w:rPr>
        <w:t>La Positiva Vida</w:t>
      </w:r>
      <w:r w:rsidR="304D6728" w:rsidRPr="009217B9">
        <w:rPr>
          <w:rFonts w:ascii="Arial Narrow" w:eastAsia="Arial Narrow" w:hAnsi="Arial Narrow" w:cs="Arial Narrow"/>
          <w:color w:val="000000" w:themeColor="text1"/>
          <w:sz w:val="22"/>
          <w:szCs w:val="22"/>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61C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BB428C" w:rsidRPr="00E561CF">
        <w:rPr>
          <w:rFonts w:ascii="Arial Narrow" w:eastAsia="Arial Narrow" w:hAnsi="Arial Narrow" w:cs="Arial Narrow"/>
          <w:color w:val="000000" w:themeColor="text1"/>
          <w:sz w:val="22"/>
          <w:szCs w:val="22"/>
          <w:lang w:eastAsia="es-ES"/>
        </w:rPr>
        <w:t/>
      </w:r>
      <w:r w:rsidR="00BB428C"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w:r>
      <w:r w:rsidR="00D078F2" w:rsidRPr="00E561CF">
        <w:rPr>
          <w:rFonts w:ascii="Arial Narrow" w:eastAsia="Arial Narrow" w:hAnsi="Arial Narrow" w:cs="Arial Narrow"/>
          <w:color w:val="000000"/>
          <w:kern w:val="0"/>
          <w:sz w:val="22"/>
          <w:szCs w:val="22"/>
          <w:lang w:val="es-ES" w:eastAsia="es-ES"/>
          <w14:ligatures w14:val="none"/>
        </w:rPr>
        <w:t/>
      </w:r>
      <w:proofErr w:type="spellStart"/>
      <w:r w:rsidR="00D078F2" w:rsidRPr="00E561CF">
        <w:rPr>
          <w:rFonts w:ascii="Arial Narrow" w:eastAsia="Arial Narrow" w:hAnsi="Arial Narrow" w:cs="Arial Narrow"/>
          <w:color w:val="000000"/>
          <w:kern w:val="0"/>
          <w:sz w:val="22"/>
          <w:szCs w:val="22"/>
          <w:lang w:val="es-ES" w:eastAsia="es-ES"/>
          <w14:ligatures w14:val="none"/>
        </w:rPr>
        <w:t/>
      </w:r>
      <w:proofErr w:type="spellEnd"/>
      <w:r w:rsidR="00D078F2"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F94D5D" w:rsidRPr="00E561C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561C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561C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sz w:val="22"/>
          <w:szCs w:val="22"/>
          <w:vertAlign w:val="superscript"/>
          <w14:ligatures w14:val="none"/>
        </w:rPr>
        <w:footnoteReference w:id="2"/>
      </w:r>
      <w:r w:rsidRPr="00E561CF">
        <w:rPr>
          <w:rFonts w:ascii="Arial Narrow" w:eastAsia="Arial Narrow" w:hAnsi="Arial Narrow" w:cs="Arial Narrow"/>
          <w:color w:val="000000"/>
          <w:kern w:val="0"/>
          <w:sz w:val="22"/>
          <w:szCs w:val="22"/>
          <w:lang w:eastAsia="es-PE"/>
          <w14:ligatures w14:val="none"/>
        </w:rPr>
        <w:t xml:space="preserve">, </w:t>
      </w:r>
      <w:r w:rsidR="00121544" w:rsidRPr="00E561CF">
        <w:rPr>
          <w:rFonts w:ascii="Arial Narrow" w:eastAsia="Arial Narrow" w:hAnsi="Arial Narrow" w:cs="Arial Narrow"/>
          <w:color w:val="000000"/>
          <w:kern w:val="0"/>
          <w:sz w:val="22"/>
          <w:szCs w:val="22"/>
          <w:lang w:eastAsia="es-PE"/>
          <w14:ligatures w14:val="none"/>
        </w:rPr>
        <w:t xml:space="preserve">considera </w:t>
      </w:r>
      <w:r w:rsidR="00121544" w:rsidRPr="00E561CF">
        <w:rPr>
          <w:rFonts w:ascii="Arial Narrow" w:eastAsia="Arial Narrow" w:hAnsi="Arial Narrow" w:cs="Arial Narrow"/>
          <w:kern w:val="0"/>
          <w14:ligatures w14:val="none"/>
          <w:sz w:val="22"/>
          <w:szCs w:val="22"/>
        </w:rPr>
        <w:t xml:space="preserve">que el hecho denunciado, </w:t>
      </w:r>
      <w:bookmarkStart w:id="5" w:name="_Hlk211591623"/>
      <w:r w:rsidR="00121544" w:rsidRPr="00E561CF">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la </w:t>
      </w:r>
      <w:r w:rsidR="001F163D" w:rsidRPr="001F163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Arial Narrow" w:hAnsi="Arial Narrow" w:cs="Arial Narrow"/>
          <w:color w:val="000000"/>
          <w:kern w:val="0"/>
          <w:sz w:val="22"/>
          <w:szCs w:val="22"/>
          <w:shd w:val="clear" w:color="auto" w:fill="FFFFFF"/>
          <w:lang w:eastAsia="es-PE"/>
          <w14:ligatures w14:val="none"/>
        </w:rPr>
        <w:t/>
      </w:r>
      <w:proofErr w:type="spellEnd"/>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y 19</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del Código</w:t>
      </w:r>
      <w:bookmarkStart w:id="8" w:name="_Hlk213160896"/>
      <w:bookmarkEnd w:id="6"/>
      <w:r w:rsidR="00711750" w:rsidRPr="00E561CF">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E561CF">
        <w:rPr>
          <w:rFonts w:ascii="Arial Narrow" w:eastAsia="Arial Narrow" w:hAnsi="Arial Narrow" w:cs="Arial Narrow"/>
          <w:kern w:val="0"/>
          <w14:ligatures w14:val="none"/>
          <w:sz w:val="22"/>
          <w:szCs w:val="22"/>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sz w:val="22"/>
          <w:szCs w:val="22"/>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561C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Arial Narrow" w:hAnsi="Arial Narrow" w:cs="Arial Narrow"/>
          <w:color w:val="000000"/>
          <w:kern w:val="0"/>
          <w:sz w:val="22"/>
          <w:szCs w:val="22"/>
          <w:shd w:val="clear" w:color="auto" w:fill="FFFFFF"/>
          <w:lang w:eastAsia="es-PE"/>
          <w14:ligatures w14:val="none"/>
        </w:rPr>
        <w:t/>
      </w:r>
      <w:proofErr w:type="spellEnd"/>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y 19</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del Código</w:t>
      </w:r>
      <w:r w:rsidRPr="00E561CF">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Arial Narrow" w:hAnsi="Arial Narrow" w:cs="Arial Narrow"/>
          <w:kern w:val="0"/>
          <w:sz w:val="22"/>
          <w:szCs w:val="22"/>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561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sz w:val="22"/>
          <w:szCs w:val="22"/>
          <w:vertAlign w:val="superscript"/>
          <w14:ligatures w14:val="none"/>
        </w:rPr>
        <w:footnoteReference w:id="4"/>
      </w:r>
      <w:r w:rsidRPr="00E561CF">
        <w:rPr>
          <w:rFonts w:ascii="Arial Narrow" w:eastAsia="Arial Narrow" w:hAnsi="Arial Narrow" w:cs="Arial Narrow"/>
          <w:color w:val="000000"/>
          <w:kern w:val="0"/>
          <w:sz w:val="22"/>
          <w:szCs w:val="22"/>
          <w:lang w:eastAsia="es-PE"/>
          <w14:ligatures w14:val="none"/>
        </w:rPr>
        <w:t>.</w:t>
      </w:r>
    </w:p>
    <w:p w14:paraId="60A40136" w14:textId="77777777" w:rsidR="00472CB2" w:rsidRPr="00472CB2" w:rsidRDefault="00472CB2" w:rsidP="00472CB2">
      <w:pPr>
        <w:spacing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Arial Narrow" w:hAnsi="Arial Narrow" w:cs="Arial Narrow"/>
          <w:color w:val="000000"/>
          <w:kern w:val="0"/>
          <w:sz w:val="22"/>
          <w:szCs w:val="22"/>
          <w:lang w:val="es-ES" w:eastAsia="es-ES"/>
          <w14:ligatures w14:val="none"/>
        </w:rPr>
        <w:t xml:space="preserve">requerir </w:t>
      </w:r>
      <w:r w:rsidR="00932834" w:rsidRPr="00932834">
        <w:rPr>
          <w:rFonts w:ascii="Arial Narrow" w:eastAsia="Arial Narrow" w:hAnsi="Arial Narrow" w:cs="Arial Narrow"/>
          <w:color w:val="000000"/>
          <w:kern w:val="0"/>
          <w:sz w:val="22"/>
          <w:szCs w:val="22"/>
          <w:lang w:val="es-ES" w:eastAsia="es-ES"/>
          <w14:ligatures w14:val="none"/>
        </w:rPr>
        <w:t>a la compañía aseguradora</w:t>
      </w:r>
      <w:r w:rsidRPr="0093283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w:t>
      </w:r>
      <w:r w:rsidRPr="00A16AE5">
        <w:rPr>
          <w:rFonts w:ascii="Arial Narrow" w:eastAsia="Arial Narrow" w:hAnsi="Arial Narrow" w:cs="Arial Narrow"/>
          <w:color w:val="000000"/>
          <w:kern w:val="0"/>
          <w:sz w:val="22"/>
          <w:szCs w:val="22"/>
          <w:lang w:val="es-ES" w:eastAsia="es-ES"/>
          <w14:ligatures w14:val="none"/>
        </w:rPr>
        <w:t xml:space="preserve">guiente: </w:t>
      </w:r>
      <w:r w:rsidR="007B1F0A" w:rsidRPr="007B1F0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vida – Póliza </w:t>
      </w:r>
      <w:proofErr w:type="spellStart"/>
      <w:r w:rsidR="007B1F0A" w:rsidRPr="007B1F0A">
        <w:rPr>
          <w:rFonts w:ascii="Arial Narrow" w:eastAsia="Arial Narrow" w:hAnsi="Arial Narrow" w:cs="Arial Narrow"/>
          <w:color w:val="000000"/>
          <w:kern w:val="0"/>
          <w:sz w:val="22"/>
          <w:szCs w:val="22"/>
          <w:lang w:val="es-ES" w:eastAsia="es-ES"/>
          <w14:ligatures w14:val="none"/>
        </w:rPr>
        <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1013489769, así como el cargo de remisión de la póliza; (</w:t>
      </w:r>
      <w:proofErr w:type="spellStart"/>
      <w:r w:rsidR="007B1F0A" w:rsidRPr="007B1F0A">
        <w:rPr>
          <w:rFonts w:ascii="Arial Narrow" w:eastAsia="Arial Narrow" w:hAnsi="Arial Narrow" w:cs="Arial Narrow"/>
          <w:color w:val="000000"/>
          <w:kern w:val="0"/>
          <w:sz w:val="22"/>
          <w:szCs w:val="22"/>
          <w:lang w:val="es-ES" w:eastAsia="es-ES"/>
          <w14:ligatures w14:val="none"/>
        </w:rPr>
        <w:t>ii</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Arial Narrow" w:hAnsi="Arial Narrow" w:cs="Arial Narrow"/>
          <w:color w:val="000000"/>
          <w:kern w:val="0"/>
          <w:sz w:val="22"/>
          <w:szCs w:val="22"/>
          <w:lang w:val="es-ES" w:eastAsia="es-ES"/>
          <w14:ligatures w14:val="none"/>
        </w:rPr>
        <w:lastRenderedPageBreak/>
        <w:t>de la póliza; y, (</w:t>
      </w:r>
      <w:proofErr w:type="spellStart"/>
      <w:r w:rsidR="007B1F0A" w:rsidRPr="007B1F0A">
        <w:rPr>
          <w:rFonts w:ascii="Arial Narrow" w:eastAsia="Arial Narrow" w:hAnsi="Arial Narrow" w:cs="Arial Narrow"/>
          <w:color w:val="000000"/>
          <w:kern w:val="0"/>
          <w:sz w:val="22"/>
          <w:szCs w:val="22"/>
          <w:lang w:val="es-ES" w:eastAsia="es-ES"/>
          <w14:ligatures w14:val="none"/>
        </w:rPr>
        <w:t>iii</w:t>
      </w:r>
      <w:proofErr w:type="spellEnd"/>
      <w:r w:rsidR="007B1F0A" w:rsidRPr="007B1F0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16A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7F45142" w:rsidR="00121544" w:rsidRPr="009E0535"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octubre de 2025 interpuesta por la señora [APELLIDO] Gómez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008947F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bCs/>
          <w:spacing w:val="-3"/>
          <w:kern w:val="0"/>
          <w14:ligatures w14:val="none"/>
          <w:sz w:val="22"/>
          <w:szCs w:val="22"/>
        </w:rPr>
        <w:t/>
      </w:r>
      <w:r w:rsidR="008947FC" w:rsidRPr="004E7484">
        <w:rPr>
          <w:rFonts w:ascii="Arial Narrow" w:eastAsia="Arial Narrow" w:hAnsi="Arial Narrow" w:cs="Arial Narrow"/>
          <w:bCs/>
          <w:spacing w:val="-3"/>
          <w:kern w:val="0"/>
          <w14:ligatures w14:val="none"/>
          <w:sz w:val="22"/>
          <w:szCs w:val="22"/>
        </w:rPr>
        <w:t xml:space="preserve"/>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00472CB2" w:rsidRPr="004E7484">
        <w:rPr>
          <w:rFonts w:ascii="Arial Narrow" w:eastAsia="Arial Narrow" w:hAnsi="Arial Narrow" w:cs="Arial Narrow"/>
          <w:color w:val="000000"/>
          <w:kern w:val="0"/>
          <w:sz w:val="22"/>
          <w:szCs w:val="22"/>
          <w:shd w:val="clear" w:color="auto" w:fill="FFFFFF"/>
          <w:lang w:eastAsia="es-PE"/>
          <w14:ligatures w14:val="none"/>
        </w:rPr>
        <w:t/>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91F8B" w:rsidRPr="00A91F8B">
        <w:rPr>
          <w:rFonts w:ascii="Arial Narrow" w:eastAsia="Arial Narrow" w:hAnsi="Arial Narrow" w:cs="Arial Narrow"/>
          <w:color w:val="000000"/>
          <w:kern w:val="0"/>
          <w:sz w:val="22"/>
          <w:szCs w:val="22"/>
          <w:shd w:val="clear" w:color="auto" w:fill="FFFFFF"/>
          <w:lang w:eastAsia="es-PE"/>
          <w14:ligatures w14:val="none"/>
        </w:rPr>
        <w:t/>
      </w:r>
      <w:r w:rsidRPr="00A91F8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91F8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F163D">
        <w:rPr>
          <w:rFonts w:ascii="Arial Narrow" w:eastAsia="Arial Narrow" w:hAnsi="Arial Narrow" w:cs="Arial Narrow"/>
          <w:kern w:val="0"/>
          <w:sz w:val="22"/>
          <w:szCs w:val="22"/>
          <w:shd w:val="clear" w:color="auto" w:fill="FFFFFF"/>
          <w:lang w:eastAsia="es-PE"/>
          <w14:ligatures w14:val="none"/>
        </w:rPr>
        <w:t xml:space="preserve">la compañía aseguradora </w:t>
      </w:r>
      <w:r w:rsidR="00F94D5D" w:rsidRPr="001F163D">
        <w:rPr>
          <w:rFonts w:ascii="Arial Narrow" w:eastAsia="Arial Narrow" w:hAnsi="Arial Narrow" w:cs="Arial Narrow"/>
          <w:kern w:val="0"/>
          <w:sz w:val="22"/>
          <w:szCs w:val="22"/>
          <w:shd w:val="clear" w:color="auto" w:fill="FFFFFF"/>
          <w:lang w:eastAsia="es-PE"/>
          <w14:ligatures w14:val="none"/>
        </w:rPr>
        <w:t xml:space="preserve">no habría cumplido con atender oportunamente la solicitud </w:t>
      </w:r>
      <w:r w:rsidR="00472CB2" w:rsidRPr="001F163D">
        <w:rPr>
          <w:rFonts w:ascii="Arial Narrow" w:eastAsia="Arial Narrow" w:hAnsi="Arial Narrow" w:cs="Arial Narrow"/>
          <w:kern w:val="0"/>
          <w:sz w:val="22"/>
          <w:szCs w:val="22"/>
          <w:shd w:val="clear" w:color="auto" w:fill="FFFFFF"/>
          <w:lang w:eastAsia="es-PE"/>
          <w14:ligatures w14:val="none"/>
        </w:rPr>
        <w:t>de</w:t>
      </w:r>
      <w:r w:rsidR="00F94D5D" w:rsidRPr="001F163D">
        <w:rPr>
          <w:rFonts w:ascii="Arial Narrow" w:eastAsia="Arial Narrow" w:hAnsi="Arial Narrow" w:cs="Arial Narrow"/>
          <w:kern w:val="0"/>
          <w:sz w:val="22"/>
          <w:szCs w:val="22"/>
          <w:shd w:val="clear" w:color="auto" w:fill="FFFFFF"/>
          <w:lang w:eastAsia="es-PE"/>
          <w14:ligatures w14:val="none"/>
        </w:rPr>
        <w:t xml:space="preserve"> cobertura del </w:t>
      </w:r>
      <w:r w:rsidR="00F94D5D" w:rsidRPr="001F163D">
        <w:rPr>
          <w:rFonts w:ascii="Arial Narrow" w:eastAsia="Arial Narrow" w:hAnsi="Arial Narrow" w:cs="Arial Narrow"/>
          <w:color w:val="000000"/>
          <w:kern w:val="0"/>
          <w:sz w:val="22"/>
          <w:szCs w:val="22"/>
          <w:lang w:val="es-ES" w:eastAsia="es-ES"/>
          <w14:ligatures w14:val="none"/>
        </w:rPr>
        <w:t xml:space="preserve">Seguro de vida – Póliza 1013489769 </w:t>
      </w:r>
      <w:r w:rsidR="00472CB2" w:rsidRPr="001F163D">
        <w:rPr>
          <w:rFonts w:ascii="Arial Narrow" w:eastAsia="Arial Narrow" w:hAnsi="Arial Narrow" w:cs="Arial Narrow"/>
          <w:kern w:val="0"/>
          <w:sz w:val="22"/>
          <w:szCs w:val="22"/>
          <w:shd w:val="clear" w:color="auto" w:fill="FFFFFF"/>
          <w:lang w:eastAsia="es-PE"/>
          <w14:ligatures w14:val="none"/>
        </w:rPr>
        <w:t xml:space="preserve">solicitada por la </w:t>
      </w:r>
      <w:r w:rsidR="00FB44B8" w:rsidRPr="001F163D">
        <w:rPr>
          <w:rFonts w:ascii="Arial Narrow" w:eastAsia="Arial Narrow" w:hAnsi="Arial Narrow" w:cs="Arial Narrow"/>
          <w:kern w:val="0"/>
          <w:sz w:val="22"/>
          <w:szCs w:val="22"/>
          <w:shd w:val="clear" w:color="auto" w:fill="FFFFFF"/>
          <w:lang w:eastAsia="es-PE"/>
          <w14:ligatures w14:val="none"/>
        </w:rPr>
        <w:t xml:space="preserve">denunciante por el </w:t>
      </w:r>
      <w:r w:rsidR="00F94D5D" w:rsidRPr="001F163D">
        <w:rPr>
          <w:rFonts w:ascii="Arial Narrow" w:eastAsia="Arial Narrow" w:hAnsi="Arial Narrow" w:cs="Arial Narrow"/>
          <w:kern w:val="0"/>
          <w:sz w:val="22"/>
          <w:szCs w:val="22"/>
          <w:shd w:val="clear" w:color="auto" w:fill="FFFFFF"/>
          <w:lang w:eastAsia="es-PE"/>
          <w14:ligatures w14:val="none"/>
        </w:rPr>
        <w:t xml:space="preserve">fallecimiento de su </w:t>
      </w:r>
      <w:r w:rsidR="00472CB2" w:rsidRPr="001F163D">
        <w:rPr>
          <w:rFonts w:ascii="Arial Narrow" w:eastAsia="Arial Narrow" w:hAnsi="Arial Narrow" w:cs="Arial Narrow"/>
          <w:kern w:val="0"/>
          <w:sz w:val="22"/>
          <w:szCs w:val="22"/>
          <w:shd w:val="clear" w:color="auto" w:fill="FFFFFF"/>
          <w:lang w:eastAsia="es-PE"/>
          <w14:ligatures w14:val="none"/>
        </w:rPr>
        <w:t>cónyuge</w:t>
      </w:r>
      <w:r w:rsidR="00FB44B8" w:rsidRPr="001F163D">
        <w:rPr>
          <w:rFonts w:ascii="Arial Narrow" w:eastAsia="Arial Narrow" w:hAnsi="Arial Narrow" w:cs="Arial Narrow"/>
          <w:kern w:val="0"/>
          <w:sz w:val="22"/>
          <w:szCs w:val="22"/>
          <w:shd w:val="clear" w:color="auto" w:fill="FFFFFF"/>
          <w:lang w:eastAsia="es-PE"/>
          <w14:ligatures w14:val="none"/>
        </w:rPr>
        <w:t xml:space="preserve"> el </w:t>
      </w:r>
      <w:r w:rsidR="00703DE8" w:rsidRPr="001F163D">
        <w:rPr>
          <w:rFonts w:ascii="Arial Narrow" w:eastAsia="Arial Narrow" w:hAnsi="Arial Narrow" w:cs="Arial Narrow"/>
          <w:kern w:val="0"/>
          <w:sz w:val="22"/>
          <w:szCs w:val="22"/>
          <w:shd w:val="clear" w:color="auto" w:fill="FFFFFF"/>
          <w:lang w:eastAsia="es-PE"/>
          <w14:ligatures w14:val="none"/>
        </w:rPr>
        <w:t>15 de julio de 2025</w:t>
      </w:r>
      <w:r w:rsidR="00121544" w:rsidRPr="00E34BEE">
        <w:rPr>
          <w:rFonts w:ascii="Arial Narrow" w:eastAsia="Arial Narrow" w:hAnsi="Arial Narrow" w:cs="Arial Narrow"/>
          <w:kern w:val="0"/>
          <w14:ligatures w14:val="none"/>
          <w:sz w:val="22"/>
          <w:szCs w:val="22"/>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sz w:val="22"/>
          <w:szCs w:val="22"/>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256FD">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Arial Narrow" w:hAnsi="Arial Narrow" w:cs="Arial Narrow"/>
          <w:color w:val="000000"/>
          <w:kern w:val="0"/>
          <w:sz w:val="22"/>
          <w:szCs w:val="22"/>
          <w:lang w:val="es-ES" w:eastAsia="es-ES"/>
          <w14:ligatures w14:val="none"/>
        </w:rPr>
        <w:t xml:space="preserve">Póliza 1013489769, pese a no contar con </w:t>
      </w:r>
      <w:proofErr w:type="gramStart"/>
      <w:r w:rsidRPr="005256FD">
        <w:rPr>
          <w:rFonts w:ascii="Arial Narrow" w:eastAsia="Arial Narrow" w:hAnsi="Arial Narrow" w:cs="Arial Narrow"/>
          <w:color w:val="000000"/>
          <w:kern w:val="0"/>
          <w:sz w:val="22"/>
          <w:szCs w:val="22"/>
          <w:lang w:val="es-ES" w:eastAsia="es-ES"/>
          <w14:ligatures w14:val="none"/>
        </w:rPr>
        <w:t>mayor información</w:t>
      </w:r>
      <w:proofErr w:type="gramEnd"/>
      <w:r w:rsidRPr="005256FD">
        <w:rPr>
          <w:rFonts w:ascii="Arial Narrow" w:eastAsia="Arial Narrow" w:hAnsi="Arial Narrow" w:cs="Arial Narrow"/>
          <w:color w:val="000000"/>
          <w:kern w:val="0"/>
          <w:sz w:val="22"/>
          <w:szCs w:val="22"/>
          <w:lang w:val="es-ES" w:eastAsia="es-ES"/>
          <w14:ligatures w14:val="none"/>
        </w:rPr>
        <w:t xml:space="preserve"> que la previamente remitida</w:t>
      </w:r>
      <w:r>
        <w:rPr>
          <w:rFonts w:ascii="Arial Narrow" w:eastAsia="Arial Narrow" w:hAnsi="Arial Narrow" w:cs="Arial Narrow"/>
          <w:color w:val="000000"/>
          <w:kern w:val="0"/>
          <w:sz w:val="22"/>
          <w:szCs w:val="22"/>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sz w:val="22"/>
          <w:szCs w:val="22"/>
        </w:rPr>
      </w:pPr>
    </w:p>
    <w:p w14:paraId="0A292C9F" w14:textId="50EA05DE" w:rsidR="00CA59A2" w:rsidRPr="0026598E" w:rsidRDefault="00CA59A2" w:rsidP="00472C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47FC" w:rsidRPr="008947FC">
        <w:rPr>
          <w:rFonts w:ascii="Arial Narrow" w:eastAsia="Arial Narrow" w:hAnsi="Arial Narrow" w:cs="Arial Narrow"/>
          <w:color w:val="000000"/>
          <w:kern w:val="0"/>
          <w:sz w:val="22"/>
          <w:szCs w:val="22"/>
          <w:lang w:val="es-ES" w:eastAsia="es-ES"/>
          <w14:ligatures w14:val="none"/>
        </w:rPr>
        <w:t>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72CB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91F8B" w:rsidRPr="00A91F8B">
        <w:rPr>
          <w:rFonts w:ascii="Arial Narrow" w:eastAsia="Arial Narrow" w:hAnsi="Arial Narrow" w:cs="Arial Narrow"/>
          <w:color w:val="000000"/>
          <w:kern w:val="0"/>
          <w:sz w:val="22"/>
          <w:szCs w:val="22"/>
          <w:lang w:eastAsia="es-PE"/>
          <w14:ligatures w14:val="none"/>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E57DE6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cumpla con:</w:t>
      </w:r>
      <w:r w:rsidR="00BB428C" w:rsidRPr="00BB428C">
        <w:rPr>
          <w:rFonts w:ascii="Arial Narrow" w:eastAsia="Arial Narrow" w:hAnsi="Arial Narrow" w:cs="Arial Narrow"/>
          <w:color w:val="000000"/>
          <w:kern w:val="0"/>
          <w:sz w:val="22"/>
          <w:szCs w:val="22"/>
          <w:lang w:val="es-ES" w:eastAsia="es-ES"/>
          <w14:ligatures w14:val="none"/>
        </w:rPr>
        <w:t xml:space="preserve"> </w:t>
      </w:r>
      <w:r w:rsidR="00BB428C" w:rsidRPr="00A16AE5">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Arial Narrow" w:hAnsi="Arial Narrow" w:cs="Arial Narrow"/>
          <w:color w:val="000000"/>
          <w:kern w:val="0"/>
          <w:sz w:val="22"/>
          <w:szCs w:val="22"/>
          <w:lang w:val="es-ES" w:eastAsia="es-ES"/>
          <w14:ligatures w14:val="none"/>
        </w:rPr>
        <w:t>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Arial Narrow" w:hAnsi="Arial Narrow" w:cs="Arial Narrow"/>
          <w:color w:val="000000"/>
          <w:kern w:val="0"/>
          <w:sz w:val="22"/>
          <w:szCs w:val="22"/>
          <w:lang w:val="es-ES" w:eastAsia="es-ES"/>
          <w14:ligatures w14:val="none"/>
        </w:rPr>
        <w:t>iii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8EFAE6" w:rsidR="00CA59A2" w:rsidRPr="00A67ADF" w:rsidRDefault="00CA59A2" w:rsidP="00472C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7484">
        <w:rPr>
          <w:rFonts w:ascii="Arial Narrow" w:eastAsia="Arial Narrow" w:hAnsi="Arial Narrow" w:cs="Arial Narrow"/>
          <w:spacing w:val="-3"/>
          <w:kern w:val="0"/>
          <w14:ligatures w14:val="none"/>
          <w:sz w:val="22"/>
          <w:szCs w:val="22"/>
        </w:rPr>
        <w:t xml:space="preserve"/>
      </w:r>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E7484" w:rsidRPr="004E7484">
        <w:rPr>
          <w:rFonts w:ascii="Arial Narrow" w:eastAsia="Arial Narrow" w:hAnsi="Arial Narrow" w:cs="Arial Narrow"/>
          <w:color w:val="000000"/>
          <w:kern w:val="0"/>
          <w:sz w:val="22"/>
          <w:szCs w:val="22"/>
          <w:shd w:val="clear" w:color="auto" w:fill="FFFFFF"/>
          <w:lang w:eastAsia="es-PE"/>
          <w14:ligatures w14:val="none"/>
        </w:rPr>
        <w:t/>
      </w:r>
      <w:proofErr w:type="spellEnd"/>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4E74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472CB2">
      <w:pPr>
        <w:suppressAutoHyphens/>
        <w:spacing w:after="0" w:line="240" w:lineRule="auto"/>
        <w:jc w:val="both"/>
        <w:rPr>
          <w:rFonts w:ascii="Arial Narrow" w:eastAsia="Arial Narrow" w:hAnsi="Arial Narrow" w:cs="Arial Narrow"/>
          <w:sz w:val="22"/>
          <w:szCs w:val="22"/>
        </w:rPr>
      </w:pPr>
    </w:p>
    <w:p w14:paraId="083D8417" w14:textId="2694CC73" w:rsidR="00CA59A2" w:rsidRPr="0021384F" w:rsidRDefault="00CA59A2" w:rsidP="00472C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2834" w:rsidRPr="00932834">
        <w:rPr>
          <w:rFonts w:ascii="Arial Narrow" w:eastAsia="Arial Narrow" w:hAnsi="Arial Narrow" w:cs="Arial Narrow"/>
          <w:sz w:val="22"/>
          <w:szCs w:val="22"/>
        </w:rPr>
        <w:t xml:space="preserve">La Positiva Vida Seguros </w:t>
      </w:r>
      <w:r w:rsidR="00932834">
        <w:rPr>
          <w:rFonts w:ascii="Arial Narrow" w:eastAsia="Arial Narrow" w:hAnsi="Arial Narrow" w:cs="Arial Narrow"/>
          <w:sz w:val="22"/>
          <w:szCs w:val="22"/>
        </w:rPr>
        <w:t>y</w:t>
      </w:r>
      <w:r w:rsidR="00932834" w:rsidRPr="00932834">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5E787A">
        <w:rPr>
          <w:rFonts w:ascii="Arial Narrow" w:eastAsia="Arial Narrow" w:hAnsi="Arial Narrow" w:cs="Arial Narrow"/>
          <w:sz w:val="22"/>
          <w:szCs w:val="22"/>
          <w:shd w:val="clear" w:color="auto" w:fill="FFFFFF"/>
        </w:rPr>
        <w:t xml:space="preserve">que </w:t>
      </w:r>
      <w:r w:rsidRPr="005E78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472CB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72C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eastAsia="Arial Narrow" w:hAnsi="Arial Narrow" w:cs="Arial Narrow"/>
          <w:sz w:val="22"/>
          <w:szCs w:val="22"/>
        </w:rPr>
      </w:pPr>
    </w:p>
    <w:p w14:paraId="1D2233A3" w14:textId="77777777" w:rsidR="00CA59A2" w:rsidRPr="0026598E" w:rsidRDefault="00CA59A2" w:rsidP="00472CB2">
      <w:pPr>
        <w:spacing w:line="240" w:lineRule="auto"/>
        <w:rPr>
          <w:rFonts w:ascii="Arial Narrow" w:eastAsia="Arial Narrow" w:hAnsi="Arial Narrow" w:cs="Arial Narrow"/>
          <w:sz w:val="22"/>
          <w:szCs w:val="22"/>
        </w:rPr>
      </w:pPr>
    </w:p>
    <w:p w14:paraId="4423ADE9" w14:textId="77777777" w:rsidR="00CA59A2" w:rsidRPr="0026598E" w:rsidRDefault="00CA59A2" w:rsidP="00472CB2">
      <w:pPr>
        <w:spacing w:line="240" w:lineRule="auto"/>
        <w:rPr>
          <w:rFonts w:ascii="Arial Narrow" w:eastAsia="Arial Narrow" w:hAnsi="Arial Narrow" w:cs="Arial Narrow"/>
          <w:sz w:val="22"/>
          <w:szCs w:val="22"/>
        </w:rPr>
      </w:pPr>
    </w:p>
    <w:p w14:paraId="74AAB5F4" w14:textId="77777777" w:rsidR="001B5674" w:rsidRDefault="001B5674" w:rsidP="00472CB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t>Publicado</w:t>
      </w:r>
      <w:r w:rsidRPr="004156C7">
        <w:rPr>
          <w:rFonts w:ascii="Arial Narrow" w:eastAsia="Arial Narrow" w:hAnsi="Arial Narrow" w:cs="Arial Narrow"/>
          <w:b/>
          <w:sz w:val="16"/>
          <w:szCs w:val="16"/>
        </w:rPr>
        <w:t xml:space="preserve"> </w:t>
      </w:r>
      <w:r w:rsidRPr="004156C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ab/>
        <w:t>Artículo 27.-</w:t>
      </w:r>
      <w:r w:rsidRPr="004156C7">
        <w:rPr>
          <w:rFonts w:ascii="Arial Narrow" w:eastAsia="Arial Narrow" w:hAnsi="Arial Narrow" w:cs="Arial Narrow"/>
          <w:sz w:val="16"/>
          <w:szCs w:val="16"/>
        </w:rPr>
        <w:t xml:space="preserve"> De la Comisión de Protección al </w:t>
      </w:r>
      <w:proofErr w:type="gramStart"/>
      <w:r w:rsidRPr="004156C7">
        <w:rPr>
          <w:rFonts w:ascii="Arial Narrow" w:eastAsia="Arial Narrow" w:hAnsi="Arial Narrow" w:cs="Arial Narrow"/>
          <w:sz w:val="16"/>
          <w:szCs w:val="16"/>
        </w:rPr>
        <w:t>Consumidor.-</w:t>
      </w:r>
      <w:proofErr w:type="gramEnd"/>
      <w:r w:rsidRPr="004156C7">
        <w:rPr>
          <w:rFonts w:ascii="Arial Narrow" w:eastAsia="Arial Narrow" w:hAnsi="Arial Narrow" w:cs="Arial Narrow"/>
          <w:sz w:val="16"/>
          <w:szCs w:val="16"/>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 807 Artículo 24.-</w:t>
      </w:r>
      <w:r w:rsidRPr="004156C7">
        <w:rPr>
          <w:rFonts w:ascii="Arial Narrow" w:eastAsia="Arial Narrow" w:hAnsi="Arial Narrow" w:cs="Arial Narrow"/>
          <w:sz w:val="16"/>
          <w:szCs w:val="16"/>
        </w:rPr>
        <w:t xml:space="preserve"> El </w:t>
      </w:r>
      <w:proofErr w:type="gramStart"/>
      <w:r w:rsidRPr="004156C7">
        <w:rPr>
          <w:rFonts w:ascii="Arial Narrow" w:eastAsia="Arial Narrow" w:hAnsi="Arial Narrow" w:cs="Arial Narrow"/>
          <w:sz w:val="16"/>
          <w:szCs w:val="16"/>
        </w:rPr>
        <w:t>Secretario Técnico</w:t>
      </w:r>
      <w:proofErr w:type="gramEnd"/>
      <w:r w:rsidRPr="004156C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156C7" w:rsidRDefault="00CA59A2" w:rsidP="00CA59A2">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156C7">
        <w:rPr>
          <w:rFonts w:ascii="Arial Narrow" w:eastAsia="Arial Narrow" w:hAnsi="Arial Narrow" w:cs="Arial Narrow"/>
          <w:sz w:val="16"/>
          <w:szCs w:val="16"/>
        </w:rPr>
        <w:t/>
      </w:r>
      <w:proofErr w:type="spellEnd"/>
      <w:r w:rsidRPr="004156C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eastAsia="Arial Narrow" w:hAnsi="Arial Narrow" w:cs="Arial Narrow"/>
          <w:sz w:val="16"/>
          <w:szCs w:val="16"/>
        </w:rPr>
        <w:t>entrada en vigencia</w:t>
      </w:r>
      <w:proofErr w:type="gramEnd"/>
      <w:r w:rsidRPr="004156C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156C7" w:rsidRDefault="00CA59A2" w:rsidP="00CA59A2">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vertAlign w:val="superscript"/>
        </w:rPr>
        <w:t xml:space="preserve"> </w:t>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110.- Sanciones administrativas</w:t>
      </w:r>
    </w:p>
    <w:p w14:paraId="15C6524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b/>
          <w:sz w:val="16"/>
          <w:szCs w:val="16"/>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eastAsia="Arial Narrow" w:hAnsi="Arial Narrow" w:cs="Arial Narrow"/>
          <w:sz w:val="16"/>
          <w:szCs w:val="16"/>
        </w:rPr>
        <w:t>conjuntamente con</w:t>
      </w:r>
      <w:proofErr w:type="gramEnd"/>
      <w:r w:rsidRPr="004156C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4156C7" w:rsidRDefault="00CA59A2" w:rsidP="00CA59A2">
      <w:pPr>
        <w:spacing w:after="0" w:line="240" w:lineRule="auto"/>
        <w:ind w:left="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d. En caso de infracciones muy graves y de reincidencia o </w:t>
      </w:r>
      <w:proofErr w:type="spellStart"/>
      <w:r w:rsidRPr="004156C7">
        <w:rPr>
          <w:rFonts w:ascii="Arial Narrow" w:eastAsia="Arial Narrow" w:hAnsi="Arial Narrow" w:cs="Arial Narrow"/>
          <w:sz w:val="16"/>
          <w:szCs w:val="16"/>
        </w:rPr>
        <w:t>reiterancia</w:t>
      </w:r>
      <w:proofErr w:type="spellEnd"/>
      <w:r w:rsidRPr="004156C7">
        <w:rPr>
          <w:rFonts w:ascii="Arial Narrow" w:eastAsia="Arial Narrow" w:hAnsi="Arial Narrow" w:cs="Arial Narrow"/>
          <w:sz w:val="16"/>
          <w:szCs w:val="16"/>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roofErr w:type="spellStart"/>
      <w:r w:rsidRPr="004156C7">
        <w:rPr>
          <w:rFonts w:ascii="Arial Narrow" w:eastAsia="Arial Narrow" w:hAnsi="Arial Narrow" w:cs="Arial Narrow"/>
          <w:sz w:val="16"/>
          <w:szCs w:val="16"/>
        </w:rPr>
        <w:t>ii</w:t>
      </w:r>
      <w:proofErr w:type="spellEnd"/>
      <w:r w:rsidRPr="004156C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e. Publicación de avisos </w:t>
      </w:r>
      <w:proofErr w:type="spellStart"/>
      <w:r w:rsidRPr="004156C7">
        <w:rPr>
          <w:rFonts w:ascii="Arial Narrow" w:eastAsia="Arial Narrow" w:hAnsi="Arial Narrow" w:cs="Arial Narrow"/>
          <w:sz w:val="16"/>
          <w:szCs w:val="16"/>
        </w:rPr>
        <w:t>rectificatorios</w:t>
      </w:r>
      <w:proofErr w:type="spellEnd"/>
      <w:r w:rsidRPr="004156C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Narrow"/>
          <w:sz w:val="16"/>
          <w:szCs w:val="16"/>
        </w:rPr>
        <w:t>liminarmente</w:t>
      </w:r>
      <w:proofErr w:type="spellEnd"/>
      <w:r w:rsidRPr="004156C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b/>
          <w:bCs/>
          <w:sz w:val="16"/>
          <w:szCs w:val="16"/>
          <w:vertAlign w:val="superscript"/>
        </w:rPr>
        <w:footnoteRef/>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bCs/>
          <w:sz w:val="16"/>
          <w:szCs w:val="16"/>
        </w:rPr>
        <w:tab/>
        <w:t xml:space="preserve">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eastAsia="Arial Narrow" w:hAnsi="Arial Narrow" w:cs="Arial Narrow"/>
          <w:bCs/>
          <w:sz w:val="16"/>
          <w:szCs w:val="16"/>
        </w:rPr>
      </w:pPr>
      <w:r w:rsidRPr="004156C7">
        <w:rPr>
          <w:rFonts w:ascii="Arial Narrow" w:eastAsia="Arial Narrow" w:hAnsi="Arial Narrow" w:cs="Arial Narrow"/>
          <w:b/>
          <w:sz w:val="16"/>
          <w:szCs w:val="16"/>
        </w:rPr>
        <w:t xml:space="preserve">Artículo 29.- </w:t>
      </w:r>
      <w:r w:rsidRPr="004156C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4156C7" w:rsidRDefault="00CA59A2" w:rsidP="00CA59A2">
      <w:pPr>
        <w:pStyle w:val="Textonotapie"/>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t>
      </w:r>
      <w:r w:rsidRPr="004156C7">
        <w:rPr>
          <w:rFonts w:ascii="Arial Narrow" w:eastAsia="Arial Narrow" w:hAnsi="Arial Narrow" w:cs="Arial Narrow"/>
          <w:sz w:val="16"/>
          <w:szCs w:val="16"/>
        </w:rPr>
        <w:tab/>
      </w:r>
      <w:r w:rsidRPr="004156C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20.- Modalidades de notificación</w:t>
      </w:r>
    </w:p>
    <w:p w14:paraId="23580398" w14:textId="77777777" w:rsidR="00CA59A2" w:rsidRPr="004156C7" w:rsidRDefault="00CA59A2" w:rsidP="00CA59A2">
      <w:pPr>
        <w:pStyle w:val="Textonotapie"/>
        <w:ind w:left="1134"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20.4. </w:t>
      </w:r>
      <w:r w:rsidRPr="004156C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