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047FDD9" w:rsidR="00E60CD7" w:rsidRPr="00CA5D9E" w:rsidRDefault="00E60CD7" w:rsidP="00CA5D9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A5D9E">
        <w:rPr>
          <w:rFonts w:ascii="Arial Narrow" w:eastAsia="Arial Narrow" w:hAnsi="Arial Narrow" w:cs="Arial Narrow"/>
          <w:b/>
          <w:color w:val="000000"/>
          <w:kern w:val="0"/>
          <w:sz w:val="22"/>
          <w:szCs w:val="22"/>
          <w:lang w:eastAsia="es-PE"/>
          <w14:ligatures w14:val="none"/>
        </w:rPr>
        <w:t xml:space="preserve">EXPEDIENTE </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bCs/>
          <w:color w:val="000000"/>
          <w:kern w:val="0"/>
          <w:sz w:val="22"/>
          <w:szCs w:val="22"/>
          <w:shd w:val="clear" w:color="auto" w:fill="FFFFFF"/>
          <w:lang w:eastAsia="es-PE"/>
          <w14:ligatures w14:val="none"/>
        </w:rPr>
        <w:t>1589-2026</w:t>
      </w:r>
      <w:r w:rsidRPr="00CA5D9E">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31964AD4" w14: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DENUNCIADOS</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color w:val="000000"/>
          <w:kern w:val="0"/>
          <w:sz w:val="22"/>
          <w:szCs w:val="22"/>
          <w:lang w:eastAsia="es-PE"/>
          <w14:ligatures w14:val="none"/>
        </w:rPr>
        <w:t>LA POSITIVA SEGUROS Y REASEGUROS S.A. (LA POSITIVA)</w:t>
      </w:r>
    </w:p>
    <w:p w14:paraId="4D23E5DF" w14: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ab/>
      </w:r>
      <w:r w:rsidRPr="00CA5D9E">
        <w:rPr>
          <w:rFonts w:ascii="Arial Narrow" w:eastAsia="Arial Narrow" w:hAnsi="Arial Narrow" w:cs="Arial Narrow"/>
          <w:b/>
          <w:color w:val="000000"/>
          <w:kern w:val="0"/>
          <w:sz w:val="22"/>
          <w:szCs w:val="22"/>
          <w:lang w:eastAsia="es-PE"/>
          <w14:ligatures w14:val="none"/>
        </w:rPr>
        <w:tab/>
        <w:t xml:space="preserve">CAJA MUNICIPAL DE AHORRO Y CRÉDITO DE AREQUIPA S.A. </w:t>
      </w:r>
      <w:r w:rsidR="00E60CD7"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b/>
          <w:color w:val="000000"/>
          <w:kern w:val="0"/>
          <w:sz w:val="22"/>
          <w:szCs w:val="22"/>
          <w:lang w:eastAsia="es-PE"/>
          <w14:ligatures w14:val="none"/>
        </w:rPr>
        <w:t>CAJA AREQUIPA</w:t>
      </w:r>
      <w:r w:rsidR="00E60CD7" w:rsidRPr="00CA5D9E">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MATERIAS</w:t>
      </w:r>
      <w:r w:rsidRPr="00CA5D9E">
        <w:rPr>
          <w:rFonts w:ascii="Arial Narrow" w:eastAsia="Arial Narrow" w:hAnsi="Arial Narrow" w:cs="Arial Narrow"/>
          <w:b/>
          <w:color w:val="000000"/>
          <w:kern w:val="0"/>
          <w:sz w:val="22"/>
          <w:szCs w:val="22"/>
          <w:lang w:eastAsia="es-PE"/>
          <w14:ligatures w14:val="none"/>
        </w:rPr>
        <w:tab/>
        <w:t xml:space="preserve">: </w:t>
      </w:r>
      <w:r w:rsidRPr="00CA5D9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RESOLUCIÓN </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color w:val="000000"/>
          <w:kern w:val="0"/>
          <w:sz w:val="22"/>
          <w:szCs w:val="22"/>
          <w:lang w:eastAsia="es-PE"/>
          <w14:ligatures w14:val="none"/>
        </w:rPr>
        <w:t>2</w:t>
      </w:r>
    </w:p>
    <w:p w14:paraId="26BE4AD0" w14:textId="77777777"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844E34E"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A5D9E">
        <w:rPr>
          <w:rFonts w:ascii="Arial Narrow" w:eastAsia="Arial Narrow" w:hAnsi="Arial Narrow" w:cs="Arial Narrow"/>
          <w:color w:val="000000"/>
          <w:kern w:val="0"/>
          <w:sz w:val="22"/>
          <w:szCs w:val="22"/>
          <w:shd w:val="clear" w:color="auto" w:fill="FFFFFF"/>
          <w:lang w:eastAsia="es-PE"/>
          <w14:ligatures w14:val="none"/>
        </w:rPr>
        <w:t xml:space="preserve">Lima, </w:t>
      </w:r>
      <w:r w:rsidR="00C627DF" w:rsidRPr="00CA5D9E">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001B6218" w:rsidRPr="00CA5D9E">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CA5D9E" w:rsidRDefault="00E60CD7" w:rsidP="00CA5D9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5A6C2C3F" w:rsidR="00E60CD7" w:rsidRPr="00CA5D9E" w:rsidRDefault="00E60CD7" w:rsidP="00CA5D9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Mediante la denuncia del 15 de abril de 2026,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 (en adelante, Código), señalando lo siguiente:</w:t>
      </w:r>
      <w:r w:rsidR="00552E02" w:rsidRPr="00CA5D9E">
        <w:rPr>
          <w:rFonts w:ascii="Arial Narrow" w:eastAsia="Arial Narrow" w:hAnsi="Arial Narrow" w:cs="Arial Narrow"/>
          <w:color w:val="000000"/>
          <w:kern w:val="0"/>
          <w:sz w:val="22"/>
          <w:szCs w:val="22"/>
          <w:lang w:val="es-ES" w:eastAsia="es-ES"/>
          <w14:ligatures w14:val="none"/>
        </w:rPr>
        <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5D9E">
        <w:rPr>
          <w:rFonts w:ascii="Arial Narrow" w:eastAsia="Arial Narrow" w:hAnsi="Arial Narrow" w:cs="Arial Narrow"/>
          <w:color w:val="000000"/>
          <w:kern w:val="0"/>
          <w:sz w:val="22"/>
          <w:szCs w:val="22"/>
          <w:lang w:val="es-ES" w:eastAsia="es-ES"/>
          <w14:ligatures w14:val="none"/>
        </w:rPr>
        <w:t xml:space="preserve"/>
      </w:r>
      <w:r w:rsidR="00F76CDD" w:rsidRPr="00CA5D9E">
        <w:rPr>
          <w:rFonts w:ascii="Arial Narrow" w:eastAsia="Arial Narrow" w:hAnsi="Arial Narrow" w:cs="Arial Narrow"/>
          <w:color w:val="000000"/>
          <w:kern w:val="0"/>
          <w:sz w:val="22"/>
          <w:szCs w:val="22"/>
          <w:lang w:val="es-ES" w:eastAsia="es-ES"/>
          <w14:ligatures w14:val="none"/>
        </w:rPr>
        <w:t/>
      </w:r>
      <w:r w:rsidR="00F76CDD" w:rsidRPr="00CA5D9E">
        <w:rPr>
          <w:rFonts w:ascii="Arial Narrow" w:eastAsia="Arial Narrow" w:hAnsi="Arial Narrow" w:cs="Arial Narrow"/>
          <w:kern w:val="0"/>
          <w14:ligatures w14:val="none"/>
          <w:sz w:val="22"/>
          <w:szCs w:val="22"/>
        </w:rPr>
        <w:t xml:space="preserve"/>
      </w:r>
      <w:r w:rsidRPr="00CA5D9E">
        <w:rPr>
          <w:rFonts w:ascii="Arial Narrow" w:eastAsia="Arial Narrow" w:hAnsi="Arial Narrow" w:cs="Arial Narrow"/>
          <w:kern w:val="0"/>
          <w14:ligatures w14:val="none"/>
          <w:sz w:val="22"/>
          <w:szCs w:val="22"/>
        </w:rPr>
        <w:t xml:space="preserve"/>
      </w:r>
      <w:r w:rsidR="003C7530" w:rsidRPr="00CA5D9E">
        <w:rPr>
          <w:rFonts w:ascii="Arial Narrow" w:eastAsia="Arial Narrow" w:hAnsi="Arial Narrow" w:cs="Arial Narrow"/>
          <w:kern w:val="0"/>
          <w14:ligatures w14:val="none"/>
          <w:sz w:val="22"/>
          <w:szCs w:val="22"/>
        </w:rPr>
        <w:t xml:space="preserve"/>
      </w:r>
      <w:r w:rsidR="00F76CDD" w:rsidRPr="00CA5D9E">
        <w:rPr>
          <w:rFonts w:ascii="Arial Narrow" w:eastAsia="Arial Narrow" w:hAnsi="Arial Narrow" w:cs="Arial Narrow"/>
          <w:kern w:val="0"/>
          <w14:ligatures w14:val="none"/>
          <w:sz w:val="22"/>
          <w:szCs w:val="22"/>
        </w:rPr>
        <w:t xml:space="preserve"/>
      </w:r>
      <w:r w:rsidRPr="00CA5D9E">
        <w:rPr>
          <w:rFonts w:ascii="Arial Narrow" w:eastAsia="Arial Narrow" w:hAnsi="Arial Narrow" w:cs="Arial Narrow"/>
          <w:kern w:val="0"/>
          <w14:ligatures w14:val="none"/>
          <w:sz w:val="22"/>
          <w:szCs w:val="22"/>
        </w:rPr>
        <w:t/>
      </w:r>
      <w:r w:rsidRPr="00CA5D9E">
        <w:rPr>
          <w:rFonts w:ascii="Arial Narrow" w:eastAsia="Arial Narrow" w:hAnsi="Arial Narrow" w:cs="Arial Narrow"/>
          <w:color w:val="000000"/>
          <w:kern w:val="0"/>
          <w:sz w:val="22"/>
          <w:szCs w:val="22"/>
          <w:lang w:val="es-ES" w:eastAsia="es-ES"/>
          <w14:ligatures w14:val="none"/>
        </w:rPr>
        <w:t xml:space="preserve"/>
      </w:r>
      <w:r w:rsidR="00F76CDD"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lang w:val="es-ES" w:eastAsia="es-ES"/>
          <w14:ligatures w14:val="none"/>
        </w:rPr>
        <w:t xml:space="preserve"/>
      </w:r>
      <w:r w:rsid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lang w:val="es-ES" w:eastAsia="es-ES"/>
          <w14:ligatures w14:val="none"/>
        </w:rPr>
        <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CA5D9E" w:rsidRDefault="00E60CD7" w:rsidP="00CA5D9E">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7C23226" w14: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22 de junio de 2022, el señor [APELLIDO] (en adelante, señor [APELLIDO]) suscribió el contrato de crédito 000xxxxxx189 con Caja Arequipa, el cual estaba asociado a la Póliza del Seguro de Desgravamen del crédito 000xxxxxx189 emitido por La Positiva (en adelante, Seguro de Desgravamen). </w:t>
      </w:r>
      <w:r w:rsidR="005523A0"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xml:space="preserve"/>
      </w:r>
      <w:r w:rsidR="005523A0"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xml:space="preserve"/>
      </w:r>
    </w:p>
    <w:p w14:paraId="119A5E26" w14:textId="77777777" w:rsidR="00791A15" w:rsidRPr="00CA5D9E" w:rsidRDefault="00791A15" w:rsidP="00CA5D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C9CC41" w14: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En julio de 2022, el señor [APELLIDO] viajó a Italia, situación que fue comunicada a Caja Arequipa, manteniendo el cumplimiento regular de sus obligaciones de pago.</w:t>
      </w:r>
    </w:p>
    <w:p w14:paraId="59ADC7C2" w14:textId="77777777" w:rsidR="00791A15" w:rsidRPr="00CA5D9E" w:rsidRDefault="00791A15"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D8C30E1" w14: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w14:paraId="35985A85" w14:textId="77777777" w:rsidR="00E16279" w:rsidRPr="00CA5D9E" w:rsidRDefault="00E16279" w:rsidP="00CA5D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4B88B" w14: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w14:paraId="471DEC3B" w14:textId="77777777" w:rsidR="002E7AE8" w:rsidRPr="00CA5D9E" w:rsidRDefault="002E7AE8" w:rsidP="00CA5D9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3072C00" w14: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El 21 de diciembre de 2022, Caja Arequipa ofreció una reprogramación de la deuda, la cual fue rechazada por imposibilidad de pago.</w:t>
      </w:r>
    </w:p>
    <w:p w14:paraId="066EDCB8" w14:textId="77777777" w:rsidR="00E16279" w:rsidRPr="00CA5D9E" w:rsidRDefault="00E16279" w:rsidP="00CA5D9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ED05A92"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lastRenderedPageBreak/>
        <w:t>En enero de 2023, Caja Arequipa estableció una reprogramación de la deuda, disponiendo la suspensión del pago correspondiente a dicho mes y el reinicio de pagos en febrero de 2023 con una nueva cuota ascendente a S/ 5 121,19.</w:t>
      </w:r>
    </w:p>
    <w:p w14:paraId="5A2F6E4D"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120E9264"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w14:paraId="5412D1C8"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C02A12D" w14: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Posteriormente, Caja Arequipa le informó de un atraso de veintinueve (29) días en el pago del crédito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Arial Narrow" w:hAnsi="Arial Narrow" w:cs="Arial Narrow"/>
          <w:color w:val="000000"/>
          <w:kern w:val="0"/>
          <w:sz w:val="22"/>
          <w:szCs w:val="22"/>
          <w:lang w:eastAsia="es-ES"/>
          <w14:ligatures w14:val="none"/>
        </w:rPr>
        <w:t/>
      </w:r>
    </w:p>
    <w:p w14:paraId="7BEE121C"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1A5503D" w14: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w14:paraId="3748C431" w14:textId="77777777" w:rsidR="00D42949" w:rsidRPr="00CA5D9E" w:rsidRDefault="00D42949" w:rsidP="00CA5D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7E7F3C" w14: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w14:paraId="48E3E415"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2F7127B"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w14:paraId="251848E5"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0284888" w14: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8 de febrero de 2024, se acudió a la agencia de Caja Arequipa </w:t>
      </w:r>
      <w:r w:rsidR="00D42949" w:rsidRPr="00CA5D9E">
        <w:rPr>
          <w:rFonts w:ascii="Arial Narrow" w:eastAsia="Arial Narrow" w:hAnsi="Arial Narrow" w:cs="Arial Narrow"/>
          <w:color w:val="000000"/>
          <w:kern w:val="0"/>
          <w:sz w:val="22"/>
          <w:szCs w:val="22"/>
          <w:lang w:eastAsia="es-ES"/>
          <w14:ligatures w14:val="none"/>
        </w:rPr>
        <w:t>recibir atención</w:t>
      </w:r>
      <w:r w:rsidRPr="00CA5D9E">
        <w:rPr>
          <w:rFonts w:ascii="Arial Narrow" w:eastAsia="Arial Narrow" w:hAnsi="Arial Narrow" w:cs="Arial Narrow"/>
          <w:color w:val="000000"/>
          <w:kern w:val="0"/>
          <w:sz w:val="22"/>
          <w:szCs w:val="22"/>
          <w:lang w:eastAsia="es-ES"/>
          <w14:ligatures w14:val="none"/>
        </w:rPr>
        <w:t xml:space="preserve"> por el asesor ni por la gerencia. El 12 de febrero de 2024, el asesor de Caja Arequipa señaló que el caso se encontraba a la espera de respuesta del asociado al seguro de desgravamen emitido por La Positiva, sin información adicional</w:t>
      </w:r>
    </w:p>
    <w:p w14:paraId="04736127" w14:textId="77777777" w:rsidR="006F7A0E" w:rsidRPr="00CA5D9E" w:rsidRDefault="006F7A0E"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B46FBDE" w14: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5 de junio de 2024, se formalizó la [APELLIDO] del señor [APELLIDO]. </w:t>
      </w:r>
    </w:p>
    <w:p w14:paraId="3D392FF7"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B14F49" w14: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w:r>
    </w:p>
    <w:p w14:paraId="76630485" w14:textId="77777777" w:rsidR="00E60CD7" w:rsidRPr="00CA5D9E" w:rsidRDefault="00E60CD7" w:rsidP="00CA5D9E">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000xxxxxx189 en virtud de los hechos materia de denuncia, de corresponder. Asimismo, no solicitó de manera expresa el pago de las costas y costos del procedimiento.</w:t>
      </w:r>
      <w:r w:rsidR="00E60CD7"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kern w:val="0"/>
          <w14:ligatures w14:val="none"/>
          <w:sz w:val="22"/>
          <w:szCs w:val="22"/>
        </w:rPr>
        <w:t xml:space="preserve"/>
      </w:r>
      <w:r w:rsidR="00E60CD7" w:rsidRPr="00CA5D9E">
        <w:rPr>
          <w:rFonts w:ascii="Arial Narrow" w:eastAsia="Arial Narrow" w:hAnsi="Arial Narrow" w:cs="Arial Narrow"/>
          <w:color w:val="000000"/>
          <w:kern w:val="0"/>
          <w:sz w:val="22"/>
          <w:szCs w:val="22"/>
          <w:lang w:val="es-ES" w:eastAsia="es-ES"/>
          <w14:ligatures w14:val="none"/>
        </w:rPr>
        <w:t/>
      </w:r>
      <w:r w:rsidR="00791A15" w:rsidRPr="00CA5D9E">
        <w:rPr>
          <w:rFonts w:ascii="Arial Narrow" w:eastAsia="Arial Narrow" w:hAnsi="Arial Narrow" w:cs="Arial Narrow"/>
          <w:color w:val="000000"/>
          <w:kern w:val="0"/>
          <w:sz w:val="22"/>
          <w:szCs w:val="22"/>
          <w:lang w:val="es-ES" w:eastAsia="es-ES"/>
          <w14:ligatures w14:val="none"/>
        </w:rPr>
        <w:t/>
      </w:r>
      <w:r w:rsidR="00E60CD7" w:rsidRPr="00CA5D9E">
        <w:rPr>
          <w:rFonts w:ascii="Arial Narrow" w:eastAsia="Arial Narrow" w:hAnsi="Arial Narrow" w:cs="Arial Narrow"/>
          <w:color w:val="000000"/>
          <w:kern w:val="0"/>
          <w:sz w:val="22"/>
          <w:szCs w:val="22"/>
          <w:lang w:val="es-ES" w:eastAsia="es-ES"/>
          <w14:ligatures w14:val="none"/>
        </w:rPr>
        <w:t xml:space="preserve"/>
      </w:r>
      <w:bookmarkStart w:id="1" w:name="_Hlk206587071"/>
      <w:r w:rsidR="00791A15" w:rsidRPr="00CA5D9E">
        <w:rPr>
          <w:rFonts w:ascii="Arial Narrow" w:eastAsia="Arial Narrow" w:hAnsi="Arial Narrow" w:cs="Arial Narrow"/>
          <w:color w:val="000000"/>
          <w:kern w:val="0"/>
          <w:sz w:val="22"/>
          <w:szCs w:val="22"/>
          <w:lang w:val="es-ES" w:eastAsia="es-ES"/>
          <w14:ligatures w14:val="none"/>
        </w:rPr>
        <w:t xml:space="preserve"/>
      </w:r>
      <w:r w:rsidR="00FD4AF1" w:rsidRPr="00CA5D9E">
        <w:rPr>
          <w:rFonts w:ascii="Arial Narrow" w:eastAsia="Arial Narrow" w:hAnsi="Arial Narrow" w:cs="Arial Narrow"/>
          <w:color w:val="000000"/>
          <w:kern w:val="0"/>
          <w:sz w:val="22"/>
          <w:szCs w:val="22"/>
          <w:lang w:val="es-ES" w:eastAsia="es-ES"/>
          <w14:ligatures w14:val="none"/>
        </w:rPr>
        <w:t xml:space="preserve"/>
      </w:r>
      <w:r w:rsidR="00791A15" w:rsidRPr="00CA5D9E">
        <w:rPr>
          <w:rFonts w:ascii="Arial Narrow" w:eastAsia="Arial Narrow" w:hAnsi="Arial Narrow" w:cs="Arial Narrow"/>
          <w:color w:val="000000"/>
          <w:kern w:val="0"/>
          <w:sz w:val="22"/>
          <w:szCs w:val="22"/>
          <w:lang w:val="es-ES" w:eastAsia="es-ES"/>
          <w14:ligatures w14:val="none"/>
        </w:rPr>
        <w:t/>
      </w:r>
      <w:proofErr w:type="spellStart"/>
      <w:r w:rsidR="00791A15" w:rsidRPr="00CA5D9E">
        <w:rPr>
          <w:rFonts w:ascii="Arial Narrow" w:eastAsia="Arial Narrow" w:hAnsi="Arial Narrow" w:cs="Arial Narrow"/>
          <w:color w:val="000000"/>
          <w:kern w:val="0"/>
          <w:sz w:val="22"/>
          <w:szCs w:val="22"/>
          <w:lang w:val="es-ES" w:eastAsia="es-ES"/>
          <w14:ligatures w14:val="none"/>
        </w:rPr>
        <w:t/>
      </w:r>
      <w:proofErr w:type="spellEnd"/>
      <w:r w:rsidR="00791A15" w:rsidRPr="00CA5D9E">
        <w:rPr>
          <w:rFonts w:ascii="Arial Narrow" w:eastAsia="Arial Narrow" w:hAnsi="Arial Narrow" w:cs="Arial Narrow"/>
          <w:color w:val="000000"/>
          <w:kern w:val="0"/>
          <w:sz w:val="22"/>
          <w:szCs w:val="22"/>
          <w:lang w:val="es-ES" w:eastAsia="es-ES"/>
          <w14:ligatures w14:val="none"/>
        </w:rPr>
        <w:t/>
      </w:r>
      <w:r w:rsidR="00E60CD7" w:rsidRPr="00CA5D9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Default="00E60CD7"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D6FAE95" w14:textId="77777777" w:rsidR="00CA5D9E" w:rsidRPr="00CA5D9E" w:rsidRDefault="00CA5D9E"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A5D9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N1 (en adelante, la Secretaría Técnica), en ejercicio de sus facultades,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Arial Narrow" w:hAnsi="Arial Narrow" w:cs="Arial Narrow"/>
          <w:color w:val="000000"/>
          <w:kern w:val="0"/>
          <w:sz w:val="22"/>
          <w:szCs w:val="22"/>
          <w:lang w:eastAsia="es-PE"/>
          <w14:ligatures w14:val="none"/>
        </w:rPr>
        <w:t/>
      </w:r>
      <w:r w:rsidRPr="00CA5D9E">
        <w:rPr>
          <w:rStyle w:val="Refdenotaalpie"/>
          <w:rFonts w:ascii="Arial Narrow" w:eastAsia="Arial Narrow" w:hAnsi="Arial Narrow" w:cs="Arial Narrow"/>
          <w:kern w:val="0"/>
          <w:sz w:val="22"/>
          <w:szCs w:val="22"/>
          <w:vertAlign w:val="superscript"/>
          <w14:ligatures w14:val="none"/>
        </w:rPr>
        <w:footnoteReference w:id="4"/>
      </w:r>
      <w:r w:rsidRPr="00CA5D9E">
        <w:rPr>
          <w:rFonts w:ascii="Arial Narrow" w:eastAsia="Arial Narrow" w:hAnsi="Arial Narrow" w:cs="Arial Narrow"/>
          <w:color w:val="000000"/>
          <w:kern w:val="0"/>
          <w:sz w:val="22"/>
          <w:szCs w:val="22"/>
          <w:lang w:eastAsia="es-PE"/>
          <w14:ligatures w14:val="none"/>
        </w:rPr>
        <w:t xml:space="preserve"/>
      </w:r>
      <w:r w:rsidRPr="00CA5D9E">
        <w:rPr>
          <w:rFonts w:ascii="Arial Narrow" w:eastAsia="Arial Narrow" w:hAnsi="Arial Narrow" w:cs="Arial Narrow"/>
          <w:kern w:val="0"/>
          <w14:ligatures w14:val="none"/>
          <w:sz w:val="22"/>
          <w:szCs w:val="22"/>
        </w:rPr>
        <w:t xml:space="preserve"/>
      </w:r>
      <w:r w:rsidR="008424BB" w:rsidRPr="00CA5D9E">
        <w:rPr>
          <w:rFonts w:ascii="Arial Narrow" w:eastAsia="Arial Narrow" w:hAnsi="Arial Narrow" w:cs="Arial Narrow"/>
          <w:kern w:val="0"/>
          <w14:ligatures w14:val="none"/>
          <w:sz w:val="22"/>
          <w:szCs w:val="22"/>
        </w:rPr>
        <w:t xml:space="preserve"/>
      </w:r>
      <w:r w:rsidR="00975833" w:rsidRPr="00CA5D9E">
        <w:rPr>
          <w:rFonts w:ascii="Arial Narrow" w:eastAsia="Arial Narrow" w:hAnsi="Arial Narrow" w:cs="Arial Narrow"/>
          <w:color w:val="000000"/>
          <w:kern w:val="0"/>
          <w:sz w:val="22"/>
          <w:szCs w:val="22"/>
          <w:shd w:val="clear" w:color="auto" w:fill="FFFFFF"/>
          <w:lang w:eastAsia="es-PE"/>
          <w14:ligatures w14:val="none"/>
        </w:rPr>
        <w:t/>
      </w:r>
      <w:r w:rsidR="008424BB" w:rsidRPr="00CA5D9E">
        <w:rPr>
          <w:rFonts w:ascii="Arial Narrow" w:eastAsia="Arial Narrow" w:hAnsi="Arial Narrow" w:cs="Arial Narrow"/>
          <w:kern w:val="0"/>
          <w14:ligatures w14:val="none"/>
          <w:sz w:val="22"/>
          <w:szCs w:val="22"/>
        </w:rPr>
        <w:t/>
      </w:r>
      <w:bookmarkStart w:id="5" w:name="_Hlk211599421"/>
      <w:r w:rsidR="008424BB" w:rsidRPr="00CA5D9E">
        <w:rPr>
          <w:rStyle w:val="Refdenotaalpie"/>
          <w:rFonts w:ascii="Arial Narrow" w:eastAsia="Arial Narrow" w:hAnsi="Arial Narrow" w:cs="Arial Narrow"/>
          <w:kern w:val="0"/>
          <w:sz w:val="22"/>
          <w:szCs w:val="22"/>
          <w:vertAlign w:val="superscript"/>
          <w14:ligatures w14:val="none"/>
        </w:rPr>
        <w:footnoteReference w:id="5"/>
      </w:r>
      <w:r w:rsidR="008424BB" w:rsidRPr="00CA5D9E">
        <w:rPr>
          <w:rFonts w:ascii="Arial Narrow" w:eastAsia="Arial Narrow" w:hAnsi="Arial Narrow" w:cs="Arial Narrow"/>
          <w:kern w:val="0"/>
          <w14:ligatures w14:val="none"/>
          <w:sz w:val="22"/>
          <w:szCs w:val="22"/>
        </w:rPr>
        <w:t/>
      </w:r>
      <w:bookmarkEnd w:id="5"/>
    </w:p>
    <w:p w14:paraId="2F8D23C0" w14: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Arial Narrow" w:hAnsi="Arial Narrow" w:cs="Arial Narrow"/>
          <w:color w:val="000000"/>
          <w:kern w:val="0"/>
          <w:sz w:val="22"/>
          <w:szCs w:val="22"/>
          <w:lang w:eastAsia="es-PE"/>
          <w14:ligatures w14:val="none"/>
        </w:rPr>
        <w:t xml:space="preserve"/>
      </w:r>
      <w:r w:rsidRPr="00CA5D9E">
        <w:rPr>
          <w:rFonts w:ascii="Arial Narrow" w:eastAsia="Arial Narrow" w:hAnsi="Arial Narrow" w:cs="Arial Narrow"/>
          <w:kern w:val="0"/>
          <w14:ligatures w14:val="none"/>
          <w:sz w:val="22"/>
          <w:szCs w:val="22"/>
        </w:rPr>
        <w:t xml:space="preserve"/>
      </w:r>
      <w:r w:rsidR="00975833" w:rsidRPr="00CA5D9E">
        <w:rPr>
          <w:rFonts w:ascii="Arial Narrow" w:eastAsia="Arial Narrow" w:hAnsi="Arial Narrow" w:cs="Arial Narrow"/>
          <w:color w:val="000000"/>
          <w:kern w:val="0"/>
          <w:sz w:val="22"/>
          <w:szCs w:val="22"/>
          <w:shd w:val="clear" w:color="auto" w:fill="FFFFFF"/>
          <w:lang w:eastAsia="es-PE"/>
          <w14:ligatures w14:val="none"/>
        </w:rPr>
        <w:t/>
      </w:r>
      <w:r w:rsidR="0014563B" w:rsidRPr="00CA5D9E">
        <w:rPr>
          <w:rFonts w:ascii="Arial Narrow" w:eastAsia="Arial Narrow" w:hAnsi="Arial Narrow" w:cs="Arial Narrow"/>
          <w:kern w:val="0"/>
          <w14:ligatures w14:val="none"/>
          <w:sz w:val="22"/>
          <w:szCs w:val="22"/>
        </w:rPr>
        <w:t/>
      </w:r>
      <w:r w:rsidRPr="00CA5D9E">
        <w:rPr>
          <w:rFonts w:ascii="Arial Narrow" w:eastAsia="Arial Narrow" w:hAnsi="Arial Narrow" w:cs="Arial Narrow"/>
          <w:bCs/>
          <w:color w:val="000000"/>
          <w:kern w:val="0"/>
          <w:sz w:val="22"/>
          <w:szCs w:val="22"/>
          <w:lang w:eastAsia="es-PE"/>
          <w14:ligatures w14:val="none"/>
        </w:rPr>
        <w:t xml:space="preserve"/>
      </w:r>
    </w:p>
    <w:bookmarkEnd w:id="6"/>
    <w:p w14:paraId="6BDA4B7E" w14:textId="49AF511E" w:rsidR="00CA50CD" w:rsidRPr="00CA5D9E" w:rsidRDefault="00CA50CD" w:rsidP="00CA5D9E">
      <w:pPr>
        <w:spacing w:after="0" w:line="240" w:lineRule="auto"/>
        <w:contextualSpacing/>
        <w:jc w:val="both"/>
        <w:rPr>
          <w:rFonts w:ascii="Arial Narrow" w:eastAsia="Arial Narrow" w:hAnsi="Arial Narrow" w:cs="Arial Narrow"/>
          <w:kern w:val="0"/>
          <w14:ligatures w14:val="none"/>
          <w:sz w:val="22"/>
          <w:szCs w:val="22"/>
        </w:rPr>
      </w:pPr>
    </w:p>
    <w:p w14:paraId="64B4971F" w14: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Asimismo, </w:t>
      </w:r>
      <w:r w:rsidRPr="00CA5D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5D9E">
        <w:rPr>
          <w:rFonts w:ascii="Arial Narrow" w:eastAsia="Arial Narrow" w:hAnsi="Arial Narrow" w:cs="Arial Narrow"/>
          <w:kern w:val="0"/>
          <w14:ligatures w14:val="none"/>
          <w:sz w:val="22"/>
          <w:szCs w:val="22"/>
        </w:rPr>
        <w:t xml:space="preserve">que el hecho denunciado, consistente en que </w:t>
      </w:r>
      <w:r w:rsidR="00747C96" w:rsidRPr="00CA5D9E">
        <w:rPr>
          <w:rFonts w:ascii="Arial Narrow" w:eastAsia="Arial Narrow" w:hAnsi="Arial Narrow" w:cs="Arial Narrow"/>
          <w:color w:val="000000"/>
          <w:kern w:val="0"/>
          <w:sz w:val="22"/>
          <w:szCs w:val="22"/>
          <w:shd w:val="clear" w:color="auto" w:fill="FFFFFF"/>
          <w:lang w:eastAsia="es-PE"/>
          <w14:ligatures w14: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w14:ligatures w14:val="none"/>
          <w:sz w:val="22"/>
          <w:szCs w:val="22"/>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Narrow"/>
          <w:kern w:val="0"/>
          <w14:ligatures w14:val="none"/>
          <w:sz w:val="22"/>
          <w:szCs w:val="22"/>
        </w:rPr>
        <w:t>.</w:t>
      </w:r>
    </w:p>
    <w:p w14:paraId="2E7770E0" w14:textId="77777777" w:rsidR="00E60CD7" w:rsidRPr="00CA5D9E" w:rsidRDefault="00E60CD7" w:rsidP="00CA5D9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CA5D9E" w:rsidRDefault="00E60CD7" w:rsidP="00CA5D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5D9E">
        <w:rPr>
          <w:rStyle w:val="Refdenotaalpie"/>
          <w:rFonts w:ascii="Arial Narrow" w:eastAsia="Arial Narrow" w:hAnsi="Arial Narrow" w:cs="Arial Narrow"/>
          <w:kern w:val="0"/>
          <w:sz w:val="22"/>
          <w:szCs w:val="22"/>
          <w:vertAlign w:val="superscript"/>
          <w14:ligatures w14:val="none"/>
        </w:rPr>
        <w:footnoteReference w:id="6"/>
      </w:r>
      <w:r w:rsidRPr="00CA5D9E">
        <w:rPr>
          <w:rFonts w:ascii="Arial Narrow" w:eastAsia="Arial Narrow" w:hAnsi="Arial Narrow" w:cs="Arial Narrow"/>
          <w:color w:val="000000"/>
          <w:kern w:val="0"/>
          <w:sz w:val="22"/>
          <w:szCs w:val="22"/>
          <w:lang w:eastAsia="es-PE"/>
          <w14:ligatures w14:val="none"/>
        </w:rPr>
        <w:t>.</w:t>
      </w:r>
    </w:p>
    <w:p w14:paraId="17426A8E"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A5D9E" w:rsidRDefault="00E60CD7" w:rsidP="00CA5D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CA5D9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CA5D9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54A8DE0"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u w:val="single"/>
          <w:lang w:val="es-ES" w:eastAsia="es-ES"/>
          <w14:ligatures w14:val="none"/>
        </w:rPr>
        <w:t xml:space="preserve">A </w:t>
      </w:r>
      <w:r w:rsidR="000D0CDB" w:rsidRPr="00CA5D9E">
        <w:rPr>
          <w:rFonts w:ascii="Arial Narrow" w:eastAsia="Arial Narrow" w:hAnsi="Arial Narrow" w:cs="Arial Narrow"/>
          <w:color w:val="000000"/>
          <w:kern w:val="0"/>
          <w:sz w:val="22"/>
          <w:szCs w:val="22"/>
          <w:u w:val="single"/>
          <w:lang w:val="es-ES" w:eastAsia="es-ES"/>
          <w14:ligatures w14:val="none"/>
        </w:rPr>
        <w:t>La Positiva</w:t>
      </w:r>
      <w:r w:rsidRPr="00CA5D9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C1876" w:rsidRPr="00CA5D9E">
        <w:rPr>
          <w:rFonts w:ascii="Arial Narrow" w:eastAsia="Arial Narrow" w:hAnsi="Arial Narrow" w:cs="Arial Narrow"/>
          <w:color w:val="000000"/>
          <w:kern w:val="0"/>
          <w:sz w:val="22"/>
          <w:szCs w:val="22"/>
          <w:lang w:eastAsia="es-ES"/>
          <w14:ligatures w14:val="none"/>
        </w:rPr>
        <w:t>Póliza del Seguro de Desgravamen del crédito 000xxxxxx189</w:t>
      </w:r>
      <w:r w:rsidRPr="00CA5D9E">
        <w:rPr>
          <w:rFonts w:ascii="Arial Narrow" w:eastAsia="Arial Narrow" w:hAnsi="Arial Narrow" w:cs="Arial Narrow"/>
          <w:color w:val="000000"/>
          <w:kern w:val="0"/>
          <w:sz w:val="22"/>
          <w:szCs w:val="22"/>
          <w:lang w:val="es-ES" w:eastAsia="es-ES"/>
          <w14:ligatures w14:val="none"/>
        </w:rPr>
        <w:t xml:space="preserve">; </w:t>
      </w:r>
      <w:r w:rsidR="00EC1876" w:rsidRPr="00CA5D9E">
        <w:rPr>
          <w:rFonts w:ascii="Arial Narrow" w:eastAsia="Arial Narrow" w:hAnsi="Arial Narrow" w:cs="Arial Narrow"/>
          <w:color w:val="000000"/>
          <w:kern w:val="0"/>
          <w:sz w:val="22"/>
          <w:szCs w:val="22"/>
          <w:lang w:val="es-ES" w:eastAsia="es-ES"/>
          <w14:ligatures w14:val="none"/>
        </w:rPr>
        <w:t>(</w:t>
      </w:r>
      <w:proofErr w:type="spellStart"/>
      <w:r w:rsidR="00EC1876" w:rsidRPr="00CA5D9E">
        <w:rPr>
          <w:rFonts w:ascii="Arial Narrow" w:eastAsia="Arial Narrow" w:hAnsi="Arial Narrow" w:cs="Arial Narrow"/>
          <w:color w:val="000000"/>
          <w:kern w:val="0"/>
          <w:sz w:val="22"/>
          <w:szCs w:val="22"/>
          <w:lang w:val="es-ES" w:eastAsia="es-ES"/>
          <w14:ligatures w14:val="none"/>
        </w:rPr>
        <w:t>ii</w:t>
      </w:r>
      <w:proofErr w:type="spellEnd"/>
      <w:r w:rsidR="00EC1876" w:rsidRPr="00CA5D9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es justificada; </w:t>
      </w:r>
      <w:r w:rsidRPr="00CA5D9E">
        <w:rPr>
          <w:rFonts w:ascii="Arial Narrow" w:eastAsia="Arial Narrow" w:hAnsi="Arial Narrow" w:cs="Arial Narrow"/>
          <w:color w:val="000000"/>
          <w:kern w:val="0"/>
          <w:sz w:val="22"/>
          <w:szCs w:val="22"/>
          <w:lang w:val="es-ES" w:eastAsia="es-ES"/>
          <w14:ligatures w14:val="none"/>
        </w:rPr>
        <w:t>y, (</w:t>
      </w:r>
      <w:proofErr w:type="spellStart"/>
      <w:r w:rsidRPr="00CA5D9E">
        <w:rPr>
          <w:rFonts w:ascii="Arial Narrow" w:eastAsia="Arial Narrow" w:hAnsi="Arial Narrow" w:cs="Arial Narrow"/>
          <w:color w:val="000000"/>
          <w:kern w:val="0"/>
          <w:sz w:val="22"/>
          <w:szCs w:val="22"/>
          <w:lang w:val="es-ES" w:eastAsia="es-ES"/>
          <w14:ligatures w14:val="none"/>
        </w:rPr>
        <w:t>ii</w:t>
      </w:r>
      <w:r w:rsidR="00EC1876" w:rsidRPr="00CA5D9E">
        <w:rPr>
          <w:rFonts w:ascii="Arial Narrow" w:eastAsia="Arial Narrow" w:hAnsi="Arial Narrow" w:cs="Arial Narrow"/>
          <w:color w:val="000000"/>
          <w:kern w:val="0"/>
          <w:sz w:val="22"/>
          <w:szCs w:val="22"/>
          <w:lang w:val="es-ES" w:eastAsia="es-ES"/>
          <w14:ligatures w14:val="none"/>
        </w:rPr>
        <w:t>i</w:t>
      </w:r>
      <w:proofErr w:type="spellEnd"/>
      <w:r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F4BB9E4"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A5D9E">
        <w:rPr>
          <w:rFonts w:ascii="Arial Narrow" w:eastAsia="Arial Narrow" w:hAnsi="Arial Narrow" w:cs="Arial Narrow"/>
          <w:color w:val="000000"/>
          <w:kern w:val="0"/>
          <w:sz w:val="22"/>
          <w:szCs w:val="22"/>
          <w:u w:val="single"/>
          <w:lang w:val="es-ES" w:eastAsia="es-ES"/>
          <w14:ligatures w14:val="none"/>
        </w:rPr>
        <w:t>A</w:t>
      </w:r>
      <w:r w:rsidR="008242B2" w:rsidRPr="00CA5D9E">
        <w:rPr>
          <w:rFonts w:ascii="Arial Narrow" w:eastAsia="Arial Narrow" w:hAnsi="Arial Narrow" w:cs="Arial Narrow"/>
          <w:color w:val="000000"/>
          <w:kern w:val="0"/>
          <w:sz w:val="22"/>
          <w:szCs w:val="22"/>
          <w:u w:val="single"/>
          <w:lang w:val="es-ES" w:eastAsia="es-ES"/>
          <w14:ligatures w14:val="none"/>
        </w:rPr>
        <w:t xml:space="preserve"> la</w:t>
      </w:r>
      <w:r w:rsidRPr="00CA5D9E">
        <w:rPr>
          <w:rFonts w:ascii="Arial Narrow" w:eastAsia="Arial Narrow" w:hAnsi="Arial Narrow" w:cs="Arial Narrow"/>
          <w:color w:val="000000"/>
          <w:kern w:val="0"/>
          <w:sz w:val="22"/>
          <w:szCs w:val="22"/>
          <w:u w:val="single"/>
          <w:lang w:val="es-ES" w:eastAsia="es-ES"/>
          <w14:ligatures w14:val="none"/>
        </w:rPr>
        <w:t xml:space="preserve"> </w:t>
      </w:r>
      <w:r w:rsidR="008242B2" w:rsidRPr="00CA5D9E">
        <w:rPr>
          <w:rFonts w:ascii="Arial Narrow" w:eastAsia="Arial Narrow" w:hAnsi="Arial Narrow" w:cs="Arial Narrow"/>
          <w:color w:val="000000"/>
          <w:kern w:val="0"/>
          <w:sz w:val="22"/>
          <w:szCs w:val="22"/>
          <w:u w:val="single"/>
          <w:lang w:val="es-ES" w:eastAsia="es-ES"/>
          <w14:ligatures w14:val="none"/>
        </w:rPr>
        <w:t>Caja Arequipa</w:t>
      </w:r>
      <w:r w:rsidRPr="00CA5D9E">
        <w:rPr>
          <w:rFonts w:ascii="Arial Narrow" w:eastAsia="Arial Narrow" w:hAnsi="Arial Narrow" w:cs="Arial Narrow"/>
          <w:color w:val="000000"/>
          <w:kern w:val="0"/>
          <w:sz w:val="22"/>
          <w:szCs w:val="22"/>
          <w:lang w:val="es-ES" w:eastAsia="es-ES"/>
          <w14:ligatures w14:val="none"/>
        </w:rPr>
        <w:t>:</w:t>
      </w:r>
      <w:r w:rsidRPr="00CA5D9E">
        <w:rPr>
          <w:rFonts w:ascii="Arial Narrow" w:eastAsia="Arial Narrow" w:hAnsi="Arial Narrow" w:cs="Arial Narrow"/>
          <w:color w:val="000000"/>
          <w:kern w:val="0"/>
          <w:sz w:val="22"/>
          <w:szCs w:val="22"/>
          <w:lang w:eastAsia="es-ES"/>
          <w14:ligatures w14:val="none"/>
        </w:rPr>
        <w:t xml:space="preserve"> </w:t>
      </w:r>
      <w:r w:rsidR="008F0EF9" w:rsidRPr="00CA5D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F0EF9" w:rsidRPr="00CA5D9E">
        <w:rPr>
          <w:rFonts w:ascii="Arial Narrow" w:eastAsia="Arial Narrow" w:hAnsi="Arial Narrow" w:cs="Arial Narrow"/>
          <w:color w:val="000000"/>
          <w:kern w:val="0"/>
          <w:sz w:val="22"/>
          <w:szCs w:val="22"/>
          <w:lang w:eastAsia="es-ES"/>
          <w14:ligatures w14:val="none"/>
        </w:rPr>
        <w:t>Póliza del Seguro de Desgravamen del crédito 000xxxxxx189</w:t>
      </w:r>
      <w:r w:rsidR="008F0EF9" w:rsidRPr="00CA5D9E">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8F0EF9" w:rsidRPr="00CA5D9E">
        <w:rPr>
          <w:rFonts w:ascii="Arial Narrow" w:eastAsia="Arial Narrow" w:hAnsi="Arial Narrow" w:cs="Arial Narrow"/>
          <w:color w:val="000000"/>
          <w:kern w:val="0"/>
          <w:sz w:val="22"/>
          <w:szCs w:val="22"/>
          <w:lang w:val="es-ES" w:eastAsia="es-ES"/>
          <w14:ligatures w14:val="none"/>
        </w:rPr>
        <w:t>ii</w:t>
      </w:r>
      <w:proofErr w:type="spellEnd"/>
      <w:r w:rsidR="008F0EF9" w:rsidRPr="00CA5D9E">
        <w:rPr>
          <w:rFonts w:ascii="Arial Narrow" w:eastAsia="Arial Narrow" w:hAnsi="Arial Narrow" w:cs="Arial Narrow"/>
          <w:color w:val="000000"/>
          <w:kern w:val="0"/>
          <w:sz w:val="22"/>
          <w:szCs w:val="22"/>
          <w:lang w:val="es-ES" w:eastAsia="es-ES"/>
          <w14:ligatures w14:val="none"/>
        </w:rPr>
        <w:t xml:space="preserve">) presentar una copia debidamente suscrita toda la documentación contractual vinculada al crédito </w:t>
      </w:r>
      <w:r w:rsidR="008F0EF9" w:rsidRPr="00CA5D9E">
        <w:rPr>
          <w:rFonts w:ascii="Arial Narrow" w:eastAsia="Arial Narrow" w:hAnsi="Arial Narrow" w:cs="Arial Narrow"/>
          <w:color w:val="000000"/>
          <w:kern w:val="0"/>
          <w:sz w:val="22"/>
          <w:szCs w:val="22"/>
          <w:lang w:eastAsia="es-ES"/>
          <w14:ligatures w14:val="none"/>
        </w:rPr>
        <w:t>00020****-***-*****7189</w:t>
      </w:r>
      <w:r w:rsidR="008F0EF9" w:rsidRPr="00CA5D9E">
        <w:rPr>
          <w:rFonts w:ascii="Arial Narrow" w:eastAsia="Arial Narrow" w:hAnsi="Arial Narrow" w:cs="Arial Narrow"/>
          <w:color w:val="000000"/>
          <w:kern w:val="0"/>
          <w:sz w:val="22"/>
          <w:szCs w:val="22"/>
          <w:lang w:val="es-ES" w:eastAsia="es-ES"/>
          <w14:ligatures w14:val="none"/>
        </w:rPr>
        <w:t>; y, (</w:t>
      </w:r>
      <w:proofErr w:type="spellStart"/>
      <w:r w:rsidR="008F0EF9" w:rsidRPr="00CA5D9E">
        <w:rPr>
          <w:rFonts w:ascii="Arial Narrow" w:eastAsia="Arial Narrow" w:hAnsi="Arial Narrow" w:cs="Arial Narrow"/>
          <w:color w:val="000000"/>
          <w:kern w:val="0"/>
          <w:sz w:val="22"/>
          <w:szCs w:val="22"/>
          <w:lang w:val="es-ES" w:eastAsia="es-ES"/>
          <w14:ligatures w14:val="none"/>
        </w:rPr>
        <w:t>iii</w:t>
      </w:r>
      <w:proofErr w:type="spellEnd"/>
      <w:r w:rsidR="008F0EF9"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1C854CF7" w:rsidR="008424BB"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PRIMERO: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color w:val="000000"/>
          <w:kern w:val="0"/>
          <w:sz w:val="22"/>
          <w:szCs w:val="22"/>
          <w:shd w:val="clear" w:color="auto" w:fill="FFFFFF"/>
          <w:lang w:eastAsia="es-PE"/>
          <w14:ligatures w14:val="none"/>
        </w:rPr>
        <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bCs/>
          <w:spacing w:val="-3"/>
          <w:kern w:val="0"/>
          <w14:ligatures w14:val="none"/>
          <w:sz w:val="22"/>
          <w:szCs w:val="22"/>
        </w:rPr>
        <w:t xml:space="preserve"/>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0D0CDB" w:rsidRPr="00CA5D9E">
        <w:rPr>
          <w:rFonts w:ascii="Arial Narrow" w:eastAsia="Arial Narrow" w:hAnsi="Arial Narrow" w:cs="Arial Narrow"/>
          <w:bCs/>
          <w:sz w:val="22"/>
          <w:szCs w:val="22"/>
        </w:rPr>
        <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A5D9E">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CA5D9E" w:rsidRDefault="008424BB"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F117497" w14: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D67CE6" w:rsidRPr="00CA5D9E">
        <w:rPr>
          <w:rFonts w:ascii="Arial Narrow" w:eastAsia="Arial Narrow" w:hAnsi="Arial Narrow" w:cs="Arial Narrow"/>
          <w:kern w:val="0"/>
          <w:sz w:val="22"/>
          <w:szCs w:val="22"/>
          <w:shd w:val="clear" w:color="auto" w:fill="FFFFFF"/>
          <w:lang w:eastAsia="es-PE"/>
          <w14:ligatures w14:val="none"/>
        </w:rPr>
        <w:t xml:space="preserve"/>
      </w:r>
      <w:r w:rsidR="00CA5D9E">
        <w:rPr>
          <w:rFonts w:ascii="Arial Narrow" w:eastAsia="Arial Narrow" w:hAnsi="Arial Narrow" w:cs="Arial Narrow"/>
          <w:kern w:val="0"/>
          <w:sz w:val="22"/>
          <w:szCs w:val="22"/>
          <w:shd w:val="clear" w:color="auto" w:fill="FFFFFF"/>
          <w:lang w:eastAsia="es-PE"/>
          <w14:ligatures w14:val="none"/>
        </w:rPr>
        <w:t xml:space="preserve"/>
      </w:r>
      <w:r w:rsidR="00D67CE6" w:rsidRPr="00CA5D9E">
        <w:rPr>
          <w:rFonts w:ascii="Arial Narrow" w:eastAsia="Arial Narrow" w:hAnsi="Arial Narrow" w:cs="Arial Narrow"/>
          <w:kern w:val="0"/>
          <w:sz w:val="22"/>
          <w:szCs w:val="22"/>
          <w:shd w:val="clear" w:color="auto" w:fill="FFFFFF"/>
          <w:lang w:eastAsia="es-PE"/>
          <w14:ligatures w14:val="none"/>
        </w:rPr>
        <w:t/>
      </w:r>
      <w:r w:rsidRPr="00CA5D9E">
        <w:rPr>
          <w:rFonts w:ascii="Arial Narrow" w:eastAsia="Arial Narrow" w:hAnsi="Arial Narrow" w:cs="Arial Narrow"/>
          <w:kern w:val="0"/>
          <w:sz w:val="22"/>
          <w:szCs w:val="22"/>
          <w:shd w:val="clear" w:color="auto" w:fill="FFFFFF"/>
          <w:lang w:eastAsia="es-PE"/>
          <w14:ligatures w14:val="none"/>
        </w:rPr>
        <w:t xml:space="preserve"/>
      </w:r>
      <w:r w:rsidR="000848CD"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0848CD" w:rsidRPr="00CA5D9E">
        <w:rPr>
          <w:rFonts w:ascii="Arial Narrow" w:eastAsia="Arial Narrow" w:hAnsi="Arial Narrow" w:cs="Arial Narrow"/>
          <w:bCs/>
          <w:sz w:val="22"/>
          <w:szCs w:val="22"/>
        </w:rPr>
        <w:t xml:space="preserve"/>
      </w:r>
      <w:r w:rsidR="000848CD"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color w:val="000000"/>
          <w:kern w:val="0"/>
          <w:sz w:val="22"/>
          <w:szCs w:val="22"/>
          <w:lang w:eastAsia="es-ES"/>
          <w14:ligatures w14:val="none"/>
        </w:rPr>
        <w:t xml:space="preserve"/>
      </w:r>
      <w:r w:rsidR="000848CD" w:rsidRPr="00CA5D9E">
        <w:rPr>
          <w:rFonts w:ascii="Arial Narrow" w:eastAsia="Arial Narrow" w:hAnsi="Arial Narrow" w:cs="Arial Narrow"/>
          <w:kern w:val="0"/>
          <w:sz w:val="22"/>
          <w:szCs w:val="22"/>
          <w:shd w:val="clear" w:color="auto" w:fill="FFFFFF"/>
          <w:lang w:eastAsia="es-PE"/>
          <w14:ligatures w14:val="none"/>
        </w:rPr>
        <w:t/>
      </w:r>
    </w:p>
    <w:p w14:paraId="1BB297F4" w14: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ACE89DC" w14: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975833"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bCs/>
          <w:sz w:val="22"/>
          <w:szCs w:val="22"/>
        </w:rPr>
        <w:t/>
      </w:r>
      <w:r w:rsidR="003577CE"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w:r>
      <w:r w:rsidRPr="00CA5D9E">
        <w:rPr>
          <w:rFonts w:ascii="Arial Narrow" w:eastAsia="Arial Narrow" w:hAnsi="Arial Narrow" w:cs="Arial Narrow"/>
          <w:kern w:val="0"/>
          <w14:ligatures w14:val="none"/>
          <w:sz w:val="22"/>
          <w:szCs w:val="22"/>
        </w:rPr>
        <w:t/>
      </w:r>
    </w:p>
    <w:p w14:paraId="1E2A8ECE" w14:textId="1049567A" w:rsidR="00CA50CD" w:rsidRPr="00CA5D9E" w:rsidRDefault="00CA50CD" w:rsidP="00CA5D9E">
      <w:pPr>
        <w:spacing w:after="0" w:line="240" w:lineRule="auto"/>
        <w:contextualSpacing/>
        <w:jc w:val="both"/>
        <w:rPr>
          <w:rFonts w:ascii="Arial Narrow" w:eastAsia="Arial Narrow" w:hAnsi="Arial Narrow" w:cs="Arial Narrow"/>
          <w:kern w:val="0"/>
          <w:sz w:val="22"/>
          <w:szCs w:val="22"/>
          <w:lang w:eastAsia="es-PE"/>
          <w14:ligatures w14:val="none"/>
        </w:rPr>
      </w:pPr>
    </w:p>
    <w:p w14:paraId="008B842F" w14: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Presunta</w:t>
      </w:r>
      <w:r w:rsidRPr="00CA5D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5D9E">
        <w:rPr>
          <w:rFonts w:ascii="Arial Narrow" w:eastAsia="Arial Narrow" w:hAnsi="Arial Narrow" w:cs="Arial Narrow"/>
          <w:kern w:val="0"/>
          <w:sz w:val="22"/>
          <w:szCs w:val="22"/>
          <w:lang w:eastAsia="es-PE"/>
          <w14:ligatures w14:val="none"/>
        </w:rPr>
        <w:t xml:space="preserve"> de </w:t>
      </w:r>
      <w:r w:rsidRPr="00CA5D9E">
        <w:rPr>
          <w:rFonts w:ascii="Arial Narrow" w:eastAsia="Arial Narrow" w:hAnsi="Arial Narrow" w:cs="Arial Narrow"/>
          <w:kern w:val="0"/>
          <w:sz w:val="22"/>
          <w:szCs w:val="22"/>
          <w:shd w:val="clear" w:color="auto" w:fill="FFFFFF"/>
          <w:lang w:eastAsia="es-PE"/>
          <w14:ligatures w14:val="none"/>
        </w:rPr>
        <w:t xml:space="preserve">la Ley </w:t>
      </w:r>
      <w:r w:rsid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975833" w:rsidRPr="00CA5D9E">
        <w:rPr>
          <w:rFonts w:ascii="Arial Narrow" w:eastAsia="Arial Narrow" w:hAnsi="Arial Narrow" w:cs="Arial Narrow"/>
          <w:kern w:val="0"/>
          <w:sz w:val="22"/>
          <w:szCs w:val="22"/>
          <w:shd w:val="clear" w:color="auto" w:fill="FFFFFF"/>
          <w:lang w:eastAsia="es-PE"/>
          <w14:ligatures w14:val="none"/>
        </w:rPr>
        <w:t xml:space="preserve">la </w:t>
      </w:r>
      <w:r w:rsidR="003577CE" w:rsidRPr="00CA5D9E">
        <w:rPr>
          <w:rFonts w:ascii="Arial Narrow" w:eastAsia="Arial Narrow" w:hAnsi="Arial Narrow" w:cs="Arial Narrow"/>
          <w:bCs/>
          <w:sz w:val="22"/>
          <w:szCs w:val="22"/>
        </w:rPr>
        <w:t>Caja Municipal de Ahorro y Crédito de Arequipa S.A.</w:t>
      </w:r>
      <w:r w:rsidRPr="00CA5D9E">
        <w:rPr>
          <w:rFonts w:ascii="Arial Narrow" w:eastAsia="Arial Narrow" w:hAnsi="Arial Narrow" w:cs="Arial Narrow"/>
          <w:kern w:val="0"/>
          <w:sz w:val="22"/>
          <w:szCs w:val="22"/>
          <w:shd w:val="clear" w:color="auto" w:fill="FFFFFF"/>
          <w:lang w:eastAsia="es-PE"/>
          <w14:ligatures w14:val="none"/>
        </w:rPr>
        <w:t xml:space="preserve"> habría realizado indebidamente acciones de cobranza vinculadas al crédito</w:t>
      </w:r>
      <w:r w:rsidR="0014563B" w:rsidRPr="00CA5D9E">
        <w:rPr>
          <w:rFonts w:ascii="Arial Narrow" w:eastAsia="Arial Narrow" w:hAnsi="Arial Narrow" w:cs="Arial Narrow"/>
          <w:kern w:val="0"/>
          <w:sz w:val="22"/>
          <w:szCs w:val="22"/>
          <w:shd w:val="clear" w:color="auto" w:fill="FFFFFF"/>
          <w:lang w:eastAsia="es-PE"/>
          <w14:ligatures w14:val="none"/>
        </w:rPr>
        <w:t xml:space="preserve"> </w:t>
      </w:r>
      <w:r w:rsidR="003577CE" w:rsidRPr="00CA5D9E">
        <w:rPr>
          <w:rFonts w:ascii="Arial Narrow" w:eastAsia="Arial Narrow" w:hAnsi="Arial Narrow" w:cs="Arial Narrow"/>
          <w:color w:val="000000"/>
          <w:kern w:val="0"/>
          <w:sz w:val="22"/>
          <w:szCs w:val="22"/>
          <w:lang w:eastAsia="es-ES"/>
          <w14:ligatures w14:val="none"/>
        </w:rPr>
        <w:t xml:space="preserve">00020****-***-*****7189 </w:t>
      </w:r>
      <w:r w:rsidRPr="00CA5D9E">
        <w:rPr>
          <w:rFonts w:ascii="Arial Narrow" w:eastAsia="Arial Narrow" w:hAnsi="Arial Narrow" w:cs="Arial Narrow"/>
          <w:kern w:val="0"/>
          <w:sz w:val="22"/>
          <w:szCs w:val="22"/>
          <w:shd w:val="clear" w:color="auto" w:fill="FFFFFF"/>
          <w:lang w:eastAsia="es-PE"/>
          <w14:ligatures w14:val="none"/>
        </w:rPr>
        <w:t xml:space="preserve">desde noviembre de 2023, pese a encontrarse en trámite la solicitud de cobertura de la </w:t>
      </w:r>
      <w:r w:rsidR="003577CE" w:rsidRPr="00CA5D9E">
        <w:rPr>
          <w:rFonts w:ascii="Arial Narrow" w:eastAsia="Arial Narrow" w:hAnsi="Arial Narrow" w:cs="Arial Narrow"/>
          <w:color w:val="000000"/>
          <w:kern w:val="0"/>
          <w:sz w:val="22"/>
          <w:szCs w:val="22"/>
          <w:lang w:eastAsia="es-ES"/>
          <w14:ligatures w14:val="none"/>
        </w:rPr>
        <w:t xml:space="preserve">Póliza del Seguro de Desgravamen </w:t>
      </w:r>
      <w:r w:rsidRPr="00CA5D9E">
        <w:rPr>
          <w:rFonts w:ascii="Arial Narrow" w:eastAsia="Arial Narrow" w:hAnsi="Arial Narrow" w:cs="Arial Narrow"/>
          <w:kern w:val="0"/>
          <w:sz w:val="22"/>
          <w:szCs w:val="22"/>
          <w:shd w:val="clear" w:color="auto" w:fill="FFFFFF"/>
          <w:lang w:eastAsia="es-PE"/>
          <w14:ligatures w14:val="none"/>
        </w:rPr>
        <w:t>asociado al referido crédito</w:t>
      </w:r>
      <w:r w:rsidRPr="00CA5D9E">
        <w:rPr>
          <w:rFonts w:ascii="Arial Narrow" w:eastAsia="Arial Narrow" w:hAnsi="Arial Narrow" w:cs="Arial Narrow"/>
          <w:kern w:val="0"/>
          <w14:ligatures w14:val="none"/>
          <w:sz w:val="22"/>
          <w:szCs w:val="22"/>
        </w:rPr>
        <w:t>.</w:t>
      </w:r>
    </w:p>
    <w:p w14:paraId="1DEB3481" w14:textId="77777777" w:rsidR="00E60CD7" w:rsidRPr="00CA5D9E" w:rsidRDefault="00E60CD7" w:rsidP="00CA5D9E">
      <w:pPr>
        <w:spacing w:after="0" w:line="240" w:lineRule="auto"/>
        <w:contextualSpacing/>
        <w:jc w:val="both"/>
        <w:rPr>
          <w:rFonts w:ascii="Arial Narrow" w:eastAsia="Arial Narrow" w:hAnsi="Arial Narrow" w:cs="Arial Narrow"/>
          <w:kern w:val="0"/>
          <w14:ligatures w14:val="none"/>
          <w:sz w:val="22"/>
          <w:szCs w:val="22"/>
        </w:rPr>
      </w:pPr>
    </w:p>
    <w:p w14:paraId="634A0D61" w14:textId="45A4866D" w:rsidR="00E60CD7" w:rsidRPr="00CA5D9E" w:rsidRDefault="00E60CD7" w:rsidP="00CA5D9E">
      <w:pPr>
        <w:spacing w:after="0" w:line="240" w:lineRule="auto"/>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b/>
          <w:color w:val="000000"/>
          <w:kern w:val="0"/>
          <w:sz w:val="22"/>
          <w:szCs w:val="22"/>
          <w:lang w:eastAsia="es-PE"/>
          <w14:ligatures w14:val="none"/>
        </w:rPr>
        <w:t>SEGUNDO:</w:t>
      </w:r>
      <w:r w:rsidRPr="00CA5D9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5D9E">
        <w:rPr>
          <w:rFonts w:ascii="Arial Narrow" w:eastAsia="Arial Narrow" w:hAnsi="Arial Narrow" w:cs="Arial Narrow"/>
          <w:color w:val="000000"/>
          <w:kern w:val="0"/>
          <w:sz w:val="22"/>
          <w:szCs w:val="22"/>
          <w:lang w:val="es-ES" w:eastAsia="es-ES"/>
          <w14:ligatures w14:val="none"/>
        </w:rPr>
        <w:t xml:space="preserve">del </w:t>
      </w:r>
      <w:r w:rsidR="00A67819" w:rsidRPr="00CA5D9E">
        <w:rPr>
          <w:rFonts w:ascii="Arial Narrow" w:eastAsia="Arial Narrow" w:hAnsi="Arial Narrow" w:cs="Arial Narrow"/>
          <w:color w:val="000000"/>
          <w:kern w:val="0"/>
          <w:sz w:val="22"/>
          <w:szCs w:val="22"/>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Arial Narrow" w:hAnsi="Arial Narrow" w:cs="Arial Narrow"/>
          <w:kern w:val="0"/>
          <w14:ligatures w14:val="none"/>
          <w:sz w:val="22"/>
          <w:szCs w:val="22"/>
        </w:rPr>
        <w:t>.</w:t>
      </w:r>
    </w:p>
    <w:p w14:paraId="2AF03E3F"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TERCERO: </w:t>
      </w:r>
      <w:r w:rsidRPr="00CA5D9E">
        <w:rPr>
          <w:rFonts w:ascii="Arial Narrow" w:eastAsia="Arial Narrow" w:hAnsi="Arial Narrow" w:cs="Arial Narrow"/>
          <w:color w:val="000000"/>
          <w:kern w:val="0"/>
          <w:sz w:val="22"/>
          <w:szCs w:val="22"/>
          <w:lang w:eastAsia="es-PE"/>
          <w14:ligatures w14:val="none"/>
        </w:rPr>
        <w:t xml:space="preserve">requerir a </w:t>
      </w:r>
      <w:r w:rsidR="000D0CDB" w:rsidRPr="00CA5D9E">
        <w:rPr>
          <w:rFonts w:ascii="Arial Narrow" w:eastAsia="Arial Narrow" w:hAnsi="Arial Narrow" w:cs="Arial Narrow"/>
          <w:bCs/>
          <w:sz w:val="22"/>
          <w:szCs w:val="22"/>
        </w:rPr>
        <w:t xml:space="preserve">La Positiva Seguros y Reaseguros S.A. y a la Caja Municipal de Ahorro y Crédito de Arequipa S.A. </w:t>
      </w:r>
      <w:r w:rsidRPr="00CA5D9E">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22E3D84E"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5D9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5D9E">
        <w:rPr>
          <w:rFonts w:ascii="Arial Narrow" w:eastAsia="Arial Narrow" w:hAnsi="Arial Narrow" w:cs="Arial Narrow"/>
          <w:kern w:val="0"/>
          <w:sz w:val="22"/>
          <w:szCs w:val="22"/>
          <w:lang w:val="es"/>
          <w14:ligatures w14:val="none"/>
        </w:rPr>
        <w:t>;</w:t>
      </w:r>
    </w:p>
    <w:p w14:paraId="6A38ABFB" w14:textId="19EDDBD0"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en caso califique como </w:t>
      </w:r>
      <w:proofErr w:type="gramStart"/>
      <w:r w:rsidRPr="00CA5D9E">
        <w:rPr>
          <w:rFonts w:ascii="Arial Narrow" w:eastAsia="Arial Narrow" w:hAnsi="Arial Narrow" w:cs="Arial Narrow"/>
          <w:kern w:val="0"/>
          <w14:ligatures w14:val="none"/>
          <w:sz w:val="22"/>
          <w:szCs w:val="22"/>
        </w:rPr>
        <w:t>micro empresa</w:t>
      </w:r>
      <w:proofErr w:type="gramEnd"/>
      <w:r w:rsidRPr="00CA5D9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A5D9E">
        <w:rPr>
          <w:rStyle w:val="Refdenotaalpie"/>
          <w:rFonts w:ascii="Arial Narrow" w:eastAsia="Arial Narrow" w:hAnsi="Arial Narrow" w:cs="Arial Narrow"/>
          <w:kern w:val="0"/>
          <w:sz w:val="22"/>
          <w:szCs w:val="22"/>
          <w:vertAlign w:val="superscript"/>
          <w14:ligatures w14:val="none"/>
        </w:rPr>
        <w:footnoteReference w:id="7"/>
      </w:r>
      <w:r w:rsidRPr="00CA5D9E">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5D9E">
        <w:rPr>
          <w:rFonts w:ascii="Arial Narrow" w:eastAsia="Arial Narrow" w:hAnsi="Arial Narrow" w:cs="Arial Narrow"/>
          <w:spacing w:val="-2"/>
          <w:kern w:val="0"/>
          <w14:ligatures w14:val="none"/>
          <w:sz w:val="22"/>
          <w:szCs w:val="22"/>
        </w:rPr>
        <w:t>Código</w:t>
      </w:r>
      <w:r w:rsidRPr="00CA5D9E">
        <w:rPr>
          <w:rStyle w:val="Refdenotaalpie"/>
          <w:rFonts w:ascii="Arial Narrow" w:eastAsia="Arial Narrow" w:hAnsi="Arial Narrow" w:cs="Arial Narrow"/>
          <w:spacing w:val="-2"/>
          <w:kern w:val="0"/>
          <w:sz w:val="22"/>
          <w:szCs w:val="22"/>
          <w:vertAlign w:val="superscript"/>
          <w14:ligatures w14:val="none"/>
        </w:rPr>
        <w:footnoteReference w:id="8"/>
      </w:r>
      <w:r w:rsidRPr="00CA5D9E">
        <w:rPr>
          <w:rFonts w:ascii="Arial Narrow" w:eastAsia="Arial Narrow" w:hAnsi="Arial Narrow" w:cs="Arial Narrow"/>
          <w:spacing w:val="-2"/>
          <w:kern w:val="0"/>
          <w14:ligatures w14:val="none"/>
          <w:sz w:val="22"/>
          <w:szCs w:val="22"/>
        </w:rPr>
        <w:t>.</w:t>
      </w:r>
    </w:p>
    <w:p w14:paraId="1B2AA0D1"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y a la Caja Municipal de Ahorro y Crédito de Arequipa S.A. para que, de conformidad con lo dispuesto por el artículo 26 de la Ley sobre Facultades, Normas y Organización del Indecopi, aprobada por Decreto Legislativo 807</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303A026"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b/>
          <w:color w:val="000000"/>
          <w:kern w:val="0"/>
          <w:sz w:val="22"/>
          <w:szCs w:val="22"/>
          <w:lang w:eastAsia="es-PE"/>
          <w14:ligatures w14:val="none"/>
        </w:rPr>
        <w:lastRenderedPageBreak/>
        <w:t xml:space="preserve">QUINTO: </w:t>
      </w:r>
      <w:bookmarkStart w:id="9" w:name="_Hlk188286813"/>
      <w:r w:rsidRPr="00CA5D9E">
        <w:rPr>
          <w:rFonts w:ascii="Arial Narrow" w:eastAsia="Arial Narrow" w:hAnsi="Arial Narrow" w:cs="Arial Narrow"/>
          <w:color w:val="000000"/>
          <w:kern w:val="0"/>
          <w:sz w:val="22"/>
          <w:szCs w:val="22"/>
          <w:lang w:eastAsia="es-ES"/>
          <w14:ligatures w14:val="none"/>
        </w:rPr>
        <w:t xml:space="preserve">requerir </w:t>
      </w:r>
      <w:r w:rsidRPr="00CA5D9E">
        <w:rPr>
          <w:rFonts w:ascii="Arial Narrow" w:eastAsia="Arial Narrow" w:hAnsi="Arial Narrow" w:cs="Arial Narrow"/>
          <w:color w:val="000000"/>
          <w:kern w:val="0"/>
          <w:sz w:val="22"/>
          <w:szCs w:val="22"/>
          <w:lang w:val="es-ES" w:eastAsia="es-ES"/>
          <w14:ligatures w14:val="none"/>
        </w:rPr>
        <w:t xml:space="preserve">que, en un </w:t>
      </w:r>
      <w:r w:rsidRPr="00CA5D9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A5D9E">
        <w:rPr>
          <w:rFonts w:ascii="Arial Narrow" w:eastAsia="Arial Narrow" w:hAnsi="Arial Narrow" w:cs="Arial Narrow"/>
          <w:color w:val="000000"/>
          <w:kern w:val="0"/>
          <w:sz w:val="22"/>
          <w:szCs w:val="22"/>
          <w:lang w:eastAsia="es-ES"/>
          <w14:ligatures w14:val="none"/>
        </w:rPr>
        <w:t xml:space="preserve">, </w:t>
      </w:r>
      <w:bookmarkStart w:id="10" w:name="_Hlk188286828"/>
      <w:r w:rsidR="00165F2A" w:rsidRPr="00CA5D9E">
        <w:rPr>
          <w:rFonts w:ascii="Arial Narrow" w:eastAsia="Arial Narrow" w:hAnsi="Arial Narrow" w:cs="Arial Narrow"/>
          <w:bCs/>
          <w:sz w:val="22"/>
          <w:szCs w:val="22"/>
        </w:rPr>
        <w:t>La Positiva Seguros y Reaseguros S.A.</w:t>
      </w:r>
      <w:r w:rsidRPr="00CA5D9E">
        <w:rPr>
          <w:rFonts w:ascii="Arial Narrow" w:eastAsia="Arial Narrow" w:hAnsi="Arial Narrow" w:cs="Arial Narrow"/>
          <w:color w:val="000000"/>
          <w:kern w:val="0"/>
          <w:sz w:val="22"/>
          <w:szCs w:val="22"/>
          <w:lang w:eastAsia="es-ES"/>
          <w14:ligatures w14:val="none"/>
        </w:rPr>
        <w:t xml:space="preserve">, </w:t>
      </w:r>
      <w:bookmarkEnd w:id="10"/>
      <w:r w:rsidRPr="00CA5D9E">
        <w:rPr>
          <w:rFonts w:ascii="Arial Narrow" w:eastAsia="Arial Narrow" w:hAnsi="Arial Narrow" w:cs="Arial Narrow"/>
          <w:color w:val="000000"/>
          <w:kern w:val="0"/>
          <w:sz w:val="22"/>
          <w:szCs w:val="22"/>
          <w:lang w:val="es-ES" w:eastAsia="es-ES"/>
          <w14:ligatures w14:val="none"/>
        </w:rPr>
        <w:t xml:space="preserve">cumpla con: </w:t>
      </w:r>
      <w:r w:rsidR="003C5D02" w:rsidRPr="00CA5D9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del crédito 000xxxxxx189; (</w:t>
      </w:r>
      <w:proofErr w:type="spellStart"/>
      <w:r w:rsidR="003C5D02" w:rsidRPr="00CA5D9E">
        <w:rPr>
          <w:rFonts w:ascii="Arial Narrow" w:eastAsia="Arial Narrow" w:hAnsi="Arial Narrow" w:cs="Arial Narrow"/>
          <w:color w:val="000000"/>
          <w:kern w:val="0"/>
          <w:sz w:val="22"/>
          <w:szCs w:val="22"/>
          <w:lang w:val="es-ES" w:eastAsia="es-ES"/>
          <w14:ligatures w14:val="none"/>
        </w:rPr>
        <w:t>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C5D02" w:rsidRPr="00CA5D9E">
        <w:rPr>
          <w:rFonts w:ascii="Arial Narrow" w:eastAsia="Arial Narrow" w:hAnsi="Arial Narrow" w:cs="Arial Narrow"/>
          <w:color w:val="000000"/>
          <w:kern w:val="0"/>
          <w:sz w:val="22"/>
          <w:szCs w:val="22"/>
          <w:lang w:val="es-ES" w:eastAsia="es-ES"/>
          <w14:ligatures w14:val="none"/>
        </w:rPr>
        <w:t>iii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A5D9E">
        <w:rPr>
          <w:rFonts w:ascii="Arial Narrow" w:eastAsia="Arial Narrow" w:hAnsi="Arial Narrow" w:cs="Arial Narrow"/>
          <w:color w:val="000000"/>
          <w:kern w:val="0"/>
          <w:sz w:val="22"/>
          <w:szCs w:val="22"/>
          <w:lang w:val="es-ES" w:eastAsia="es-ES"/>
          <w14:ligatures w14:val="none"/>
        </w:rPr>
        <w:t>.</w:t>
      </w:r>
    </w:p>
    <w:p w14:paraId="7EAE58BA"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80665F3"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b/>
          <w:color w:val="000000"/>
          <w:kern w:val="0"/>
          <w:sz w:val="22"/>
          <w:szCs w:val="22"/>
          <w:lang w:eastAsia="es-PE"/>
          <w14:ligatures w14:val="none"/>
        </w:rPr>
        <w:t xml:space="preserve">SEXTO: </w:t>
      </w:r>
      <w:r w:rsidRPr="00CA5D9E">
        <w:rPr>
          <w:rFonts w:ascii="Arial Narrow" w:eastAsia="Arial Narrow" w:hAnsi="Arial Narrow" w:cs="Arial Narrow"/>
          <w:color w:val="000000"/>
          <w:kern w:val="0"/>
          <w:sz w:val="22"/>
          <w:szCs w:val="22"/>
          <w:lang w:eastAsia="es-ES"/>
          <w14:ligatures w14:val="none"/>
        </w:rPr>
        <w:t xml:space="preserve">requerir </w:t>
      </w:r>
      <w:r w:rsidRPr="00CA5D9E">
        <w:rPr>
          <w:rFonts w:ascii="Arial Narrow" w:eastAsia="Arial Narrow" w:hAnsi="Arial Narrow" w:cs="Arial Narrow"/>
          <w:color w:val="000000"/>
          <w:kern w:val="0"/>
          <w:sz w:val="22"/>
          <w:szCs w:val="22"/>
          <w:lang w:val="es-ES" w:eastAsia="es-ES"/>
          <w14:ligatures w14:val="none"/>
        </w:rPr>
        <w:t xml:space="preserve">que, en un </w:t>
      </w:r>
      <w:r w:rsidRPr="00CA5D9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bCs/>
          <w:sz w:val="22"/>
          <w:szCs w:val="22"/>
        </w:rPr>
        <w:t>la Caja Municipal de Ahorro y Crédito de Arequipa S.A.</w:t>
      </w:r>
      <w:r w:rsidRPr="00CA5D9E">
        <w:rPr>
          <w:rFonts w:ascii="Arial Narrow" w:eastAsia="Arial Narrow" w:hAnsi="Arial Narrow" w:cs="Arial Narrow"/>
          <w:color w:val="000000"/>
          <w:kern w:val="0"/>
          <w:sz w:val="22"/>
          <w:szCs w:val="22"/>
          <w:lang w:eastAsia="es-ES"/>
          <w14:ligatures w14:val="none"/>
        </w:rPr>
        <w:t xml:space="preserve">, </w:t>
      </w:r>
      <w:r w:rsidRPr="00CA5D9E">
        <w:rPr>
          <w:rFonts w:ascii="Arial Narrow" w:eastAsia="Arial Narrow" w:hAnsi="Arial Narrow" w:cs="Arial Narrow"/>
          <w:color w:val="000000"/>
          <w:kern w:val="0"/>
          <w:sz w:val="22"/>
          <w:szCs w:val="22"/>
          <w:lang w:val="es-ES" w:eastAsia="es-ES"/>
          <w14:ligatures w14:val="none"/>
        </w:rPr>
        <w:t xml:space="preserve">cumpla con: </w:t>
      </w:r>
      <w:r w:rsidR="003C5D02" w:rsidRPr="00CA5D9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del crédito 000xxxxxx189 materia de denuncia; (</w:t>
      </w:r>
      <w:proofErr w:type="spellStart"/>
      <w:r w:rsidR="003C5D02" w:rsidRPr="00CA5D9E">
        <w:rPr>
          <w:rFonts w:ascii="Arial Narrow" w:eastAsia="Arial Narrow" w:hAnsi="Arial Narrow" w:cs="Arial Narrow"/>
          <w:color w:val="000000"/>
          <w:kern w:val="0"/>
          <w:sz w:val="22"/>
          <w:szCs w:val="22"/>
          <w:lang w:val="es-ES" w:eastAsia="es-ES"/>
          <w14:ligatures w14:val="none"/>
        </w:rPr>
        <w:t>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una copia debidamente suscrita toda la documentación contractual vinculada al crédito 000xxxxxx189; y, (</w:t>
      </w:r>
      <w:proofErr w:type="spellStart"/>
      <w:r w:rsidR="003C5D02" w:rsidRPr="00CA5D9E">
        <w:rPr>
          <w:rFonts w:ascii="Arial Narrow" w:eastAsia="Arial Narrow" w:hAnsi="Arial Narrow" w:cs="Arial Narrow"/>
          <w:color w:val="000000"/>
          <w:kern w:val="0"/>
          <w:sz w:val="22"/>
          <w:szCs w:val="22"/>
          <w:lang w:val="es-ES" w:eastAsia="es-ES"/>
          <w14:ligatures w14:val="none"/>
        </w:rPr>
        <w:t>iii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A5D9E">
        <w:rPr>
          <w:rFonts w:ascii="Arial Narrow" w:eastAsia="Arial Narrow" w:hAnsi="Arial Narrow" w:cs="Arial Narrow"/>
          <w:color w:val="000000"/>
          <w:kern w:val="0"/>
          <w:sz w:val="22"/>
          <w:szCs w:val="22"/>
          <w:lang w:val="es-ES" w:eastAsia="es-ES"/>
          <w14:ligatures w14:val="none"/>
        </w:rPr>
        <w:t>.</w:t>
      </w:r>
    </w:p>
    <w:p w14:paraId="61AD8504"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SÉTIMO:</w:t>
      </w:r>
      <w:r w:rsidRPr="00CA5D9E">
        <w:rPr>
          <w:rFonts w:ascii="Arial Narrow" w:eastAsia="Arial Narrow" w:hAnsi="Arial Narrow" w:cs="Arial Narrow"/>
          <w:color w:val="000000"/>
          <w:kern w:val="0"/>
          <w:sz w:val="22"/>
          <w:szCs w:val="22"/>
          <w:lang w:eastAsia="es-PE"/>
          <w14:ligatures w14:val="none"/>
        </w:rPr>
        <w:t xml:space="preserve"> </w:t>
      </w:r>
      <w:bookmarkStart w:id="11" w:name="_Hlk188286915"/>
      <w:r w:rsidRPr="00CA5D9E">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A5D9E">
        <w:rPr>
          <w:rFonts w:ascii="Arial Narrow" w:eastAsia="Arial Narrow" w:hAnsi="Arial Narrow" w:cs="Arial Narrow"/>
          <w:color w:val="000000"/>
          <w:kern w:val="0"/>
          <w:sz w:val="22"/>
          <w:szCs w:val="22"/>
          <w:lang w:eastAsia="es-PE"/>
          <w14:ligatures w14:val="none"/>
        </w:rPr>
        <w:t xml:space="preserve">Ley 29571</w:t>
      </w:r>
      <w:r w:rsidRPr="00CA5D9E">
        <w:rPr>
          <w:rFonts w:ascii="Arial Narrow" w:eastAsia="Arial Narrow" w:hAnsi="Arial Narrow" w:cs="Arial Narrow"/>
          <w:color w:val="000000"/>
          <w:kern w:val="0"/>
          <w:sz w:val="22"/>
          <w:szCs w:val="22"/>
          <w:lang w:eastAsia="es-PE"/>
          <w14:ligatures w14:val="none"/>
        </w:rPr>
        <w:t>, Código de Protección y Defensa del Consumidor</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A5D9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A5D9E">
        <w:rPr>
          <w:rFonts w:ascii="Arial Narrow" w:eastAsia="Arial Narrow" w:hAnsi="Arial Narrow" w:cs="Arial Narrow"/>
          <w:color w:val="000000"/>
          <w:kern w:val="0"/>
          <w:sz w:val="22"/>
          <w:szCs w:val="22"/>
          <w:lang w:eastAsia="es-PE"/>
          <w14:ligatures w14:val="none"/>
        </w:rPr>
        <w:t xml:space="preserve">. </w:t>
      </w:r>
      <w:bookmarkEnd w:id="11"/>
      <w:r w:rsidRPr="00CA5D9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5D9E">
        <w:rPr>
          <w:rFonts w:ascii="Arial Narrow" w:eastAsia="Arial Narrow" w:hAnsi="Arial Narrow" w:cs="Arial Narrow"/>
          <w:color w:val="000000"/>
          <w:kern w:val="0"/>
          <w:sz w:val="22"/>
          <w:szCs w:val="22"/>
          <w:lang w:eastAsia="es-PE"/>
          <w14:ligatures w14:val="none"/>
        </w:rPr>
        <w:t>.</w:t>
      </w:r>
    </w:p>
    <w:p w14:paraId="7A5236A4"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bCs/>
          <w:kern w:val="0"/>
          <w14:ligatures w14:val="none"/>
          <w:sz w:val="22"/>
          <w:szCs w:val="22"/>
        </w:rPr>
        <w:t>OCTAVO</w:t>
      </w:r>
      <w:r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3984A099" w:rsidR="00E60CD7" w:rsidRPr="00CA5D9E" w:rsidRDefault="00E60CD7" w:rsidP="00CA5D9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A5D9E">
        <w:rPr>
          <w:rFonts w:ascii="Arial Narrow" w:eastAsia="Arial Narrow" w:hAnsi="Arial Narrow" w:cs="Arial Narrow"/>
          <w:b/>
          <w:color w:val="000000"/>
          <w:kern w:val="0"/>
          <w:sz w:val="22"/>
          <w:szCs w:val="22"/>
          <w:lang w:eastAsia="es-PE"/>
          <w14:ligatures w14:val="none"/>
        </w:rPr>
        <w:lastRenderedPageBreak/>
        <w:t>NOVENO</w:t>
      </w:r>
      <w:r w:rsidRPr="00CA5D9E">
        <w:rPr>
          <w:rFonts w:ascii="Arial Narrow" w:eastAsia="Arial Narrow" w:hAnsi="Arial Narrow" w:cs="Arial Narrow"/>
          <w:b/>
          <w:kern w:val="0"/>
          <w14:ligatures w14:val="none"/>
          <w:sz w:val="22"/>
          <w:szCs w:val="22"/>
        </w:rPr>
        <w:t>:</w:t>
      </w:r>
      <w:r w:rsidRPr="00CA5D9E">
        <w:rPr>
          <w:rFonts w:ascii="Arial Narrow" w:eastAsia="Arial Narrow" w:hAnsi="Arial Narrow" w:cs="Arial Narrow"/>
          <w:kern w:val="0"/>
          <w14:ligatures w14:val="none"/>
          <w:sz w:val="22"/>
          <w:szCs w:val="22"/>
        </w:rPr>
        <w:t xml:space="preserve"> comunicar a las partes que, </w:t>
      </w:r>
      <w:proofErr w:type="gramStart"/>
      <w:r w:rsidRPr="00CA5D9E">
        <w:rPr>
          <w:rFonts w:ascii="Arial Narrow" w:eastAsia="Arial Narrow" w:hAnsi="Arial Narrow" w:cs="Arial Narrow"/>
          <w:kern w:val="0"/>
          <w14:ligatures w14:val="none"/>
          <w:sz w:val="22"/>
          <w:szCs w:val="22"/>
        </w:rPr>
        <w:t>de acuerdo a</w:t>
      </w:r>
      <w:proofErr w:type="gramEnd"/>
      <w:r w:rsidRPr="00CA5D9E">
        <w:rPr>
          <w:rFonts w:ascii="Arial Narrow" w:eastAsia="Arial Narrow" w:hAnsi="Arial Narrow" w:cs="Arial Narrow"/>
          <w:kern w:val="0"/>
          <w14:ligatures w14:val="none"/>
          <w:sz w:val="22"/>
          <w:szCs w:val="22"/>
        </w:rPr>
        <w:t xml:space="preserve"> lo señalado por el artículo 29 del Decreto Legislativo 807</w:t>
      </w:r>
      <w:r w:rsidRPr="00CA5D9E">
        <w:rPr>
          <w:rStyle w:val="Refdenotaalpie"/>
          <w:rFonts w:ascii="Arial Narrow" w:eastAsia="Arial Narrow" w:hAnsi="Arial Narrow" w:cs="Arial Narrow"/>
          <w:kern w:val="0"/>
          <w:sz w:val="22"/>
          <w:szCs w:val="22"/>
          <w:vertAlign w:val="superscript"/>
          <w14:ligatures w14:val="none"/>
        </w:rPr>
        <w:footnoteReference w:id="12"/>
      </w:r>
      <w:r w:rsidRPr="00CA5D9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Arial Narrow" w:hAnsi="Arial Narrow" w:cs="Arial Narrow"/>
          <w:kern w:val="0"/>
          <w:sz w:val="22"/>
          <w:szCs w:val="22"/>
          <w:u w:val="single"/>
          <w14:ligatures w14:val="none"/>
        </w:rPr>
        <w:t>expresamente su facultad para asistir y conciliar en su representación</w:t>
      </w:r>
      <w:r w:rsidRPr="00CA5D9E">
        <w:rPr>
          <w:rFonts w:ascii="Arial Narrow" w:eastAsia="Arial Narrow" w:hAnsi="Arial Narrow" w:cs="Arial Narrow"/>
          <w:bCs/>
          <w:kern w:val="0"/>
          <w14:ligatures w14:val="none"/>
          <w:sz w:val="22"/>
          <w:szCs w:val="22"/>
        </w:rPr>
        <w:t>.</w:t>
      </w:r>
      <w:r w:rsidRPr="00CA5D9E">
        <w:rPr>
          <w:rFonts w:ascii="Arial Narrow" w:eastAsia="Arial Narrow" w:hAnsi="Arial Narrow" w:cs="Arial Narrow"/>
          <w:b/>
          <w:bCs/>
          <w:kern w:val="0"/>
          <w14:ligatures w14:val="none"/>
          <w:sz w:val="22"/>
          <w:szCs w:val="22"/>
        </w:rPr>
        <w:t xml:space="preserve"> </w:t>
      </w:r>
      <w:r w:rsidRPr="00CA5D9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CA5D9E" w:rsidRDefault="00E60CD7" w:rsidP="00CA5D9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sz w:val="22"/>
          <w:szCs w:val="22"/>
        </w:rPr>
      </w:pPr>
      <w:r w:rsidRPr="00CA5D9E">
        <w:rPr>
          <w:rFonts w:ascii="Arial Narrow" w:eastAsia="Arial Narrow" w:hAnsi="Arial Narrow" w:cs="Arial Narrow"/>
          <w:b/>
          <w:spacing w:val="-3"/>
          <w:kern w:val="0"/>
          <w14:ligatures w14:val="none"/>
          <w:sz w:val="22"/>
          <w:szCs w:val="22"/>
        </w:rPr>
        <w:t>DÉCIMO</w:t>
      </w:r>
      <w:r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CA5D9E" w:rsidRDefault="00E60CD7" w:rsidP="00CA5D9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5C8291A9"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r w:rsidRPr="00CA5D9E">
        <w:rPr>
          <w:rFonts w:ascii="Arial Narrow" w:eastAsia="Arial Narrow" w:hAnsi="Arial Narrow" w:cs="Arial Narrow"/>
          <w:b/>
          <w:bCs/>
          <w:sz w:val="22"/>
          <w:szCs w:val="22"/>
        </w:rPr>
        <w:t xml:space="preserve">DÉCIMO PRIMERO: </w:t>
      </w:r>
      <w:r w:rsidRPr="00CA5D9E">
        <w:rPr>
          <w:rFonts w:ascii="Arial Narrow" w:eastAsia="Arial Narrow" w:hAnsi="Arial Narrow" w:cs="Arial Narrow"/>
          <w:sz w:val="22"/>
          <w:szCs w:val="22"/>
        </w:rPr>
        <w:t xml:space="preserve">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A5D9E">
        <w:rPr>
          <w:rFonts w:ascii="Arial Narrow" w:eastAsia="Arial Narrow" w:hAnsi="Arial Narrow" w:cs="Arial Narrow"/>
          <w:spacing w:val="-3"/>
          <w:kern w:val="0"/>
          <w14:ligatures w14:val="none"/>
          <w:sz w:val="22"/>
          <w:szCs w:val="22"/>
        </w:rPr>
        <w:t/>
      </w:r>
      <w:r w:rsidRPr="00CA5D9E">
        <w:rPr>
          <w:rFonts w:ascii="Arial Narrow" w:eastAsia="Arial Narrow" w:hAnsi="Arial Narrow" w:cs="Arial Narrow"/>
          <w:spacing w:val="-3"/>
          <w:kern w:val="0"/>
          <w14:ligatures w14:val="none"/>
          <w:sz w:val="22"/>
          <w:szCs w:val="22"/>
        </w:rPr>
        <w:t xml:space="preserve"/>
      </w:r>
      <w:r w:rsidR="003C7530" w:rsidRPr="00CA5D9E">
        <w:rPr>
          <w:rFonts w:ascii="Arial Narrow" w:eastAsia="Arial Narrow" w:hAnsi="Arial Narrow" w:cs="Arial Narrow"/>
          <w:spacing w:val="-3"/>
          <w:kern w:val="0"/>
          <w14:ligatures w14:val="none"/>
          <w:sz w:val="22"/>
          <w:szCs w:val="22"/>
        </w:rPr>
        <w:t xml:space="preserve"/>
      </w:r>
      <w:r w:rsidR="002D2E60" w:rsidRPr="00CA5D9E">
        <w:rPr>
          <w:rFonts w:ascii="Arial Narrow" w:eastAsia="Arial Narrow" w:hAnsi="Arial Narrow" w:cs="Arial Narrow"/>
          <w:spacing w:val="-3"/>
          <w:kern w:val="0"/>
          <w14:ligatures w14:val="none"/>
          <w:sz w:val="22"/>
          <w:szCs w:val="22"/>
        </w:rPr>
        <w:t xml:space="preserve"/>
      </w:r>
      <w:r w:rsidR="00EB6EFB" w:rsidRPr="00CA5D9E">
        <w:rPr>
          <w:rFonts w:ascii="Arial Narrow" w:eastAsia="Arial Narrow" w:hAnsi="Arial Narrow" w:cs="Arial Narrow"/>
          <w:color w:val="000000"/>
          <w:sz w:val="22"/>
          <w:szCs w:val="22"/>
        </w:rPr>
        <w:t/>
      </w:r>
      <w:r w:rsidR="00EB6EFB" w:rsidRPr="00CA5D9E">
        <w:rPr>
          <w:rStyle w:val="Refdenotaalpie"/>
          <w:rFonts w:ascii="Arial Narrow" w:eastAsia="Arial Narrow" w:hAnsi="Arial Narrow" w:cs="Arial Narrow"/>
          <w:sz w:val="22"/>
          <w:szCs w:val="22"/>
          <w:vertAlign w:val="superscript"/>
        </w:rPr>
        <w:footnoteReference w:id="13"/>
      </w:r>
      <w:r w:rsidR="00EB6EFB" w:rsidRPr="00CA5D9E">
        <w:rPr>
          <w:rFonts w:ascii="Arial Narrow" w:eastAsia="Arial Narrow" w:hAnsi="Arial Narrow" w:cs="Arial Narrow"/>
          <w:sz w:val="22"/>
          <w:szCs w:val="22"/>
        </w:rPr>
        <w:t/>
      </w:r>
    </w:p>
    <w:p w14:paraId="26B1ED4B" w14:textId="77777777"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p>
    <w:p w14:paraId="12E923CD" w14:textId="07B72793"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r w:rsidRPr="00CA5D9E">
        <w:rPr>
          <w:rFonts w:ascii="Arial Narrow" w:eastAsia="Arial Narrow" w:hAnsi="Arial Narrow" w:cs="Arial Narrow"/>
          <w:b/>
          <w:bCs/>
          <w:sz w:val="22"/>
          <w:szCs w:val="22"/>
        </w:rPr>
        <w:t>DÉCIMO SEGUNDO:</w:t>
      </w:r>
      <w:r w:rsidRPr="00CA5D9E">
        <w:rPr>
          <w:rFonts w:ascii="Arial Narrow" w:eastAsia="Arial Narrow" w:hAnsi="Arial Narrow" w:cs="Arial Narrow"/>
          <w:sz w:val="22"/>
          <w:szCs w:val="22"/>
        </w:rPr>
        <w:t xml:space="preserve"> </w:t>
      </w:r>
      <w:r w:rsidRPr="00CA5D9E">
        <w:rPr>
          <w:rFonts w:ascii="Arial Narrow" w:eastAsia="Arial Narrow" w:hAnsi="Arial Narrow" w:cs="Arial Narrow"/>
          <w:color w:val="000000"/>
          <w:sz w:val="22"/>
          <w:szCs w:val="22"/>
        </w:rPr>
        <w:t xml:space="preserve">requerir a </w:t>
      </w:r>
      <w:r w:rsidR="003C7530" w:rsidRPr="00CA5D9E">
        <w:rPr>
          <w:rFonts w:ascii="Arial Narrow" w:eastAsia="Arial Narrow" w:hAnsi="Arial Narrow" w:cs="Arial Narrow"/>
          <w:sz w:val="22"/>
          <w:szCs w:val="22"/>
        </w:rPr>
        <w:t xml:space="preserve">La Positiva Seguros y Reaseguros S.A. </w:t>
      </w:r>
      <w:r w:rsidRPr="00CA5D9E">
        <w:rPr>
          <w:rFonts w:ascii="Arial Narrow" w:eastAsia="Arial Narrow" w:hAnsi="Arial Narrow" w:cs="Arial Narrow"/>
          <w:sz w:val="22"/>
          <w:szCs w:val="22"/>
          <w:shd w:val="clear" w:color="auto" w:fill="FFFFFF"/>
        </w:rPr>
        <w:t xml:space="preserve">para que </w:t>
      </w:r>
      <w:r w:rsidRPr="00CA5D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 xml:space="preserve">Firmado digitalmente por </w:t>
      </w:r>
    </w:p>
    <w:p w14:paraId="7688088A"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EVELING ROA QUISPE</w:t>
      </w:r>
    </w:p>
    <w:p w14:paraId="4F3F5AC1"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Secretaria Técnica</w:t>
      </w:r>
    </w:p>
    <w:p w14:paraId="2D2F6247" w14: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Comisión de Protección al Consumidor N1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2">
    <w:p w14:paraId="35735FC9" w14:textId="109FE309" w:rsidR="00E60CD7" w:rsidRPr="00CA5D9E" w:rsidRDefault="00E60CD7" w:rsidP="00C025CD">
      <w:pPr>
        <w:pStyle w:val="Textonotapie"/>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00552E02" w:rsidRPr="00CA5D9E">
        <w:rPr>
          <w:rFonts w:ascii="Arial Narrow" w:eastAsia="Arial Narrow" w:hAnsi="Arial Narrow" w:cs="Arial Narrow"/>
          <w:sz w:val="16"/>
          <w:szCs w:val="16"/>
        </w:rPr>
        <w:t xml:space="preserve">Denuncia </w:t>
      </w:r>
      <w:proofErr w:type="spellStart"/>
      <w:r w:rsidR="00552E02" w:rsidRPr="00CA5D9E">
        <w:rPr>
          <w:rFonts w:ascii="Arial Narrow" w:eastAsia="Arial Narrow" w:hAnsi="Arial Narrow" w:cs="Arial Narrow"/>
          <w:sz w:val="16"/>
          <w:szCs w:val="16"/>
        </w:rPr>
        <w:t>desacumulada</w:t>
      </w:r>
      <w:proofErr w:type="spellEnd"/>
      <w:r w:rsidR="00552E02" w:rsidRPr="00CA5D9E">
        <w:rPr>
          <w:rFonts w:ascii="Arial Narrow" w:eastAsia="Arial Narrow" w:hAnsi="Arial Narrow" w:cs="Arial Narrow"/>
          <w:sz w:val="16"/>
          <w:szCs w:val="16"/>
        </w:rPr>
        <w:t xml:space="preserve"> mediante Resolución 0155-2026/CC1-ST de fecha 29 de abril de 2026, recibida el 30 de abril de 2026.</w:t>
      </w:r>
    </w:p>
    <w:p>
      <w:pPr>
        <w:pStyle w:val="Textonotapie"/>
        <w:ind w:left="567" w:hanging="567"/>
        <w:jc w:val="both"/>
        <w:rPr>
          <w:rFonts w:ascii="Arial Narrow" w:eastAsia="Arial Narrow" w:hAnsi="Arial Narrow" w:cs="Arial Narrow"/>
          <w:sz w:val="16"/>
          <w:szCs w:val="16"/>
        </w:rPr>
      </w:pPr>
    </w:p>
  </w:footnote>
  <w:footnote w:id="3">
    <w:p w14:paraId="5F8F0163" w14:textId="77777777" w:rsidR="00E60CD7" w:rsidRPr="00CA5D9E" w:rsidRDefault="00E60CD7" w:rsidP="00C025CD">
      <w:pPr>
        <w:pStyle w:val="Textonotapie"/>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t>Publicado</w:t>
      </w:r>
      <w:r w:rsidRPr="00CA5D9E">
        <w:rPr>
          <w:rFonts w:ascii="Arial Narrow" w:eastAsia="Arial Narrow" w:hAnsi="Arial Narrow" w:cs="Arial Narrow"/>
          <w:b/>
          <w:sz w:val="16"/>
          <w:szCs w:val="16"/>
        </w:rPr>
        <w:t xml:space="preserve"> </w:t>
      </w:r>
      <w:r w:rsidRPr="00CA5D9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Pr="00CA5D9E">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w:t>
      </w:r>
    </w:p>
    <w:p w14:paraId="63A1D8B1"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Artículo 27.-</w:t>
      </w:r>
      <w:r w:rsidR="00CA50CD" w:rsidRPr="00CA5D9E">
        <w:rPr>
          <w:rFonts w:ascii="Arial Narrow" w:eastAsia="Arial Narrow" w:hAnsi="Arial Narrow" w:cs="Arial Narrow"/>
          <w:sz w:val="16"/>
          <w:szCs w:val="16"/>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Pr="00CA5D9E">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A5D9E"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Pr="00CA5D9E">
        <w:rPr>
          <w:rFonts w:ascii="Arial Narrow" w:eastAsia="Arial Narrow" w:hAnsi="Arial Narrow" w:cs="Arial Narrow"/>
          <w:b/>
          <w:bCs/>
          <w:sz w:val="16"/>
          <w:szCs w:val="16"/>
        </w:rPr>
        <w:t>LEY SOBRE FACULTADES, NORMAS Y ORGANIZACIÓN DEL INDECOPI, APROBADA POR DECRETO LEGISLATIVO 807 Artículo 24.-</w:t>
      </w:r>
      <w:r w:rsidRPr="00CA5D9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64A97A60" w14:textId="34BA7709"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A5D9E" w:rsidRDefault="00E60CD7" w:rsidP="00C025CD">
      <w:pPr>
        <w:pStyle w:val="Textonotapie"/>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eastAsia="Arial Narrow" w:hAnsi="Arial Narrow" w:cs="Arial Narrow"/>
          <w:sz w:val="16"/>
          <w:szCs w:val="16"/>
        </w:rPr>
        <w:t>entrada en vigencia</w:t>
      </w:r>
      <w:proofErr w:type="gramEnd"/>
      <w:r w:rsidRPr="00CA5D9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CCF6DD5" w:rsidR="00E60CD7" w:rsidRPr="00CA5D9E" w:rsidRDefault="00E60CD7" w:rsidP="00C025CD">
      <w:pPr>
        <w:pStyle w:val="Textonotapie"/>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Pr="00CA5D9E">
        <w:rPr>
          <w:rFonts w:ascii="Arial Narrow" w:eastAsia="Arial Narrow" w:hAnsi="Arial Narrow" w:cs="Arial Narrow"/>
          <w:b/>
          <w:sz w:val="16"/>
          <w:szCs w:val="16"/>
        </w:rPr>
        <w:t>LEY</w:t>
      </w:r>
      <w:r w:rsidR="00D67CE6" w:rsidRPr="00CA5D9E">
        <w:rPr>
          <w:rFonts w:ascii="Arial Narrow" w:eastAsia="Arial Narrow" w:hAnsi="Arial Narrow" w:cs="Arial Narrow"/>
          <w:b/>
          <w:sz w:val="16"/>
          <w:szCs w:val="16"/>
        </w:rPr>
        <w:t xml:space="preserve">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31EB481D" w14:textId="7A72D7E9" w:rsidR="00E60CD7" w:rsidRPr="00CA5D9E" w:rsidRDefault="00E60CD7" w:rsidP="00C025CD">
      <w:pPr>
        <w:pStyle w:val="Textonotapie"/>
        <w:ind w:left="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1C472776" w:rsidR="00E60CD7" w:rsidRPr="00CA5D9E" w:rsidRDefault="00E60CD7" w:rsidP="00C025CD">
      <w:pPr>
        <w:spacing w:after="0" w:line="240" w:lineRule="auto"/>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vertAlign w:val="superscript"/>
        </w:rPr>
        <w:t xml:space="preserve"> </w:t>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00D67CE6" w:rsidRPr="00CA5D9E">
        <w:rPr>
          <w:rFonts w:ascii="Arial Narrow" w:eastAsia="Arial Narrow" w:hAnsi="Arial Narrow" w:cs="Arial Narrow"/>
          <w:b/>
          <w:sz w:val="16"/>
          <w:szCs w:val="16"/>
        </w:rPr>
        <w:t>LEY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Narrow"/>
          <w:b/>
          <w:sz w:val="16"/>
          <w:szCs w:val="16"/>
        </w:rPr>
      </w:pPr>
      <w:r w:rsidRPr="00CA5D9E">
        <w:rPr>
          <w:rFonts w:ascii="Arial Narrow" w:eastAsia="Arial Narrow" w:hAnsi="Arial Narrow" w:cs="Arial Narrow"/>
          <w:b/>
          <w:sz w:val="16"/>
          <w:szCs w:val="16"/>
        </w:rPr>
        <w:t>Artículo 110.- Sanciones administrativas</w:t>
      </w:r>
    </w:p>
    <w:p w14:paraId="089DFB12"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4C49DB49" w:rsidR="00F51E02" w:rsidRPr="00CA5D9E" w:rsidRDefault="00E60CD7" w:rsidP="00C025CD">
      <w:pPr>
        <w:spacing w:after="0" w:line="240" w:lineRule="auto"/>
        <w:ind w:left="567"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00F51E02" w:rsidRPr="00CA5D9E">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CA5D9E">
        <w:rPr>
          <w:rFonts w:ascii="Arial Narrow" w:eastAsia="Arial Narrow" w:hAnsi="Arial Narrow" w:cs="Arial Narrow"/>
          <w:b/>
          <w:bCs/>
          <w:sz w:val="16"/>
          <w:szCs w:val="16"/>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Artículo 114.-</w:t>
      </w:r>
      <w:r w:rsidRPr="00CA5D9E">
        <w:rPr>
          <w:rFonts w:ascii="Arial Narrow" w:eastAsia="Arial Narrow" w:hAnsi="Arial Narrow" w:cs="Arial Narrow"/>
          <w:b/>
          <w:sz w:val="16"/>
          <w:szCs w:val="16"/>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A5D9E"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b/>
          <w:sz w:val="16"/>
          <w:szCs w:val="16"/>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A5D9E" w:rsidRDefault="00E60CD7" w:rsidP="00C025CD">
      <w:pPr>
        <w:pStyle w:val="Sinespaciado"/>
        <w:ind w:firstLine="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A5D9E" w:rsidRDefault="00E60CD7" w:rsidP="00C025CD">
      <w:pPr>
        <w:pStyle w:val="Sinespaciado"/>
        <w:ind w:firstLine="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eastAsia="Arial Narrow" w:hAnsi="Arial Narrow" w:cs="Arial Narrow"/>
          <w:sz w:val="16"/>
          <w:szCs w:val="16"/>
        </w:rPr>
        <w:t>conjuntamente con</w:t>
      </w:r>
      <w:proofErr w:type="gramEnd"/>
      <w:r w:rsidRPr="00CA5D9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CA5D9E" w:rsidRDefault="00E60CD7" w:rsidP="00C025CD">
      <w:pPr>
        <w:spacing w:after="0" w:line="240" w:lineRule="auto"/>
        <w:ind w:left="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d. En caso de infracciones muy graves y de reincidencia o </w:t>
      </w:r>
      <w:proofErr w:type="spellStart"/>
      <w:r w:rsidRPr="00CA5D9E">
        <w:rPr>
          <w:rFonts w:ascii="Arial Narrow" w:eastAsia="Arial Narrow" w:hAnsi="Arial Narrow" w:cs="Arial Narrow"/>
          <w:sz w:val="16"/>
          <w:szCs w:val="16"/>
        </w:rPr>
        <w:t>reiterancia</w:t>
      </w:r>
      <w:proofErr w:type="spellEnd"/>
      <w:r w:rsidRPr="00CA5D9E">
        <w:rPr>
          <w:rFonts w:ascii="Arial Narrow" w:eastAsia="Arial Narrow" w:hAnsi="Arial Narrow" w:cs="Arial Narrow"/>
          <w:sz w:val="16"/>
          <w:szCs w:val="16"/>
        </w:rPr>
        <w:t>:</w:t>
      </w:r>
    </w:p>
    <w:p w14:paraId="67DF7967" w14:textId="1F71965E"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w:t>
      </w:r>
      <w:proofErr w:type="spellStart"/>
      <w:r w:rsidRPr="00CA5D9E">
        <w:rPr>
          <w:rFonts w:ascii="Arial Narrow" w:eastAsia="Arial Narrow" w:hAnsi="Arial Narrow" w:cs="Arial Narrow"/>
          <w:sz w:val="16"/>
          <w:szCs w:val="16"/>
        </w:rPr>
        <w:t>ii</w:t>
      </w:r>
      <w:proofErr w:type="spellEnd"/>
      <w:r w:rsidRPr="00CA5D9E">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e. Publicación de avisos </w:t>
      </w:r>
      <w:proofErr w:type="spellStart"/>
      <w:r w:rsidRPr="00CA5D9E">
        <w:rPr>
          <w:rFonts w:ascii="Arial Narrow" w:eastAsia="Arial Narrow" w:hAnsi="Arial Narrow" w:cs="Arial Narrow"/>
          <w:sz w:val="16"/>
          <w:szCs w:val="16"/>
        </w:rPr>
        <w:t>rectificatorios</w:t>
      </w:r>
      <w:proofErr w:type="spellEnd"/>
      <w:r w:rsidRPr="00CA5D9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4F6F0D2D" w:rsidR="00E60CD7" w:rsidRPr="00CA5D9E"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00D67CE6" w:rsidRPr="00CA5D9E">
        <w:rPr>
          <w:rFonts w:ascii="Arial Narrow" w:eastAsia="Arial Narrow" w:hAnsi="Arial Narrow" w:cs="Arial Narrow"/>
          <w:b/>
          <w:sz w:val="16"/>
          <w:szCs w:val="16"/>
        </w:rPr>
        <w:t>LEY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Narrow"/>
          <w:b/>
          <w:sz w:val="16"/>
          <w:szCs w:val="16"/>
        </w:rPr>
      </w:pPr>
      <w:r w:rsidRPr="00CA5D9E">
        <w:rPr>
          <w:rFonts w:ascii="Arial Narrow" w:eastAsia="Arial Narrow" w:hAnsi="Arial Narrow" w:cs="Arial Narrow"/>
          <w:b/>
          <w:sz w:val="16"/>
          <w:szCs w:val="16"/>
        </w:rPr>
        <w:tab/>
      </w:r>
      <w:r w:rsidR="00E60CD7" w:rsidRPr="00CA5D9E">
        <w:rPr>
          <w:rFonts w:ascii="Arial Narrow" w:eastAsia="Arial Narrow" w:hAnsi="Arial Narrow" w:cs="Arial Narrow"/>
          <w:b/>
          <w:sz w:val="16"/>
          <w:szCs w:val="16"/>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Narrow"/>
          <w:sz w:val="16"/>
          <w:szCs w:val="16"/>
        </w:rPr>
        <w:t>liminarmente</w:t>
      </w:r>
      <w:proofErr w:type="spellEnd"/>
      <w:r w:rsidRPr="00CA5D9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A5D9E"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b/>
          <w:bCs/>
          <w:sz w:val="16"/>
          <w:szCs w:val="16"/>
          <w:vertAlign w:val="superscript"/>
        </w:rPr>
        <w:footnoteRef/>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eastAsia="Arial Narrow" w:hAnsi="Arial Narrow" w:cs="Arial Narrow"/>
          <w:bCs/>
          <w:sz w:val="16"/>
          <w:szCs w:val="16"/>
        </w:rPr>
      </w:pPr>
      <w:r w:rsidRPr="00CA5D9E">
        <w:rPr>
          <w:rFonts w:ascii="Arial Narrow" w:eastAsia="Arial Narrow" w:hAnsi="Arial Narrow" w:cs="Arial Narrow"/>
          <w:b/>
          <w:sz w:val="16"/>
          <w:szCs w:val="16"/>
        </w:rPr>
        <w:t xml:space="preserve">Artículo 29.- </w:t>
      </w:r>
      <w:r w:rsidRPr="00CA5D9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5CBB96A" w14:textId="72595096" w:rsidR="00EB6EFB" w:rsidRPr="00CA5D9E" w:rsidRDefault="00EB6EFB" w:rsidP="00EB6EFB">
      <w:pPr>
        <w:pStyle w:val="Textonotapie"/>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Pr="00CA5D9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20.- Modalidades de notificación</w:t>
      </w:r>
    </w:p>
    <w:p w14:paraId="2C16FB6B"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22954DE3" w14:textId="34DD8745" w:rsidR="003C7530" w:rsidRPr="00CA5D9E" w:rsidRDefault="003C7530" w:rsidP="003C7530">
      <w:pPr>
        <w:pStyle w:val="Textonotapie"/>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t>Integrada por Esther Marilú Flores Baldeon y Mercedes Ireyda Flores Baldeon.</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