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1B509B2D" w14:textId="2778C4F2" w:rsidR="00CA59A2" w:rsidRPr="008541C6" w:rsidRDefault="00CA59A2" w:rsidP="008541C6">
      <w:pPr>
        <w:tabs>
          <w:tab w:val="left" w:pos="1701"/>
        </w:tabs>
        <w:spacing w:after="0" w:line="240" w:lineRule="auto"/>
        <w:contextualSpacing/>
        <w:jc w:val="both"/>
        <w:rPr>
          <w:rFonts w:ascii="Arial Narrow" w:eastAsia="Arial Narrow" w:hAnsi="Arial Narrow" w:cs="Arial Narrow"/>
          <w:color w:val="000000"/>
          <w:kern w:val="0"/>
          <w:sz w:val="22"/>
          <w:szCs w:val="22"/>
          <w:lang w:eastAsia="es-PE"/>
          <w14:ligatures w14:val="none"/>
        </w:rPr>
      </w:pPr>
      <w:bookmarkStart w:id="0" w:name="_Hlk80343540"/>
      <w:r w:rsidRPr="008541C6">
        <w:rPr>
          <w:rFonts w:ascii="Arial Narrow" w:eastAsia="Arial Narrow" w:hAnsi="Arial Narrow" w:cs="Arial Narrow"/>
          <w:b/>
          <w:color w:val="000000"/>
          <w:kern w:val="0"/>
          <w:sz w:val="22"/>
          <w:szCs w:val="22"/>
          <w:lang w:eastAsia="es-PE"/>
          <w14:ligatures w14:val="none"/>
        </w:rPr>
        <w:t xml:space="preserve">EXPEDIENTE </w:t>
      </w:r>
      <w:r w:rsidRPr="008541C6">
        <w:rPr>
          <w:rFonts w:ascii="Arial Narrow" w:eastAsia="Arial Narrow" w:hAnsi="Arial Narrow" w:cs="Arial Narrow"/>
          <w:b/>
          <w:color w:val="000000"/>
          <w:kern w:val="0"/>
          <w:sz w:val="22"/>
          <w:szCs w:val="22"/>
          <w:lang w:eastAsia="es-PE"/>
          <w14:ligatures w14:val="none"/>
        </w:rPr>
        <w:tab/>
        <w:t>:</w:t>
      </w:r>
      <w:r w:rsidRPr="008541C6">
        <w:rPr>
          <w:rFonts w:ascii="Arial Narrow" w:eastAsia="Arial Narrow" w:hAnsi="Arial Narrow" w:cs="Arial Narrow"/>
          <w:b/>
          <w:color w:val="000000"/>
          <w:kern w:val="0"/>
          <w:sz w:val="22"/>
          <w:szCs w:val="22"/>
          <w:lang w:eastAsia="es-PE"/>
          <w14:ligatures w14:val="none"/>
        </w:rPr>
        <w:tab/>
      </w:r>
      <w:r w:rsidR="00FC2FDC" w:rsidRPr="008541C6">
        <w:rPr>
          <w:rFonts w:ascii="Arial Narrow" w:eastAsia="Arial Narrow" w:hAnsi="Arial Narrow" w:cs="Arial Narrow"/>
          <w:b/>
          <w:bCs/>
          <w:color w:val="000000"/>
          <w:kern w:val="0"/>
          <w:sz w:val="22"/>
          <w:szCs w:val="22"/>
          <w:shd w:val="clear" w:color="auto" w:fill="FFFFFF"/>
          <w:lang w:eastAsia="es-PE"/>
          <w14:ligatures w14:val="none"/>
        </w:rPr>
        <w:t>0931-2026/</w:t>
      </w:r>
      <w:r w:rsidR="00DA1143" w:rsidRPr="008541C6">
        <w:rPr>
          <w:rFonts w:ascii="Arial Narrow" w:eastAsia="Arial Narrow" w:hAnsi="Arial Narrow" w:cs="Arial Narrow"/>
          <w:b/>
          <w:bCs/>
          <w:color w:val="000000"/>
          <w:kern w:val="0"/>
          <w:sz w:val="22"/>
          <w:szCs w:val="22"/>
          <w:shd w:val="clear" w:color="auto" w:fill="FFFFFF"/>
          <w:lang w:eastAsia="es-PE"/>
          <w14:ligatures w14:val="none"/>
        </w:rPr>
        <w:t>CC1</w:t>
      </w:r>
    </w:p>
    <w:p w14:paraId="7E5DC22B" w14:textId="614C0BAF" w:rsidR="00CA59A2" w:rsidRPr="008541C6" w:rsidRDefault="00DA1143" w:rsidP="008541C6">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sz w:val="22"/>
          <w:szCs w:val="22"/>
          <w:lang w:eastAsia="es-PE"/>
          <w14:ligatures w14:val="none"/>
        </w:rPr>
      </w:pPr>
      <w:r w:rsidRPr="008541C6">
        <w:rPr>
          <w:rFonts w:ascii="Arial Narrow" w:eastAsia="Arial Narrow" w:hAnsi="Arial Narrow" w:cs="Arial Narrow"/>
          <w:b/>
          <w:color w:val="000000"/>
          <w:kern w:val="0"/>
          <w:sz w:val="22"/>
          <w:szCs w:val="22"/>
          <w:lang w:eastAsia="es-PE"/>
          <w14:ligatures w14:val="none"/>
        </w:rPr>
        <w:t>DENUNCIANTE</w:t>
        <w:tab/>
        <w:t>:</w:t>
        <w:tab/>
        <w:t xml:space="preserve">[DENUNCIANTE] (SEÑOR [APELLIDO])</w:t>
      </w:r>
    </w:p>
    <w:p w14:paraId="6DEEEDFE" w14:textId="105D567C" w:rsidR="00CA59A2" w:rsidRPr="008541C6" w:rsidRDefault="00CA59A2" w:rsidP="008541C6">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sz w:val="22"/>
          <w:szCs w:val="22"/>
          <w:lang w:eastAsia="es-PE"/>
          <w14:ligatures w14:val="none"/>
        </w:rPr>
      </w:pPr>
      <w:r w:rsidRPr="008541C6">
        <w:rPr>
          <w:rFonts w:ascii="Arial Narrow" w:eastAsia="Arial Narrow" w:hAnsi="Arial Narrow" w:cs="Arial Narrow"/>
          <w:b/>
          <w:color w:val="000000"/>
          <w:kern w:val="0"/>
          <w:sz w:val="22"/>
          <w:szCs w:val="22"/>
          <w:lang w:eastAsia="es-PE"/>
          <w14:ligatures w14:val="none"/>
        </w:rPr>
        <w:t>DENUNCIADO</w:t>
      </w:r>
      <w:r w:rsidRPr="008541C6">
        <w:rPr>
          <w:rFonts w:ascii="Arial Narrow" w:eastAsia="Arial Narrow" w:hAnsi="Arial Narrow" w:cs="Arial Narrow"/>
          <w:b/>
          <w:color w:val="000000"/>
          <w:kern w:val="0"/>
          <w:sz w:val="22"/>
          <w:szCs w:val="22"/>
          <w:lang w:eastAsia="es-PE"/>
          <w14:ligatures w14:val="none"/>
        </w:rPr>
        <w:tab/>
        <w:t>:</w:t>
      </w:r>
      <w:r w:rsidRPr="008541C6">
        <w:rPr>
          <w:rFonts w:ascii="Arial Narrow" w:eastAsia="Arial Narrow" w:hAnsi="Arial Narrow" w:cs="Arial Narrow"/>
          <w:b/>
          <w:color w:val="000000"/>
          <w:kern w:val="0"/>
          <w:sz w:val="22"/>
          <w:szCs w:val="22"/>
          <w:lang w:eastAsia="es-PE"/>
          <w14:ligatures w14:val="none"/>
        </w:rPr>
        <w:tab/>
      </w:r>
      <w:r w:rsidR="00DA1143" w:rsidRPr="008541C6">
        <w:rPr>
          <w:rFonts w:ascii="Arial Narrow" w:eastAsia="Arial Narrow" w:hAnsi="Arial Narrow" w:cs="Arial Narrow"/>
          <w:b/>
          <w:color w:val="000000"/>
          <w:kern w:val="0"/>
          <w:sz w:val="22"/>
          <w:szCs w:val="22"/>
          <w:lang w:eastAsia="es-PE"/>
          <w14:ligatures w14:val="none"/>
        </w:rPr>
        <w:t xml:space="preserve">MAPFRE PERÚ COMPAÑÍA DE SEGUROS Y REASEGUROS S.A. </w:t>
      </w:r>
      <w:r w:rsidRPr="008541C6">
        <w:rPr>
          <w:rFonts w:ascii="Arial Narrow" w:eastAsia="Arial Narrow" w:hAnsi="Arial Narrow" w:cs="Arial Narrow"/>
          <w:b/>
          <w:color w:val="000000"/>
          <w:kern w:val="0"/>
          <w:sz w:val="22"/>
          <w:szCs w:val="22"/>
          <w:lang w:eastAsia="es-PE"/>
          <w14:ligatures w14:val="none"/>
        </w:rPr>
        <w:t>(</w:t>
      </w:r>
      <w:r w:rsidR="00DA1143" w:rsidRPr="008541C6">
        <w:rPr>
          <w:rFonts w:ascii="Arial Narrow" w:eastAsia="Arial Narrow" w:hAnsi="Arial Narrow" w:cs="Arial Narrow"/>
          <w:b/>
          <w:color w:val="000000"/>
          <w:kern w:val="0"/>
          <w:sz w:val="22"/>
          <w:szCs w:val="22"/>
          <w:lang w:eastAsia="es-PE"/>
          <w14:ligatures w14:val="none"/>
        </w:rPr>
        <w:t>MAPFRE</w:t>
      </w:r>
      <w:r w:rsidRPr="008541C6">
        <w:rPr>
          <w:rFonts w:ascii="Arial Narrow" w:eastAsia="Arial Narrow" w:hAnsi="Arial Narrow" w:cs="Arial Narrow"/>
          <w:b/>
          <w:color w:val="000000"/>
          <w:kern w:val="0"/>
          <w:sz w:val="22"/>
          <w:szCs w:val="22"/>
          <w:lang w:eastAsia="es-PE"/>
          <w14:ligatures w14:val="none"/>
        </w:rPr>
        <w:t>)</w:t>
      </w:r>
    </w:p>
    <w:p w14:paraId="022D2B94" w14:textId="77777777" w:rsidR="00CA59A2" w:rsidRPr="008541C6" w:rsidRDefault="00CA59A2" w:rsidP="008541C6">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sz w:val="22"/>
          <w:szCs w:val="22"/>
          <w:lang w:eastAsia="es-PE"/>
          <w14:ligatures w14:val="none"/>
        </w:rPr>
      </w:pPr>
      <w:r w:rsidRPr="008541C6">
        <w:rPr>
          <w:rFonts w:ascii="Arial Narrow" w:eastAsia="Arial Narrow" w:hAnsi="Arial Narrow" w:cs="Arial Narrow"/>
          <w:b/>
          <w:color w:val="000000"/>
          <w:kern w:val="0"/>
          <w:sz w:val="22"/>
          <w:szCs w:val="22"/>
          <w:lang w:eastAsia="es-PE"/>
          <w14:ligatures w14:val="none"/>
        </w:rPr>
        <w:t>MATERIAS</w:t>
      </w:r>
      <w:r w:rsidRPr="008541C6">
        <w:rPr>
          <w:rFonts w:ascii="Arial Narrow" w:eastAsia="Arial Narrow" w:hAnsi="Arial Narrow" w:cs="Arial Narrow"/>
          <w:b/>
          <w:color w:val="000000"/>
          <w:kern w:val="0"/>
          <w:sz w:val="22"/>
          <w:szCs w:val="22"/>
          <w:lang w:eastAsia="es-PE"/>
          <w14:ligatures w14:val="none"/>
        </w:rPr>
        <w:tab/>
        <w:t xml:space="preserve">: </w:t>
      </w:r>
      <w:r w:rsidRPr="008541C6">
        <w:rPr>
          <w:rFonts w:ascii="Arial Narrow" w:eastAsia="Arial Narrow" w:hAnsi="Arial Narrow" w:cs="Arial Narrow"/>
          <w:b/>
          <w:color w:val="000000"/>
          <w:kern w:val="0"/>
          <w:sz w:val="22"/>
          <w:szCs w:val="22"/>
          <w:lang w:eastAsia="es-PE"/>
          <w14:ligatures w14:val="none"/>
        </w:rPr>
        <w:tab/>
        <w:t>ADMISIÓN A TRÁMITE</w:t>
      </w:r>
    </w:p>
    <w:p w14:paraId="19ED7B73" w14:textId="77777777" w:rsidR="00CA59A2" w:rsidRPr="008541C6" w:rsidRDefault="00CA59A2" w:rsidP="008541C6">
      <w:pPr>
        <w:tabs>
          <w:tab w:val="left" w:pos="1701"/>
          <w:tab w:val="left" w:pos="2127"/>
        </w:tabs>
        <w:spacing w:after="0" w:line="240" w:lineRule="auto"/>
        <w:ind w:left="2127"/>
        <w:contextualSpacing/>
        <w:jc w:val="both"/>
        <w:rPr>
          <w:rFonts w:ascii="Arial Narrow" w:eastAsia="Arial Narrow" w:hAnsi="Arial Narrow" w:cs="Arial Narrow"/>
          <w:b/>
          <w:color w:val="000000"/>
          <w:kern w:val="0"/>
          <w:sz w:val="22"/>
          <w:szCs w:val="22"/>
          <w:lang w:eastAsia="es-PE"/>
          <w14:ligatures w14:val="none"/>
        </w:rPr>
      </w:pPr>
      <w:r w:rsidRPr="008541C6">
        <w:rPr>
          <w:rFonts w:ascii="Arial Narrow" w:eastAsia="Arial Narrow" w:hAnsi="Arial Narrow" w:cs="Arial Narrow"/>
          <w:b/>
          <w:color w:val="000000"/>
          <w:kern w:val="0"/>
          <w:sz w:val="22"/>
          <w:szCs w:val="22"/>
          <w:lang w:eastAsia="es-PE"/>
          <w14:ligatures w14:val="none"/>
        </w:rPr>
        <w:t xml:space="preserve">REQUERIMIENTO DE INFORMACIÓN </w:t>
      </w:r>
    </w:p>
    <w:p w14:paraId="46A5A479" w14:textId="4B2C0934" w:rsidR="00CA59A2" w:rsidRPr="008541C6" w:rsidRDefault="00CA59A2" w:rsidP="008541C6">
      <w:pPr>
        <w:tabs>
          <w:tab w:val="left" w:pos="1701"/>
          <w:tab w:val="left" w:pos="2127"/>
        </w:tabs>
        <w:spacing w:after="0" w:line="240" w:lineRule="auto"/>
        <w:contextualSpacing/>
        <w:jc w:val="both"/>
        <w:rPr>
          <w:rFonts w:ascii="Arial Narrow" w:eastAsia="Arial Narrow" w:hAnsi="Arial Narrow" w:cs="Arial Narrow"/>
          <w:b/>
          <w:color w:val="000000"/>
          <w:kern w:val="0"/>
          <w:sz w:val="22"/>
          <w:szCs w:val="22"/>
          <w:lang w:eastAsia="es-PE"/>
          <w14:ligatures w14:val="none"/>
        </w:rPr>
      </w:pPr>
      <w:r w:rsidRPr="008541C6">
        <w:rPr>
          <w:rFonts w:ascii="Arial Narrow" w:eastAsia="Arial Narrow" w:hAnsi="Arial Narrow" w:cs="Arial Narrow"/>
          <w:b/>
          <w:color w:val="000000"/>
          <w:kern w:val="0"/>
          <w:sz w:val="22"/>
          <w:szCs w:val="22"/>
          <w:lang w:eastAsia="es-PE"/>
          <w14:ligatures w14:val="none"/>
        </w:rPr>
        <w:t xml:space="preserve">RESOLUCIÓN </w:t>
      </w:r>
      <w:r w:rsidRPr="008541C6">
        <w:rPr>
          <w:rFonts w:ascii="Arial Narrow" w:eastAsia="Arial Narrow" w:hAnsi="Arial Narrow" w:cs="Arial Narrow"/>
          <w:b/>
          <w:color w:val="000000"/>
          <w:kern w:val="0"/>
          <w:sz w:val="22"/>
          <w:szCs w:val="22"/>
          <w:lang w:eastAsia="es-PE"/>
          <w14:ligatures w14:val="none"/>
        </w:rPr>
        <w:tab/>
        <w:t>:</w:t>
      </w:r>
      <w:r w:rsidRPr="008541C6">
        <w:rPr>
          <w:rFonts w:ascii="Arial Narrow" w:eastAsia="Arial Narrow" w:hAnsi="Arial Narrow" w:cs="Arial Narrow"/>
          <w:b/>
          <w:color w:val="000000"/>
          <w:kern w:val="0"/>
          <w:sz w:val="22"/>
          <w:szCs w:val="22"/>
          <w:lang w:eastAsia="es-PE"/>
          <w14:ligatures w14:val="none"/>
        </w:rPr>
        <w:tab/>
      </w:r>
      <w:r w:rsidR="00FC2FDC" w:rsidRPr="008541C6">
        <w:rPr>
          <w:rFonts w:ascii="Arial Narrow" w:eastAsia="Arial Narrow" w:hAnsi="Arial Narrow" w:cs="Arial Narrow"/>
          <w:b/>
          <w:color w:val="000000"/>
          <w:kern w:val="0"/>
          <w:sz w:val="22"/>
          <w:szCs w:val="22"/>
          <w:lang w:eastAsia="es-PE"/>
          <w14:ligatures w14:val="none"/>
        </w:rPr>
        <w:t>1</w:t>
      </w:r>
    </w:p>
    <w:p w14:paraId="5BA3A18D" w14:textId="77777777" w:rsidR="00CA59A2" w:rsidRPr="008541C6" w:rsidRDefault="00CA59A2" w:rsidP="008541C6">
      <w:pPr>
        <w:tabs>
          <w:tab w:val="left" w:pos="1014"/>
        </w:tabs>
        <w:spacing w:after="0" w:line="240" w:lineRule="auto"/>
        <w:contextualSpacing/>
        <w:jc w:val="both"/>
        <w:rPr>
          <w:rFonts w:ascii="Arial Narrow" w:eastAsia="Arial Narrow" w:hAnsi="Arial Narrow" w:cs="Arial Narrow"/>
          <w:color w:val="000000"/>
          <w:kern w:val="0"/>
          <w:sz w:val="22"/>
          <w:szCs w:val="22"/>
          <w:shd w:val="clear" w:color="auto" w:fill="FFFFFF"/>
          <w:lang w:eastAsia="es-PE"/>
          <w14:ligatures w14:val="none"/>
        </w:rPr>
      </w:pPr>
    </w:p>
    <w:p w14:paraId="2F799822" w14:textId="01B1B4BD" w:rsidR="00CA59A2" w:rsidRPr="008541C6" w:rsidRDefault="00CA59A2" w:rsidP="008541C6">
      <w:pPr>
        <w:tabs>
          <w:tab w:val="left" w:pos="1014"/>
        </w:tabs>
        <w:spacing w:after="0" w:line="240" w:lineRule="auto"/>
        <w:contextualSpacing/>
        <w:jc w:val="both"/>
        <w:rPr>
          <w:rFonts w:ascii="Arial Narrow" w:eastAsia="Arial Narrow" w:hAnsi="Arial Narrow" w:cs="Arial Narrow"/>
          <w:color w:val="000000"/>
          <w:kern w:val="0"/>
          <w:sz w:val="22"/>
          <w:szCs w:val="22"/>
          <w:shd w:val="clear" w:color="auto" w:fill="FFFFFF"/>
          <w:lang w:eastAsia="es-PE"/>
          <w14:ligatures w14:val="none"/>
        </w:rPr>
      </w:pPr>
      <w:r w:rsidRPr="008541C6">
        <w:rPr>
          <w:rFonts w:ascii="Arial Narrow" w:eastAsia="Arial Narrow" w:hAnsi="Arial Narrow" w:cs="Arial Narrow"/>
          <w:color w:val="000000"/>
          <w:kern w:val="0"/>
          <w:sz w:val="22"/>
          <w:szCs w:val="22"/>
          <w:shd w:val="clear" w:color="auto" w:fill="FFFFFF"/>
          <w:lang w:eastAsia="es-PE"/>
          <w14:ligatures w14:val="none"/>
        </w:rPr>
        <w:t xml:space="preserve">Lima, </w:t>
      </w:r>
      <w:r w:rsidR="00FC2FDC" w:rsidRPr="008541C6">
        <w:rPr>
          <w:rFonts w:ascii="Arial Narrow" w:eastAsia="Arial Narrow" w:hAnsi="Arial Narrow" w:cs="Arial Narrow"/>
          <w:color w:val="000000"/>
          <w:kern w:val="0"/>
          <w:sz w:val="22"/>
          <w:szCs w:val="22"/>
          <w:shd w:val="clear" w:color="auto" w:fill="FFFFFF"/>
          <w:lang w:eastAsia="es-PE"/>
          <w14:ligatures w14:val="none"/>
        </w:rPr>
        <w:t xml:space="preserve">15 de abril de 2026</w:t>
      </w:r>
      <w:r w:rsidRPr="008541C6">
        <w:rPr>
          <w:rFonts w:ascii="Arial Narrow" w:eastAsia="Arial Narrow" w:hAnsi="Arial Narrow" w:cs="Arial Narrow"/>
          <w:color w:val="000000"/>
          <w:kern w:val="0"/>
          <w:sz w:val="22"/>
          <w:szCs w:val="22"/>
          <w:shd w:val="clear" w:color="auto" w:fill="FFFFFF"/>
          <w:lang w:eastAsia="es-PE"/>
          <w14:ligatures w14:val="none"/>
        </w:rPr>
        <w:t xml:space="preserve"/>
      </w:r>
      <w:r w:rsidR="00FC2FDC" w:rsidRPr="008541C6">
        <w:rPr>
          <w:rFonts w:ascii="Arial Narrow" w:eastAsia="Arial Narrow" w:hAnsi="Arial Narrow" w:cs="Arial Narrow"/>
          <w:color w:val="000000"/>
          <w:kern w:val="0"/>
          <w:sz w:val="22"/>
          <w:szCs w:val="22"/>
          <w:shd w:val="clear" w:color="auto" w:fill="FFFFFF"/>
          <w:lang w:eastAsia="es-PE"/>
          <w14:ligatures w14:val="none"/>
        </w:rPr>
        <w:t xml:space="preserve"/>
      </w:r>
      <w:r w:rsidR="00985114" w:rsidRPr="008541C6">
        <w:rPr>
          <w:rFonts w:ascii="Arial Narrow" w:eastAsia="Arial Narrow" w:hAnsi="Arial Narrow" w:cs="Arial Narrow"/>
          <w:color w:val="000000"/>
          <w:kern w:val="0"/>
          <w:sz w:val="22"/>
          <w:szCs w:val="22"/>
          <w:shd w:val="clear" w:color="auto" w:fill="FFFFFF"/>
          <w:lang w:eastAsia="es-PE"/>
          <w14:ligatures w14:val="none"/>
        </w:rPr>
        <w:t xml:space="preserve"/>
      </w:r>
    </w:p>
    <w:p w14:paraId="66CE1821" w14:textId="77777777" w:rsidR="00CA59A2" w:rsidRPr="008541C6" w:rsidRDefault="00CA59A2" w:rsidP="008541C6">
      <w:pPr>
        <w:tabs>
          <w:tab w:val="left" w:pos="1014"/>
        </w:tabs>
        <w:spacing w:after="0" w:line="240" w:lineRule="auto"/>
        <w:contextualSpacing/>
        <w:jc w:val="both"/>
        <w:rPr>
          <w:rFonts w:ascii="Arial Narrow" w:eastAsia="Arial Narrow" w:hAnsi="Arial Narrow" w:cs="Arial Narrow"/>
          <w:color w:val="000000"/>
          <w:kern w:val="0"/>
          <w:sz w:val="22"/>
          <w:szCs w:val="22"/>
          <w:lang w:eastAsia="es-PE"/>
          <w14:ligatures w14:val="none"/>
        </w:rPr>
      </w:pPr>
    </w:p>
    <w:p w14:paraId="0B80AAA5" w14:textId="77777777" w:rsidR="00CA59A2" w:rsidRPr="008541C6" w:rsidRDefault="00CA59A2" w:rsidP="008541C6">
      <w:pPr>
        <w:numPr>
          <w:ilvl w:val="0"/>
          <w:numId w:val="4"/>
        </w:numPr>
        <w:spacing w:after="0" w:line="240" w:lineRule="auto"/>
        <w:ind w:left="567" w:hanging="567"/>
        <w:contextualSpacing/>
        <w:jc w:val="both"/>
        <w:rPr>
          <w:rFonts w:ascii="Arial Narrow" w:eastAsia="Arial Narrow" w:hAnsi="Arial Narrow" w:cs="Arial Narrow"/>
          <w:color w:val="000000"/>
          <w:kern w:val="0"/>
          <w:sz w:val="22"/>
          <w:szCs w:val="22"/>
          <w:lang w:eastAsia="es-PE"/>
          <w14:ligatures w14:val="none"/>
        </w:rPr>
      </w:pPr>
      <w:r w:rsidRPr="008541C6">
        <w:rPr>
          <w:rFonts w:ascii="Arial Narrow" w:eastAsia="Arial Narrow" w:hAnsi="Arial Narrow" w:cs="Arial Narrow"/>
          <w:b/>
          <w:color w:val="000000"/>
          <w:kern w:val="0"/>
          <w:sz w:val="22"/>
          <w:szCs w:val="22"/>
          <w:lang w:eastAsia="es-PE"/>
          <w14:ligatures w14:val="none"/>
        </w:rPr>
        <w:t xml:space="preserve">HECHOS </w:t>
      </w:r>
    </w:p>
    <w:p w14:paraId="621F2AB2" w14:textId="77777777" w:rsidR="00CA59A2" w:rsidRPr="008541C6" w:rsidRDefault="00CA59A2" w:rsidP="008541C6">
      <w:pPr>
        <w:spacing w:after="0" w:line="240" w:lineRule="auto"/>
        <w:contextualSpacing/>
        <w:jc w:val="both"/>
        <w:rPr>
          <w:rFonts w:ascii="Arial Narrow" w:eastAsia="Arial Narrow" w:hAnsi="Arial Narrow" w:cs="Arial Narrow"/>
          <w:color w:val="000000"/>
          <w:kern w:val="0"/>
          <w:sz w:val="22"/>
          <w:szCs w:val="22"/>
          <w:lang w:eastAsia="es-PE"/>
          <w14:ligatures w14:val="none"/>
        </w:rPr>
      </w:pPr>
    </w:p>
    <w:p w14:paraId="60B5D5B0" w14:textId="7838FE6A" w:rsidR="00CA59A2" w:rsidRPr="008541C6" w:rsidRDefault="00CA59A2" w:rsidP="008541C6">
      <w:pPr>
        <w:numPr>
          <w:ilvl w:val="1"/>
          <w:numId w:val="5"/>
        </w:numPr>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8541C6">
        <w:rPr>
          <w:rFonts w:ascii="Arial Narrow" w:eastAsia="Arial Narrow" w:hAnsi="Arial Narrow" w:cs="Arial Narrow"/>
          <w:color w:val="000000"/>
          <w:kern w:val="0"/>
          <w:sz w:val="22"/>
          <w:szCs w:val="22"/>
          <w:lang w:val="es-ES" w:eastAsia="es-ES"/>
          <w14:ligatures w14:val="none"/>
        </w:rPr>
        <w:t xml:space="preserve">Mediante el escrito del 17 de marzo de 2026, el señor [APELLIDO] denunció a Mapfre por presuntas infracciones a la Ley 29571, Código de Protección y Defensa del Consumidor (en adelante, Código), señalando lo siguiente:</w:t>
      </w:r>
      <w:r w:rsidR="000502CC" w:rsidRPr="008541C6">
        <w:rPr>
          <w:rFonts w:ascii="Arial Narrow" w:eastAsia="Arial Narrow" w:hAnsi="Arial Narrow" w:cs="Arial Narrow"/>
          <w:color w:val="000000"/>
          <w:kern w:val="0"/>
          <w:sz w:val="22"/>
          <w:szCs w:val="22"/>
          <w:lang w:val="es-ES" w:eastAsia="es-ES"/>
          <w14:ligatures w14:val="none"/>
        </w:rPr>
        <w:t/>
      </w:r>
      <w:r w:rsidR="00996DC2" w:rsidRPr="008541C6">
        <w:rPr>
          <w:rFonts w:ascii="Arial Narrow" w:eastAsia="Arial Narrow" w:hAnsi="Arial Narrow" w:cs="Arial Narrow"/>
          <w:kern w:val="0"/>
          <w14:ligatures w14:val="none"/>
          <w:sz w:val="22"/>
          <w:szCs w:val="22"/>
        </w:rPr>
        <w:t/>
      </w:r>
      <w:r w:rsidRPr="008541C6">
        <w:rPr>
          <w:rFonts w:ascii="Arial Narrow" w:eastAsia="Arial Narrow" w:hAnsi="Arial Narrow" w:cs="Arial Narrow"/>
          <w:kern w:val="0"/>
          <w14:ligatures w14:val="none"/>
          <w:sz w:val="22"/>
          <w:szCs w:val="22"/>
        </w:rPr>
        <w:t xml:space="preserve"/>
      </w:r>
      <w:r w:rsidR="000502CC" w:rsidRPr="008541C6">
        <w:rPr>
          <w:rFonts w:ascii="Arial Narrow" w:eastAsia="Arial Narrow" w:hAnsi="Arial Narrow" w:cs="Arial Narrow"/>
          <w:kern w:val="0"/>
          <w14:ligatures w14:val="none"/>
          <w:sz w:val="22"/>
          <w:szCs w:val="22"/>
        </w:rPr>
        <w:t xml:space="preserve"/>
      </w:r>
      <w:r w:rsidRPr="008541C6">
        <w:rPr>
          <w:rFonts w:ascii="Arial Narrow" w:eastAsia="Arial Narrow" w:hAnsi="Arial Narrow" w:cs="Arial Narrow"/>
          <w:kern w:val="0"/>
          <w14:ligatures w14:val="none"/>
          <w:sz w:val="22"/>
          <w:szCs w:val="22"/>
        </w:rPr>
        <w:t/>
      </w:r>
      <w:r w:rsidRPr="008541C6">
        <w:rPr>
          <w:rFonts w:ascii="Arial Narrow" w:eastAsia="Arial Narrow" w:hAnsi="Arial Narrow" w:cs="Arial Narrow"/>
          <w:color w:val="000000"/>
          <w:kern w:val="0"/>
          <w:sz w:val="22"/>
          <w:szCs w:val="22"/>
          <w:lang w:val="es-ES" w:eastAsia="es-ES"/>
          <w14:ligatures w14:val="none"/>
        </w:rPr>
        <w:t xml:space="preserve"/>
      </w:r>
      <w:r w:rsidR="000502CC" w:rsidRPr="008541C6">
        <w:rPr>
          <w:rFonts w:ascii="Arial Narrow" w:eastAsia="Arial Narrow" w:hAnsi="Arial Narrow" w:cs="Arial Narrow"/>
          <w:color w:val="000000"/>
          <w:kern w:val="0"/>
          <w:sz w:val="22"/>
          <w:szCs w:val="22"/>
          <w:lang w:val="es-ES" w:eastAsia="es-ES"/>
          <w14:ligatures w14:val="none"/>
        </w:rPr>
        <w:t xml:space="preserve"/>
      </w:r>
      <w:r w:rsidRPr="008541C6">
        <w:rPr>
          <w:rFonts w:ascii="Arial Narrow" w:eastAsia="Arial Narrow" w:hAnsi="Arial Narrow" w:cs="Arial Narrow"/>
          <w:color w:val="000000"/>
          <w:kern w:val="0"/>
          <w:sz w:val="22"/>
          <w:szCs w:val="22"/>
          <w:lang w:val="es-ES" w:eastAsia="es-ES"/>
          <w14:ligatures w14:val="none"/>
        </w:rPr>
        <w:t/>
      </w:r>
      <w:r w:rsidRPr="008541C6">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8541C6">
        <w:rPr>
          <w:rFonts w:ascii="Arial Narrow" w:eastAsia="Arial Narrow" w:hAnsi="Arial Narrow" w:cs="Arial Narrow"/>
          <w:color w:val="000000"/>
          <w:kern w:val="0"/>
          <w:sz w:val="22"/>
          <w:szCs w:val="22"/>
          <w:lang w:val="es-ES" w:eastAsia="es-ES"/>
          <w14:ligatures w14:val="none"/>
        </w:rPr>
        <w:t xml:space="preserve"/>
      </w:r>
      <w:r w:rsidRPr="008541C6">
        <w:rPr>
          <w:rFonts w:ascii="Arial Narrow" w:eastAsia="Arial Narrow" w:hAnsi="Arial Narrow" w:cs="Arial Narrow"/>
          <w:bCs/>
          <w:color w:val="000000"/>
          <w:kern w:val="0"/>
          <w:sz w:val="22"/>
          <w:szCs w:val="22"/>
          <w:lang w:val="es-ES" w:eastAsia="es-ES"/>
          <w14:ligatures w14:val="none"/>
        </w:rPr>
        <w:t/>
      </w:r>
    </w:p>
    <w:p w14:paraId="512911CE" w14:textId="77777777" w:rsidR="00CA59A2" w:rsidRPr="008541C6" w:rsidRDefault="00CA59A2" w:rsidP="008541C6">
      <w:pPr>
        <w:spacing w:after="0" w:line="240" w:lineRule="auto"/>
        <w:contextualSpacing/>
        <w:jc w:val="both"/>
        <w:rPr>
          <w:rFonts w:ascii="Arial Narrow" w:eastAsia="Arial Narrow" w:hAnsi="Arial Narrow" w:cs="Arial Narrow"/>
          <w:color w:val="000000"/>
          <w:kern w:val="0"/>
          <w:sz w:val="22"/>
          <w:szCs w:val="22"/>
          <w:lang w:eastAsia="es-ES"/>
          <w14:ligatures w14:val="none"/>
        </w:rPr>
      </w:pPr>
    </w:p>
    <w:p w14:paraId="737E46A0" w14:textId="5DABDB34" w:rsidR="00406F5B" w:rsidRPr="008541C6" w:rsidRDefault="002225DA" w:rsidP="008541C6">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8541C6">
        <w:rPr>
          <w:rFonts w:ascii="Arial Narrow" w:eastAsia="Arial Narrow" w:hAnsi="Arial Narrow" w:cs="Arial Narrow"/>
          <w:color w:val="000000"/>
          <w:kern w:val="0"/>
          <w:sz w:val="22"/>
          <w:szCs w:val="22"/>
          <w:lang w:eastAsia="es-ES"/>
          <w14:ligatures w14:val="none"/>
        </w:rPr>
        <w:t>Hace más de dieciocho (18) años, adquirió</w:t>
      </w:r>
      <w:r w:rsidR="00406F5B" w:rsidRPr="008541C6">
        <w:rPr>
          <w:rFonts w:ascii="Arial Narrow" w:eastAsia="Arial Narrow" w:hAnsi="Arial Narrow" w:cs="Arial Narrow"/>
          <w:color w:val="000000"/>
          <w:kern w:val="0"/>
          <w:sz w:val="22"/>
          <w:szCs w:val="22"/>
          <w:lang w:eastAsia="es-ES"/>
          <w14:ligatures w14:val="none"/>
        </w:rPr>
        <w:t xml:space="preserve"> el Seguro E</w:t>
      </w:r>
      <w:r w:rsidR="00F363D2" w:rsidRPr="008541C6">
        <w:rPr>
          <w:rFonts w:ascii="Arial Narrow" w:eastAsia="Arial Narrow" w:hAnsi="Arial Narrow" w:cs="Arial Narrow"/>
          <w:color w:val="000000"/>
          <w:kern w:val="0"/>
          <w:sz w:val="22"/>
          <w:szCs w:val="22"/>
          <w:lang w:eastAsia="es-ES"/>
          <w14:ligatures w14:val="none"/>
        </w:rPr>
        <w:t xml:space="preserve">sSalud </w:t>
      </w:r>
      <w:r w:rsidR="00406F5B" w:rsidRPr="008541C6">
        <w:rPr>
          <w:rFonts w:ascii="Arial Narrow" w:eastAsia="Arial Narrow" w:hAnsi="Arial Narrow" w:cs="Arial Narrow"/>
          <w:color w:val="000000"/>
          <w:kern w:val="0"/>
          <w:sz w:val="22"/>
          <w:szCs w:val="22"/>
          <w:lang w:eastAsia="es-ES"/>
          <w14:ligatures w14:val="none"/>
        </w:rPr>
        <w:t>+</w:t>
      </w:r>
      <w:r w:rsidR="00F363D2" w:rsidRPr="008541C6">
        <w:rPr>
          <w:rFonts w:ascii="Arial Narrow" w:eastAsia="Arial Narrow" w:hAnsi="Arial Narrow" w:cs="Arial Narrow"/>
          <w:color w:val="000000"/>
          <w:kern w:val="0"/>
          <w:sz w:val="22"/>
          <w:szCs w:val="22"/>
          <w:lang w:eastAsia="es-ES"/>
          <w14:ligatures w14:val="none"/>
        </w:rPr>
        <w:t xml:space="preserve"> Vida </w:t>
      </w:r>
      <w:r w:rsidR="00406F5B" w:rsidRPr="008541C6">
        <w:rPr>
          <w:rFonts w:ascii="Arial Narrow" w:eastAsia="Arial Narrow" w:hAnsi="Arial Narrow" w:cs="Arial Narrow"/>
          <w:color w:val="000000"/>
          <w:kern w:val="0"/>
          <w:sz w:val="22"/>
          <w:szCs w:val="22"/>
          <w:lang w:eastAsia="es-ES"/>
          <w14:ligatures w14:val="none"/>
        </w:rPr>
        <w:t xml:space="preserve">– Póliza 6362159900003 (en adelante, </w:t>
      </w:r>
      <w:r w:rsidR="00F363D2" w:rsidRPr="008541C6">
        <w:rPr>
          <w:rFonts w:ascii="Arial Narrow" w:eastAsia="Arial Narrow" w:hAnsi="Arial Narrow" w:cs="Arial Narrow"/>
          <w:color w:val="000000"/>
          <w:kern w:val="0"/>
          <w:sz w:val="22"/>
          <w:szCs w:val="22"/>
          <w:lang w:eastAsia="es-ES"/>
          <w14:ligatures w14:val="none"/>
        </w:rPr>
        <w:t>Seguro EsSalud + Vida</w:t>
      </w:r>
      <w:r w:rsidR="00406F5B" w:rsidRPr="008541C6">
        <w:rPr>
          <w:rFonts w:ascii="Arial Narrow" w:eastAsia="Arial Narrow" w:hAnsi="Arial Narrow" w:cs="Arial Narrow"/>
          <w:color w:val="000000"/>
          <w:kern w:val="0"/>
          <w:sz w:val="22"/>
          <w:szCs w:val="22"/>
          <w:lang w:eastAsia="es-ES"/>
          <w14:ligatures w14:val="none"/>
        </w:rPr>
        <w:t>), el cual mantenía vigente mediante aportes mensuales efectuados por planilla de manera automática y con renovación automática, que incluía cobertura por invalidez permanente parcial.</w:t>
      </w:r>
    </w:p>
    <w:p w14:paraId="4E6856F2" w14:textId="77777777" w:rsidR="00406F5B" w:rsidRPr="008541C6" w:rsidRDefault="00406F5B" w:rsidP="008541C6">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13DC4E45" w14:textId="77777777" w:rsidR="00406F5B" w:rsidRPr="008541C6" w:rsidRDefault="00406F5B" w:rsidP="008541C6">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8541C6">
        <w:rPr>
          <w:rFonts w:ascii="Arial Narrow" w:eastAsia="Arial Narrow" w:hAnsi="Arial Narrow" w:cs="Arial Narrow"/>
          <w:color w:val="000000"/>
          <w:kern w:val="0"/>
          <w:sz w:val="22"/>
          <w:szCs w:val="22"/>
          <w:lang w:eastAsia="es-ES"/>
          <w14:ligatures w14:val="none"/>
        </w:rPr>
        <w:t xml:space="preserve">El 17 de febrero de 2022, sufrió un accidente de trabajo en su centro de labores, como consecuencia del cual presentó rotura de manguito rotador, rotura de bíceps del brazo derecho y dolencias en la zona lumbar, siendo atendido médicamente y sometido a intervención quirúrgica en una clínica.</w:t>
      </w:r>
    </w:p>
    <w:p w14:paraId="05B36411" w14:textId="77777777" w:rsidR="00406F5B" w:rsidRPr="008541C6" w:rsidRDefault="00406F5B" w:rsidP="008541C6">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4E12A017" w14:textId="7B3827E9" w:rsidR="00406F5B" w:rsidRPr="008541C6" w:rsidRDefault="00406F5B" w:rsidP="008541C6">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8541C6">
        <w:rPr>
          <w:rFonts w:ascii="Arial Narrow" w:eastAsia="Arial Narrow" w:hAnsi="Arial Narrow" w:cs="Arial Narrow"/>
          <w:color w:val="000000"/>
          <w:kern w:val="0"/>
          <w:sz w:val="22"/>
          <w:szCs w:val="22"/>
          <w:lang w:eastAsia="es-ES"/>
          <w14:ligatures w14:val="none"/>
        </w:rPr>
        <w:t>Con posterioridad al accidente y durante un periodo mayor a tres años, recibió tratamiento médico continuo, luego de lo cual fue sometido a una evaluación médica de invalidez, obteniendo como resultado un grado de invalidez permanente parcial equivalente a 22,96% de menoscabo.</w:t>
      </w:r>
    </w:p>
    <w:p w14:paraId="3B9469DF" w14:textId="77777777" w:rsidR="00406F5B" w:rsidRPr="008541C6" w:rsidRDefault="00406F5B" w:rsidP="008541C6">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47AE6FD8" w14:textId="250554ED" w:rsidR="00406F5B" w:rsidRPr="008541C6" w:rsidRDefault="00406F5B" w:rsidP="008541C6">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8541C6">
        <w:rPr>
          <w:rFonts w:ascii="Arial Narrow" w:eastAsia="Arial Narrow" w:hAnsi="Arial Narrow" w:cs="Arial Narrow"/>
          <w:color w:val="000000"/>
          <w:kern w:val="0"/>
          <w:sz w:val="22"/>
          <w:szCs w:val="22"/>
          <w:lang w:eastAsia="es-ES"/>
          <w14:ligatures w14:val="none"/>
        </w:rPr>
        <w:t xml:space="preserve">El 27 de noviembre de 2025, presentó ante Mapfre una solicitud de indemnización por invalidez permanente parcial, adjuntando la documentación correspondiente, incluyendo el dictamen de calificación de </w:t>
      </w:r>
      <w:r w:rsidR="00A90345" w:rsidRPr="008541C6">
        <w:rPr>
          <w:rFonts w:ascii="Arial Narrow" w:eastAsia="Arial Narrow" w:hAnsi="Arial Narrow" w:cs="Arial Narrow"/>
          <w:color w:val="000000"/>
          <w:kern w:val="0"/>
          <w:sz w:val="22"/>
          <w:szCs w:val="22"/>
          <w:lang w:eastAsia="es-ES"/>
          <w14:ligatures w14:val="none"/>
        </w:rPr>
        <w:t>invalidez permanente parcial</w:t>
      </w:r>
      <w:r w:rsidRPr="008541C6">
        <w:rPr>
          <w:rFonts w:ascii="Arial Narrow" w:eastAsia="Arial Narrow" w:hAnsi="Arial Narrow" w:cs="Arial Narrow"/>
          <w:color w:val="000000"/>
          <w:kern w:val="0"/>
          <w:sz w:val="22"/>
          <w:szCs w:val="22"/>
          <w:lang w:eastAsia="es-ES"/>
          <w14:ligatures w14:val="none"/>
        </w:rPr>
        <w:t>.</w:t>
      </w:r>
      <w:r w:rsidR="00A90345" w:rsidRPr="008541C6">
        <w:rPr>
          <w:rFonts w:ascii="Arial Narrow" w:eastAsia="Arial Narrow" w:hAnsi="Arial Narrow" w:cs="Arial Narrow"/>
          <w:color w:val="000000"/>
          <w:kern w:val="0"/>
          <w:sz w:val="22"/>
          <w:szCs w:val="22"/>
          <w:lang w:eastAsia="es-ES"/>
          <w14:ligatures w14:val="none"/>
        </w:rPr>
        <w:t xml:space="preserve"> </w:t>
      </w:r>
    </w:p>
    <w:p w14:paraId="0A059786" w14:textId="77777777" w:rsidR="00406F5B" w:rsidRPr="008541C6" w:rsidRDefault="00406F5B" w:rsidP="008541C6">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7DCEAD13" w14:textId="55712ABF" w:rsidR="00406F5B" w:rsidRPr="008541C6" w:rsidRDefault="00406F5B" w:rsidP="008541C6">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8541C6">
        <w:rPr>
          <w:rFonts w:ascii="Arial Narrow" w:eastAsia="Arial Narrow" w:hAnsi="Arial Narrow" w:cs="Arial Narrow"/>
          <w:color w:val="000000"/>
          <w:kern w:val="0"/>
          <w:sz w:val="22"/>
          <w:szCs w:val="22"/>
          <w:lang w:eastAsia="es-ES"/>
          <w14:ligatures w14:val="none"/>
        </w:rPr>
        <w:t xml:space="preserve">El 5 de enero de 2026, Mapfre</w:t>
      </w:r>
      <w:r w:rsidR="00A90345" w:rsidRPr="008541C6">
        <w:rPr>
          <w:rFonts w:ascii="Arial Narrow" w:eastAsia="Arial Narrow" w:hAnsi="Arial Narrow" w:cs="Arial Narrow"/>
          <w:color w:val="000000"/>
          <w:kern w:val="0"/>
          <w:sz w:val="22"/>
          <w:szCs w:val="22"/>
          <w:lang w:eastAsia="es-ES"/>
          <w14:ligatures w14:val="none"/>
        </w:rPr>
        <w:t xml:space="preserve"> </w:t>
      </w:r>
      <w:r w:rsidR="00F363D2" w:rsidRPr="008541C6">
        <w:rPr>
          <w:rFonts w:ascii="Arial Narrow" w:eastAsia="Arial Narrow" w:hAnsi="Arial Narrow" w:cs="Arial Narrow"/>
          <w:color w:val="000000"/>
          <w:kern w:val="0"/>
          <w:sz w:val="22"/>
          <w:szCs w:val="22"/>
          <w:lang w:eastAsia="es-ES"/>
          <w14:ligatures w14:val="none"/>
        </w:rPr>
        <w:t>desestimó su solicitud</w:t>
      </w:r>
      <w:r w:rsidRPr="008541C6">
        <w:rPr>
          <w:rFonts w:ascii="Arial Narrow" w:eastAsia="Arial Narrow" w:hAnsi="Arial Narrow" w:cs="Arial Narrow"/>
          <w:color w:val="000000"/>
          <w:kern w:val="0"/>
          <w:sz w:val="22"/>
          <w:szCs w:val="22"/>
          <w:lang w:eastAsia="es-ES"/>
          <w14:ligatures w14:val="none"/>
        </w:rPr>
        <w:t xml:space="preserve">, señalando que el diagnóstico de rotura de manguito rotador y lesión de bíceps no se encontraba contemplado dentro de </w:t>
      </w:r>
      <w:r w:rsidR="00371BA7" w:rsidRPr="008541C6">
        <w:rPr>
          <w:rFonts w:ascii="Arial Narrow" w:eastAsia="Arial Narrow" w:hAnsi="Arial Narrow" w:cs="Arial Narrow"/>
          <w:color w:val="000000"/>
          <w:kern w:val="0"/>
          <w:sz w:val="22"/>
          <w:szCs w:val="22"/>
          <w:lang w:eastAsia="es-ES"/>
          <w14:ligatures w14:val="none"/>
        </w:rPr>
        <w:t>su</w:t>
      </w:r>
      <w:r w:rsidRPr="008541C6">
        <w:rPr>
          <w:rFonts w:ascii="Arial Narrow" w:eastAsia="Arial Narrow" w:hAnsi="Arial Narrow" w:cs="Arial Narrow"/>
          <w:color w:val="000000"/>
          <w:kern w:val="0"/>
          <w:sz w:val="22"/>
          <w:szCs w:val="22"/>
          <w:lang w:eastAsia="es-ES"/>
          <w14:ligatures w14:val="none"/>
        </w:rPr>
        <w:t xml:space="preserve"> tabla de evaluación para la cobertura de invalidez permanente parcial</w:t>
      </w:r>
      <w:r w:rsidR="00ED57BF" w:rsidRPr="008541C6">
        <w:rPr>
          <w:rFonts w:ascii="Arial Narrow" w:eastAsia="Arial Narrow" w:hAnsi="Arial Narrow" w:cs="Arial Narrow"/>
          <w:color w:val="000000"/>
          <w:kern w:val="0"/>
          <w:sz w:val="22"/>
          <w:szCs w:val="22"/>
          <w:lang w:eastAsia="es-ES"/>
          <w14:ligatures w14:val="none"/>
        </w:rPr>
        <w:t>. No obstante,</w:t>
      </w:r>
      <w:r w:rsidRPr="008541C6">
        <w:rPr>
          <w:rFonts w:ascii="Arial Narrow" w:eastAsia="Arial Narrow" w:hAnsi="Arial Narrow" w:cs="Arial Narrow"/>
          <w:color w:val="000000"/>
          <w:kern w:val="0"/>
          <w:sz w:val="22"/>
          <w:szCs w:val="22"/>
          <w:lang w:eastAsia="es-ES"/>
          <w14:ligatures w14:val="none"/>
        </w:rPr>
        <w:t xml:space="preserve"> al momento de su afiliación no le proporcionaron dicha tabla, limitándose a informarle sobre las coberturas generales del </w:t>
      </w:r>
      <w:r w:rsidR="00ED57BF" w:rsidRPr="008541C6">
        <w:rPr>
          <w:rFonts w:ascii="Arial Narrow" w:eastAsia="Arial Narrow" w:hAnsi="Arial Narrow" w:cs="Arial Narrow"/>
          <w:color w:val="000000"/>
          <w:kern w:val="0"/>
          <w:sz w:val="22"/>
          <w:szCs w:val="22"/>
          <w:lang w:eastAsia="es-ES"/>
          <w14:ligatures w14:val="none"/>
        </w:rPr>
        <w:t xml:space="preserve">Seguro EsSalud + Vida </w:t>
      </w:r>
      <w:r w:rsidRPr="008541C6">
        <w:rPr>
          <w:rFonts w:ascii="Arial Narrow" w:eastAsia="Arial Narrow" w:hAnsi="Arial Narrow" w:cs="Arial Narrow"/>
          <w:color w:val="000000"/>
          <w:kern w:val="0"/>
          <w:sz w:val="22"/>
          <w:szCs w:val="22"/>
          <w:lang w:eastAsia="es-ES"/>
          <w14:ligatures w14:val="none"/>
        </w:rPr>
        <w:t>y la designación de beneficiarios.</w:t>
      </w:r>
    </w:p>
    <w:p w14:paraId="67E45238" w14:textId="77777777" w:rsidR="002225DA" w:rsidRPr="008541C6" w:rsidRDefault="002225DA" w:rsidP="008541C6">
      <w:pPr>
        <w:spacing w:after="0" w:line="240" w:lineRule="auto"/>
        <w:contextualSpacing/>
        <w:jc w:val="both"/>
        <w:rPr>
          <w:rFonts w:ascii="Arial Narrow" w:eastAsia="Arial Narrow" w:hAnsi="Arial Narrow" w:cs="Arial Narrow"/>
          <w:color w:val="000000"/>
          <w:kern w:val="0"/>
          <w:sz w:val="22"/>
          <w:szCs w:val="22"/>
          <w:lang w:eastAsia="es-ES"/>
          <w14:ligatures w14:val="none"/>
        </w:rPr>
      </w:pPr>
    </w:p>
    <w:p w14:paraId="2BC95C93" w14:textId="7181CBEF" w:rsidR="002225DA" w:rsidRPr="008541C6" w:rsidRDefault="00406F5B" w:rsidP="008541C6">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8541C6">
        <w:rPr>
          <w:rFonts w:ascii="Arial Narrow" w:eastAsia="Arial Narrow" w:hAnsi="Arial Narrow" w:cs="Arial Narrow"/>
          <w:color w:val="000000"/>
          <w:kern w:val="0"/>
          <w:sz w:val="22"/>
          <w:szCs w:val="22"/>
          <w:lang w:eastAsia="es-ES"/>
          <w14:ligatures w14:val="none"/>
        </w:rPr>
        <w:t xml:space="preserve">El 21 de enero de 2026, presentó un reclamo a través del libro de reclamaciones virtual de </w:t>
      </w:r>
      <w:r w:rsidR="00A90345" w:rsidRPr="008541C6">
        <w:rPr>
          <w:rFonts w:ascii="Arial Narrow" w:eastAsia="Arial Narrow" w:hAnsi="Arial Narrow" w:cs="Arial Narrow"/>
          <w:color w:val="000000"/>
          <w:kern w:val="0"/>
          <w:sz w:val="22"/>
          <w:szCs w:val="22"/>
          <w:lang w:eastAsia="es-ES"/>
          <w14:ligatures w14:val="none"/>
        </w:rPr>
        <w:t>Mapfre</w:t>
      </w:r>
      <w:r w:rsidRPr="008541C6">
        <w:rPr>
          <w:rFonts w:ascii="Arial Narrow" w:eastAsia="Arial Narrow" w:hAnsi="Arial Narrow" w:cs="Arial Narrow"/>
          <w:color w:val="000000"/>
          <w:kern w:val="0"/>
          <w:sz w:val="22"/>
          <w:szCs w:val="22"/>
          <w:lang w:eastAsia="es-ES"/>
          <w14:ligatures w14:val="none"/>
        </w:rPr>
        <w:t>, reiterando su solicitud de indemnización y adjuntando nuevamente la documentación correspondiente, incluyendo el dictamen de invalidez que consignaba un 22,96% de menoscabo.</w:t>
      </w:r>
      <w:r w:rsidR="00ED57BF" w:rsidRPr="008541C6">
        <w:rPr>
          <w:rFonts w:ascii="Arial Narrow" w:eastAsia="Arial Narrow" w:hAnsi="Arial Narrow" w:cs="Arial Narrow"/>
          <w:color w:val="000000"/>
          <w:kern w:val="0"/>
          <w:sz w:val="22"/>
          <w:szCs w:val="22"/>
          <w:lang w:eastAsia="es-ES"/>
          <w14:ligatures w14:val="none"/>
        </w:rPr>
        <w:t xml:space="preserve"> </w:t>
      </w:r>
    </w:p>
    <w:p w14:paraId="4D30CE9E" w14:textId="77777777" w:rsidR="002225DA" w:rsidRPr="008541C6" w:rsidRDefault="002225DA" w:rsidP="008541C6">
      <w:pPr>
        <w:pStyle w:val="Prrafodelista"/>
        <w:spacing w:after="0" w:line="240" w:lineRule="auto"/>
        <w:ind w:left="1134" w:hanging="567"/>
        <w:jc w:val="both"/>
        <w:rPr>
          <w:rFonts w:ascii="Arial Narrow" w:eastAsia="Arial Narrow" w:hAnsi="Arial Narrow" w:cs="Arial Narrow"/>
          <w:color w:val="000000"/>
          <w:kern w:val="0"/>
          <w:sz w:val="22"/>
          <w:szCs w:val="22"/>
          <w:lang w:eastAsia="es-ES"/>
          <w14:ligatures w14:val="none"/>
        </w:rPr>
      </w:pPr>
    </w:p>
    <w:p w14:paraId="2F9CF7F5" w14:textId="134503E5" w:rsidR="00CA59A2" w:rsidRPr="008541C6" w:rsidRDefault="00406F5B" w:rsidP="008541C6">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8541C6">
        <w:rPr>
          <w:rFonts w:ascii="Arial Narrow" w:eastAsia="Arial Narrow" w:hAnsi="Arial Narrow" w:cs="Arial Narrow"/>
          <w:color w:val="000000"/>
          <w:kern w:val="0"/>
          <w:sz w:val="22"/>
          <w:szCs w:val="22"/>
          <w:lang w:eastAsia="es-ES"/>
          <w14:ligatures w14:val="none"/>
        </w:rPr>
        <w:lastRenderedPageBreak/>
        <w:t xml:space="preserve">El 11 de febrero de 2026, recibió respuesta de Mapfre, mediante la cual reiteraron la desestimación de su solicitud, señalando nuevamente que la lesión reportada no se encontraba incluida en su tabla de evaluación, e indicando adicionalmente que la invalidez permanente parcial correspondía a la pérdida de uno o más miembros del cuerpo como consecuencia de un accidente.</w:t>
      </w:r>
    </w:p>
    <w:p w14:paraId="33E14FF7" w14:textId="77777777" w:rsidR="00CA59A2" w:rsidRPr="008541C6" w:rsidRDefault="00CA59A2" w:rsidP="008541C6">
      <w:pPr>
        <w:tabs>
          <w:tab w:val="left" w:pos="1134"/>
        </w:tabs>
        <w:spacing w:after="0" w:line="240" w:lineRule="auto"/>
        <w:contextualSpacing/>
        <w:jc w:val="both"/>
        <w:rPr>
          <w:rFonts w:ascii="Arial Narrow" w:eastAsia="Arial Narrow" w:hAnsi="Arial Narrow" w:cs="Arial Narrow"/>
          <w:color w:val="000000"/>
          <w:kern w:val="0"/>
          <w:sz w:val="22"/>
          <w:szCs w:val="22"/>
          <w:lang w:eastAsia="es-ES"/>
          <w14:ligatures w14:val="none"/>
        </w:rPr>
      </w:pPr>
    </w:p>
    <w:p w14:paraId="65C58807" w14:textId="42113F29" w:rsidR="00CA59A2" w:rsidRPr="008541C6" w:rsidRDefault="00FD6F1B" w:rsidP="008541C6">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8541C6">
        <w:rPr>
          <w:rFonts w:ascii="Arial Narrow" w:eastAsia="Arial Narrow" w:hAnsi="Arial Narrow" w:cs="Arial Narrow"/>
          <w:color w:val="000000"/>
          <w:kern w:val="0"/>
          <w:sz w:val="22"/>
          <w:szCs w:val="22"/>
          <w:lang w:val="es-ES" w:eastAsia="es-ES"/>
          <w14:ligatures w14:val="none"/>
        </w:rPr>
        <w:t xml:space="preserve">El señor [APELLIDO] solicitó, en calidad de medida correctiva, que Mapfre cumpla con atender y otorgar el pago de indemnización por invalidez permanente parcial convenida en el Seguro EsSalud + Vida. Asimismo, no requirió de manera expresa el reembolso de costos y costas del presente procedimiento.</w:t>
      </w:r>
      <w:r w:rsidR="00CA59A2" w:rsidRPr="008541C6">
        <w:rPr>
          <w:rFonts w:ascii="Arial Narrow" w:eastAsia="Arial Narrow" w:hAnsi="Arial Narrow" w:cs="Arial Narrow"/>
          <w:color w:val="000000"/>
          <w:kern w:val="0"/>
          <w:sz w:val="22"/>
          <w:szCs w:val="22"/>
          <w:lang w:val="es-ES" w:eastAsia="es-ES"/>
          <w14:ligatures w14:val="none"/>
        </w:rPr>
        <w:t xml:space="preserve"/>
      </w:r>
      <w:r w:rsidRPr="008541C6">
        <w:rPr>
          <w:rFonts w:ascii="Arial Narrow" w:eastAsia="Arial Narrow" w:hAnsi="Arial Narrow" w:cs="Arial Narrow"/>
          <w:kern w:val="0"/>
          <w14:ligatures w14:val="none"/>
          <w:sz w:val="22"/>
          <w:szCs w:val="22"/>
        </w:rPr>
        <w:t xml:space="preserve"/>
      </w:r>
      <w:r w:rsidR="00CA59A2" w:rsidRPr="008541C6">
        <w:rPr>
          <w:rFonts w:ascii="Arial Narrow" w:eastAsia="Arial Narrow" w:hAnsi="Arial Narrow" w:cs="Arial Narrow"/>
          <w:color w:val="000000"/>
          <w:kern w:val="0"/>
          <w:sz w:val="22"/>
          <w:szCs w:val="22"/>
          <w:lang w:val="es-ES" w:eastAsia="es-ES"/>
          <w14:ligatures w14:val="none"/>
        </w:rPr>
        <w:t xml:space="preserve"/>
      </w:r>
      <w:r w:rsidRPr="008541C6">
        <w:rPr>
          <w:rFonts w:ascii="Arial Narrow" w:eastAsia="Arial Narrow" w:hAnsi="Arial Narrow" w:cs="Arial Narrow"/>
          <w:color w:val="000000"/>
          <w:kern w:val="0"/>
          <w:sz w:val="22"/>
          <w:szCs w:val="22"/>
          <w:lang w:val="es-ES" w:eastAsia="es-ES"/>
          <w14:ligatures w14:val="none"/>
        </w:rPr>
        <w:t xml:space="preserve"/>
      </w:r>
      <w:r w:rsidR="00CA59A2" w:rsidRPr="008541C6">
        <w:rPr>
          <w:rFonts w:ascii="Arial Narrow" w:eastAsia="Arial Narrow" w:hAnsi="Arial Narrow" w:cs="Arial Narrow"/>
          <w:color w:val="000000"/>
          <w:kern w:val="0"/>
          <w:sz w:val="22"/>
          <w:szCs w:val="22"/>
          <w:lang w:val="es-ES" w:eastAsia="es-ES"/>
          <w14:ligatures w14:val="none"/>
        </w:rPr>
        <w:t xml:space="preserve"/>
      </w:r>
      <w:r w:rsidR="00495EC8" w:rsidRPr="008541C6">
        <w:rPr>
          <w:rFonts w:ascii="Arial Narrow" w:eastAsia="Arial Narrow" w:hAnsi="Arial Narrow" w:cs="Arial Narrow"/>
          <w:color w:val="000000"/>
          <w:kern w:val="0"/>
          <w:sz w:val="22"/>
          <w:szCs w:val="22"/>
          <w:lang w:val="es-ES" w:eastAsia="es-ES"/>
          <w14:ligatures w14:val="none"/>
        </w:rPr>
        <w:t xml:space="preserve"/>
      </w:r>
      <w:r w:rsidR="00CA59A2" w:rsidRPr="008541C6">
        <w:rPr>
          <w:rFonts w:ascii="Arial Narrow" w:eastAsia="Arial Narrow" w:hAnsi="Arial Narrow" w:cs="Arial Narrow"/>
          <w:color w:val="000000"/>
          <w:kern w:val="0"/>
          <w:sz w:val="22"/>
          <w:szCs w:val="22"/>
          <w:lang w:val="es-ES" w:eastAsia="es-ES"/>
          <w14:ligatures w14:val="none"/>
        </w:rPr>
        <w:t xml:space="preserve"/>
      </w:r>
      <w:r w:rsidR="0066427B" w:rsidRPr="008541C6">
        <w:rPr>
          <w:rFonts w:ascii="Arial Narrow" w:eastAsia="Arial Narrow" w:hAnsi="Arial Narrow" w:cs="Arial Narrow"/>
          <w:color w:val="000000"/>
          <w:kern w:val="0"/>
          <w:sz w:val="22"/>
          <w:szCs w:val="22"/>
          <w:lang w:val="es-ES" w:eastAsia="es-ES"/>
          <w14:ligatures w14:val="none"/>
        </w:rPr>
        <w:t xml:space="preserve"/>
      </w:r>
      <w:r w:rsidR="0066427B" w:rsidRPr="008541C6">
        <w:rPr>
          <w:rFonts w:ascii="Arial Narrow" w:eastAsia="Arial Narrow" w:hAnsi="Arial Narrow" w:cs="Arial Narrow"/>
          <w:color w:val="000000"/>
          <w:kern w:val="0"/>
          <w:sz w:val="22"/>
          <w:szCs w:val="22"/>
          <w:lang w:eastAsia="es-ES"/>
          <w14:ligatures w14:val="none"/>
        </w:rPr>
        <w:t/>
      </w:r>
      <w:r w:rsidR="00CA59A2" w:rsidRPr="008541C6">
        <w:rPr>
          <w:rFonts w:ascii="Arial Narrow" w:eastAsia="Arial Narrow" w:hAnsi="Arial Narrow" w:cs="Arial Narrow"/>
          <w:color w:val="000000"/>
          <w:kern w:val="0"/>
          <w:sz w:val="22"/>
          <w:szCs w:val="22"/>
          <w:lang w:val="es-ES" w:eastAsia="es-ES"/>
          <w14:ligatures w14:val="none"/>
        </w:rPr>
        <w:t xml:space="preserve"/>
      </w:r>
      <w:r w:rsidR="0066427B" w:rsidRPr="008541C6">
        <w:rPr>
          <w:rFonts w:ascii="Arial Narrow" w:eastAsia="Arial Narrow" w:hAnsi="Arial Narrow" w:cs="Arial Narrow"/>
          <w:color w:val="000000"/>
          <w:kern w:val="0"/>
          <w:sz w:val="22"/>
          <w:szCs w:val="22"/>
          <w:lang w:val="es-ES" w:eastAsia="es-ES"/>
          <w14:ligatures w14:val="none"/>
        </w:rPr>
        <w:t xml:space="preserve"/>
      </w:r>
      <w:r w:rsidR="0066427B" w:rsidRPr="008541C6">
        <w:rPr>
          <w:rFonts w:ascii="Arial Narrow" w:eastAsia="Arial Narrow" w:hAnsi="Arial Narrow" w:cs="Arial Narrow"/>
          <w:color w:val="000000"/>
          <w:kern w:val="0"/>
          <w:sz w:val="22"/>
          <w:szCs w:val="22"/>
          <w:lang w:eastAsia="es-ES"/>
          <w14:ligatures w14:val="none"/>
        </w:rPr>
        <w:t/>
      </w:r>
      <w:r w:rsidR="00CA59A2" w:rsidRPr="008541C6">
        <w:rPr>
          <w:rFonts w:ascii="Arial Narrow" w:eastAsia="Arial Narrow" w:hAnsi="Arial Narrow" w:cs="Arial Narrow"/>
          <w:color w:val="000000"/>
          <w:kern w:val="0"/>
          <w:sz w:val="22"/>
          <w:szCs w:val="22"/>
          <w:lang w:val="es-ES" w:eastAsia="es-ES"/>
          <w14:ligatures w14:val="none"/>
        </w:rPr>
        <w:t xml:space="preserve"/>
      </w:r>
      <w:r w:rsidR="00495EC8" w:rsidRPr="008541C6">
        <w:rPr>
          <w:rFonts w:ascii="Arial Narrow" w:eastAsia="Arial Narrow" w:hAnsi="Arial Narrow" w:cs="Arial Narrow"/>
          <w:color w:val="000000"/>
          <w:kern w:val="0"/>
          <w:sz w:val="22"/>
          <w:szCs w:val="22"/>
          <w:lang w:val="es-ES" w:eastAsia="es-ES"/>
          <w14:ligatures w14:val="none"/>
        </w:rPr>
        <w:t xml:space="preserve"/>
      </w:r>
      <w:r w:rsidR="00CA59A2" w:rsidRPr="008541C6">
        <w:rPr>
          <w:rFonts w:ascii="Arial Narrow" w:eastAsia="Arial Narrow" w:hAnsi="Arial Narrow" w:cs="Arial Narrow"/>
          <w:color w:val="000000"/>
          <w:kern w:val="0"/>
          <w:sz w:val="22"/>
          <w:szCs w:val="22"/>
          <w:lang w:val="es-ES" w:eastAsia="es-ES"/>
          <w14:ligatures w14:val="none"/>
        </w:rPr>
        <w:t xml:space="preserve"/>
      </w:r>
      <w:r w:rsidR="00495EC8" w:rsidRPr="008541C6">
        <w:rPr>
          <w:rFonts w:ascii="Arial Narrow" w:eastAsia="Arial Narrow" w:hAnsi="Arial Narrow" w:cs="Arial Narrow"/>
          <w:color w:val="000000"/>
          <w:kern w:val="0"/>
          <w:sz w:val="22"/>
          <w:szCs w:val="22"/>
          <w:lang w:val="es-ES" w:eastAsia="es-ES"/>
          <w14:ligatures w14:val="none"/>
        </w:rPr>
        <w:t xml:space="preserve"/>
      </w:r>
      <w:r w:rsidR="00CA59A2" w:rsidRPr="008541C6">
        <w:rPr>
          <w:rFonts w:ascii="Arial Narrow" w:eastAsia="Arial Narrow" w:hAnsi="Arial Narrow" w:cs="Arial Narrow"/>
          <w:color w:val="000000"/>
          <w:kern w:val="0"/>
          <w:sz w:val="22"/>
          <w:szCs w:val="22"/>
          <w:lang w:val="es-ES" w:eastAsia="es-ES"/>
          <w14:ligatures w14:val="none"/>
        </w:rPr>
        <w:t/>
      </w:r>
    </w:p>
    <w:p w14:paraId="66005174" w14:textId="77777777" w:rsidR="00CA59A2" w:rsidRPr="008541C6" w:rsidRDefault="00CA59A2" w:rsidP="008541C6">
      <w:pPr>
        <w:spacing w:after="0" w:line="240" w:lineRule="auto"/>
        <w:contextualSpacing/>
        <w:jc w:val="both"/>
        <w:rPr>
          <w:rFonts w:ascii="Arial Narrow" w:eastAsia="Arial Narrow" w:hAnsi="Arial Narrow" w:cs="Arial Narrow"/>
          <w:b/>
          <w:color w:val="000000"/>
          <w:kern w:val="0"/>
          <w:sz w:val="22"/>
          <w:szCs w:val="22"/>
          <w:lang w:eastAsia="es-PE"/>
          <w14:ligatures w14:val="none"/>
        </w:rPr>
      </w:pPr>
    </w:p>
    <w:p w14:paraId="3541B1F9" w14:textId="77777777" w:rsidR="00CA59A2" w:rsidRPr="008541C6" w:rsidRDefault="00CA59A2" w:rsidP="008541C6">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8541C6">
        <w:rPr>
          <w:rFonts w:ascii="Arial Narrow" w:eastAsia="Arial Narrow" w:hAnsi="Arial Narrow" w:cs="Arial Narrow"/>
          <w:b/>
          <w:color w:val="000000"/>
          <w:kern w:val="0"/>
          <w:sz w:val="22"/>
          <w:szCs w:val="22"/>
          <w:lang w:eastAsia="es-PE"/>
          <w14:ligatures w14:val="none"/>
        </w:rPr>
        <w:t>DE LA ADMISIÓN A TRÁMITE DE LA DENUNCIA</w:t>
      </w:r>
    </w:p>
    <w:p w14:paraId="34556756" w14:textId="77777777" w:rsidR="00CA59A2" w:rsidRPr="008541C6" w:rsidRDefault="00CA59A2" w:rsidP="008541C6">
      <w:pPr>
        <w:spacing w:after="0" w:line="240" w:lineRule="auto"/>
        <w:contextualSpacing/>
        <w:jc w:val="both"/>
        <w:rPr>
          <w:rFonts w:ascii="Arial Narrow" w:eastAsia="Arial Narrow" w:hAnsi="Arial Narrow" w:cs="Arial Narrow"/>
          <w:b/>
          <w:color w:val="000000"/>
          <w:kern w:val="0"/>
          <w:sz w:val="22"/>
          <w:szCs w:val="22"/>
          <w:lang w:eastAsia="es-PE"/>
          <w14:ligatures w14:val="none"/>
        </w:rPr>
      </w:pPr>
      <w:bookmarkStart w:id="1" w:name="_Hlk212795168"/>
      <w:bookmarkStart w:id="2" w:name="_Hlk218848146"/>
    </w:p>
    <w:p w14:paraId="7A2CF596" w14:textId="11541737" w:rsidR="00F71384" w:rsidRPr="008541C6" w:rsidRDefault="00CA59A2" w:rsidP="008541C6">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3" w:name="_Hlk140755208"/>
      <w:bookmarkStart w:id="4" w:name="_Hlk155945813"/>
      <w:bookmarkStart w:id="5" w:name="_Hlk155944687"/>
      <w:r w:rsidRPr="008541C6">
        <w:rPr>
          <w:rFonts w:ascii="Arial Narrow" w:eastAsia="Arial Narrow" w:hAnsi="Arial Narrow" w:cs="Arial Narrow"/>
          <w:color w:val="000000"/>
          <w:kern w:val="0"/>
          <w:sz w:val="22"/>
          <w:szCs w:val="22"/>
          <w:lang w:eastAsia="es-PE"/>
          <w14:ligatures w14:val="none"/>
        </w:rPr>
        <w:t>La Secretaría Técnica de la Comisión de Protección al Consumidor 1 (en adelante, la Secretaría Técnica), en ejercicio de sus facultades</w:t>
      </w:r>
      <w:bookmarkEnd w:id="3"/>
      <w:bookmarkEnd w:id="4"/>
      <w:bookmarkEnd w:id="5"/>
      <w:r w:rsidRPr="008541C6">
        <w:rPr>
          <w:rStyle w:val="Refdenotaalpie"/>
          <w:rFonts w:ascii="Arial Narrow" w:eastAsia="Arial Narrow" w:hAnsi="Arial Narrow" w:cs="Arial Narrow"/>
          <w:kern w:val="0"/>
          <w:sz w:val="22"/>
          <w:szCs w:val="22"/>
          <w:vertAlign w:val="superscript"/>
          <w14:ligatures w14:val="none"/>
        </w:rPr>
        <w:footnoteReference w:id="2"/>
      </w:r>
      <w:r w:rsidRPr="008541C6">
        <w:rPr>
          <w:rFonts w:ascii="Arial Narrow" w:eastAsia="Arial Narrow" w:hAnsi="Arial Narrow" w:cs="Arial Narrow"/>
          <w:color w:val="000000"/>
          <w:kern w:val="0"/>
          <w:sz w:val="22"/>
          <w:szCs w:val="22"/>
          <w:lang w:eastAsia="es-PE"/>
          <w14:ligatures w14:val="none"/>
        </w:rPr>
        <w:t xml:space="preserve">, </w:t>
      </w:r>
      <w:r w:rsidR="00121544" w:rsidRPr="008541C6">
        <w:rPr>
          <w:rFonts w:ascii="Arial Narrow" w:eastAsia="Arial Narrow" w:hAnsi="Arial Narrow" w:cs="Arial Narrow"/>
          <w:color w:val="000000"/>
          <w:kern w:val="0"/>
          <w:sz w:val="22"/>
          <w:szCs w:val="22"/>
          <w:lang w:eastAsia="es-PE"/>
          <w14:ligatures w14:val="none"/>
        </w:rPr>
        <w:t xml:space="preserve">considera </w:t>
      </w:r>
      <w:r w:rsidR="00121544" w:rsidRPr="008541C6">
        <w:rPr>
          <w:rFonts w:ascii="Arial Narrow" w:eastAsia="Arial Narrow" w:hAnsi="Arial Narrow" w:cs="Arial Narrow"/>
          <w:kern w:val="0"/>
          <w14:ligatures w14:val="none"/>
          <w:sz w:val="22"/>
          <w:szCs w:val="22"/>
        </w:rPr>
        <w:t xml:space="preserve">que el hecho denunciado, </w:t>
      </w:r>
      <w:bookmarkStart w:id="6" w:name="_Hlk211591623"/>
      <w:r w:rsidR="00121544" w:rsidRPr="008541C6">
        <w:rPr>
          <w:rFonts w:ascii="Arial Narrow" w:eastAsia="Arial Narrow" w:hAnsi="Arial Narrow" w:cs="Arial Narrow"/>
          <w:kern w:val="0"/>
          <w14:ligatures w14:val="none"/>
          <w:sz w:val="22"/>
          <w:szCs w:val="22"/>
        </w:rPr>
        <w:t xml:space="preserve">consistente en que </w:t>
      </w:r>
      <w:bookmarkStart w:id="7" w:name="_Hlk213160885"/>
      <w:bookmarkStart w:id="8" w:name="_Hlk213151898"/>
      <w:bookmarkStart w:id="9" w:name="_Hlk215061838"/>
      <w:r w:rsidR="00FC79C7" w:rsidRPr="008541C6">
        <w:rPr>
          <w:rFonts w:ascii="Arial Narrow" w:eastAsia="Arial Narrow" w:hAnsi="Arial Narrow" w:cs="Arial Narrow"/>
          <w:kern w:val="0"/>
          <w14:ligatures w14:val="none"/>
          <w:sz w:val="22"/>
          <w:szCs w:val="22"/>
        </w:rPr>
        <w:t xml:space="preserve">la compañía aseguradora </w:t>
      </w:r>
      <w:r w:rsidR="00FC79C7" w:rsidRPr="008541C6">
        <w:rPr>
          <w:rFonts w:ascii="Arial Narrow" w:eastAsia="Arial Narrow" w:hAnsi="Arial Narrow" w:cs="Arial Narrow"/>
          <w:kern w:val="0"/>
          <w:sz w:val="22"/>
          <w:szCs w:val="22"/>
          <w:shd w:val="clear" w:color="auto" w:fill="FFFFFF"/>
          <w:lang w:eastAsia="es-PE"/>
          <w14:ligatures w14:val="none"/>
        </w:rPr>
        <w:t xml:space="preserve">habría negado injustificadamente al denunciante la cobertura </w:t>
      </w:r>
      <w:r w:rsidR="00FC79C7" w:rsidRPr="008541C6">
        <w:rPr>
          <w:rFonts w:ascii="Arial Narrow" w:eastAsia="Arial Narrow" w:hAnsi="Arial Narrow" w:cs="Arial Narrow"/>
          <w:color w:val="000000"/>
          <w:kern w:val="0"/>
          <w:sz w:val="22"/>
          <w:szCs w:val="22"/>
          <w:lang w:val="es-ES" w:eastAsia="es-ES"/>
          <w14:ligatures w14:val="none"/>
        </w:rPr>
        <w:t>de la Póliza 6362159900003 del Seguro EsSalud + Vida</w:t>
      </w:r>
      <w:r w:rsidR="00FC79C7" w:rsidRPr="008541C6">
        <w:rPr>
          <w:rFonts w:ascii="Arial Narrow" w:eastAsia="Arial Narrow" w:hAnsi="Arial Narrow" w:cs="Arial Narrow"/>
          <w:kern w:val="0"/>
          <w:sz w:val="22"/>
          <w:szCs w:val="22"/>
          <w:shd w:val="clear" w:color="auto" w:fill="FFFFFF"/>
          <w:lang w:eastAsia="es-PE"/>
          <w14:ligatures w14:val="none"/>
        </w:rPr>
        <w:t xml:space="preserve"> por la </w:t>
      </w:r>
      <w:r w:rsidR="00FC79C7" w:rsidRPr="008541C6">
        <w:rPr>
          <w:rFonts w:ascii="Arial Narrow" w:eastAsia="Arial Narrow" w:hAnsi="Arial Narrow" w:cs="Arial Narrow"/>
          <w:color w:val="000000"/>
          <w:kern w:val="0"/>
          <w:sz w:val="22"/>
          <w:szCs w:val="22"/>
          <w:lang w:eastAsia="es-ES"/>
          <w14:ligatures w14:val="none"/>
        </w:rPr>
        <w:t>invalidez permanente parcial que padece</w:t>
      </w:r>
      <w:r w:rsidR="00711750" w:rsidRPr="008541C6">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8541C6">
        <w:rPr>
          <w:rFonts w:ascii="Arial Narrow" w:eastAsia="Arial Narrow" w:hAnsi="Arial Narrow" w:cs="Arial Narrow"/>
          <w:color w:val="000000"/>
          <w:kern w:val="0"/>
          <w:sz w:val="22"/>
          <w:szCs w:val="22"/>
          <w:lang w:eastAsia="es-PE"/>
          <w14:ligatures w14:val="none"/>
        </w:rPr>
        <w:t/>
      </w:r>
      <w:r w:rsidR="00711750" w:rsidRPr="008541C6">
        <w:rPr>
          <w:rFonts w:ascii="Arial Narrow" w:eastAsia="Arial Narrow" w:hAnsi="Arial Narrow" w:cs="Arial Narrow"/>
          <w:kern w:val="0"/>
          <w14:ligatures w14:val="none"/>
          <w:sz w:val="22"/>
          <w:szCs w:val="22"/>
        </w:rPr>
        <w:t xml:space="preserve"> y 19</w:t>
      </w:r>
      <w:r w:rsidR="00711750" w:rsidRPr="008541C6">
        <w:rPr>
          <w:rFonts w:ascii="Arial Narrow" w:eastAsia="Arial Narrow" w:hAnsi="Arial Narrow" w:cs="Arial Narrow"/>
          <w:color w:val="000000"/>
          <w:kern w:val="0"/>
          <w:sz w:val="22"/>
          <w:szCs w:val="22"/>
          <w:lang w:eastAsia="es-PE"/>
          <w14:ligatures w14:val="none"/>
        </w:rPr>
        <w:t/>
      </w:r>
      <w:r w:rsidR="00711750" w:rsidRPr="008541C6">
        <w:rPr>
          <w:rFonts w:ascii="Arial Narrow" w:eastAsia="Arial Narrow" w:hAnsi="Arial Narrow" w:cs="Arial Narrow"/>
          <w:kern w:val="0"/>
          <w14:ligatures w14:val="none"/>
          <w:sz w:val="22"/>
          <w:szCs w:val="22"/>
        </w:rPr>
        <w:t xml:space="preserve"> del Código</w:t>
      </w:r>
      <w:bookmarkStart w:id="10" w:name="_Hlk213160896"/>
      <w:bookmarkEnd w:id="7"/>
      <w:r w:rsidR="00711750" w:rsidRPr="008541C6">
        <w:rPr>
          <w:rStyle w:val="Refdenotaalpie"/>
          <w:rFonts w:ascii="Arial Narrow" w:eastAsia="Arial Narrow" w:hAnsi="Arial Narrow" w:cs="Arial Narrow"/>
          <w:kern w:val="0"/>
          <w:sz w:val="22"/>
          <w:szCs w:val="22"/>
          <w:vertAlign w:val="superscript"/>
          <w14:ligatures w14:val="none"/>
        </w:rPr>
        <w:footnoteReference w:id="3"/>
      </w:r>
      <w:bookmarkEnd w:id="10"/>
      <w:r w:rsidR="00711750" w:rsidRPr="008541C6">
        <w:rPr>
          <w:rFonts w:ascii="Arial Narrow" w:eastAsia="Arial Narrow" w:hAnsi="Arial Narrow" w:cs="Arial Narrow"/>
          <w:kern w:val="0"/>
          <w14:ligatures w14:val="none"/>
          <w:sz w:val="22"/>
          <w:szCs w:val="22"/>
        </w:rPr>
        <w:t>.</w:t>
      </w:r>
      <w:bookmarkStart w:id="11" w:name="_Hlk215162008"/>
      <w:bookmarkEnd w:id="1"/>
      <w:bookmarkEnd w:id="8"/>
    </w:p>
    <w:p w14:paraId="31CB4A5C" w14:textId="77777777" w:rsidR="00C30197" w:rsidRPr="008541C6" w:rsidRDefault="00C30197" w:rsidP="008541C6">
      <w:pPr>
        <w:pStyle w:val="Prrafodelista"/>
        <w:spacing w:after="0" w:line="240" w:lineRule="auto"/>
        <w:ind w:left="567"/>
        <w:jc w:val="both"/>
        <w:rPr>
          <w:rFonts w:ascii="Arial Narrow" w:eastAsia="Arial Narrow" w:hAnsi="Arial Narrow" w:cs="Arial Narrow"/>
          <w:kern w:val="0"/>
          <w14:ligatures w14:val="none"/>
          <w:sz w:val="22"/>
          <w:szCs w:val="22"/>
        </w:rPr>
      </w:pPr>
      <w:bookmarkStart w:id="12" w:name="_Hlk214962902"/>
      <w:bookmarkStart w:id="13" w:name="_Hlk214559009"/>
    </w:p>
    <w:p w14:paraId="07559B21" w14:textId="28299916" w:rsidR="00F71384" w:rsidRPr="008541C6" w:rsidRDefault="00F71384" w:rsidP="008541C6">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8541C6">
        <w:rPr>
          <w:rFonts w:ascii="Arial Narrow" w:eastAsia="Arial Narrow" w:hAnsi="Arial Narrow" w:cs="Arial Narrow"/>
          <w:kern w:val="0"/>
          <w14:ligatures w14:val="none"/>
          <w:sz w:val="22"/>
          <w:szCs w:val="22"/>
        </w:rPr>
        <w:t xml:space="preserve">Asimismo, la Secretaría Técnica, en ejercicio de sus facultades, considera que el hecho denunciado, consistente en que </w:t>
      </w:r>
      <w:r w:rsidR="00FC79C7" w:rsidRPr="008541C6">
        <w:rPr>
          <w:rFonts w:ascii="Arial Narrow" w:eastAsia="Arial Narrow" w:hAnsi="Arial Narrow" w:cs="Arial Narrow"/>
          <w:kern w:val="0"/>
          <w14:ligatures w14:val="none"/>
          <w:sz w:val="22"/>
          <w:szCs w:val="22"/>
        </w:rPr>
        <w:t xml:space="preserve">la compañía aseguradora habría brindado una respuesta inadecuada al reclamo presentado por el denunciante el </w:t>
      </w:r>
      <w:r w:rsidR="00FC79C7" w:rsidRPr="008541C6">
        <w:rPr>
          <w:rFonts w:ascii="Arial Narrow" w:eastAsia="Arial Narrow" w:hAnsi="Arial Narrow" w:cs="Arial Narrow"/>
          <w:color w:val="000000"/>
          <w:kern w:val="0"/>
          <w:sz w:val="22"/>
          <w:szCs w:val="22"/>
          <w:lang w:eastAsia="es-ES"/>
          <w14:ligatures w14:val="none"/>
        </w:rPr>
        <w:t xml:space="preserve">21 de enero de 2026</w:t>
      </w:r>
      <w:r w:rsidRPr="008541C6">
        <w:rPr>
          <w:rFonts w:ascii="Arial Narrow" w:eastAsia="Arial Narrow" w:hAnsi="Arial Narrow" w:cs="Arial Narrow"/>
          <w:kern w:val="0"/>
          <w14:ligatures w14:val="none"/>
          <w:sz w:val="22"/>
          <w:szCs w:val="22"/>
        </w:rPr>
        <w:t xml:space="preserve">. Por consiguiente, corresponde calificar el </w:t>
      </w:r>
      <w:r w:rsidRPr="008541C6">
        <w:rPr>
          <w:rFonts w:ascii="Arial Narrow" w:eastAsia="Arial Narrow" w:hAnsi="Arial Narrow" w:cs="Arial Narrow"/>
          <w:kern w:val="0"/>
          <w14:ligatures w14:val="none"/>
          <w:sz w:val="22"/>
          <w:szCs w:val="22"/>
        </w:rPr>
        <w:lastRenderedPageBreak/>
        <w:t>hecho materia de denuncia como una presunta infracción al numeral 88.1 del artículo 88 del Código</w:t>
      </w:r>
      <w:bookmarkEnd w:id="12"/>
      <w:r w:rsidRPr="008541C6">
        <w:rPr>
          <w:rStyle w:val="Refdenotaalpie"/>
          <w:rFonts w:ascii="Arial Narrow" w:eastAsia="Arial Narrow" w:hAnsi="Arial Narrow" w:cs="Arial Narrow"/>
          <w:bCs/>
          <w:color w:val="000000"/>
          <w:kern w:val="0"/>
          <w:sz w:val="22"/>
          <w:szCs w:val="22"/>
          <w:vertAlign w:val="superscript"/>
          <w:lang w:eastAsia="es-PE"/>
          <w14:ligatures w14:val="none"/>
        </w:rPr>
        <w:footnoteReference w:id="4"/>
      </w:r>
      <w:r w:rsidRPr="008541C6">
        <w:rPr>
          <w:rFonts w:ascii="Arial Narrow" w:eastAsia="Arial Narrow" w:hAnsi="Arial Narrow" w:cs="Arial Narrow"/>
          <w:bCs/>
          <w:color w:val="000000"/>
          <w:kern w:val="0"/>
          <w:sz w:val="22"/>
          <w:szCs w:val="22"/>
          <w:lang w:eastAsia="es-PE"/>
          <w14:ligatures w14:val="none"/>
        </w:rPr>
        <w:t>.</w:t>
      </w:r>
    </w:p>
    <w:bookmarkEnd w:id="6"/>
    <w:bookmarkEnd w:id="9"/>
    <w:bookmarkEnd w:id="11"/>
    <w:bookmarkEnd w:id="13"/>
    <w:p w14:paraId="432038D6" w14:textId="0A9F6D75" w:rsidR="00CA59A2" w:rsidRPr="008541C6" w:rsidRDefault="00CA59A2" w:rsidP="008541C6">
      <w:pPr>
        <w:spacing w:after="0" w:line="240" w:lineRule="auto"/>
        <w:contextualSpacing/>
        <w:jc w:val="both"/>
        <w:rPr>
          <w:rFonts w:ascii="Arial Narrow" w:eastAsia="Arial Narrow" w:hAnsi="Arial Narrow" w:cs="Arial Narrow"/>
          <w:kern w:val="0"/>
          <w:sz w:val="22"/>
          <w:szCs w:val="22"/>
          <w:lang w:eastAsia="es-PE"/>
          <w14:ligatures w14:val="none"/>
        </w:rPr>
      </w:pPr>
    </w:p>
    <w:bookmarkEnd w:id="2"/>
    <w:p w14:paraId="463134E5" w14:textId="77777777" w:rsidR="00CA59A2" w:rsidRPr="008541C6" w:rsidRDefault="00CA59A2" w:rsidP="008541C6">
      <w:pPr>
        <w:pStyle w:val="Prrafodelista"/>
        <w:numPr>
          <w:ilvl w:val="0"/>
          <w:numId w:val="9"/>
        </w:numPr>
        <w:spacing w:after="0" w:line="240" w:lineRule="auto"/>
        <w:ind w:left="567" w:hanging="567"/>
        <w:jc w:val="both"/>
        <w:rPr>
          <w:rFonts w:ascii="Arial Narrow" w:eastAsia="Arial Narrow" w:hAnsi="Arial Narrow" w:cs="Arial Narrow"/>
          <w:kern w:val="0"/>
          <w:sz w:val="22"/>
          <w:szCs w:val="22"/>
          <w:lang w:eastAsia="es-PE"/>
          <w14:ligatures w14:val="none"/>
        </w:rPr>
      </w:pPr>
      <w:r w:rsidRPr="008541C6">
        <w:rPr>
          <w:rFonts w:ascii="Arial Narrow" w:eastAsia="Arial Narrow" w:hAnsi="Arial Narrow" w:cs="Arial Narrow"/>
          <w:color w:val="000000"/>
          <w:kern w:val="0"/>
          <w:sz w:val="22"/>
          <w:szCs w:val="22"/>
          <w:lang w:eastAsia="es-PE"/>
          <w14:ligatures w14:val="none"/>
        </w:rPr>
        <w:t>En tanto la denuncia reúne los requisitos establecidos por la norma citada, corresponde admitirla a trámite</w:t>
      </w:r>
      <w:r w:rsidRPr="008541C6">
        <w:rPr>
          <w:rStyle w:val="Refdenotaalpie"/>
          <w:rFonts w:ascii="Arial Narrow" w:eastAsia="Arial Narrow" w:hAnsi="Arial Narrow" w:cs="Arial Narrow"/>
          <w:kern w:val="0"/>
          <w:sz w:val="22"/>
          <w:szCs w:val="22"/>
          <w:vertAlign w:val="superscript"/>
          <w14:ligatures w14:val="none"/>
        </w:rPr>
        <w:footnoteReference w:id="5"/>
      </w:r>
      <w:r w:rsidRPr="008541C6">
        <w:rPr>
          <w:rFonts w:ascii="Arial Narrow" w:eastAsia="Arial Narrow" w:hAnsi="Arial Narrow" w:cs="Arial Narrow"/>
          <w:color w:val="000000"/>
          <w:kern w:val="0"/>
          <w:sz w:val="22"/>
          <w:szCs w:val="22"/>
          <w:lang w:eastAsia="es-PE"/>
          <w14:ligatures w14:val="none"/>
        </w:rPr>
        <w:t>.</w:t>
      </w:r>
      <w:bookmarkStart w:id="14" w:name="_Hlk214963039"/>
    </w:p>
    <w:p w14:paraId="68C71625" w14:textId="77777777" w:rsidR="00CA59A2" w:rsidRPr="008541C6" w:rsidRDefault="00CA59A2" w:rsidP="008541C6">
      <w:pPr>
        <w:spacing w:after="0" w:line="240" w:lineRule="auto"/>
        <w:ind w:left="567"/>
        <w:contextualSpacing/>
        <w:jc w:val="both"/>
        <w:rPr>
          <w:rFonts w:ascii="Arial Narrow" w:eastAsia="Arial Narrow" w:hAnsi="Arial Narrow" w:cs="Arial Narrow"/>
          <w:color w:val="000000"/>
          <w:kern w:val="0"/>
          <w:sz w:val="22"/>
          <w:szCs w:val="22"/>
          <w:lang w:eastAsia="es-PE"/>
          <w14:ligatures w14:val="none"/>
        </w:rPr>
      </w:pPr>
      <w:bookmarkStart w:id="15" w:name="_Hlk214963071"/>
    </w:p>
    <w:p w14:paraId="38A98B4B" w14:textId="77777777" w:rsidR="00CA59A2" w:rsidRPr="008541C6" w:rsidRDefault="00CA59A2" w:rsidP="008541C6">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8541C6">
        <w:rPr>
          <w:rFonts w:ascii="Arial Narrow" w:eastAsia="Arial Narrow" w:hAnsi="Arial Narrow" w:cs="Arial Narrow"/>
          <w:b/>
          <w:color w:val="000000"/>
          <w:kern w:val="0"/>
          <w:sz w:val="22"/>
          <w:szCs w:val="22"/>
          <w:lang w:eastAsia="es-PE"/>
          <w14:ligatures w14:val="none"/>
        </w:rPr>
        <w:t>REQUERIMIENTO DE INFORMACIÓN</w:t>
      </w:r>
    </w:p>
    <w:p w14:paraId="5B518DC4" w14:textId="77777777" w:rsidR="00CA59A2" w:rsidRPr="008541C6" w:rsidRDefault="00CA59A2" w:rsidP="008541C6">
      <w:pPr>
        <w:spacing w:after="0" w:line="240" w:lineRule="auto"/>
        <w:contextualSpacing/>
        <w:jc w:val="both"/>
        <w:rPr>
          <w:rFonts w:ascii="Arial Narrow" w:eastAsia="Arial Narrow" w:hAnsi="Arial Narrow" w:cs="Arial Narrow"/>
          <w:color w:val="000000"/>
          <w:kern w:val="0"/>
          <w:sz w:val="22"/>
          <w:szCs w:val="22"/>
          <w:lang w:val="es-ES" w:eastAsia="es-ES"/>
          <w14:ligatures w14:val="none"/>
        </w:rPr>
      </w:pPr>
    </w:p>
    <w:p w14:paraId="62B88A04" w14:textId="233A4E2F" w:rsidR="00CA59A2" w:rsidRPr="008541C6" w:rsidRDefault="00CA59A2" w:rsidP="008541C6">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8541C6">
        <w:rPr>
          <w:rFonts w:ascii="Arial Narrow" w:eastAsia="Arial Narrow" w:hAnsi="Arial Narrow" w:cs="Arial Narrow"/>
          <w:color w:val="000000"/>
          <w:kern w:val="0"/>
          <w:sz w:val="22"/>
          <w:szCs w:val="22"/>
          <w:lang w:val="es-ES" w:eastAsia="es-ES"/>
          <w14:ligatures w14:val="none"/>
        </w:rPr>
        <w:t xml:space="preserve">A efectos de tener mayores elementos </w:t>
      </w:r>
      <w:bookmarkEnd w:id="14"/>
      <w:r w:rsidRPr="008541C6">
        <w:rPr>
          <w:rFonts w:ascii="Arial Narrow" w:eastAsia="Arial Narrow" w:hAnsi="Arial Narrow" w:cs="Arial Narrow"/>
          <w:color w:val="000000"/>
          <w:kern w:val="0"/>
          <w:sz w:val="22"/>
          <w:szCs w:val="22"/>
          <w:lang w:val="es-ES" w:eastAsia="es-ES"/>
          <w14:ligatures w14:val="none"/>
        </w:rPr>
        <w:t xml:space="preserve">que sirvan para la resolución definitiva del presente caso, la Secretaría Técnica, en ejercicio de las facultades que la ley le confiere, conviene requerir </w:t>
      </w:r>
      <w:r w:rsidR="00FD6F1B" w:rsidRPr="008541C6">
        <w:rPr>
          <w:rFonts w:ascii="Arial Narrow" w:eastAsia="Arial Narrow" w:hAnsi="Arial Narrow" w:cs="Arial Narrow"/>
          <w:color w:val="000000"/>
          <w:kern w:val="0"/>
          <w:sz w:val="22"/>
          <w:szCs w:val="22"/>
          <w:lang w:val="es-ES" w:eastAsia="es-ES"/>
          <w14:ligatures w14:val="none"/>
        </w:rPr>
        <w:t xml:space="preserve">a la compañía aseguradora </w:t>
      </w:r>
      <w:r w:rsidRPr="008541C6">
        <w:rPr>
          <w:rFonts w:ascii="Arial Narrow" w:eastAsia="Arial Narrow" w:hAnsi="Arial Narrow" w:cs="Arial Narrow"/>
          <w:color w:val="000000"/>
          <w:kern w:val="0"/>
          <w:sz w:val="22"/>
          <w:szCs w:val="22"/>
          <w:lang w:val="es-ES" w:eastAsia="es-ES"/>
          <w14:ligatures w14:val="none"/>
        </w:rPr>
        <w:t xml:space="preserve">que, en un plazo no mayor de cinco (5) días hábiles contado a partir del día siguiente de la notificación de la presente resolución, cumpla con lo siguiente: (i) presentar una copia completa, legible y debidamente suscrita de la </w:t>
      </w:r>
      <w:r w:rsidR="00C30197" w:rsidRPr="008541C6">
        <w:rPr>
          <w:rFonts w:ascii="Arial Narrow" w:eastAsia="Arial Narrow" w:hAnsi="Arial Narrow" w:cs="Arial Narrow"/>
          <w:color w:val="000000"/>
          <w:kern w:val="0"/>
          <w:sz w:val="22"/>
          <w:szCs w:val="22"/>
          <w:lang w:val="es-ES" w:eastAsia="es-ES"/>
          <w14:ligatures w14:val="none"/>
        </w:rPr>
        <w:t>Póliza 6362159900003 del Seguro EsSalud + Vida</w:t>
      </w:r>
      <w:r w:rsidRPr="008541C6">
        <w:rPr>
          <w:rFonts w:ascii="Arial Narrow" w:eastAsia="Arial Narrow" w:hAnsi="Arial Narrow" w:cs="Arial Narrow"/>
          <w:color w:val="000000"/>
          <w:kern w:val="0"/>
          <w:sz w:val="22"/>
          <w:szCs w:val="22"/>
          <w:lang w:val="es-ES" w:eastAsia="es-ES"/>
          <w14:ligatures w14:val="none"/>
        </w:rPr>
        <w:t xml:space="preserve">, </w:t>
      </w:r>
      <w:bookmarkStart w:id="16" w:name="_Hlk211877008"/>
      <w:r w:rsidRPr="008541C6">
        <w:rPr>
          <w:rFonts w:ascii="Arial Narrow" w:eastAsia="Arial Narrow" w:hAnsi="Arial Narrow" w:cs="Arial Narrow"/>
          <w:color w:val="000000"/>
          <w:kern w:val="0"/>
          <w:sz w:val="22"/>
          <w:szCs w:val="22"/>
          <w:lang w:val="es-ES" w:eastAsia="es-ES"/>
          <w14:ligatures w14:val="none"/>
        </w:rPr>
        <w:t>así como el cargo de remisión de la póliza</w:t>
      </w:r>
      <w:bookmarkEnd w:id="16"/>
      <w:r w:rsidRPr="008541C6">
        <w:rPr>
          <w:rFonts w:ascii="Arial Narrow" w:eastAsia="Arial Narrow" w:hAnsi="Arial Narrow" w:cs="Arial Narrow"/>
          <w:color w:val="000000"/>
          <w:kern w:val="0"/>
          <w:sz w:val="22"/>
          <w:szCs w:val="22"/>
          <w:lang w:val="es-ES" w:eastAsia="es-ES"/>
          <w14:ligatures w14:val="none"/>
        </w:rPr>
        <w:t>; (</w:t>
      </w:r>
      <w:proofErr w:type="spellStart"/>
      <w:r w:rsidRPr="008541C6">
        <w:rPr>
          <w:rFonts w:ascii="Arial Narrow" w:eastAsia="Arial Narrow" w:hAnsi="Arial Narrow" w:cs="Arial Narrow"/>
          <w:color w:val="000000"/>
          <w:kern w:val="0"/>
          <w:sz w:val="22"/>
          <w:szCs w:val="22"/>
          <w:lang w:val="es-ES" w:eastAsia="es-ES"/>
          <w14:ligatures w14:val="none"/>
        </w:rPr>
        <w:t>ii</w:t>
      </w:r>
      <w:proofErr w:type="spellEnd"/>
      <w:r w:rsidRPr="008541C6">
        <w:rPr>
          <w:rFonts w:ascii="Arial Narrow" w:eastAsia="Arial Narrow" w:hAnsi="Arial Narrow" w:cs="Arial Narrow"/>
          <w:color w:val="000000"/>
          <w:kern w:val="0"/>
          <w:sz w:val="22"/>
          <w:szCs w:val="22"/>
          <w:lang w:val="es-ES" w:eastAsia="es-ES"/>
          <w14:ligatures w14:val="none"/>
        </w:rPr>
        <w:t xml:space="preserve">) presentar los medios probatorios que acrediten </w:t>
      </w:r>
      <w:r w:rsidR="00C30197" w:rsidRPr="008541C6">
        <w:rPr>
          <w:rFonts w:ascii="Arial Narrow" w:eastAsia="Arial Narrow" w:hAnsi="Arial Narrow" w:cs="Arial Narrow"/>
          <w:color w:val="000000"/>
          <w:kern w:val="0"/>
          <w:sz w:val="22"/>
          <w:szCs w:val="22"/>
          <w:lang w:val="es-ES" w:eastAsia="es-ES"/>
          <w14:ligatures w14:val="none"/>
        </w:rPr>
        <w:t>que la negativa de otorgamiento de indemnización fue justificada</w:t>
      </w:r>
      <w:r w:rsidRPr="008541C6">
        <w:rPr>
          <w:rFonts w:ascii="Arial Narrow" w:eastAsia="Arial Narrow" w:hAnsi="Arial Narrow" w:cs="Arial Narrow"/>
          <w:color w:val="000000"/>
          <w:kern w:val="0"/>
          <w:sz w:val="22"/>
          <w:szCs w:val="22"/>
          <w:lang w:val="es-ES" w:eastAsia="es-ES"/>
          <w14:ligatures w14:val="none"/>
        </w:rPr>
        <w:t>; y, (</w:t>
      </w:r>
      <w:proofErr w:type="spellStart"/>
      <w:r w:rsidRPr="008541C6">
        <w:rPr>
          <w:rFonts w:ascii="Arial Narrow" w:eastAsia="Arial Narrow" w:hAnsi="Arial Narrow" w:cs="Arial Narrow"/>
          <w:color w:val="000000"/>
          <w:kern w:val="0"/>
          <w:sz w:val="22"/>
          <w:szCs w:val="22"/>
          <w:lang w:val="es-ES" w:eastAsia="es-ES"/>
          <w14:ligatures w14:val="none"/>
        </w:rPr>
        <w:t>iii</w:t>
      </w:r>
      <w:proofErr w:type="spellEnd"/>
      <w:r w:rsidRPr="008541C6">
        <w:rPr>
          <w:rFonts w:ascii="Arial Narrow" w:eastAsia="Arial Narrow" w:hAnsi="Arial Narrow" w:cs="Arial Narrow"/>
          <w:color w:val="000000"/>
          <w:kern w:val="0"/>
          <w:sz w:val="22"/>
          <w:szCs w:val="22"/>
          <w:lang w:val="es-ES" w:eastAsia="es-ES"/>
          <w14:ligatures w14:val="none"/>
        </w:rPr>
        <w:t xml:space="preserve">) presentar todas las comunicaciones cursadas </w:t>
      </w:r>
      <w:r w:rsidR="00A87B9B" w:rsidRPr="008541C6">
        <w:rPr>
          <w:rFonts w:ascii="Arial Narrow" w:eastAsia="Arial Narrow" w:hAnsi="Arial Narrow" w:cs="Arial Narrow"/>
          <w:color w:val="000000"/>
          <w:kern w:val="0"/>
          <w:sz w:val="22"/>
          <w:szCs w:val="22"/>
          <w:lang w:val="es-ES" w:eastAsia="es-ES"/>
          <w14:ligatures w14:val="none"/>
        </w:rPr>
        <w:t xml:space="preserve">con la parte denunciante </w:t>
      </w:r>
      <w:r w:rsidRPr="008541C6">
        <w:rPr>
          <w:rFonts w:ascii="Arial Narrow" w:eastAsia="Arial Narrow" w:hAnsi="Arial Narrow" w:cs="Arial Narrow"/>
          <w:color w:val="000000"/>
          <w:kern w:val="0"/>
          <w:sz w:val="22"/>
          <w:szCs w:val="22"/>
          <w:lang w:val="es-ES" w:eastAsia="es-ES"/>
          <w14:ligatures w14:val="none"/>
        </w:rPr>
        <w:t xml:space="preserve">en virtud </w:t>
      </w:r>
      <w:r w:rsidR="00F01410" w:rsidRPr="008541C6">
        <w:rPr>
          <w:rFonts w:ascii="Arial Narrow" w:eastAsia="Arial Narrow" w:hAnsi="Arial Narrow" w:cs="Arial Narrow"/>
          <w:color w:val="000000"/>
          <w:kern w:val="0"/>
          <w:sz w:val="22"/>
          <w:szCs w:val="22"/>
          <w:lang w:val="es-ES" w:eastAsia="es-ES"/>
          <w14:ligatures w14:val="none"/>
        </w:rPr>
        <w:t xml:space="preserve">de los hechos materia </w:t>
      </w:r>
      <w:r w:rsidRPr="008541C6">
        <w:rPr>
          <w:rFonts w:ascii="Arial Narrow" w:eastAsia="Arial Narrow" w:hAnsi="Arial Narrow" w:cs="Arial Narrow"/>
          <w:color w:val="000000"/>
          <w:kern w:val="0"/>
          <w:sz w:val="22"/>
          <w:szCs w:val="22"/>
          <w:lang w:val="es-ES" w:eastAsia="es-ES"/>
          <w14:ligatures w14:val="none"/>
        </w:rPr>
        <w:t>de denuncia.</w:t>
      </w:r>
      <w:r w:rsidRPr="008541C6">
        <w:rPr>
          <w:rFonts w:ascii="Arial Narrow" w:eastAsia="Arial Narrow" w:hAnsi="Arial Narrow" w:cs="Arial Narrow"/>
          <w:color w:val="000000"/>
          <w:kern w:val="0"/>
          <w:sz w:val="22"/>
          <w:szCs w:val="22"/>
          <w:lang w:eastAsia="es-ES"/>
          <w14:ligatures w14:val="none"/>
        </w:rPr>
        <w:t xml:space="preserve"> </w:t>
      </w:r>
    </w:p>
    <w:bookmarkEnd w:id="15"/>
    <w:p w14:paraId="5C93B848" w14:textId="77777777" w:rsidR="00CA59A2" w:rsidRPr="008541C6" w:rsidRDefault="00CA59A2" w:rsidP="008541C6">
      <w:pPr>
        <w:pStyle w:val="Prrafodelista"/>
        <w:spacing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2A119386" w14:textId="77777777" w:rsidR="00CA59A2" w:rsidRPr="008541C6" w:rsidRDefault="00CA59A2" w:rsidP="008541C6">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8541C6">
        <w:rPr>
          <w:rFonts w:ascii="Arial Narrow" w:eastAsia="Arial Narrow" w:hAnsi="Arial Narrow" w:cs="Arial Narrow"/>
          <w:b/>
          <w:color w:val="000000"/>
          <w:kern w:val="0"/>
          <w:sz w:val="22"/>
          <w:szCs w:val="22"/>
          <w:lang w:eastAsia="es-PE"/>
          <w14:ligatures w14:val="none"/>
        </w:rPr>
        <w:t xml:space="preserve">RESOLUCIÓN DE LA SECRETARÍA TÉCNICA </w:t>
      </w:r>
    </w:p>
    <w:p w14:paraId="7F554EB2" w14:textId="77777777" w:rsidR="00CA59A2" w:rsidRPr="008541C6" w:rsidRDefault="00CA59A2" w:rsidP="008541C6">
      <w:pPr>
        <w:spacing w:after="0" w:line="240" w:lineRule="auto"/>
        <w:contextualSpacing/>
        <w:jc w:val="both"/>
        <w:rPr>
          <w:rFonts w:ascii="Arial Narrow" w:eastAsia="Arial Narrow" w:hAnsi="Arial Narrow" w:cs="Arial Narrow"/>
          <w:b/>
          <w:color w:val="000000"/>
          <w:kern w:val="0"/>
          <w:sz w:val="22"/>
          <w:szCs w:val="22"/>
          <w:lang w:eastAsia="es-PE"/>
          <w14:ligatures w14:val="none"/>
        </w:rPr>
      </w:pPr>
    </w:p>
    <w:p w14:paraId="40BE44E6" w14:textId="52D562D4" w:rsidR="00121544" w:rsidRPr="008541C6" w:rsidRDefault="00CA59A2" w:rsidP="008541C6">
      <w:pPr>
        <w:spacing w:after="0" w:line="240" w:lineRule="auto"/>
        <w:contextualSpacing/>
        <w:jc w:val="both"/>
        <w:rPr>
          <w:rFonts w:ascii="Arial Narrow" w:eastAsia="Arial Narrow" w:hAnsi="Arial Narrow" w:cs="Arial Narrow"/>
          <w:color w:val="000000"/>
          <w:kern w:val="0"/>
          <w:sz w:val="22"/>
          <w:szCs w:val="22"/>
          <w:lang w:eastAsia="es-PE"/>
          <w14:ligatures w14:val="none"/>
        </w:rPr>
      </w:pPr>
      <w:r w:rsidRPr="008541C6">
        <w:rPr>
          <w:rFonts w:ascii="Arial Narrow" w:eastAsia="Arial Narrow" w:hAnsi="Arial Narrow" w:cs="Arial Narrow"/>
          <w:b/>
          <w:color w:val="000000"/>
          <w:kern w:val="0"/>
          <w:sz w:val="22"/>
          <w:szCs w:val="22"/>
          <w:lang w:eastAsia="es-PE"/>
          <w14:ligatures w14:val="none"/>
        </w:rPr>
        <w:t xml:space="preserve">PRIMERO: admitir a trámite la denuncia del 17 de marzo de 2026 interpuesta por el señor [DENUNCIANTE] contra Mapfre Perú Compañía de Seguros y Reaseguros S.A., por lo siguiente:</w:t>
      </w:r>
      <w:r w:rsidRPr="008541C6">
        <w:rPr>
          <w:rFonts w:ascii="Arial Narrow" w:eastAsia="Arial Narrow" w:hAnsi="Arial Narrow" w:cs="Arial Narrow"/>
          <w:color w:val="000000"/>
          <w:kern w:val="0"/>
          <w:sz w:val="22"/>
          <w:szCs w:val="22"/>
          <w:shd w:val="clear" w:color="auto" w:fill="FFFFFF"/>
          <w:lang w:eastAsia="es-PE"/>
          <w14:ligatures w14:val="none"/>
        </w:rPr>
        <w:t xml:space="preserve"/>
      </w:r>
      <w:r w:rsidR="004A4754" w:rsidRPr="008541C6">
        <w:rPr>
          <w:rFonts w:ascii="Arial Narrow" w:eastAsia="Arial Narrow" w:hAnsi="Arial Narrow" w:cs="Arial Narrow"/>
          <w:color w:val="000000"/>
          <w:kern w:val="0"/>
          <w:sz w:val="22"/>
          <w:szCs w:val="22"/>
          <w:shd w:val="clear" w:color="auto" w:fill="FFFFFF"/>
          <w:lang w:eastAsia="es-PE"/>
          <w14:ligatures w14:val="none"/>
        </w:rPr>
        <w:t xml:space="preserve"/>
      </w:r>
      <w:r w:rsidRPr="008541C6">
        <w:rPr>
          <w:rFonts w:ascii="Arial Narrow" w:eastAsia="Arial Narrow" w:hAnsi="Arial Narrow" w:cs="Arial Narrow"/>
          <w:color w:val="000000"/>
          <w:kern w:val="0"/>
          <w:sz w:val="22"/>
          <w:szCs w:val="22"/>
          <w:shd w:val="clear" w:color="auto" w:fill="FFFFFF"/>
          <w:lang w:eastAsia="es-PE"/>
          <w14:ligatures w14:val="none"/>
        </w:rPr>
        <w:t xml:space="preserve"/>
      </w:r>
      <w:r w:rsidR="00FD6F1B" w:rsidRPr="008541C6">
        <w:rPr>
          <w:rFonts w:ascii="Arial Narrow" w:eastAsia="Arial Narrow" w:hAnsi="Arial Narrow" w:cs="Arial Narrow"/>
          <w:color w:val="000000"/>
          <w:kern w:val="0"/>
          <w:sz w:val="22"/>
          <w:szCs w:val="22"/>
          <w:shd w:val="clear" w:color="auto" w:fill="FFFFFF"/>
          <w:lang w:eastAsia="es-PE"/>
          <w14:ligatures w14:val="none"/>
        </w:rPr>
        <w:t xml:space="preserve"/>
      </w:r>
      <w:r w:rsidRPr="008541C6">
        <w:rPr>
          <w:rFonts w:ascii="Arial Narrow" w:eastAsia="Arial Narrow" w:hAnsi="Arial Narrow" w:cs="Arial Narrow"/>
          <w:color w:val="000000"/>
          <w:kern w:val="0"/>
          <w:sz w:val="22"/>
          <w:szCs w:val="22"/>
          <w:shd w:val="clear" w:color="auto" w:fill="FFFFFF"/>
          <w:lang w:eastAsia="es-PE"/>
          <w14:ligatures w14:val="none"/>
        </w:rPr>
        <w:t xml:space="preserve"/>
      </w:r>
      <w:r w:rsidR="004A4754" w:rsidRPr="008541C6">
        <w:rPr>
          <w:rFonts w:ascii="Arial Narrow" w:eastAsia="Arial Narrow" w:hAnsi="Arial Narrow" w:cs="Arial Narrow"/>
          <w:color w:val="000000"/>
          <w:kern w:val="0"/>
          <w:sz w:val="22"/>
          <w:szCs w:val="22"/>
          <w:shd w:val="clear" w:color="auto" w:fill="FFFFFF"/>
          <w:lang w:eastAsia="es-PE"/>
          <w14:ligatures w14:val="none"/>
        </w:rPr>
        <w:t/>
      </w:r>
      <w:r w:rsidRPr="008541C6">
        <w:rPr>
          <w:rFonts w:ascii="Arial Narrow" w:eastAsia="Arial Narrow" w:hAnsi="Arial Narrow" w:cs="Arial Narrow"/>
          <w:color w:val="000000"/>
          <w:kern w:val="0"/>
          <w:sz w:val="22"/>
          <w:szCs w:val="22"/>
          <w:shd w:val="clear" w:color="auto" w:fill="FFFFFF"/>
          <w:lang w:eastAsia="es-PE"/>
          <w14:ligatures w14:val="none"/>
        </w:rPr>
        <w:t xml:space="preserve"/>
      </w:r>
      <w:bookmarkStart w:id="17" w:name="_Hlk215062067"/>
      <w:r w:rsidR="00121544" w:rsidRPr="008541C6">
        <w:rPr>
          <w:rFonts w:ascii="Arial Narrow" w:eastAsia="Arial Narrow" w:hAnsi="Arial Narrow" w:cs="Arial Narrow"/>
          <w:color w:val="000000"/>
          <w:kern w:val="0"/>
          <w:sz w:val="22"/>
          <w:szCs w:val="22"/>
          <w:shd w:val="clear" w:color="auto" w:fill="FFFFFF"/>
          <w:lang w:eastAsia="es-PE"/>
          <w14:ligatures w14:val="none"/>
        </w:rPr>
        <w:t/>
      </w:r>
    </w:p>
    <w:p w14:paraId="5E66126E" w14:textId="77777777" w:rsidR="00121544" w:rsidRPr="008541C6" w:rsidRDefault="00121544" w:rsidP="008541C6">
      <w:pPr>
        <w:spacing w:after="0" w:line="240" w:lineRule="auto"/>
        <w:contextualSpacing/>
        <w:jc w:val="both"/>
        <w:rPr>
          <w:rFonts w:ascii="Arial Narrow" w:eastAsia="Arial Narrow" w:hAnsi="Arial Narrow" w:cs="Arial Narrow"/>
          <w:color w:val="000000"/>
          <w:kern w:val="0"/>
          <w:sz w:val="22"/>
          <w:szCs w:val="22"/>
          <w:lang w:eastAsia="es-PE"/>
          <w14:ligatures w14:val="none"/>
        </w:rPr>
      </w:pPr>
    </w:p>
    <w:p w14:paraId="0B0291C5" w14:textId="42C71FA9" w:rsidR="00121544" w:rsidRPr="008541C6" w:rsidRDefault="00711750" w:rsidP="008541C6">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8541C6">
        <w:rPr>
          <w:rFonts w:ascii="Arial Narrow" w:eastAsia="Arial Narrow" w:hAnsi="Arial Narrow" w:cs="Arial Narrow"/>
          <w:color w:val="000000"/>
          <w:kern w:val="0"/>
          <w:sz w:val="22"/>
          <w:szCs w:val="22"/>
          <w:lang w:eastAsia="es-PE"/>
          <w14:ligatures w14:val="none"/>
        </w:rPr>
        <w:t>Presunta</w:t>
      </w:r>
      <w:r w:rsidRPr="008541C6">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8541C6">
        <w:rPr>
          <w:rFonts w:ascii="Arial Narrow" w:eastAsia="Arial Narrow" w:hAnsi="Arial Narrow" w:cs="Arial Narrow"/>
          <w:kern w:val="0"/>
          <w:sz w:val="22"/>
          <w:szCs w:val="22"/>
          <w:lang w:eastAsia="es-PE"/>
          <w14:ligatures w14:val="none"/>
        </w:rPr>
        <w:t xml:space="preserve"> de </w:t>
      </w:r>
      <w:r w:rsidRPr="008541C6">
        <w:rPr>
          <w:rFonts w:ascii="Arial Narrow" w:eastAsia="Arial Narrow" w:hAnsi="Arial Narrow" w:cs="Arial Narrow"/>
          <w:kern w:val="0"/>
          <w:sz w:val="22"/>
          <w:szCs w:val="22"/>
          <w:shd w:val="clear" w:color="auto" w:fill="FFFFFF"/>
          <w:lang w:eastAsia="es-PE"/>
          <w14:ligatures w14:val="none"/>
        </w:rPr>
        <w:t>la Ley</w:t>
      </w:r>
      <w:r w:rsidR="008541C6">
        <w:rPr>
          <w:rFonts w:ascii="Arial Narrow" w:eastAsia="Arial Narrow" w:hAnsi="Arial Narrow" w:cs="Arial Narrow"/>
          <w:kern w:val="0"/>
          <w:sz w:val="22"/>
          <w:szCs w:val="22"/>
          <w:shd w:val="clear" w:color="auto" w:fill="FFFFFF"/>
          <w:lang w:eastAsia="es-PE"/>
          <w14:ligatures w14:val="none"/>
        </w:rPr>
        <w:t xml:space="preserve"> </w:t>
      </w:r>
      <w:r w:rsidRPr="008541C6">
        <w:rPr>
          <w:rFonts w:ascii="Arial Narrow" w:eastAsia="Arial Narrow" w:hAnsi="Arial Narrow" w:cs="Arial Narrow"/>
          <w:kern w:val="0"/>
          <w:sz w:val="22"/>
          <w:szCs w:val="22"/>
          <w:shd w:val="clear" w:color="auto" w:fill="FFFFFF"/>
          <w:lang w:eastAsia="es-PE"/>
          <w14:ligatures w14:val="none"/>
        </w:rPr>
        <w:t xml:space="preserve"> 29571, Código de Protección y Defensa del Consumidor, en tanto </w:t>
      </w:r>
      <w:r w:rsidR="00495EC8" w:rsidRPr="008541C6">
        <w:rPr>
          <w:rFonts w:ascii="Arial Narrow" w:eastAsia="Arial Narrow" w:hAnsi="Arial Narrow" w:cs="Arial Narrow"/>
          <w:kern w:val="0"/>
          <w14:ligatures w14:val="none"/>
          <w:sz w:val="22"/>
          <w:szCs w:val="22"/>
        </w:rPr>
        <w:t xml:space="preserve">la compañía aseguradora </w:t>
      </w:r>
      <w:r w:rsidR="00FB44B8" w:rsidRPr="008541C6">
        <w:rPr>
          <w:rFonts w:ascii="Arial Narrow" w:eastAsia="Arial Narrow" w:hAnsi="Arial Narrow" w:cs="Arial Narrow"/>
          <w:kern w:val="0"/>
          <w:sz w:val="22"/>
          <w:szCs w:val="22"/>
          <w:shd w:val="clear" w:color="auto" w:fill="FFFFFF"/>
          <w:lang w:eastAsia="es-PE"/>
          <w14:ligatures w14:val="none"/>
        </w:rPr>
        <w:t xml:space="preserve">habría negado injustificadamente al denunciante la cobertura </w:t>
      </w:r>
      <w:r w:rsidR="00FC79C7" w:rsidRPr="008541C6">
        <w:rPr>
          <w:rFonts w:ascii="Arial Narrow" w:eastAsia="Arial Narrow" w:hAnsi="Arial Narrow" w:cs="Arial Narrow"/>
          <w:color w:val="000000"/>
          <w:kern w:val="0"/>
          <w:sz w:val="22"/>
          <w:szCs w:val="22"/>
          <w:lang w:val="es-ES" w:eastAsia="es-ES"/>
          <w14:ligatures w14:val="none"/>
        </w:rPr>
        <w:t>de la Póliza 6362159900003 del Seguro EsSalud + Vida</w:t>
      </w:r>
      <w:r w:rsidR="00FC79C7" w:rsidRPr="008541C6">
        <w:rPr>
          <w:rFonts w:ascii="Arial Narrow" w:eastAsia="Arial Narrow" w:hAnsi="Arial Narrow" w:cs="Arial Narrow"/>
          <w:kern w:val="0"/>
          <w:sz w:val="22"/>
          <w:szCs w:val="22"/>
          <w:shd w:val="clear" w:color="auto" w:fill="FFFFFF"/>
          <w:lang w:eastAsia="es-PE"/>
          <w14:ligatures w14:val="none"/>
        </w:rPr>
        <w:t xml:space="preserve"> </w:t>
      </w:r>
      <w:r w:rsidR="00FB44B8" w:rsidRPr="008541C6">
        <w:rPr>
          <w:rFonts w:ascii="Arial Narrow" w:eastAsia="Arial Narrow" w:hAnsi="Arial Narrow" w:cs="Arial Narrow"/>
          <w:kern w:val="0"/>
          <w:sz w:val="22"/>
          <w:szCs w:val="22"/>
          <w:shd w:val="clear" w:color="auto" w:fill="FFFFFF"/>
          <w:lang w:eastAsia="es-PE"/>
          <w14:ligatures w14:val="none"/>
        </w:rPr>
        <w:t xml:space="preserve">por </w:t>
      </w:r>
      <w:r w:rsidR="00FC79C7" w:rsidRPr="008541C6">
        <w:rPr>
          <w:rFonts w:ascii="Arial Narrow" w:eastAsia="Arial Narrow" w:hAnsi="Arial Narrow" w:cs="Arial Narrow"/>
          <w:kern w:val="0"/>
          <w:sz w:val="22"/>
          <w:szCs w:val="22"/>
          <w:shd w:val="clear" w:color="auto" w:fill="FFFFFF"/>
          <w:lang w:eastAsia="es-PE"/>
          <w14:ligatures w14:val="none"/>
        </w:rPr>
        <w:t xml:space="preserve">la </w:t>
      </w:r>
      <w:r w:rsidR="00FC79C7" w:rsidRPr="008541C6">
        <w:rPr>
          <w:rFonts w:ascii="Arial Narrow" w:eastAsia="Arial Narrow" w:hAnsi="Arial Narrow" w:cs="Arial Narrow"/>
          <w:color w:val="000000"/>
          <w:kern w:val="0"/>
          <w:sz w:val="22"/>
          <w:szCs w:val="22"/>
          <w:lang w:eastAsia="es-ES"/>
          <w14:ligatures w14:val="none"/>
        </w:rPr>
        <w:t>invalidez permanente parcial que padece</w:t>
      </w:r>
      <w:r w:rsidR="00121544" w:rsidRPr="008541C6">
        <w:rPr>
          <w:rFonts w:ascii="Arial Narrow" w:eastAsia="Arial Narrow" w:hAnsi="Arial Narrow" w:cs="Arial Narrow"/>
          <w:kern w:val="0"/>
          <w14:ligatures w14:val="none"/>
          <w:sz w:val="22"/>
          <w:szCs w:val="22"/>
        </w:rPr>
        <w:t>.</w:t>
      </w:r>
      <w:bookmarkStart w:id="18" w:name="_Hlk215162047"/>
    </w:p>
    <w:p w14:paraId="65541157" w14:textId="77777777" w:rsidR="00C30197" w:rsidRPr="008541C6" w:rsidRDefault="00C30197" w:rsidP="008541C6">
      <w:pPr>
        <w:pStyle w:val="Prrafodelista"/>
        <w:tabs>
          <w:tab w:val="num" w:pos="567"/>
        </w:tabs>
        <w:spacing w:after="0" w:line="240" w:lineRule="auto"/>
        <w:ind w:left="567"/>
        <w:jc w:val="both"/>
        <w:rPr>
          <w:rFonts w:ascii="Arial Narrow" w:eastAsia="Arial Narrow" w:hAnsi="Arial Narrow" w:cs="Arial Narrow"/>
          <w:kern w:val="0"/>
          <w14:ligatures w14:val="none"/>
          <w:sz w:val="22"/>
          <w:szCs w:val="22"/>
        </w:rPr>
      </w:pPr>
      <w:bookmarkStart w:id="19" w:name="_Hlk213688106"/>
    </w:p>
    <w:p w14:paraId="7C9EE9C9" w14:textId="1EAB7F7E" w:rsidR="00121544" w:rsidRPr="008541C6" w:rsidRDefault="00121544" w:rsidP="008541C6">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8541C6">
        <w:rPr>
          <w:rFonts w:ascii="Arial Narrow" w:eastAsia="Arial Narrow" w:hAnsi="Arial Narrow" w:cs="Arial Narrow"/>
          <w:sz w:val="22"/>
          <w:szCs w:val="22"/>
        </w:rPr>
        <w:t>Presunta infracción al numeral 88.1</w:t>
      </w:r>
      <w:r w:rsidR="001D3F79" w:rsidRPr="008541C6">
        <w:rPr>
          <w:rFonts w:ascii="Arial Narrow" w:eastAsia="Arial Narrow" w:hAnsi="Arial Narrow" w:cs="Arial Narrow"/>
          <w:kern w:val="0"/>
          <w14:ligatures w14:val="none"/>
          <w:sz w:val="22"/>
          <w:szCs w:val="22"/>
        </w:rPr>
        <w:t/>
      </w:r>
      <w:r w:rsidRPr="008541C6">
        <w:rPr>
          <w:rFonts w:ascii="Arial Narrow" w:eastAsia="Arial Narrow" w:hAnsi="Arial Narrow" w:cs="Arial Narrow"/>
          <w:sz w:val="22"/>
          <w:szCs w:val="22"/>
        </w:rPr>
        <w:t xml:space="preserve"> del artículo 88</w:t>
      </w:r>
      <w:r w:rsidR="001D3F79" w:rsidRPr="008541C6">
        <w:rPr>
          <w:rFonts w:ascii="Arial Narrow" w:eastAsia="Arial Narrow" w:hAnsi="Arial Narrow" w:cs="Arial Narrow"/>
          <w:kern w:val="0"/>
          <w14:ligatures w14:val="none"/>
          <w:sz w:val="22"/>
          <w:szCs w:val="22"/>
        </w:rPr>
        <w:t/>
      </w:r>
      <w:r w:rsidRPr="008541C6">
        <w:rPr>
          <w:rFonts w:ascii="Arial Narrow" w:eastAsia="Arial Narrow" w:hAnsi="Arial Narrow" w:cs="Arial Narrow"/>
          <w:sz w:val="22"/>
          <w:szCs w:val="22"/>
        </w:rPr>
        <w:t xml:space="preserve"> de la Ley 29571, Código de Protección y Defensa del Consumidor, </w:t>
      </w:r>
      <w:r w:rsidRPr="008541C6">
        <w:rPr>
          <w:rFonts w:ascii="Arial Narrow" w:eastAsia="Arial Narrow" w:hAnsi="Arial Narrow" w:cs="Arial Narrow"/>
          <w:kern w:val="0"/>
          <w14:ligatures w14:val="none"/>
          <w:sz w:val="22"/>
          <w:szCs w:val="22"/>
        </w:rPr>
        <w:t xml:space="preserve">en tanto </w:t>
      </w:r>
      <w:r w:rsidR="00495EC8" w:rsidRPr="008541C6">
        <w:rPr>
          <w:rFonts w:ascii="Arial Narrow" w:eastAsia="Arial Narrow" w:hAnsi="Arial Narrow" w:cs="Arial Narrow"/>
          <w:kern w:val="0"/>
          <w14:ligatures w14:val="none"/>
          <w:sz w:val="22"/>
          <w:szCs w:val="22"/>
        </w:rPr>
        <w:t>la compañía aseguradora</w:t>
      </w:r>
      <w:r w:rsidRPr="008541C6">
        <w:rPr>
          <w:rFonts w:ascii="Arial Narrow" w:eastAsia="Arial Narrow" w:hAnsi="Arial Narrow" w:cs="Arial Narrow"/>
          <w:kern w:val="0"/>
          <w14:ligatures w14:val="none"/>
          <w:sz w:val="22"/>
          <w:szCs w:val="22"/>
        </w:rPr>
        <w:t xml:space="preserve"> habría brindado una respuesta inadecuada al reclamo presentado por el denunciante el </w:t>
      </w:r>
      <w:bookmarkEnd w:id="19"/>
      <w:r w:rsidR="00495EC8" w:rsidRPr="008541C6">
        <w:rPr>
          <w:rFonts w:ascii="Arial Narrow" w:eastAsia="Arial Narrow" w:hAnsi="Arial Narrow" w:cs="Arial Narrow"/>
          <w:color w:val="000000"/>
          <w:kern w:val="0"/>
          <w:sz w:val="22"/>
          <w:szCs w:val="22"/>
          <w:lang w:eastAsia="es-ES"/>
          <w14:ligatures w14:val="none"/>
        </w:rPr>
        <w:t xml:space="preserve">21 de enero de 2026</w:t>
      </w:r>
      <w:r w:rsidRPr="008541C6">
        <w:rPr>
          <w:rFonts w:ascii="Arial Narrow" w:eastAsia="Arial Narrow" w:hAnsi="Arial Narrow" w:cs="Arial Narrow"/>
          <w:kern w:val="0"/>
          <w14:ligatures w14:val="none"/>
          <w:sz w:val="22"/>
          <w:szCs w:val="22"/>
        </w:rPr>
        <w:t>.</w:t>
      </w:r>
    </w:p>
    <w:bookmarkEnd w:id="17"/>
    <w:bookmarkEnd w:id="18"/>
    <w:p w14:paraId="042B3F54" w14:textId="777BBF33" w:rsidR="00CA59A2" w:rsidRPr="008541C6" w:rsidRDefault="00CA59A2" w:rsidP="008541C6">
      <w:pPr>
        <w:spacing w:after="0" w:line="240" w:lineRule="auto"/>
        <w:contextualSpacing/>
        <w:jc w:val="both"/>
        <w:rPr>
          <w:rFonts w:ascii="Arial Narrow" w:eastAsia="Arial Narrow" w:hAnsi="Arial Narrow" w:cs="Arial Narrow"/>
          <w:kern w:val="0"/>
          <w14:ligatures w14:val="none"/>
          <w:sz w:val="22"/>
          <w:szCs w:val="22"/>
        </w:rPr>
      </w:pPr>
    </w:p>
    <w:p w14:paraId="0A292C9F" w14:textId="3FDA2559" w:rsidR="00CA59A2" w:rsidRPr="008541C6" w:rsidRDefault="00CA59A2" w:rsidP="008541C6">
      <w:pPr>
        <w:spacing w:after="0" w:line="240" w:lineRule="auto"/>
        <w:contextualSpacing/>
        <w:jc w:val="both"/>
        <w:rPr>
          <w:rFonts w:ascii="Arial Narrow" w:eastAsia="Arial Narrow" w:hAnsi="Arial Narrow" w:cs="Arial Narrow"/>
          <w:kern w:val="0"/>
          <w14:ligatures w14:val="none"/>
          <w:sz w:val="22"/>
          <w:szCs w:val="22"/>
        </w:rPr>
      </w:pPr>
      <w:r w:rsidRPr="008541C6">
        <w:rPr>
          <w:rFonts w:ascii="Arial Narrow" w:eastAsia="Arial Narrow" w:hAnsi="Arial Narrow" w:cs="Arial Narrow"/>
          <w:b/>
          <w:color w:val="000000"/>
          <w:kern w:val="0"/>
          <w:sz w:val="22"/>
          <w:szCs w:val="22"/>
          <w:lang w:eastAsia="es-PE"/>
          <w14:ligatures w14:val="none"/>
        </w:rPr>
        <w:t>SEGUNDO:</w:t>
      </w:r>
      <w:r w:rsidRPr="008541C6">
        <w:rPr>
          <w:rFonts w:ascii="Arial Narrow" w:eastAsia="Arial Narrow" w:hAnsi="Arial Narrow" w:cs="Arial Narrow"/>
          <w:color w:val="000000"/>
          <w:kern w:val="0"/>
          <w:sz w:val="22"/>
          <w:szCs w:val="22"/>
          <w:lang w:eastAsia="es-PE"/>
          <w14:ligatures w14:val="none"/>
        </w:rPr>
        <w:t xml:space="preserve"> tener por ofrecidos los medios probatorios presentados en el escrito de denuncia </w:t>
      </w:r>
      <w:r w:rsidRPr="008541C6">
        <w:rPr>
          <w:rFonts w:ascii="Arial Narrow" w:eastAsia="Arial Narrow" w:hAnsi="Arial Narrow" w:cs="Arial Narrow"/>
          <w:color w:val="000000"/>
          <w:kern w:val="0"/>
          <w:sz w:val="22"/>
          <w:szCs w:val="22"/>
          <w:lang w:val="es-ES" w:eastAsia="es-ES"/>
          <w14:ligatures w14:val="none"/>
        </w:rPr>
        <w:t xml:space="preserve">del </w:t>
      </w:r>
      <w:r w:rsidR="004A4754" w:rsidRPr="008541C6">
        <w:rPr>
          <w:rFonts w:ascii="Arial Narrow" w:eastAsia="Arial Narrow" w:hAnsi="Arial Narrow" w:cs="Arial Narrow"/>
          <w:color w:val="000000"/>
          <w:kern w:val="0"/>
          <w:sz w:val="22"/>
          <w:szCs w:val="22"/>
          <w:lang w:val="es-ES" w:eastAsia="es-ES"/>
          <w14:ligatures w14:val="none"/>
        </w:rPr>
        <w:t>17 de marzo de 2026</w:t>
      </w:r>
      <w:r w:rsidRPr="008541C6">
        <w:rPr>
          <w:rFonts w:ascii="Arial Narrow" w:eastAsia="Arial Narrow" w:hAnsi="Arial Narrow" w:cs="Arial Narrow"/>
          <w:kern w:val="0"/>
          <w14:ligatures w14:val="none"/>
          <w:sz w:val="22"/>
          <w:szCs w:val="22"/>
        </w:rPr>
        <w:t>.</w:t>
      </w:r>
    </w:p>
    <w:p w14:paraId="68A17E97" w14:textId="77777777" w:rsidR="00CA59A2" w:rsidRPr="008541C6" w:rsidRDefault="00CA59A2" w:rsidP="008541C6">
      <w:pPr>
        <w:spacing w:after="0" w:line="240" w:lineRule="auto"/>
        <w:contextualSpacing/>
        <w:jc w:val="both"/>
        <w:rPr>
          <w:rFonts w:ascii="Arial Narrow" w:eastAsia="Arial Narrow" w:hAnsi="Arial Narrow" w:cs="Arial Narrow"/>
          <w:color w:val="000000"/>
          <w:kern w:val="0"/>
          <w:sz w:val="22"/>
          <w:szCs w:val="22"/>
          <w:lang w:eastAsia="es-PE"/>
          <w14:ligatures w14:val="none"/>
        </w:rPr>
      </w:pPr>
    </w:p>
    <w:p w14:paraId="168254DA" w14:textId="620F1D9E" w:rsidR="00CA59A2" w:rsidRPr="008541C6" w:rsidRDefault="00CA59A2" w:rsidP="008541C6">
      <w:pPr>
        <w:spacing w:after="0" w:line="240" w:lineRule="auto"/>
        <w:contextualSpacing/>
        <w:jc w:val="both"/>
        <w:rPr>
          <w:rFonts w:ascii="Arial Narrow" w:eastAsia="Arial Narrow" w:hAnsi="Arial Narrow" w:cs="Arial Narrow"/>
          <w:color w:val="000000"/>
          <w:kern w:val="0"/>
          <w:sz w:val="22"/>
          <w:szCs w:val="22"/>
          <w:lang w:eastAsia="es-PE"/>
          <w14:ligatures w14:val="none"/>
        </w:rPr>
      </w:pPr>
      <w:r w:rsidRPr="008541C6">
        <w:rPr>
          <w:rFonts w:ascii="Arial Narrow" w:eastAsia="Arial Narrow" w:hAnsi="Arial Narrow" w:cs="Arial Narrow"/>
          <w:b/>
          <w:color w:val="000000"/>
          <w:kern w:val="0"/>
          <w:sz w:val="22"/>
          <w:szCs w:val="22"/>
          <w:lang w:eastAsia="es-PE"/>
          <w14:ligatures w14:val="none"/>
        </w:rPr>
        <w:t xml:space="preserve">TERCERO: </w:t>
      </w:r>
      <w:r w:rsidRPr="008541C6">
        <w:rPr>
          <w:rFonts w:ascii="Arial Narrow" w:eastAsia="Arial Narrow" w:hAnsi="Arial Narrow" w:cs="Arial Narrow"/>
          <w:color w:val="000000"/>
          <w:kern w:val="0"/>
          <w:sz w:val="22"/>
          <w:szCs w:val="22"/>
          <w:lang w:eastAsia="es-PE"/>
          <w14:ligatures w14:val="none"/>
        </w:rPr>
        <w:t xml:space="preserve">requerir a </w:t>
      </w:r>
      <w:r w:rsidR="004A4754" w:rsidRPr="008541C6">
        <w:rPr>
          <w:rFonts w:ascii="Arial Narrow" w:eastAsia="Arial Narrow" w:hAnsi="Arial Narrow" w:cs="Arial Narrow"/>
          <w:color w:val="000000"/>
          <w:kern w:val="0"/>
          <w:sz w:val="22"/>
          <w:szCs w:val="22"/>
          <w:lang w:eastAsia="es-PE"/>
          <w14:ligatures w14:val="none"/>
        </w:rPr>
        <w:t xml:space="preserve">Mapfre Perú Compañía de Seguros y Reaseguros S.A. </w:t>
      </w:r>
      <w:r w:rsidRPr="008541C6">
        <w:rPr>
          <w:rFonts w:ascii="Arial Narrow" w:eastAsia="Arial Narrow" w:hAnsi="Arial Narrow" w:cs="Arial Narrow"/>
          <w:color w:val="000000"/>
          <w:kern w:val="0"/>
          <w:sz w:val="22"/>
          <w:szCs w:val="22"/>
          <w:lang w:eastAsia="es-PE"/>
          <w14:ligatures w14:val="none"/>
        </w:rPr>
        <w:t>que cumpla con lo siguiente:</w:t>
      </w:r>
    </w:p>
    <w:p w14:paraId="20FDFB8D" w14:textId="77777777" w:rsidR="00CA59A2" w:rsidRPr="008541C6" w:rsidRDefault="00CA59A2" w:rsidP="008541C6">
      <w:pPr>
        <w:spacing w:after="0" w:line="240" w:lineRule="auto"/>
        <w:contextualSpacing/>
        <w:jc w:val="both"/>
        <w:rPr>
          <w:rFonts w:ascii="Arial Narrow" w:eastAsia="Arial Narrow" w:hAnsi="Arial Narrow" w:cs="Arial Narrow"/>
          <w:color w:val="000000"/>
          <w:kern w:val="0"/>
          <w:sz w:val="22"/>
          <w:szCs w:val="22"/>
          <w:lang w:eastAsia="es-PE"/>
          <w14:ligatures w14:val="none"/>
        </w:rPr>
      </w:pPr>
    </w:p>
    <w:p w14:paraId="4AA80738" w14:textId="77777777" w:rsidR="00CA59A2" w:rsidRPr="008541C6" w:rsidRDefault="00CA59A2" w:rsidP="008541C6">
      <w:pPr>
        <w:numPr>
          <w:ilvl w:val="0"/>
          <w:numId w:val="3"/>
        </w:numPr>
        <w:spacing w:after="0" w:line="240" w:lineRule="auto"/>
        <w:ind w:left="567" w:hanging="567"/>
        <w:contextualSpacing/>
        <w:jc w:val="both"/>
        <w:rPr>
          <w:rFonts w:ascii="Arial Narrow" w:eastAsia="Arial Narrow" w:hAnsi="Arial Narrow" w:cs="Arial Narrow"/>
          <w:color w:val="000000"/>
          <w:kern w:val="0"/>
          <w:sz w:val="22"/>
          <w:szCs w:val="22"/>
          <w:lang w:eastAsia="es-PE"/>
          <w14:ligatures w14:val="none"/>
        </w:rPr>
      </w:pPr>
      <w:r w:rsidRPr="008541C6">
        <w:rPr>
          <w:rFonts w:ascii="Arial Narrow" w:eastAsia="Arial Narrow" w:hAnsi="Arial Narrow" w:cs="Arial Narrow"/>
          <w:color w:val="000000"/>
          <w:kern w:val="0"/>
          <w:sz w:val="22"/>
          <w:szCs w:val="22"/>
          <w:lang w:eastAsia="es-PE"/>
          <w14:ligatures w14:val="none"/>
        </w:rPr>
        <w:lastRenderedPageBreak/>
        <w:t>presentar documentos que acrediten su inscripción en los Registros Públicos o una declaración jurada que indique que cuenta con dicha inscripción;</w:t>
      </w:r>
    </w:p>
    <w:p w14:paraId="2B29D59F" w14:textId="77777777" w:rsidR="00CA59A2" w:rsidRPr="008541C6" w:rsidRDefault="00CA59A2" w:rsidP="008541C6">
      <w:pPr>
        <w:numPr>
          <w:ilvl w:val="0"/>
          <w:numId w:val="3"/>
        </w:numPr>
        <w:spacing w:after="0" w:line="240" w:lineRule="auto"/>
        <w:ind w:left="567" w:hanging="567"/>
        <w:contextualSpacing/>
        <w:jc w:val="both"/>
        <w:rPr>
          <w:rFonts w:ascii="Arial Narrow" w:eastAsia="Arial Narrow" w:hAnsi="Arial Narrow" w:cs="Arial Narrow"/>
          <w:color w:val="000000"/>
          <w:kern w:val="0"/>
          <w:sz w:val="22"/>
          <w:szCs w:val="22"/>
          <w:lang w:eastAsia="es-PE"/>
          <w14:ligatures w14:val="none"/>
        </w:rPr>
      </w:pPr>
      <w:r w:rsidRPr="008541C6">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8541C6" w:rsidRDefault="00CA59A2" w:rsidP="008541C6">
      <w:pPr>
        <w:numPr>
          <w:ilvl w:val="0"/>
          <w:numId w:val="3"/>
        </w:numPr>
        <w:spacing w:after="0" w:line="240" w:lineRule="auto"/>
        <w:ind w:left="567" w:hanging="567"/>
        <w:contextualSpacing/>
        <w:jc w:val="both"/>
        <w:rPr>
          <w:rFonts w:ascii="Arial Narrow" w:eastAsia="Arial Narrow" w:hAnsi="Arial Narrow" w:cs="Arial Narrow"/>
          <w:color w:val="000000"/>
          <w:kern w:val="0"/>
          <w:sz w:val="22"/>
          <w:szCs w:val="22"/>
          <w:lang w:eastAsia="es-PE"/>
          <w14:ligatures w14:val="none"/>
        </w:rPr>
      </w:pPr>
      <w:r w:rsidRPr="008541C6">
        <w:rPr>
          <w:rFonts w:ascii="Arial Narrow" w:eastAsia="Arial Narrow" w:hAnsi="Arial Narrow" w:cs="Arial Narrow"/>
          <w:color w:val="000000"/>
          <w:kern w:val="0"/>
          <w:sz w:val="22"/>
          <w:szCs w:val="22"/>
          <w:lang w:eastAsia="es-PE"/>
          <w14:ligatures w14:val="none"/>
        </w:rPr>
        <w:t>consignar el Número de Registro Único de Contribuyentes (RUC); y,</w:t>
      </w:r>
    </w:p>
    <w:p w14:paraId="19E4DFA1" w14:textId="77777777" w:rsidR="00CA59A2" w:rsidRPr="008541C6" w:rsidRDefault="00CA59A2" w:rsidP="008541C6">
      <w:pPr>
        <w:numPr>
          <w:ilvl w:val="0"/>
          <w:numId w:val="3"/>
        </w:numPr>
        <w:spacing w:after="0" w:line="240" w:lineRule="auto"/>
        <w:ind w:left="567" w:hanging="567"/>
        <w:contextualSpacing/>
        <w:jc w:val="both"/>
        <w:rPr>
          <w:rFonts w:ascii="Arial Narrow" w:eastAsia="Arial Narrow" w:hAnsi="Arial Narrow" w:cs="Arial Narrow"/>
          <w:kern w:val="0"/>
          <w14:ligatures w14:val="none"/>
          <w:sz w:val="22"/>
          <w:szCs w:val="22"/>
        </w:rPr>
      </w:pPr>
      <w:r w:rsidRPr="008541C6">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Pr="008541C6">
        <w:rPr>
          <w:rFonts w:ascii="Arial Narrow" w:eastAsia="Arial Narrow" w:hAnsi="Arial Narrow" w:cs="Arial Narrow"/>
          <w:color w:val="000000"/>
          <w:kern w:val="0"/>
          <w:sz w:val="22"/>
          <w:szCs w:val="22"/>
          <w:lang w:eastAsia="es-PE"/>
          <w14:ligatures w14:val="none"/>
        </w:rPr>
        <w:t/>
      </w:r>
      <w:r w:rsidRPr="008541C6">
        <w:rPr>
          <w:rFonts w:ascii="Arial Narrow" w:eastAsia="Arial Narrow" w:hAnsi="Arial Narrow" w:cs="Arial Narrow"/>
          <w:color w:val="000000"/>
          <w:kern w:val="0"/>
          <w:sz w:val="22"/>
          <w:szCs w:val="22"/>
          <w:lang w:eastAsia="es-PE"/>
          <w14:ligatures w14:val="none"/>
        </w:rPr>
        <w:t xml:space="preserve"> del Código Procesal Civil. </w:t>
      </w:r>
      <w:r w:rsidRPr="008541C6">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8541C6">
        <w:rPr>
          <w:rFonts w:ascii="Arial Narrow" w:eastAsia="Arial Narrow" w:hAnsi="Arial Narrow" w:cs="Arial Narrow"/>
          <w:kern w:val="0"/>
          <w:sz w:val="22"/>
          <w:szCs w:val="22"/>
          <w:lang w:val="es"/>
          <w14:ligatures w14:val="none"/>
        </w:rPr>
        <w:t>;</w:t>
      </w:r>
    </w:p>
    <w:p w14:paraId="7C63E340" w14:textId="77777777" w:rsidR="00CA59A2" w:rsidRPr="008541C6" w:rsidRDefault="00CA59A2" w:rsidP="008541C6">
      <w:pPr>
        <w:numPr>
          <w:ilvl w:val="0"/>
          <w:numId w:val="3"/>
        </w:numPr>
        <w:spacing w:after="0" w:line="240" w:lineRule="auto"/>
        <w:ind w:left="567" w:hanging="567"/>
        <w:contextualSpacing/>
        <w:jc w:val="both"/>
        <w:rPr>
          <w:rFonts w:ascii="Arial Narrow" w:eastAsia="Arial Narrow" w:hAnsi="Arial Narrow" w:cs="Arial Narrow"/>
          <w:kern w:val="0"/>
          <w14:ligatures w14:val="none"/>
          <w:sz w:val="22"/>
          <w:szCs w:val="22"/>
        </w:rPr>
      </w:pPr>
      <w:r w:rsidRPr="008541C6">
        <w:rPr>
          <w:rFonts w:ascii="Arial Narrow" w:eastAsia="Arial Narrow" w:hAnsi="Arial Narrow" w:cs="Arial Narrow"/>
          <w:kern w:val="0"/>
          <w14:ligatures w14:val="none"/>
          <w:sz w:val="22"/>
          <w:szCs w:val="22"/>
        </w:rPr>
        <w:t xml:space="preserve">en caso califique como </w:t>
      </w:r>
      <w:proofErr w:type="gramStart"/>
      <w:r w:rsidRPr="008541C6">
        <w:rPr>
          <w:rFonts w:ascii="Arial Narrow" w:eastAsia="Arial Narrow" w:hAnsi="Arial Narrow" w:cs="Arial Narrow"/>
          <w:kern w:val="0"/>
          <w14:ligatures w14:val="none"/>
          <w:sz w:val="22"/>
          <w:szCs w:val="22"/>
        </w:rPr>
        <w:t>micro empresa</w:t>
      </w:r>
      <w:proofErr w:type="gramEnd"/>
      <w:r w:rsidRPr="008541C6">
        <w:rPr>
          <w:rFonts w:ascii="Arial Narrow" w:eastAsia="Arial Narrow" w:hAnsi="Arial Narrow" w:cs="Arial Narrow"/>
          <w:kern w:val="0"/>
          <w14:ligatures w14:val="none"/>
          <w:sz w:val="22"/>
          <w:szCs w:val="22"/>
        </w:rPr>
        <w:t xml:space="preserve"> o pequeña empresa, presentar los documentos que acrediten su volumen de ventas o ingresos brutos percibidos el año anterior relativo a todas sus actividades económicas y el número de trabajadores con el que cuenta</w:t>
      </w:r>
      <w:r w:rsidRPr="008541C6">
        <w:rPr>
          <w:rStyle w:val="Refdenotaalpie"/>
          <w:rFonts w:ascii="Arial Narrow" w:eastAsia="Arial Narrow" w:hAnsi="Arial Narrow" w:cs="Arial Narrow"/>
          <w:kern w:val="0"/>
          <w:sz w:val="22"/>
          <w:szCs w:val="22"/>
          <w:vertAlign w:val="superscript"/>
          <w14:ligatures w14:val="none"/>
        </w:rPr>
        <w:footnoteReference w:id="6"/>
      </w:r>
      <w:r w:rsidRPr="008541C6">
        <w:rPr>
          <w:rFonts w:ascii="Arial Narrow" w:eastAsia="Arial Narrow" w:hAnsi="Arial Narrow" w:cs="Arial Narrow"/>
          <w:kern w:val="0"/>
          <w14:ligatures w14:val="none"/>
          <w:sz w:val="22"/>
          <w:szCs w:val="22"/>
        </w:rPr>
        <w:t>. Ello, a fin de que la Comisión pueda meritar dicha documentación, conforme lo establece el artículo 110</w:t>
      </w:r>
      <w:r w:rsidRPr="008541C6">
        <w:rPr>
          <w:rFonts w:ascii="Arial Narrow" w:eastAsia="Arial Narrow" w:hAnsi="Arial Narrow" w:cs="Arial Narrow"/>
          <w:color w:val="000000"/>
          <w:kern w:val="0"/>
          <w:sz w:val="22"/>
          <w:szCs w:val="22"/>
          <w:lang w:eastAsia="es-PE"/>
          <w14:ligatures w14:val="none"/>
        </w:rPr>
        <w:t/>
      </w:r>
      <w:r w:rsidRPr="008541C6">
        <w:rPr>
          <w:rFonts w:ascii="Arial Narrow" w:eastAsia="Arial Narrow" w:hAnsi="Arial Narrow" w:cs="Arial Narrow"/>
          <w:kern w:val="0"/>
          <w14:ligatures w14:val="none"/>
          <w:sz w:val="22"/>
          <w:szCs w:val="22"/>
        </w:rPr>
        <w:t xml:space="preserve"> del </w:t>
      </w:r>
      <w:r w:rsidRPr="008541C6">
        <w:rPr>
          <w:rFonts w:ascii="Arial Narrow" w:eastAsia="Arial Narrow" w:hAnsi="Arial Narrow" w:cs="Arial Narrow"/>
          <w:spacing w:val="-2"/>
          <w:kern w:val="0"/>
          <w14:ligatures w14:val="none"/>
          <w:sz w:val="22"/>
          <w:szCs w:val="22"/>
        </w:rPr>
        <w:t>Código</w:t>
      </w:r>
      <w:r w:rsidRPr="008541C6">
        <w:rPr>
          <w:rStyle w:val="Refdenotaalpie"/>
          <w:rFonts w:ascii="Arial Narrow" w:eastAsia="Arial Narrow" w:hAnsi="Arial Narrow" w:cs="Arial Narrow"/>
          <w:spacing w:val="-2"/>
          <w:kern w:val="0"/>
          <w:sz w:val="22"/>
          <w:szCs w:val="22"/>
          <w:vertAlign w:val="superscript"/>
          <w14:ligatures w14:val="none"/>
        </w:rPr>
        <w:footnoteReference w:id="7"/>
      </w:r>
      <w:r w:rsidRPr="008541C6">
        <w:rPr>
          <w:rFonts w:ascii="Arial Narrow" w:eastAsia="Arial Narrow" w:hAnsi="Arial Narrow" w:cs="Arial Narrow"/>
          <w:spacing w:val="-2"/>
          <w:kern w:val="0"/>
          <w14:ligatures w14:val="none"/>
          <w:sz w:val="22"/>
          <w:szCs w:val="22"/>
        </w:rPr>
        <w:t>.</w:t>
      </w:r>
    </w:p>
    <w:p w14:paraId="1F11FE32" w14:textId="77777777" w:rsidR="00CA59A2" w:rsidRPr="008541C6" w:rsidRDefault="00CA59A2" w:rsidP="008541C6">
      <w:pPr>
        <w:spacing w:after="0" w:line="240" w:lineRule="auto"/>
        <w:ind w:left="567"/>
        <w:contextualSpacing/>
        <w:jc w:val="both"/>
        <w:rPr>
          <w:rFonts w:ascii="Arial Narrow" w:eastAsia="Arial Narrow" w:hAnsi="Arial Narrow" w:cs="Arial Narrow"/>
          <w:color w:val="000000"/>
          <w:kern w:val="0"/>
          <w:sz w:val="22"/>
          <w:szCs w:val="22"/>
          <w:lang w:eastAsia="es-PE"/>
          <w14:ligatures w14:val="none"/>
        </w:rPr>
      </w:pPr>
    </w:p>
    <w:p>
      <w:pPr>
        <w:spacing w:after="0" w:line="240" w:lineRule="auto"/>
        <w:contextualSpacing/>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 </w:t>
      </w:r>
      <w:r>
        <w:rPr>
          <w:rFonts w:ascii="Arial Narrow" w:eastAsia="Arial Narrow" w:hAnsi="Arial Narrow" w:cs="Arial Narrow"/>
          <w:sz w:val="22"/>
          <w:szCs w:val="22"/>
        </w:rPr>
        <w:t xml:space="preserve">correr traslado de la presente resolución a Mapfre Perú Compañía de Seguros y Reaseguros S.A. para que, de conformidad con lo dispuesto por el artículo 26 de la Ley sobre Facultades, Normas y Organización del Indecopi, aprobada por Decreto Legislativo 807</w:t>
      </w:r>
      <w:r w:rsidRPr="008541C6">
        <w:rPr>
          <w:rStyle w:val="Refdenotaalpie"/>
          <w:rFonts w:ascii="Arial Narrow" w:eastAsia="Arial Narrow" w:hAnsi="Arial Narrow" w:cs="Arial Narrow"/>
          <w:color w:val="000000"/>
          <w:kern w:val="0"/>
          <w:sz w:val="22"/>
          <w:szCs w:val="22"/>
          <w:vertAlign w:val="superscript"/>
          <w:lang w:val="es-ES" w:eastAsia="es-ES"/>
          <w14:ligatures w14:val="none"/>
        </w:rPr>
        <w:footnoteReference w:id="13"/>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8541C6">
        <w:rPr>
          <w:rStyle w:val="Refdenotaalpie"/>
          <w:rFonts w:ascii="Arial Narrow" w:eastAsia="Arial Narrow" w:hAnsi="Arial Narrow" w:cs="Arial Narrow"/>
          <w:color w:val="000000"/>
          <w:kern w:val="0"/>
          <w:sz w:val="22"/>
          <w:szCs w:val="22"/>
          <w:vertAlign w:val="superscript"/>
          <w:lang w:val="es-ES" w:eastAsia="es-ES"/>
          <w14:ligatures w14:val="none"/>
        </w:rPr>
        <w:footnoteReference w:id="14"/>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228F876C" w14:textId="77777777" w:rsidR="00CA59A2" w:rsidRPr="008541C6" w:rsidRDefault="00CA59A2" w:rsidP="008541C6">
      <w:pPr>
        <w:spacing w:after="0" w:line="240" w:lineRule="auto"/>
        <w:contextualSpacing/>
        <w:jc w:val="both"/>
        <w:rPr>
          <w:rFonts w:ascii="Arial Narrow" w:eastAsia="Arial Narrow" w:hAnsi="Arial Narrow" w:cs="Arial Narrow"/>
          <w:color w:val="000000"/>
          <w:kern w:val="0"/>
          <w:sz w:val="22"/>
          <w:szCs w:val="22"/>
          <w:lang w:eastAsia="es-PE"/>
          <w14:ligatures w14:val="none"/>
        </w:rPr>
      </w:pPr>
    </w:p>
    <w:p w14:paraId="774AFBA5" w14:textId="28F191C7" w:rsidR="00CA59A2" w:rsidRPr="008541C6" w:rsidRDefault="00CA59A2" w:rsidP="008541C6">
      <w:pPr>
        <w:spacing w:after="0" w:line="240" w:lineRule="auto"/>
        <w:contextualSpacing/>
        <w:jc w:val="both"/>
        <w:rPr>
          <w:rFonts w:ascii="Arial Narrow" w:eastAsia="Arial Narrow" w:hAnsi="Arial Narrow" w:cs="Arial Narrow"/>
          <w:color w:val="000000"/>
          <w:kern w:val="0"/>
          <w:sz w:val="22"/>
          <w:szCs w:val="22"/>
          <w:lang w:val="es-ES" w:eastAsia="es-ES"/>
          <w14:ligatures w14:val="none"/>
        </w:rPr>
      </w:pPr>
      <w:r w:rsidRPr="008541C6">
        <w:rPr>
          <w:rFonts w:ascii="Arial Narrow" w:eastAsia="Arial Narrow" w:hAnsi="Arial Narrow" w:cs="Arial Narrow"/>
          <w:b/>
          <w:color w:val="000000"/>
          <w:kern w:val="0"/>
          <w:sz w:val="22"/>
          <w:szCs w:val="22"/>
          <w:lang w:eastAsia="es-PE"/>
          <w14:ligatures w14:val="none"/>
        </w:rPr>
        <w:t xml:space="preserve">QUINTO: </w:t>
      </w:r>
      <w:bookmarkStart w:id="20" w:name="_Hlk188286813"/>
      <w:r w:rsidRPr="008541C6">
        <w:rPr>
          <w:rFonts w:ascii="Arial Narrow" w:eastAsia="Arial Narrow" w:hAnsi="Arial Narrow" w:cs="Arial Narrow"/>
          <w:color w:val="000000"/>
          <w:kern w:val="0"/>
          <w:sz w:val="22"/>
          <w:szCs w:val="22"/>
          <w:lang w:eastAsia="es-ES"/>
          <w14:ligatures w14:val="none"/>
        </w:rPr>
        <w:t xml:space="preserve">requerir </w:t>
      </w:r>
      <w:r w:rsidRPr="008541C6">
        <w:rPr>
          <w:rFonts w:ascii="Arial Narrow" w:eastAsia="Arial Narrow" w:hAnsi="Arial Narrow" w:cs="Arial Narrow"/>
          <w:color w:val="000000"/>
          <w:kern w:val="0"/>
          <w:sz w:val="22"/>
          <w:szCs w:val="22"/>
          <w:lang w:val="es-ES" w:eastAsia="es-ES"/>
          <w14:ligatures w14:val="none"/>
        </w:rPr>
        <w:t xml:space="preserve">que, en un </w:t>
      </w:r>
      <w:r w:rsidRPr="008541C6">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20"/>
      <w:r w:rsidRPr="008541C6">
        <w:rPr>
          <w:rFonts w:ascii="Arial Narrow" w:eastAsia="Arial Narrow" w:hAnsi="Arial Narrow" w:cs="Arial Narrow"/>
          <w:color w:val="000000"/>
          <w:kern w:val="0"/>
          <w:sz w:val="22"/>
          <w:szCs w:val="22"/>
          <w:lang w:eastAsia="es-ES"/>
          <w14:ligatures w14:val="none"/>
        </w:rPr>
        <w:t xml:space="preserve">, </w:t>
      </w:r>
      <w:bookmarkStart w:id="21" w:name="_Hlk188286828"/>
      <w:r w:rsidRPr="008541C6">
        <w:rPr>
          <w:rFonts w:ascii="Arial Narrow" w:eastAsia="Arial Narrow" w:hAnsi="Arial Narrow" w:cs="Arial Narrow"/>
          <w:color w:val="000000"/>
          <w:kern w:val="0"/>
          <w:sz w:val="22"/>
          <w:szCs w:val="22"/>
          <w:shd w:val="clear" w:color="auto" w:fill="FFFFFF"/>
          <w:lang w:eastAsia="es-PE"/>
          <w14:ligatures w14:val="none"/>
        </w:rPr>
        <w:t>el proveedor denunciado</w:t>
      </w:r>
      <w:r w:rsidRPr="008541C6">
        <w:rPr>
          <w:rFonts w:ascii="Arial Narrow" w:eastAsia="Arial Narrow" w:hAnsi="Arial Narrow" w:cs="Arial Narrow"/>
          <w:color w:val="000000"/>
          <w:kern w:val="0"/>
          <w:sz w:val="22"/>
          <w:szCs w:val="22"/>
          <w:lang w:eastAsia="es-ES"/>
          <w14:ligatures w14:val="none"/>
        </w:rPr>
        <w:t xml:space="preserve"> </w:t>
      </w:r>
      <w:bookmarkEnd w:id="21"/>
      <w:r w:rsidRPr="008541C6">
        <w:rPr>
          <w:rFonts w:ascii="Arial Narrow" w:eastAsia="Arial Narrow" w:hAnsi="Arial Narrow" w:cs="Arial Narrow"/>
          <w:color w:val="000000"/>
          <w:kern w:val="0"/>
          <w:sz w:val="22"/>
          <w:szCs w:val="22"/>
          <w:lang w:val="es-ES" w:eastAsia="es-ES"/>
          <w14:ligatures w14:val="none"/>
        </w:rPr>
        <w:t xml:space="preserve">cumpla con: </w:t>
      </w:r>
      <w:r w:rsidR="00C30197" w:rsidRPr="008541C6">
        <w:rPr>
          <w:rFonts w:ascii="Arial Narrow" w:eastAsia="Arial Narrow" w:hAnsi="Arial Narrow" w:cs="Arial Narrow"/>
          <w:color w:val="000000"/>
          <w:kern w:val="0"/>
          <w:sz w:val="22"/>
          <w:szCs w:val="22"/>
          <w:lang w:val="es-ES" w:eastAsia="es-ES"/>
          <w14:ligatures w14:val="none"/>
        </w:rPr>
        <w:t>(i) presentar una copia completa, legible y debidamente suscrita de la Póliza 6362159900003 del Seguro EsSalud + Vida, así como el cargo de remisión de la póliza; (</w:t>
      </w:r>
      <w:proofErr w:type="spellStart"/>
      <w:r w:rsidR="00C30197" w:rsidRPr="008541C6">
        <w:rPr>
          <w:rFonts w:ascii="Arial Narrow" w:eastAsia="Arial Narrow" w:hAnsi="Arial Narrow" w:cs="Arial Narrow"/>
          <w:color w:val="000000"/>
          <w:kern w:val="0"/>
          <w:sz w:val="22"/>
          <w:szCs w:val="22"/>
          <w:lang w:val="es-ES" w:eastAsia="es-ES"/>
          <w14:ligatures w14:val="none"/>
        </w:rPr>
        <w:t>ii</w:t>
      </w:r>
      <w:proofErr w:type="spellEnd"/>
      <w:r w:rsidR="00C30197" w:rsidRPr="008541C6">
        <w:rPr>
          <w:rFonts w:ascii="Arial Narrow" w:eastAsia="Arial Narrow" w:hAnsi="Arial Narrow" w:cs="Arial Narrow"/>
          <w:color w:val="000000"/>
          <w:kern w:val="0"/>
          <w:sz w:val="22"/>
          <w:szCs w:val="22"/>
          <w:lang w:val="es-ES" w:eastAsia="es-ES"/>
          <w14:ligatures w14:val="none"/>
        </w:rPr>
        <w:t>) presentar los medios probatorios que acrediten que la negativa de otorgamiento de indemnización fue justificada; y, (</w:t>
      </w:r>
      <w:proofErr w:type="spellStart"/>
      <w:r w:rsidR="00C30197" w:rsidRPr="008541C6">
        <w:rPr>
          <w:rFonts w:ascii="Arial Narrow" w:eastAsia="Arial Narrow" w:hAnsi="Arial Narrow" w:cs="Arial Narrow"/>
          <w:color w:val="000000"/>
          <w:kern w:val="0"/>
          <w:sz w:val="22"/>
          <w:szCs w:val="22"/>
          <w:lang w:val="es-ES" w:eastAsia="es-ES"/>
          <w14:ligatures w14:val="none"/>
        </w:rPr>
        <w:t>iii</w:t>
      </w:r>
      <w:proofErr w:type="spellEnd"/>
      <w:r w:rsidR="00C30197" w:rsidRPr="008541C6">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 los hechos materia de denuncia</w:t>
      </w:r>
      <w:r w:rsidRPr="008541C6">
        <w:rPr>
          <w:rFonts w:ascii="Arial Narrow" w:eastAsia="Arial Narrow" w:hAnsi="Arial Narrow" w:cs="Arial Narrow"/>
          <w:color w:val="000000"/>
          <w:kern w:val="0"/>
          <w:sz w:val="22"/>
          <w:szCs w:val="22"/>
          <w:lang w:val="es-ES" w:eastAsia="es-ES"/>
          <w14:ligatures w14:val="none"/>
        </w:rPr>
        <w:t>.</w:t>
      </w:r>
    </w:p>
    <w:p w14:paraId="12A4D8BD" w14:textId="77777777" w:rsidR="00CA59A2" w:rsidRPr="008541C6" w:rsidRDefault="00CA59A2" w:rsidP="008541C6">
      <w:pPr>
        <w:spacing w:after="0" w:line="240" w:lineRule="auto"/>
        <w:contextualSpacing/>
        <w:jc w:val="both"/>
        <w:rPr>
          <w:rFonts w:ascii="Arial Narrow" w:eastAsia="Arial Narrow" w:hAnsi="Arial Narrow" w:cs="Arial Narrow"/>
          <w:b/>
          <w:color w:val="000000"/>
          <w:kern w:val="0"/>
          <w:sz w:val="22"/>
          <w:szCs w:val="22"/>
          <w:lang w:val="es-ES" w:eastAsia="es-PE"/>
          <w14:ligatures w14:val="none"/>
        </w:rPr>
      </w:pPr>
    </w:p>
    <w:p w14:paraId="591B7E6F" w14:textId="6A1984DA" w:rsidR="00CA59A2" w:rsidRPr="008541C6" w:rsidRDefault="00CA59A2" w:rsidP="008541C6">
      <w:pPr>
        <w:spacing w:after="0" w:line="240" w:lineRule="auto"/>
        <w:contextualSpacing/>
        <w:jc w:val="both"/>
        <w:rPr>
          <w:rFonts w:ascii="Arial Narrow" w:eastAsia="Arial Narrow" w:hAnsi="Arial Narrow" w:cs="Arial Narrow"/>
          <w:color w:val="000000"/>
          <w:kern w:val="0"/>
          <w:sz w:val="22"/>
          <w:szCs w:val="22"/>
          <w:lang w:eastAsia="es-PE"/>
          <w14:ligatures w14:val="none"/>
        </w:rPr>
      </w:pPr>
      <w:r w:rsidRPr="008541C6">
        <w:rPr>
          <w:rFonts w:ascii="Arial Narrow" w:eastAsia="Arial Narrow" w:hAnsi="Arial Narrow" w:cs="Arial Narrow"/>
          <w:b/>
          <w:color w:val="000000"/>
          <w:kern w:val="0"/>
          <w:sz w:val="22"/>
          <w:szCs w:val="22"/>
          <w:lang w:eastAsia="es-PE"/>
          <w14:ligatures w14:val="none"/>
        </w:rPr>
        <w:t>SEXTO:</w:t>
      </w:r>
      <w:r w:rsidRPr="008541C6">
        <w:rPr>
          <w:rFonts w:ascii="Arial Narrow" w:eastAsia="Arial Narrow" w:hAnsi="Arial Narrow" w:cs="Arial Narrow"/>
          <w:color w:val="000000"/>
          <w:kern w:val="0"/>
          <w:sz w:val="22"/>
          <w:szCs w:val="22"/>
          <w:lang w:eastAsia="es-PE"/>
          <w14:ligatures w14:val="none"/>
        </w:rPr>
        <w:t xml:space="preserve"> </w:t>
      </w:r>
      <w:bookmarkStart w:id="22" w:name="_Hlk188286915"/>
      <w:r w:rsidRPr="008541C6">
        <w:rPr>
          <w:rFonts w:ascii="Arial Narrow" w:eastAsia="Arial Narrow" w:hAnsi="Arial Narrow" w:cs="Arial Narrow"/>
          <w:color w:val="000000"/>
          <w:kern w:val="0"/>
          <w:sz w:val="22"/>
          <w:szCs w:val="22"/>
          <w:lang w:eastAsia="es-PE"/>
          <w14:ligatures w14:val="none"/>
        </w:rPr>
        <w:t>informar a las partes que el artículo 110</w:t>
      </w:r>
      <w:r w:rsidRPr="008541C6">
        <w:rPr>
          <w:rFonts w:ascii="Arial Narrow" w:eastAsia="Arial Narrow" w:hAnsi="Arial Narrow" w:cs="Arial Narrow"/>
          <w:color w:val="000000"/>
          <w:kern w:val="0"/>
          <w:sz w:val="22"/>
          <w:szCs w:val="22"/>
          <w:lang w:eastAsia="es-PE"/>
          <w14:ligatures w14:val="none"/>
        </w:rPr>
        <w:t/>
      </w:r>
      <w:r w:rsidRPr="008541C6">
        <w:rPr>
          <w:rFonts w:ascii="Arial Narrow" w:eastAsia="Arial Narrow" w:hAnsi="Arial Narrow" w:cs="Arial Narrow"/>
          <w:color w:val="000000"/>
          <w:kern w:val="0"/>
          <w:sz w:val="22"/>
          <w:szCs w:val="22"/>
          <w:lang w:eastAsia="es-PE"/>
          <w14:ligatures w14:val="none"/>
        </w:rPr>
        <w:t xml:space="preserve"> de la Ley </w:t>
      </w:r>
      <w:r w:rsidR="008541C6">
        <w:rPr>
          <w:rFonts w:ascii="Arial Narrow" w:eastAsia="Arial Narrow" w:hAnsi="Arial Narrow" w:cs="Arial Narrow"/>
          <w:color w:val="000000"/>
          <w:kern w:val="0"/>
          <w:sz w:val="22"/>
          <w:szCs w:val="22"/>
          <w:lang w:eastAsia="es-PE"/>
          <w14:ligatures w14:val="none"/>
        </w:rPr>
        <w:t xml:space="preserve"/>
      </w:r>
      <w:r w:rsidRPr="008541C6">
        <w:rPr>
          <w:rFonts w:ascii="Arial Narrow" w:eastAsia="Arial Narrow" w:hAnsi="Arial Narrow" w:cs="Arial Narrow"/>
          <w:color w:val="000000"/>
          <w:kern w:val="0"/>
          <w:sz w:val="22"/>
          <w:szCs w:val="22"/>
          <w:lang w:eastAsia="es-PE"/>
          <w14:ligatures w14:val="none"/>
        </w:rPr>
        <w:t>29571, Código de Protección y Defensa del Consumidor</w:t>
      </w:r>
      <w:r w:rsidRPr="008541C6">
        <w:rPr>
          <w:rStyle w:val="Refdenotaalpie"/>
          <w:rFonts w:ascii="Arial Narrow" w:eastAsia="Arial Narrow" w:hAnsi="Arial Narrow" w:cs="Arial Narrow"/>
          <w:color w:val="000000"/>
          <w:kern w:val="0"/>
          <w:sz w:val="22"/>
          <w:szCs w:val="22"/>
          <w:vertAlign w:val="superscript"/>
          <w:lang w:eastAsia="es-PE"/>
          <w14:ligatures w14:val="none"/>
        </w:rPr>
        <w:footnoteReference w:id="8"/>
      </w:r>
      <w:r w:rsidRPr="008541C6">
        <w:rPr>
          <w:rFonts w:ascii="Arial Narrow" w:eastAsia="Arial Narrow" w:hAnsi="Arial Narrow" w:cs="Arial Narrow"/>
          <w:color w:val="000000"/>
          <w:kern w:val="0"/>
          <w:sz w:val="22"/>
          <w:szCs w:val="22"/>
          <w:lang w:eastAsia="es-PE"/>
          <w14:ligatures w14:val="none"/>
        </w:rPr>
        <w:t xml:space="preserve">, faculta a la Comisión a calificar las infracciones de la referida norma como leves, graves o muy graves e imponer sanciones que van desde una amonestación hasta una multa por un máximo de 450 </w:t>
      </w:r>
      <w:r w:rsidRPr="008541C6">
        <w:rPr>
          <w:rFonts w:ascii="Arial Narrow" w:eastAsia="Arial Narrow" w:hAnsi="Arial Narrow" w:cs="Arial Narrow"/>
          <w:color w:val="000000"/>
          <w:kern w:val="0"/>
          <w:sz w:val="22"/>
          <w:szCs w:val="22"/>
          <w:lang w:eastAsia="es-PE"/>
          <w14:ligatures w14:val="none"/>
        </w:rPr>
        <w:lastRenderedPageBreak/>
        <w:t>Unidades Impositivas Tributarias, sin perjuicio de las medidas correctivas, reparadoras y complementarias, que puedan ordenarse de acuerdo a lo estipulado en los artículos 114</w:t>
      </w:r>
      <w:r w:rsidRPr="008541C6">
        <w:rPr>
          <w:rFonts w:ascii="Arial Narrow" w:eastAsia="Arial Narrow" w:hAnsi="Arial Narrow" w:cs="Arial Narrow"/>
          <w:color w:val="000000"/>
          <w:kern w:val="0"/>
          <w:sz w:val="22"/>
          <w:szCs w:val="22"/>
          <w:lang w:eastAsia="es-PE"/>
          <w14:ligatures w14:val="none"/>
        </w:rPr>
        <w:t/>
      </w:r>
      <w:r w:rsidRPr="008541C6">
        <w:rPr>
          <w:rFonts w:ascii="Arial Narrow" w:eastAsia="Arial Narrow" w:hAnsi="Arial Narrow" w:cs="Arial Narrow"/>
          <w:color w:val="000000"/>
          <w:kern w:val="0"/>
          <w:sz w:val="22"/>
          <w:szCs w:val="22"/>
          <w:lang w:eastAsia="es-PE"/>
          <w14:ligatures w14:val="none"/>
        </w:rPr>
        <w:t>, 115</w:t>
      </w:r>
      <w:r w:rsidRPr="008541C6">
        <w:rPr>
          <w:rFonts w:ascii="Arial Narrow" w:eastAsia="Arial Narrow" w:hAnsi="Arial Narrow" w:cs="Arial Narrow"/>
          <w:color w:val="000000"/>
          <w:kern w:val="0"/>
          <w:sz w:val="22"/>
          <w:szCs w:val="22"/>
          <w:lang w:eastAsia="es-PE"/>
          <w14:ligatures w14:val="none"/>
        </w:rPr>
        <w:t/>
      </w:r>
      <w:r w:rsidRPr="008541C6">
        <w:rPr>
          <w:rFonts w:ascii="Arial Narrow" w:eastAsia="Arial Narrow" w:hAnsi="Arial Narrow" w:cs="Arial Narrow"/>
          <w:color w:val="000000"/>
          <w:kern w:val="0"/>
          <w:sz w:val="22"/>
          <w:szCs w:val="22"/>
          <w:lang w:eastAsia="es-PE"/>
          <w14:ligatures w14:val="none"/>
        </w:rPr>
        <w:t xml:space="preserve"> y 116</w:t>
      </w:r>
      <w:r w:rsidRPr="008541C6">
        <w:rPr>
          <w:rFonts w:ascii="Arial Narrow" w:eastAsia="Arial Narrow" w:hAnsi="Arial Narrow" w:cs="Arial Narrow"/>
          <w:color w:val="000000"/>
          <w:kern w:val="0"/>
          <w:sz w:val="22"/>
          <w:szCs w:val="22"/>
          <w:lang w:eastAsia="es-PE"/>
          <w14:ligatures w14:val="none"/>
        </w:rPr>
        <w:t/>
      </w:r>
      <w:r w:rsidRPr="008541C6">
        <w:rPr>
          <w:rFonts w:ascii="Arial Narrow" w:eastAsia="Arial Narrow" w:hAnsi="Arial Narrow" w:cs="Arial Narrow"/>
          <w:color w:val="000000"/>
          <w:kern w:val="0"/>
          <w:sz w:val="22"/>
          <w:szCs w:val="22"/>
          <w:lang w:eastAsia="es-PE"/>
          <w14:ligatures w14:val="none"/>
        </w:rPr>
        <w:t xml:space="preserve"> de la referida norma</w:t>
      </w:r>
      <w:r w:rsidRPr="008541C6">
        <w:rPr>
          <w:rStyle w:val="Refdenotaalpie"/>
          <w:rFonts w:ascii="Arial Narrow" w:eastAsia="Arial Narrow" w:hAnsi="Arial Narrow" w:cs="Arial Narrow"/>
          <w:color w:val="000000"/>
          <w:kern w:val="0"/>
          <w:sz w:val="22"/>
          <w:szCs w:val="22"/>
          <w:vertAlign w:val="superscript"/>
          <w:lang w:eastAsia="es-PE"/>
          <w14:ligatures w14:val="none"/>
        </w:rPr>
        <w:footnoteReference w:id="9"/>
      </w:r>
      <w:r w:rsidRPr="008541C6">
        <w:rPr>
          <w:rFonts w:ascii="Arial Narrow" w:eastAsia="Arial Narrow" w:hAnsi="Arial Narrow" w:cs="Arial Narrow"/>
          <w:color w:val="000000"/>
          <w:kern w:val="0"/>
          <w:sz w:val="22"/>
          <w:szCs w:val="22"/>
          <w:lang w:eastAsia="es-PE"/>
          <w14:ligatures w14:val="none"/>
        </w:rPr>
        <w:t xml:space="preserve">. </w:t>
      </w:r>
      <w:bookmarkEnd w:id="22"/>
      <w:r w:rsidRPr="008541C6">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8541C6">
        <w:rPr>
          <w:rFonts w:ascii="Arial Narrow" w:eastAsia="Arial Narrow" w:hAnsi="Arial Narrow" w:cs="Arial Narrow"/>
          <w:color w:val="000000"/>
          <w:kern w:val="0"/>
          <w:sz w:val="22"/>
          <w:szCs w:val="22"/>
          <w:lang w:eastAsia="es-PE"/>
          <w14:ligatures w14:val="none"/>
        </w:rPr>
        <w:t/>
      </w:r>
      <w:r w:rsidRPr="008541C6">
        <w:rPr>
          <w:rFonts w:ascii="Arial Narrow" w:eastAsia="Arial Narrow" w:hAnsi="Arial Narrow" w:cs="Arial Narrow"/>
          <w:color w:val="000000"/>
          <w:kern w:val="0"/>
          <w:sz w:val="22"/>
          <w:szCs w:val="22"/>
          <w:lang w:eastAsia="es-PE"/>
          <w14:ligatures w14:val="none"/>
        </w:rPr>
        <w:t xml:space="preserve"> del Código</w:t>
      </w:r>
      <w:r w:rsidRPr="008541C6">
        <w:rPr>
          <w:rStyle w:val="Refdenotaalpie"/>
          <w:rFonts w:ascii="Arial Narrow" w:eastAsia="Arial Narrow" w:hAnsi="Arial Narrow" w:cs="Arial Narrow"/>
          <w:color w:val="000000"/>
          <w:kern w:val="0"/>
          <w:sz w:val="22"/>
          <w:szCs w:val="22"/>
          <w:vertAlign w:val="superscript"/>
          <w:lang w:eastAsia="es-PE"/>
          <w14:ligatures w14:val="none"/>
        </w:rPr>
        <w:footnoteReference w:id="10"/>
      </w:r>
      <w:r w:rsidRPr="008541C6">
        <w:rPr>
          <w:rFonts w:ascii="Arial Narrow" w:eastAsia="Arial Narrow" w:hAnsi="Arial Narrow" w:cs="Arial Narrow"/>
          <w:color w:val="000000"/>
          <w:kern w:val="0"/>
          <w:sz w:val="22"/>
          <w:szCs w:val="22"/>
          <w:lang w:eastAsia="es-PE"/>
          <w14:ligatures w14:val="none"/>
        </w:rPr>
        <w:t>.</w:t>
      </w:r>
    </w:p>
    <w:p w14:paraId="0ECE55DF" w14:textId="77777777" w:rsidR="00CA59A2" w:rsidRPr="008541C6" w:rsidRDefault="00CA59A2" w:rsidP="008541C6">
      <w:pPr>
        <w:shd w:val="clear" w:color="auto" w:fill="FFFFFF"/>
        <w:spacing w:after="0" w:line="240" w:lineRule="auto"/>
        <w:contextualSpacing/>
        <w:jc w:val="both"/>
        <w:rPr>
          <w:rFonts w:ascii="Arial Narrow" w:eastAsia="Arial Narrow" w:hAnsi="Arial Narrow" w:cs="Arial Narrow"/>
          <w:b/>
          <w:color w:val="000000"/>
          <w:kern w:val="0"/>
          <w:sz w:val="22"/>
          <w:szCs w:val="22"/>
          <w:lang w:eastAsia="es-PE"/>
          <w14:ligatures w14:val="none"/>
        </w:rPr>
      </w:pPr>
    </w:p>
    <w:p w14:paraId="1CC114EB" w14:textId="77777777" w:rsidR="00CA59A2" w:rsidRPr="008541C6" w:rsidRDefault="00CA59A2" w:rsidP="008541C6">
      <w:pPr>
        <w:shd w:val="clear" w:color="auto" w:fill="FFFFFF"/>
        <w:spacing w:after="0" w:line="240" w:lineRule="auto"/>
        <w:contextualSpacing/>
        <w:jc w:val="both"/>
        <w:rPr>
          <w:rFonts w:ascii="Arial Narrow" w:eastAsia="Arial Narrow" w:hAnsi="Arial Narrow" w:cs="Arial Narrow"/>
          <w:color w:val="000000"/>
          <w:kern w:val="0"/>
          <w:sz w:val="22"/>
          <w:szCs w:val="22"/>
          <w:lang w:eastAsia="es-PE"/>
          <w14:ligatures w14:val="none"/>
        </w:rPr>
      </w:pPr>
      <w:r w:rsidRPr="008541C6">
        <w:rPr>
          <w:rFonts w:ascii="Arial Narrow" w:eastAsia="Arial Narrow" w:hAnsi="Arial Narrow" w:cs="Arial Narrow"/>
          <w:b/>
          <w:color w:val="000000"/>
          <w:kern w:val="0"/>
          <w:sz w:val="22"/>
          <w:szCs w:val="22"/>
          <w:lang w:eastAsia="es-PE"/>
          <w14:ligatures w14:val="none"/>
        </w:rPr>
        <w:t>SÉTIMO:</w:t>
      </w:r>
      <w:r w:rsidRPr="008541C6">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Pr="008541C6">
        <w:rPr>
          <w:rFonts w:ascii="Arial Narrow" w:eastAsia="Arial Narrow" w:hAnsi="Arial Narrow" w:cs="Arial Narrow"/>
          <w:color w:val="000000"/>
          <w:kern w:val="0"/>
          <w:sz w:val="22"/>
          <w:szCs w:val="22"/>
          <w:lang w:eastAsia="es-PE"/>
          <w14:ligatures w14:val="none"/>
        </w:rPr>
        <w:t/>
      </w:r>
      <w:r w:rsidRPr="008541C6">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8541C6" w:rsidRDefault="00CA59A2" w:rsidP="008541C6">
      <w:pPr>
        <w:shd w:val="clear" w:color="auto" w:fill="FFFFFF"/>
        <w:spacing w:after="0" w:line="240" w:lineRule="auto"/>
        <w:contextualSpacing/>
        <w:jc w:val="both"/>
        <w:rPr>
          <w:rFonts w:ascii="Arial Narrow" w:eastAsia="Arial Narrow" w:hAnsi="Arial Narrow" w:cs="Arial Narrow"/>
          <w:color w:val="000000"/>
          <w:kern w:val="0"/>
          <w:sz w:val="22"/>
          <w:szCs w:val="22"/>
          <w:lang w:eastAsia="es-PE"/>
          <w14:ligatures w14:val="none"/>
        </w:rPr>
      </w:pPr>
    </w:p>
    <w:p w14:paraId="27E9BBC0" w14:textId="77777777" w:rsidR="00CA59A2" w:rsidRPr="008541C6" w:rsidRDefault="00CA59A2" w:rsidP="008541C6">
      <w:pPr>
        <w:suppressAutoHyphens/>
        <w:spacing w:after="0" w:line="240" w:lineRule="auto"/>
        <w:contextualSpacing/>
        <w:jc w:val="both"/>
        <w:rPr>
          <w:rFonts w:ascii="Arial Narrow" w:eastAsia="Arial Narrow" w:hAnsi="Arial Narrow" w:cs="Arial Narrow"/>
          <w:kern w:val="0"/>
          <w:sz w:val="22"/>
          <w:szCs w:val="22"/>
          <w:u w:val="single"/>
          <w14:ligatures w14:val="none"/>
        </w:rPr>
      </w:pPr>
      <w:r w:rsidRPr="008541C6">
        <w:rPr>
          <w:rFonts w:ascii="Arial Narrow" w:eastAsia="Arial Narrow" w:hAnsi="Arial Narrow" w:cs="Arial Narrow"/>
          <w:b/>
          <w:bCs/>
          <w:kern w:val="0"/>
          <w14:ligatures w14:val="none"/>
          <w:sz w:val="22"/>
          <w:szCs w:val="22"/>
        </w:rPr>
        <w:t>OCTAVO</w:t>
      </w:r>
      <w:r w:rsidRPr="008541C6">
        <w:rPr>
          <w:rFonts w:ascii="Arial Narrow" w:eastAsia="Arial Narrow" w:hAnsi="Arial Narrow" w:cs="Arial Narrow"/>
          <w:b/>
          <w:kern w:val="0"/>
          <w14:ligatures w14:val="none"/>
          <w:sz w:val="22"/>
          <w:szCs w:val="22"/>
        </w:rPr>
        <w:t>:</w:t>
      </w:r>
      <w:r w:rsidRPr="008541C6">
        <w:rPr>
          <w:rFonts w:ascii="Arial Narrow" w:eastAsia="Arial Narrow" w:hAnsi="Arial Narrow" w:cs="Arial Narrow"/>
          <w:kern w:val="0"/>
          <w14:ligatures w14:val="none"/>
          <w:sz w:val="22"/>
          <w:szCs w:val="22"/>
        </w:rPr>
        <w:t xml:space="preserve"> comunicar a las partes que, </w:t>
      </w:r>
      <w:proofErr w:type="gramStart"/>
      <w:r w:rsidRPr="008541C6">
        <w:rPr>
          <w:rFonts w:ascii="Arial Narrow" w:eastAsia="Arial Narrow" w:hAnsi="Arial Narrow" w:cs="Arial Narrow"/>
          <w:kern w:val="0"/>
          <w14:ligatures w14:val="none"/>
          <w:sz w:val="22"/>
          <w:szCs w:val="22"/>
        </w:rPr>
        <w:t>de acuerdo a</w:t>
      </w:r>
      <w:proofErr w:type="gramEnd"/>
      <w:r w:rsidRPr="008541C6">
        <w:rPr>
          <w:rFonts w:ascii="Arial Narrow" w:eastAsia="Arial Narrow" w:hAnsi="Arial Narrow" w:cs="Arial Narrow"/>
          <w:kern w:val="0"/>
          <w14:ligatures w14:val="none"/>
          <w:sz w:val="22"/>
          <w:szCs w:val="22"/>
        </w:rPr>
        <w:t xml:space="preserve"> lo señalado por el artículo 29</w:t>
      </w:r>
      <w:r w:rsidRPr="008541C6">
        <w:rPr>
          <w:rFonts w:ascii="Arial Narrow" w:eastAsia="Arial Narrow" w:hAnsi="Arial Narrow" w:cs="Arial Narrow"/>
          <w:color w:val="000000"/>
          <w:kern w:val="0"/>
          <w:sz w:val="22"/>
          <w:szCs w:val="22"/>
          <w:lang w:eastAsia="es-PE"/>
          <w14:ligatures w14:val="none"/>
        </w:rPr>
        <w:t/>
      </w:r>
      <w:r w:rsidRPr="008541C6">
        <w:rPr>
          <w:rFonts w:ascii="Arial Narrow" w:eastAsia="Arial Narrow" w:hAnsi="Arial Narrow" w:cs="Arial Narrow"/>
          <w:kern w:val="0"/>
          <w14:ligatures w14:val="none"/>
          <w:sz w:val="22"/>
          <w:szCs w:val="22"/>
        </w:rPr>
        <w:t xml:space="preserve"> del Decreto Legislativo 807</w:t>
      </w:r>
      <w:r w:rsidRPr="008541C6">
        <w:rPr>
          <w:rStyle w:val="Refdenotaalpie"/>
          <w:rFonts w:ascii="Arial Narrow" w:eastAsia="Arial Narrow" w:hAnsi="Arial Narrow" w:cs="Arial Narrow"/>
          <w:kern w:val="0"/>
          <w:sz w:val="22"/>
          <w:szCs w:val="22"/>
          <w:vertAlign w:val="superscript"/>
          <w14:ligatures w14:val="none"/>
        </w:rPr>
        <w:footnoteReference w:id="11"/>
      </w:r>
      <w:r w:rsidRPr="008541C6">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8541C6">
        <w:rPr>
          <w:rFonts w:ascii="Arial Narrow" w:eastAsia="Arial Narrow" w:hAnsi="Arial Narrow" w:cs="Arial Narrow"/>
          <w:kern w:val="0"/>
          <w:sz w:val="22"/>
          <w:szCs w:val="22"/>
          <w:u w:val="single"/>
          <w14:ligatures w14:val="none"/>
        </w:rPr>
        <w:t>expresamente su facultad para asistir y conciliar en su representación</w:t>
      </w:r>
      <w:r w:rsidRPr="008541C6">
        <w:rPr>
          <w:rFonts w:ascii="Arial Narrow" w:eastAsia="Arial Narrow" w:hAnsi="Arial Narrow" w:cs="Arial Narrow"/>
          <w:bCs/>
          <w:kern w:val="0"/>
          <w14:ligatures w14:val="none"/>
          <w:sz w:val="22"/>
          <w:szCs w:val="22"/>
        </w:rPr>
        <w:t>.</w:t>
      </w:r>
      <w:r w:rsidRPr="008541C6">
        <w:rPr>
          <w:rFonts w:ascii="Arial Narrow" w:eastAsia="Arial Narrow" w:hAnsi="Arial Narrow" w:cs="Arial Narrow"/>
          <w:b/>
          <w:bCs/>
          <w:kern w:val="0"/>
          <w14:ligatures w14:val="none"/>
          <w:sz w:val="22"/>
          <w:szCs w:val="22"/>
        </w:rPr>
        <w:t xml:space="preserve"> </w:t>
      </w:r>
      <w:r w:rsidRPr="008541C6">
        <w:rPr>
          <w:rFonts w:ascii="Arial Narrow" w:eastAsia="Arial Narrow" w:hAnsi="Arial Narrow" w:cs="Arial Narrow"/>
          <w:kern w:val="0"/>
          <w:sz w:val="22"/>
          <w:szCs w:val="22"/>
          <w:u w:val="single"/>
          <w14:ligatures w14:val="none"/>
        </w:rPr>
        <w:t xml:space="preserve">Ello bajo apercibimiento de no realizar la audiencia de conciliación y levantar el acta de inasistencia correspondiente. </w:t>
      </w:r>
    </w:p>
    <w:p w14:paraId="4CD47B08" w14:textId="77777777" w:rsidR="00CA59A2" w:rsidRPr="008541C6" w:rsidRDefault="00CA59A2" w:rsidP="008541C6">
      <w:pPr>
        <w:suppressAutoHyphens/>
        <w:spacing w:after="0" w:line="240" w:lineRule="auto"/>
        <w:contextualSpacing/>
        <w:jc w:val="both"/>
        <w:rPr>
          <w:rFonts w:ascii="Arial Narrow" w:eastAsia="Arial Narrow" w:hAnsi="Arial Narrow" w:cs="Arial Narrow"/>
          <w:kern w:val="0"/>
          <w:sz w:val="22"/>
          <w:szCs w:val="22"/>
          <w:u w:val="single"/>
          <w14:ligatures w14:val="none"/>
        </w:rPr>
      </w:pPr>
    </w:p>
    <w:p w14:paraId="0E80CA49" w14:textId="77777777" w:rsidR="00CA59A2" w:rsidRPr="008541C6" w:rsidRDefault="00CA59A2" w:rsidP="008541C6">
      <w:pPr>
        <w:suppressAutoHyphens/>
        <w:spacing w:after="0" w:line="240" w:lineRule="auto"/>
        <w:contextualSpacing/>
        <w:jc w:val="both"/>
        <w:rPr>
          <w:rFonts w:ascii="Arial Narrow" w:eastAsia="Arial Narrow" w:hAnsi="Arial Narrow" w:cs="Arial Narrow"/>
          <w:color w:val="000000"/>
          <w:kern w:val="0"/>
          <w:sz w:val="22"/>
          <w:szCs w:val="22"/>
          <w:lang w:eastAsia="es-PE"/>
          <w14:ligatures w14:val="none"/>
        </w:rPr>
      </w:pPr>
      <w:r w:rsidRPr="008541C6">
        <w:rPr>
          <w:rFonts w:ascii="Arial Narrow" w:eastAsia="Arial Narrow" w:hAnsi="Arial Narrow" w:cs="Arial Narrow"/>
          <w:b/>
          <w:color w:val="000000"/>
          <w:kern w:val="0"/>
          <w:sz w:val="22"/>
          <w:szCs w:val="22"/>
          <w:lang w:eastAsia="es-PE"/>
          <w14:ligatures w14:val="none"/>
        </w:rPr>
        <w:t>NOVENO:</w:t>
      </w:r>
      <w:r w:rsidRPr="008541C6">
        <w:rPr>
          <w:rFonts w:ascii="Arial Narrow" w:eastAsia="Arial Narrow" w:hAnsi="Arial Narrow" w:cs="Arial Narrow"/>
          <w:color w:val="000000"/>
          <w:kern w:val="0"/>
          <w:sz w:val="22"/>
          <w:szCs w:val="22"/>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3" w:name="h.gjdgxs" w:colFirst="0" w:colLast="0"/>
      <w:bookmarkEnd w:id="23"/>
    </w:p>
    <w:p w14:paraId="7DDD06F7" w14:textId="77777777" w:rsidR="00CA59A2" w:rsidRPr="008541C6" w:rsidRDefault="00CA59A2" w:rsidP="008541C6">
      <w:pPr>
        <w:suppressAutoHyphens/>
        <w:spacing w:after="0" w:line="240" w:lineRule="auto"/>
        <w:contextualSpacing/>
        <w:jc w:val="both"/>
        <w:rPr>
          <w:rFonts w:ascii="Arial Narrow" w:eastAsia="Arial Narrow" w:hAnsi="Arial Narrow" w:cs="Arial Narrow"/>
          <w:color w:val="000000"/>
          <w:kern w:val="0"/>
          <w:sz w:val="22"/>
          <w:szCs w:val="22"/>
          <w:lang w:eastAsia="es-PE"/>
          <w14:ligatures w14:val="none"/>
        </w:rPr>
      </w:pPr>
    </w:p>
    <w:p w14:paraId="236137A1" w14:textId="5C64C11B" w:rsidR="00CA59A2" w:rsidRPr="008541C6" w:rsidRDefault="00CA59A2" w:rsidP="008541C6">
      <w:pPr>
        <w:suppressAutoHyphens/>
        <w:spacing w:after="0" w:line="240" w:lineRule="auto"/>
        <w:contextualSpacing/>
        <w:jc w:val="both"/>
        <w:rPr>
          <w:rFonts w:ascii="Arial Narrow" w:eastAsia="Arial Narrow" w:hAnsi="Arial Narrow" w:cs="Arial Narrow"/>
          <w:sz w:val="22"/>
          <w:szCs w:val="22"/>
        </w:rPr>
      </w:pPr>
      <w:r w:rsidRPr="008541C6">
        <w:rPr>
          <w:rFonts w:ascii="Arial Narrow" w:eastAsia="Arial Narrow" w:hAnsi="Arial Narrow" w:cs="Arial Narrow"/>
          <w:b/>
          <w:bCs/>
          <w:sz w:val="22"/>
          <w:szCs w:val="22"/>
        </w:rPr>
        <w:t xml:space="preserve">DÉCIMO: </w:t>
      </w:r>
      <w:r w:rsidRPr="008541C6">
        <w:rPr>
          <w:rFonts w:ascii="Arial Narrow" w:eastAsia="Arial Narrow" w:hAnsi="Arial Narrow" w:cs="Arial Narrow"/>
          <w:sz w:val="22"/>
          <w:szCs w:val="22"/>
        </w:rPr>
        <w:t xml:space="preserve">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8541C6">
        <w:rPr>
          <w:rFonts w:ascii="Arial Narrow" w:eastAsia="Arial Narrow" w:hAnsi="Arial Narrow" w:cs="Arial Narrow"/>
          <w:spacing w:val="-3"/>
          <w:kern w:val="0"/>
          <w14:ligatures w14:val="none"/>
          <w:sz w:val="22"/>
          <w:szCs w:val="22"/>
        </w:rPr>
        <w:t/>
      </w:r>
      <w:r w:rsidRPr="008541C6">
        <w:rPr>
          <w:rFonts w:ascii="Arial Narrow" w:eastAsia="Arial Narrow" w:hAnsi="Arial Narrow" w:cs="Arial Narrow"/>
          <w:spacing w:val="-3"/>
          <w:kern w:val="0"/>
          <w14:ligatures w14:val="none"/>
          <w:sz w:val="22"/>
          <w:szCs w:val="22"/>
        </w:rPr>
        <w:t xml:space="preserve"/>
      </w:r>
      <w:r w:rsidR="00FD6F1B" w:rsidRPr="008541C6">
        <w:rPr>
          <w:rFonts w:ascii="Arial Narrow" w:eastAsia="Arial Narrow" w:hAnsi="Arial Narrow" w:cs="Arial Narrow"/>
          <w:spacing w:val="-3"/>
          <w:kern w:val="0"/>
          <w14:ligatures w14:val="none"/>
          <w:sz w:val="22"/>
          <w:szCs w:val="22"/>
        </w:rPr>
        <w:t/>
      </w:r>
      <w:r w:rsidRPr="008541C6">
        <w:rPr>
          <w:rFonts w:ascii="Arial Narrow" w:eastAsia="Arial Narrow" w:hAnsi="Arial Narrow" w:cs="Arial Narrow"/>
          <w:spacing w:val="-3"/>
          <w:kern w:val="0"/>
          <w14:ligatures w14:val="none"/>
          <w:sz w:val="22"/>
          <w:szCs w:val="22"/>
        </w:rPr>
        <w:t xml:space="preserve"/>
      </w:r>
      <w:r w:rsidR="00FD6F1B" w:rsidRPr="008541C6">
        <w:rPr>
          <w:rFonts w:ascii="Arial Narrow" w:eastAsia="Arial Narrow" w:hAnsi="Arial Narrow" w:cs="Arial Narrow"/>
          <w:color w:val="000000"/>
          <w:kern w:val="0"/>
          <w:sz w:val="22"/>
          <w:szCs w:val="22"/>
          <w:shd w:val="clear" w:color="auto" w:fill="FFFFFF"/>
          <w:lang w:eastAsia="es-PE"/>
          <w14:ligatures w14:val="none"/>
        </w:rPr>
        <w:t xml:space="preserve"/>
      </w:r>
      <w:r w:rsidRPr="008541C6">
        <w:rPr>
          <w:rFonts w:ascii="Arial Narrow" w:eastAsia="Arial Narrow" w:hAnsi="Arial Narrow" w:cs="Arial Narrow"/>
          <w:color w:val="000000"/>
          <w:sz w:val="22"/>
          <w:szCs w:val="22"/>
        </w:rPr>
        <w:t/>
      </w:r>
      <w:r w:rsidRPr="008541C6">
        <w:rPr>
          <w:rFonts w:ascii="Arial Narrow" w:eastAsia="Arial Narrow" w:hAnsi="Arial Narrow" w:cs="Arial Narrow"/>
          <w:color w:val="000000"/>
          <w:kern w:val="0"/>
          <w:sz w:val="22"/>
          <w:szCs w:val="22"/>
          <w:lang w:eastAsia="es-PE"/>
          <w14:ligatures w14:val="none"/>
        </w:rPr>
        <w:t/>
      </w:r>
      <w:r w:rsidRPr="008541C6">
        <w:rPr>
          <w:rFonts w:ascii="Arial Narrow" w:eastAsia="Arial Narrow" w:hAnsi="Arial Narrow" w:cs="Arial Narrow"/>
          <w:color w:val="000000"/>
          <w:sz w:val="22"/>
          <w:szCs w:val="22"/>
        </w:rPr>
        <w:t xml:space="preserve"/>
      </w:r>
      <w:r w:rsidRPr="008541C6">
        <w:rPr>
          <w:rFonts w:ascii="Arial Narrow" w:eastAsia="Arial Narrow" w:hAnsi="Arial Narrow" w:cs="Arial Narrow"/>
          <w:color w:val="000000"/>
          <w:sz w:val="22"/>
          <w:szCs w:val="22"/>
        </w:rPr>
        <w:lastRenderedPageBreak/>
        <w:t/>
      </w:r>
      <w:r w:rsidRPr="008541C6">
        <w:rPr>
          <w:rFonts w:ascii="Arial Narrow" w:eastAsia="Arial Narrow" w:hAnsi="Arial Narrow" w:cs="Arial Narrow"/>
          <w:color w:val="000000"/>
          <w:kern w:val="0"/>
          <w:sz w:val="22"/>
          <w:szCs w:val="22"/>
          <w:lang w:eastAsia="es-PE"/>
          <w14:ligatures w14:val="none"/>
        </w:rPr>
        <w:t/>
      </w:r>
      <w:r w:rsidRPr="008541C6">
        <w:rPr>
          <w:rFonts w:ascii="Arial Narrow" w:eastAsia="Arial Narrow" w:hAnsi="Arial Narrow" w:cs="Arial Narrow"/>
          <w:color w:val="000000"/>
          <w:sz w:val="22"/>
          <w:szCs w:val="22"/>
        </w:rPr>
        <w:t xml:space="preserve"/>
      </w:r>
      <w:bookmarkStart w:id="24" w:name="_Hlk214964186"/>
      <w:r w:rsidRPr="008541C6">
        <w:rPr>
          <w:rFonts w:ascii="Arial Narrow" w:eastAsia="Arial Narrow" w:hAnsi="Arial Narrow" w:cs="Arial Narrow"/>
          <w:color w:val="000000"/>
          <w:sz w:val="22"/>
          <w:szCs w:val="22"/>
        </w:rPr>
        <w:t/>
      </w:r>
      <w:r w:rsidRPr="008541C6">
        <w:rPr>
          <w:rStyle w:val="Refdenotaalpie"/>
          <w:rFonts w:ascii="Arial Narrow" w:eastAsia="Arial Narrow" w:hAnsi="Arial Narrow" w:cs="Arial Narrow"/>
          <w:sz w:val="22"/>
          <w:szCs w:val="22"/>
          <w:vertAlign w:val="superscript"/>
        </w:rPr>
        <w:footnoteReference w:id="12"/>
      </w:r>
      <w:r w:rsidRPr="008541C6">
        <w:rPr>
          <w:rFonts w:ascii="Arial Narrow" w:eastAsia="Arial Narrow" w:hAnsi="Arial Narrow" w:cs="Arial Narrow"/>
          <w:sz w:val="22"/>
          <w:szCs w:val="22"/>
        </w:rPr>
        <w:t/>
      </w:r>
    </w:p>
    <w:bookmarkEnd w:id="24"/>
    <w:p w14:paraId="639FE5BE" w14:textId="77777777" w:rsidR="00CA59A2" w:rsidRPr="008541C6" w:rsidRDefault="00CA59A2" w:rsidP="008541C6">
      <w:pPr>
        <w:suppressAutoHyphens/>
        <w:spacing w:after="0" w:line="240" w:lineRule="auto"/>
        <w:contextualSpacing/>
        <w:jc w:val="both"/>
        <w:rPr>
          <w:rFonts w:ascii="Arial Narrow" w:eastAsia="Arial Narrow" w:hAnsi="Arial Narrow" w:cs="Arial Narrow"/>
          <w:sz w:val="22"/>
          <w:szCs w:val="22"/>
        </w:rPr>
      </w:pPr>
    </w:p>
    <w:p w14:paraId="083D8417" w14:textId="72687802" w:rsidR="00CA59A2" w:rsidRPr="008541C6" w:rsidRDefault="00CA59A2" w:rsidP="008541C6">
      <w:pPr>
        <w:suppressAutoHyphens/>
        <w:spacing w:after="0" w:line="240" w:lineRule="auto"/>
        <w:contextualSpacing/>
        <w:jc w:val="both"/>
        <w:rPr>
          <w:rFonts w:ascii="Arial Narrow" w:eastAsia="Arial Narrow" w:hAnsi="Arial Narrow" w:cs="Arial Narrow"/>
          <w:sz w:val="22"/>
          <w:szCs w:val="22"/>
        </w:rPr>
      </w:pPr>
      <w:r w:rsidRPr="008541C6">
        <w:rPr>
          <w:rFonts w:ascii="Arial Narrow" w:eastAsia="Arial Narrow" w:hAnsi="Arial Narrow" w:cs="Arial Narrow"/>
          <w:b/>
          <w:bCs/>
          <w:sz w:val="22"/>
          <w:szCs w:val="22"/>
        </w:rPr>
        <w:t>DÉCIMO PRIMERO:</w:t>
      </w:r>
      <w:r w:rsidRPr="008541C6">
        <w:rPr>
          <w:rFonts w:ascii="Arial Narrow" w:eastAsia="Arial Narrow" w:hAnsi="Arial Narrow" w:cs="Arial Narrow"/>
          <w:sz w:val="22"/>
          <w:szCs w:val="22"/>
        </w:rPr>
        <w:t xml:space="preserve"> </w:t>
      </w:r>
      <w:r w:rsidRPr="008541C6">
        <w:rPr>
          <w:rFonts w:ascii="Arial Narrow" w:eastAsia="Arial Narrow" w:hAnsi="Arial Narrow" w:cs="Arial Narrow"/>
          <w:color w:val="000000"/>
          <w:sz w:val="22"/>
          <w:szCs w:val="22"/>
        </w:rPr>
        <w:t xml:space="preserve">requerir a </w:t>
      </w:r>
      <w:r w:rsidRPr="008541C6">
        <w:rPr>
          <w:rFonts w:ascii="Arial Narrow" w:eastAsia="Arial Narrow" w:hAnsi="Arial Narrow" w:cs="Arial Narrow"/>
          <w:sz w:val="22"/>
          <w:szCs w:val="22"/>
        </w:rPr>
        <w:t xml:space="preserve">Mapfre Perú Compañía de Seguros y Reaseguros S.A. </w:t>
      </w:r>
      <w:r w:rsidRPr="008541C6">
        <w:rPr>
          <w:rFonts w:ascii="Arial Narrow" w:eastAsia="Arial Narrow" w:hAnsi="Arial Narrow" w:cs="Arial Narrow"/>
          <w:sz w:val="22"/>
          <w:szCs w:val="22"/>
          <w:shd w:val="clear" w:color="auto" w:fill="FFFFFF"/>
        </w:rPr>
        <w:t xml:space="preserve">para que </w:t>
      </w:r>
      <w:r w:rsidRPr="008541C6">
        <w:rPr>
          <w:rFonts w:ascii="Arial Narrow" w:eastAsia="Arial Narrow" w:hAnsi="Arial Narrow" w:cs="Arial Narrow"/>
          <w:sz w:val="22"/>
          <w:szCs w:val="22"/>
        </w:rPr>
        <w:t>efectúe</w:t>
      </w:r>
      <w:r w:rsidR="00FD6F1B" w:rsidRPr="008541C6">
        <w:rPr>
          <w:rFonts w:ascii="Arial Narrow" w:eastAsia="Arial Narrow" w:hAnsi="Arial Narrow" w:cs="Arial Narrow"/>
          <w:sz w:val="22"/>
          <w:szCs w:val="22"/>
        </w:rPr>
        <w:t xml:space="preserve"> </w:t>
      </w:r>
      <w:r w:rsidRPr="008541C6">
        <w:rPr>
          <w:rFonts w:ascii="Arial Narrow" w:eastAsia="Arial Narrow" w:hAnsi="Arial Narrow" w:cs="Arial Narrow"/>
          <w:sz w:val="22"/>
          <w:szCs w:val="22"/>
        </w:rPr>
        <w:t>el acuse de recibo mediante la confirmación de recepción de la notificación remitida por este despacho a su Casilla Electrónica, dentro de los cinco (5) primeros días hábiles siguientes a la fecha en que recibe la notificación.</w:t>
      </w:r>
      <w:bookmarkStart w:id="25" w:name="_Hlk198890962"/>
    </w:p>
    <w:p w14:paraId="36317C11" w14:textId="77777777" w:rsidR="00CA59A2" w:rsidRPr="008541C6" w:rsidRDefault="00CA59A2" w:rsidP="008541C6">
      <w:pPr>
        <w:suppressAutoHyphens/>
        <w:spacing w:after="0" w:line="240" w:lineRule="auto"/>
        <w:contextualSpacing/>
        <w:jc w:val="both"/>
        <w:rPr>
          <w:rFonts w:ascii="Arial Narrow" w:eastAsia="Arial Narrow" w:hAnsi="Arial Narrow" w:cs="Arial Narrow"/>
          <w:bCs/>
          <w:sz w:val="22"/>
          <w:szCs w:val="22"/>
        </w:rPr>
      </w:pPr>
    </w:p>
    <w:bookmarkEnd w:id="25"/>
    <w:p w14:paraId="23716787" w14:textId="77777777" w:rsidR="00CA59A2" w:rsidRPr="008541C6" w:rsidRDefault="00CA59A2" w:rsidP="008541C6">
      <w:pPr>
        <w:suppressAutoHyphens/>
        <w:spacing w:after="0" w:line="240" w:lineRule="auto"/>
        <w:contextualSpacing/>
        <w:jc w:val="both"/>
        <w:rPr>
          <w:rFonts w:ascii="Arial Narrow" w:eastAsia="Arial Narrow" w:hAnsi="Arial Narrow" w:cs="Arial Narrow"/>
          <w:sz w:val="22"/>
          <w:szCs w:val="22"/>
        </w:rPr>
      </w:pPr>
    </w:p>
    <w:p w14:paraId="509D673B" w14:textId="77777777" w:rsidR="00CA59A2" w:rsidRPr="008541C6" w:rsidRDefault="00CA59A2" w:rsidP="008541C6">
      <w:pPr>
        <w:spacing w:after="0" w:line="240" w:lineRule="auto"/>
        <w:contextualSpacing/>
        <w:jc w:val="both"/>
        <w:rPr>
          <w:rFonts w:ascii="Arial Narrow" w:eastAsia="Arial Narrow" w:hAnsi="Arial Narrow" w:cs="Arial Narrow"/>
          <w:b/>
          <w:color w:val="000000"/>
          <w:kern w:val="0"/>
          <w:sz w:val="22"/>
          <w:szCs w:val="22"/>
          <w:lang w:eastAsia="es-PE"/>
          <w14:ligatures w14:val="none"/>
        </w:rPr>
      </w:pPr>
    </w:p>
    <w:p w14:paraId="418E1D52" w14:textId="77777777" w:rsidR="00CA59A2" w:rsidRPr="008541C6" w:rsidRDefault="00CA59A2" w:rsidP="008541C6">
      <w:pPr>
        <w:spacing w:after="0" w:line="240" w:lineRule="auto"/>
        <w:contextualSpacing/>
        <w:jc w:val="both"/>
        <w:rPr>
          <w:rFonts w:ascii="Arial Narrow" w:eastAsia="Arial Narrow" w:hAnsi="Arial Narrow" w:cs="Arial Narrow"/>
          <w:b/>
          <w:color w:val="000000"/>
          <w:kern w:val="0"/>
          <w:sz w:val="22"/>
          <w:szCs w:val="22"/>
          <w:lang w:eastAsia="es-PE"/>
          <w14:ligatures w14:val="none"/>
        </w:rPr>
      </w:pPr>
    </w:p>
    <w:bookmarkEnd w:id="0"/>
    <w:p w14:paraId="2E71D930" w14:textId="77777777" w:rsidR="00762D3E" w:rsidRPr="008541C6" w:rsidRDefault="00762D3E" w:rsidP="008541C6">
      <w:pPr>
        <w:spacing w:after="0" w:line="240" w:lineRule="auto"/>
        <w:contextualSpacing/>
        <w:jc w:val="both"/>
        <w:rPr>
          <w:rFonts w:ascii="Arial Narrow" w:eastAsia="Arial Narrow" w:hAnsi="Arial Narrow" w:cs="Arial Narrow"/>
          <w:b/>
          <w:color w:val="000000"/>
          <w:kern w:val="0"/>
          <w:sz w:val="22"/>
          <w:szCs w:val="22"/>
          <w:lang w:val="es-ES" w:eastAsia="es-PE"/>
          <w14:ligatures w14:val="none"/>
        </w:rPr>
      </w:pPr>
    </w:p>
    <w:p w14:paraId="03CAC917" w14:textId="77777777" w:rsidR="003A00D7" w:rsidRPr="008541C6" w:rsidRDefault="003A00D7" w:rsidP="008541C6">
      <w:pPr>
        <w:shd w:val="clear" w:color="auto" w:fill="FFFFFF"/>
        <w:spacing w:after="0" w:line="240" w:lineRule="auto"/>
        <w:contextualSpacing/>
        <w:jc w:val="center"/>
        <w:rPr>
          <w:rFonts w:ascii="Arial Narrow" w:eastAsia="Arial Narrow" w:hAnsi="Arial Narrow" w:cs="Arial Narrow"/>
          <w:b/>
          <w:color w:val="000000"/>
          <w:sz w:val="22"/>
          <w:szCs w:val="22"/>
          <w:lang w:eastAsia="es-PE"/>
        </w:rPr>
      </w:pPr>
      <w:r w:rsidRPr="008541C6">
        <w:rPr>
          <w:rFonts w:ascii="Arial Narrow" w:eastAsia="Arial Narrow" w:hAnsi="Arial Narrow" w:cs="Arial Narrow"/>
          <w:b/>
          <w:color w:val="000000"/>
          <w:sz w:val="22"/>
          <w:szCs w:val="22"/>
          <w:lang w:eastAsia="es-PE"/>
        </w:rPr>
        <w:t xml:space="preserve">Firmado digitalmente por </w:t>
      </w:r>
    </w:p>
    <w:p w14:paraId="1591267D" w14:textId="77777777" w:rsidR="003A00D7" w:rsidRPr="008541C6" w:rsidRDefault="003A00D7" w:rsidP="008541C6">
      <w:pPr>
        <w:shd w:val="clear" w:color="auto" w:fill="FFFFFF"/>
        <w:spacing w:after="0" w:line="240" w:lineRule="auto"/>
        <w:contextualSpacing/>
        <w:jc w:val="center"/>
        <w:rPr>
          <w:rFonts w:ascii="Arial Narrow" w:eastAsia="Arial Narrow" w:hAnsi="Arial Narrow" w:cs="Arial Narrow"/>
          <w:b/>
          <w:color w:val="000000"/>
          <w:sz w:val="22"/>
          <w:szCs w:val="22"/>
          <w:lang w:eastAsia="es-PE"/>
        </w:rPr>
      </w:pPr>
      <w:r w:rsidRPr="008541C6">
        <w:rPr>
          <w:rFonts w:ascii="Arial Narrow" w:eastAsia="Arial Narrow" w:hAnsi="Arial Narrow" w:cs="Arial Narrow"/>
          <w:b/>
          <w:color w:val="000000"/>
          <w:sz w:val="22"/>
          <w:szCs w:val="22"/>
          <w:lang w:eastAsia="es-PE"/>
        </w:rPr>
        <w:t xml:space="preserve">EVELING ROA QUISPE </w:t>
      </w:r>
    </w:p>
    <w:p w14:paraId="7C7E468C" w14:textId="77777777" w:rsidR="003A00D7" w:rsidRPr="008541C6" w:rsidRDefault="003A00D7" w:rsidP="008541C6">
      <w:pPr>
        <w:shd w:val="clear" w:color="auto" w:fill="FFFFFF"/>
        <w:spacing w:after="0" w:line="240" w:lineRule="auto"/>
        <w:contextualSpacing/>
        <w:jc w:val="center"/>
        <w:rPr>
          <w:rFonts w:ascii="Arial Narrow" w:eastAsia="Arial Narrow" w:hAnsi="Arial Narrow" w:cs="Arial Narrow"/>
          <w:b/>
          <w:color w:val="000000"/>
          <w:sz w:val="22"/>
          <w:szCs w:val="22"/>
          <w:lang w:eastAsia="es-PE"/>
        </w:rPr>
      </w:pPr>
      <w:r w:rsidRPr="008541C6">
        <w:rPr>
          <w:rFonts w:ascii="Arial Narrow" w:eastAsia="Arial Narrow" w:hAnsi="Arial Narrow" w:cs="Arial Narrow"/>
          <w:b/>
          <w:color w:val="000000"/>
          <w:sz w:val="22"/>
          <w:szCs w:val="22"/>
          <w:lang w:eastAsia="es-PE"/>
        </w:rPr>
        <w:t>Secretaria Técnica</w:t>
      </w:r>
    </w:p>
    <w:p w14:paraId="13657175" w14:textId="77777777" w:rsidR="003A00D7" w:rsidRPr="008541C6" w:rsidRDefault="003A00D7" w:rsidP="008541C6">
      <w:pPr>
        <w:shd w:val="clear" w:color="auto" w:fill="FFFFFF"/>
        <w:spacing w:after="0" w:line="240" w:lineRule="auto"/>
        <w:contextualSpacing/>
        <w:jc w:val="center"/>
        <w:rPr>
          <w:rFonts w:ascii="Arial Narrow" w:eastAsia="Arial Narrow" w:hAnsi="Arial Narrow" w:cs="Arial Narrow"/>
          <w:b/>
          <w:color w:val="000000"/>
          <w:sz w:val="22"/>
          <w:szCs w:val="22"/>
          <w:lang w:eastAsia="es-PE"/>
        </w:rPr>
      </w:pPr>
      <w:r w:rsidRPr="008541C6">
        <w:rPr>
          <w:rFonts w:ascii="Arial Narrow" w:eastAsia="Arial Narrow" w:hAnsi="Arial Narrow" w:cs="Arial Narrow"/>
          <w:b/>
          <w:color w:val="000000"/>
          <w:sz w:val="22"/>
          <w:szCs w:val="22"/>
          <w:lang w:eastAsia="es-PE"/>
        </w:rPr>
        <w:t>Comisión de Protección al Consumidor 1</w:t>
      </w:r>
    </w:p>
    <w:p w14:paraId="35BE4E13" w14:textId="77777777" w:rsidR="003A00D7" w:rsidRPr="00F250EA" w:rsidRDefault="003A00D7" w:rsidP="003A00D7">
      <w:pPr>
        <w:spacing w:after="0" w:line="240" w:lineRule="auto"/>
        <w:rPr>
          <w:rFonts w:ascii="Arial Narrow" w:eastAsia="Arial Narrow" w:hAnsi="Arial Narrow" w:cs="Arial Narrow"/>
          <w:sz w:val="16"/>
          <w:szCs w:val="16"/>
        </w:rPr>
      </w:pPr>
      <w:r w:rsidRPr="00F250EA">
        <w:rPr>
          <w:rFonts w:ascii="Arial Narrow" w:eastAsia="Arial Narrow" w:hAnsi="Arial Narrow" w:cs="Arial Narrow"/>
          <w:sz w:val="16"/>
          <w:szCs w:val="16"/>
        </w:rPr>
        <w:t>LGP/JCQ</w:t>
      </w:r>
    </w:p>
    <w:p w14:paraId="4423ADE9" w14:textId="77777777" w:rsidR="00CA59A2" w:rsidRPr="0026598E" w:rsidRDefault="00CA59A2" w:rsidP="00327F5B">
      <w:pPr>
        <w:spacing w:line="240" w:lineRule="auto"/>
        <w:rPr>
          <w:rFonts w:ascii="Arial Narrow" w:eastAsia="Arial Narrow" w:hAnsi="Arial Narrow" w:cs="Arial Narrow"/>
          <w:sz w:val="22"/>
          <w:szCs w:val="22"/>
        </w:rPr>
      </w:pPr>
    </w:p>
    <w:p w14:paraId="74AAB5F4" w14:textId="77777777" w:rsidR="001B5674" w:rsidRDefault="001B5674" w:rsidP="00327F5B">
      <w:pPr>
        <w:spacing w:line="240" w:lineRule="auto"/>
        <w:rPr>
          <w:rFonts w:ascii="Arial Narrow" w:eastAsia="Arial Narrow" w:hAnsi="Arial Narrow" w:cs="Arial Narrow"/>
          <w:sz w:val="22"/>
          <w:szCs w:val="22"/>
        </w:rPr>
      </w:pPr>
    </w:p>
    <w:sectPr w:rsidR="001B5674"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421A8684" w14:textId="77777777" w:rsidR="00A26EEE" w:rsidRDefault="00A26EEE" w:rsidP="00DA79A0">
      <w:pPr>
        <w:spacing w:after="0" w:line="240" w:lineRule="auto"/>
      </w:pPr>
      <w:r>
        <w:separator/>
      </w:r>
    </w:p>
  </w:endnote>
  <w:endnote w:type="continuationSeparator" w:id="0">
    <w:p w14:paraId="45F1964B" w14:textId="77777777" w:rsidR="00A26EEE" w:rsidRDefault="00A26EEE"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71C35379" w14:textId="77777777" w:rsidR="00A26EEE" w:rsidRDefault="00A26EEE" w:rsidP="00DA79A0">
      <w:pPr>
        <w:spacing w:after="0" w:line="240" w:lineRule="auto"/>
      </w:pPr>
      <w:r>
        <w:separator/>
      </w:r>
    </w:p>
  </w:footnote>
  <w:footnote w:type="continuationSeparator" w:id="0">
    <w:p w14:paraId="08B27467" w14:textId="77777777" w:rsidR="00A26EEE" w:rsidRDefault="00A26EEE" w:rsidP="00DA79A0">
      <w:pPr>
        <w:spacing w:after="0" w:line="240" w:lineRule="auto"/>
      </w:pPr>
      <w:r>
        <w:continuationSeparator/>
      </w:r>
    </w:p>
  </w:footnote>
  <w:footnote w:id="1">
    <w:p w14:paraId="1A82CAE4" w14:textId="77777777" w:rsidR="00CA59A2" w:rsidRPr="00B97AB5" w:rsidRDefault="00CA59A2" w:rsidP="000153EC">
      <w:pPr>
        <w:pStyle w:val="Textonotapie"/>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t>
      </w:r>
      <w:r w:rsidRPr="00B97AB5">
        <w:rPr>
          <w:rFonts w:ascii="Arial Narrow" w:eastAsia="Arial Narrow" w:hAnsi="Arial Narrow" w:cs="Arial Narrow"/>
          <w:sz w:val="16"/>
          <w:szCs w:val="16"/>
        </w:rPr>
        <w:tab/>
        <w:t>Publicado</w:t>
      </w:r>
      <w:r w:rsidRPr="00B97AB5">
        <w:rPr>
          <w:rFonts w:ascii="Arial Narrow" w:eastAsia="Arial Narrow" w:hAnsi="Arial Narrow" w:cs="Arial Narrow"/>
          <w:b/>
          <w:sz w:val="16"/>
          <w:szCs w:val="16"/>
        </w:rPr>
        <w:t xml:space="preserve"> </w:t>
      </w:r>
      <w:r w:rsidRPr="00B97AB5">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2">
    <w:p w14:paraId="05FCC0F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t>
      </w:r>
      <w:r w:rsidRPr="00B97AB5">
        <w:rPr>
          <w:rFonts w:ascii="Arial Narrow" w:eastAsia="Arial Narrow" w:hAnsi="Arial Narrow" w:cs="Arial Narrow"/>
          <w:sz w:val="16"/>
          <w:szCs w:val="16"/>
        </w:rPr>
        <w:tab/>
      </w:r>
      <w:r w:rsidRPr="00B97AB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4C83EF3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ab/>
        <w:t>Artículo 105.- Autoridad competente.</w:t>
      </w:r>
    </w:p>
    <w:p w14:paraId="7C7DEEB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 </w:t>
      </w:r>
    </w:p>
    <w:p w14:paraId="6A1CDC8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p>
    <w:p w14:paraId="704590F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Fonts w:ascii="Arial Narrow" w:eastAsia="Arial Narrow" w:hAnsi="Arial Narrow" w:cs="Arial Narrow"/>
          <w:sz w:val="16"/>
          <w:szCs w:val="16"/>
        </w:rPr>
        <w:tab/>
      </w:r>
      <w:r w:rsidRPr="00B97AB5">
        <w:rPr>
          <w:rFonts w:ascii="Arial Narrow" w:eastAsia="Arial Narrow" w:hAnsi="Arial Narrow" w:cs="Arial Narrow"/>
          <w:b/>
          <w:bCs/>
          <w:sz w:val="16"/>
          <w:szCs w:val="16"/>
        </w:rPr>
        <w:t xml:space="preserve">LEY DE ORGANIZACIÓN Y FUNCIONES DEL INDECOPI, APROBADA POR DECRETO LEGISLATIVO 1033 </w:t>
      </w:r>
    </w:p>
    <w:p w14:paraId="37D7571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b/>
          <w:bCs/>
          <w:sz w:val="16"/>
          <w:szCs w:val="16"/>
        </w:rPr>
        <w:tab/>
        <w:t>Artículo 27.-</w:t>
      </w:r>
      <w:r w:rsidRPr="00B97AB5">
        <w:rPr>
          <w:rFonts w:ascii="Arial Narrow" w:eastAsia="Arial Narrow" w:hAnsi="Arial Narrow" w:cs="Arial Narrow"/>
          <w:sz w:val="16"/>
          <w:szCs w:val="16"/>
        </w:rPr>
        <w:t xml:space="preserve"> De la Comisión de Protección al </w:t>
      </w:r>
      <w:proofErr w:type="gramStart"/>
      <w:r w:rsidRPr="00B97AB5">
        <w:rPr>
          <w:rFonts w:ascii="Arial Narrow" w:eastAsia="Arial Narrow" w:hAnsi="Arial Narrow" w:cs="Arial Narrow"/>
          <w:sz w:val="16"/>
          <w:szCs w:val="16"/>
        </w:rPr>
        <w:t>Consumidor.-</w:t>
      </w:r>
      <w:proofErr w:type="gramEnd"/>
      <w:r w:rsidRPr="00B97AB5">
        <w:rPr>
          <w:rFonts w:ascii="Arial Narrow" w:eastAsia="Arial Narrow" w:hAnsi="Arial Narrow" w:cs="Arial Narrow"/>
          <w:sz w:val="16"/>
          <w:szCs w:val="16"/>
        </w:rPr>
        <w:t xml:space="preserve"> </w:t>
      </w:r>
    </w:p>
    <w:p w14:paraId="5B348423"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3">
    <w:p w14:paraId="718762D2" w14:textId="77777777" w:rsidR="00711750" w:rsidRPr="00B97AB5" w:rsidRDefault="00711750"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t>
      </w:r>
      <w:r w:rsidRPr="00B97AB5">
        <w:rPr>
          <w:rFonts w:ascii="Arial Narrow" w:eastAsia="Arial Narrow" w:hAnsi="Arial Narrow" w:cs="Arial Narrow"/>
          <w:sz w:val="16"/>
          <w:szCs w:val="16"/>
        </w:rPr>
        <w:tab/>
      </w:r>
      <w:r w:rsidRPr="00B97AB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1E70A8C" w14:textId="77777777" w:rsidR="00711750" w:rsidRPr="00B97AB5" w:rsidRDefault="00711750" w:rsidP="000153EC">
      <w:pPr>
        <w:pStyle w:val="Textonotapie"/>
        <w:ind w:left="567" w:right="-1"/>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 xml:space="preserve">Artículo 18.- Idoneidad </w:t>
      </w:r>
    </w:p>
    <w:p w14:paraId="478C8B3B"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B97AB5" w:rsidRDefault="00711750" w:rsidP="000153EC">
      <w:pPr>
        <w:pStyle w:val="Textonotapie"/>
        <w:ind w:left="567" w:right="-1"/>
        <w:jc w:val="both"/>
        <w:rPr>
          <w:rFonts w:ascii="Arial Narrow" w:eastAsia="Arial Narrow" w:hAnsi="Arial Narrow" w:cs="Arial Narrow"/>
          <w:sz w:val="16"/>
          <w:szCs w:val="16"/>
        </w:rPr>
      </w:pPr>
    </w:p>
    <w:p w14:paraId="2824A68C"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b/>
          <w:bCs/>
          <w:sz w:val="16"/>
          <w:szCs w:val="16"/>
        </w:rPr>
        <w:t xml:space="preserve">Artículo 19.- Obligación de los proveedores </w:t>
      </w:r>
    </w:p>
    <w:p w14:paraId="21160F25"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22F8C827" w14:textId="77777777" w:rsidR="00F71384" w:rsidRPr="00B97AB5" w:rsidRDefault="00F71384"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t>
      </w:r>
      <w:r w:rsidRPr="00B97AB5">
        <w:rPr>
          <w:rFonts w:ascii="Arial Narrow" w:eastAsia="Arial Narrow" w:hAnsi="Arial Narrow" w:cs="Arial Narrow"/>
          <w:sz w:val="16"/>
          <w:szCs w:val="16"/>
        </w:rPr>
        <w:tab/>
      </w:r>
      <w:r w:rsidRPr="00B97AB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3D2353B7" w14:textId="77777777" w:rsidR="00F71384" w:rsidRPr="00B97AB5" w:rsidRDefault="00F71384" w:rsidP="000153EC">
      <w:pPr>
        <w:pStyle w:val="Textonotapie"/>
        <w:ind w:left="567" w:right="-1"/>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Artículo 88.- Reclamo de productos o servicios financieros y de seguros</w:t>
      </w:r>
    </w:p>
    <w:p w14:paraId="3316B9F7" w14:textId="5AFDCCB7" w:rsidR="00F71384" w:rsidRPr="00B97AB5" w:rsidRDefault="00F71384"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w:t>
      </w:r>
      <w:r w:rsidRPr="00B97AB5">
        <w:rPr>
          <w:rFonts w:ascii="Arial Narrow" w:eastAsia="Arial Narrow" w:hAnsi="Arial Narrow" w:cs="Arial Narrow"/>
          <w:sz w:val="16"/>
          <w:szCs w:val="16"/>
        </w:rPr>
        <w:t xml:space="preserve">. </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5">
    <w:p w14:paraId="17A59CC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t>
      </w:r>
      <w:r w:rsidRPr="00B97AB5">
        <w:rPr>
          <w:rFonts w:ascii="Arial Narrow" w:eastAsia="Arial Narrow" w:hAnsi="Arial Narrow" w:cs="Arial Narrow"/>
          <w:sz w:val="16"/>
          <w:szCs w:val="16"/>
        </w:rPr>
        <w:tab/>
      </w:r>
      <w:r w:rsidRPr="00B97AB5">
        <w:rPr>
          <w:rFonts w:ascii="Arial Narrow" w:eastAsia="Arial Narrow" w:hAnsi="Arial Narrow" w:cs="Arial Narrow"/>
          <w:b/>
          <w:bCs/>
          <w:sz w:val="16"/>
          <w:szCs w:val="16"/>
        </w:rPr>
        <w:t>LEY SOBRE FACULTADES, NORMAS Y ORGANIZACIÓN DEL INDECOPI, APROBADA POR DECRETO LEGISLATIVO 807 Artículo 24.-</w:t>
      </w:r>
      <w:r w:rsidRPr="00B97AB5">
        <w:rPr>
          <w:rFonts w:ascii="Arial Narrow" w:eastAsia="Arial Narrow" w:hAnsi="Arial Narrow" w:cs="Arial Narrow"/>
          <w:sz w:val="16"/>
          <w:szCs w:val="16"/>
        </w:rPr>
        <w:t xml:space="preserve"> El </w:t>
      </w:r>
      <w:proofErr w:type="gramStart"/>
      <w:r w:rsidRPr="00B97AB5">
        <w:rPr>
          <w:rFonts w:ascii="Arial Narrow" w:eastAsia="Arial Narrow" w:hAnsi="Arial Narrow" w:cs="Arial Narrow"/>
          <w:sz w:val="16"/>
          <w:szCs w:val="16"/>
        </w:rPr>
        <w:t>Secretario Técnico</w:t>
      </w:r>
      <w:proofErr w:type="gramEnd"/>
      <w:r w:rsidRPr="00B97AB5">
        <w:rPr>
          <w:rFonts w:ascii="Arial Narrow" w:eastAsia="Arial Narrow" w:hAnsi="Arial Narrow" w:cs="Arial Narrow"/>
          <w:sz w:val="16"/>
          <w:szCs w:val="16"/>
        </w:rPr>
        <w:t xml:space="preserve"> se encargará de la tramitación del procedimiento. Para ello, cuenta con las siguientes facultades:</w:t>
      </w:r>
    </w:p>
    <w:p w14:paraId="477C007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 </w:t>
      </w:r>
    </w:p>
    <w:p w14:paraId="7B2AB9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c) Admitir denuncias a trámite, en aquellos casos en que la Comisión le haya delegado esta facultad. </w:t>
      </w:r>
    </w:p>
    <w:p w14:paraId="3114E57F"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w:t>
      </w:r>
    </w:p>
    <w:p w14:paraId="09B4F71B"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 </w:t>
      </w:r>
    </w:p>
    <w:p>
      <w:pPr>
        <w:pStyle w:val="Textonotapie"/>
        <w:tabs>
          <w:tab w:val="left" w:pos="567"/>
        </w:tabs>
        <w:ind w:left="567" w:right="-1" w:hanging="567"/>
        <w:jc w:val="both"/>
        <w:rPr>
          <w:rFonts w:ascii="Arial Narrow" w:eastAsia="Arial Narrow" w:hAnsi="Arial Narrow" w:cs="Arial Narrow"/>
          <w:sz w:val="16"/>
          <w:szCs w:val="16"/>
        </w:rPr>
      </w:pPr>
    </w:p>
  </w:footnote>
  <w:footnote w:id="6">
    <w:p w14:paraId="703725D5" w14:textId="77777777" w:rsidR="00CA59A2" w:rsidRPr="00B97AB5" w:rsidRDefault="00CA59A2" w:rsidP="000153EC">
      <w:pPr>
        <w:pStyle w:val="Textonotapie"/>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t>
      </w:r>
      <w:r w:rsidRPr="00B97AB5">
        <w:rPr>
          <w:rFonts w:ascii="Arial Narrow" w:eastAsia="Arial Narrow" w:hAnsi="Arial Narrow" w:cs="Arial Narrow"/>
          <w:sz w:val="16"/>
          <w:szCs w:val="16"/>
        </w:rPr>
        <w:tab/>
        <w:t xml:space="preserve">El número de trabajadores se atenderá siempre que la empresa haya sido constituida antes de la vigencia de la Ley </w:t>
      </w:r>
      <w:proofErr w:type="spellStart"/>
      <w:r w:rsidRPr="00B97AB5">
        <w:rPr>
          <w:rFonts w:ascii="Arial Narrow" w:eastAsia="Arial Narrow" w:hAnsi="Arial Narrow" w:cs="Arial Narrow"/>
          <w:sz w:val="16"/>
          <w:szCs w:val="16"/>
        </w:rPr>
        <w:t/>
      </w:r>
      <w:proofErr w:type="spellEnd"/>
      <w:r w:rsidRPr="00B97AB5">
        <w:rPr>
          <w:rFonts w:ascii="Arial Narrow" w:eastAsia="Arial Narrow" w:hAnsi="Arial Narrow" w:cs="Arial Narrow"/>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B97AB5">
        <w:rPr>
          <w:rFonts w:ascii="Arial Narrow" w:eastAsia="Arial Narrow" w:hAnsi="Arial Narrow" w:cs="Arial Narrow"/>
          <w:sz w:val="16"/>
          <w:szCs w:val="16"/>
        </w:rPr>
        <w:t>entrada en vigencia</w:t>
      </w:r>
      <w:proofErr w:type="gramEnd"/>
      <w:r w:rsidRPr="00B97AB5">
        <w:rPr>
          <w:rFonts w:ascii="Arial Narrow" w:eastAsia="Arial Narrow" w:hAnsi="Arial Narrow" w:cs="Arial Narrow"/>
          <w:sz w:val="16"/>
          <w:szCs w:val="16"/>
        </w:rPr>
        <w:t xml:space="preserve">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7">
    <w:p w14:paraId="12554D7B" w14:textId="77777777" w:rsidR="00CA59A2" w:rsidRPr="00B97AB5" w:rsidRDefault="00CA59A2" w:rsidP="000153EC">
      <w:pPr>
        <w:pStyle w:val="Textonotapie"/>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t>
      </w:r>
      <w:r w:rsidRPr="00B97AB5">
        <w:rPr>
          <w:rFonts w:ascii="Arial Narrow" w:eastAsia="Arial Narrow" w:hAnsi="Arial Narrow" w:cs="Arial Narrow"/>
          <w:sz w:val="16"/>
          <w:szCs w:val="16"/>
        </w:rPr>
        <w:tab/>
      </w:r>
      <w:r w:rsidRPr="00B97AB5">
        <w:rPr>
          <w:rFonts w:ascii="Arial Narrow" w:eastAsia="Arial Narrow" w:hAnsi="Arial Narrow" w:cs="Arial Narrow"/>
          <w:b/>
          <w:sz w:val="16"/>
          <w:szCs w:val="16"/>
        </w:rPr>
        <w:t>LEY 29571, CÓDIGO DE PROTECCIÓN Y DEFENSA DEL CONSUMIDOR</w:t>
      </w:r>
      <w:r w:rsidRPr="00B97AB5">
        <w:rPr>
          <w:rFonts w:ascii="Arial Narrow" w:eastAsia="Arial Narrow" w:hAnsi="Arial Narrow" w:cs="Arial Narrow"/>
          <w:b/>
          <w:bCs/>
          <w:sz w:val="16"/>
          <w:szCs w:val="16"/>
        </w:rPr>
        <w:t xml:space="preserve">, </w:t>
      </w:r>
      <w:r w:rsidRPr="00B97AB5">
        <w:rPr>
          <w:rFonts w:ascii="Arial Narrow" w:eastAsia="Arial Narrow" w:hAnsi="Arial Narrow" w:cs="Arial Narrow"/>
          <w:b/>
          <w:sz w:val="16"/>
          <w:szCs w:val="16"/>
        </w:rPr>
        <w:t>publicado el 2 de setiembre de 2010 y modificado por Decreto Legislativo 1308</w:t>
      </w:r>
    </w:p>
    <w:p w14:paraId="6D8A2F03" w14:textId="77777777" w:rsidR="00CA59A2" w:rsidRPr="00B97AB5" w:rsidRDefault="00CA59A2" w:rsidP="000153EC">
      <w:pPr>
        <w:pStyle w:val="Textonotapie"/>
        <w:ind w:left="567" w:hanging="567"/>
        <w:jc w:val="both"/>
        <w:rPr>
          <w:rFonts w:ascii="Arial Narrow" w:eastAsia="Arial Narrow" w:hAnsi="Arial Narrow" w:cs="Arial Narrow"/>
          <w:b/>
          <w:bCs/>
          <w:sz w:val="16"/>
          <w:szCs w:val="16"/>
        </w:rPr>
      </w:pPr>
      <w:r w:rsidRPr="00B97AB5">
        <w:rPr>
          <w:rFonts w:ascii="Arial Narrow" w:eastAsia="Arial Narrow" w:hAnsi="Arial Narrow" w:cs="Arial Narrow"/>
          <w:sz w:val="16"/>
          <w:szCs w:val="16"/>
        </w:rPr>
        <w:tab/>
      </w:r>
      <w:r w:rsidRPr="00B97AB5">
        <w:rPr>
          <w:rFonts w:ascii="Arial Narrow" w:eastAsia="Arial Narrow" w:hAnsi="Arial Narrow" w:cs="Arial Narrow"/>
          <w:b/>
          <w:bCs/>
          <w:sz w:val="16"/>
          <w:szCs w:val="16"/>
        </w:rPr>
        <w:t>Artículo 110.- Sanciones Administrativas</w:t>
      </w:r>
    </w:p>
    <w:p w14:paraId="693A834B" w14:textId="77777777" w:rsidR="00CA59A2" w:rsidRPr="00B97AB5" w:rsidRDefault="00CA59A2" w:rsidP="000153EC">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B97AB5">
        <w:rPr>
          <w:rFonts w:ascii="Arial Narrow" w:eastAsia="Arial Narrow" w:hAnsi="Arial Narrow" w:cs="Arial Narrow"/>
          <w:sz w:val="16"/>
          <w:szCs w:val="16"/>
          <w:lang w:eastAsia="es-PE"/>
        </w:rPr>
        <w:t>(…)</w:t>
      </w:r>
    </w:p>
    <w:p w14:paraId="04CBC22B" w14:textId="77777777" w:rsidR="00CA59A2" w:rsidRPr="00B97AB5" w:rsidRDefault="00CA59A2" w:rsidP="000153EC">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B97AB5">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B97AB5" w:rsidRDefault="00CA59A2" w:rsidP="000153EC">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B97AB5">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13">
    <w:p>
      <w:pPr>
        <w:pStyle w:val="Textonotapie"/>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14">
    <w:p>
      <w:pPr>
        <w:pStyle w:val="Textonotapie"/>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8">
    <w:p w14:paraId="062EC860" w14:textId="77777777" w:rsidR="00CA59A2" w:rsidRPr="00B97AB5" w:rsidRDefault="00CA59A2" w:rsidP="000153EC">
      <w:pPr>
        <w:spacing w:after="0" w:line="240" w:lineRule="auto"/>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vertAlign w:val="superscript"/>
        </w:rPr>
        <w:t xml:space="preserve"> </w:t>
      </w:r>
      <w:r w:rsidRPr="00B97AB5">
        <w:rPr>
          <w:rFonts w:ascii="Arial Narrow" w:eastAsia="Arial Narrow" w:hAnsi="Arial Narrow" w:cs="Arial Narrow"/>
          <w:sz w:val="16"/>
          <w:szCs w:val="16"/>
        </w:rPr>
        <w:t xml:space="preserve"> </w:t>
      </w:r>
      <w:r w:rsidRPr="00B97AB5">
        <w:rPr>
          <w:rFonts w:ascii="Arial Narrow" w:eastAsia="Arial Narrow" w:hAnsi="Arial Narrow" w:cs="Arial Narrow"/>
          <w:sz w:val="16"/>
          <w:szCs w:val="16"/>
        </w:rPr>
        <w:tab/>
      </w:r>
      <w:r w:rsidRPr="00B97AB5">
        <w:rPr>
          <w:rFonts w:ascii="Arial Narrow" w:eastAsia="Arial Narrow" w:hAnsi="Arial Narrow" w:cs="Arial Narrow"/>
          <w:b/>
          <w:sz w:val="16"/>
          <w:szCs w:val="16"/>
        </w:rPr>
        <w:t>LEY 29571, CÓDIGO DE PROTECCIÓN Y DEFENSA DEL CONSUMIDOR</w:t>
      </w:r>
      <w:r w:rsidRPr="00B97AB5">
        <w:rPr>
          <w:rFonts w:ascii="Arial Narrow" w:eastAsia="Arial Narrow" w:hAnsi="Arial Narrow" w:cs="Arial Narrow"/>
          <w:b/>
          <w:bCs/>
          <w:sz w:val="16"/>
          <w:szCs w:val="16"/>
        </w:rPr>
        <w:t xml:space="preserve">, </w:t>
      </w:r>
      <w:r w:rsidRPr="00B97AB5">
        <w:rPr>
          <w:rFonts w:ascii="Arial Narrow" w:eastAsia="Arial Narrow" w:hAnsi="Arial Narrow" w:cs="Arial Narrow"/>
          <w:b/>
          <w:sz w:val="16"/>
          <w:szCs w:val="16"/>
        </w:rPr>
        <w:t>publicado el 2 de setiembre de 2010 y modificado por Decreto Legislativo 1308</w:t>
      </w:r>
    </w:p>
    <w:p w14:paraId="4BC9BF8D" w14:textId="77777777" w:rsidR="00CA59A2" w:rsidRPr="00B97AB5" w:rsidRDefault="00CA59A2" w:rsidP="000153EC">
      <w:pPr>
        <w:spacing w:after="0" w:line="240" w:lineRule="auto"/>
        <w:ind w:left="567" w:hanging="567"/>
        <w:jc w:val="both"/>
        <w:rPr>
          <w:rFonts w:ascii="Arial Narrow" w:eastAsia="Arial Narrow" w:hAnsi="Arial Narrow" w:cs="Arial Narrow"/>
          <w:b/>
          <w:sz w:val="16"/>
          <w:szCs w:val="16"/>
        </w:rPr>
      </w:pPr>
      <w:r w:rsidRPr="00B97AB5">
        <w:rPr>
          <w:rFonts w:ascii="Arial Narrow" w:eastAsia="Arial Narrow" w:hAnsi="Arial Narrow" w:cs="Arial Narrow"/>
          <w:b/>
          <w:sz w:val="16"/>
          <w:szCs w:val="16"/>
        </w:rPr>
        <w:tab/>
        <w:t>Artículo 110.- Sanciones administrativas</w:t>
      </w:r>
    </w:p>
    <w:p w14:paraId="15C6524D"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Narrow"/>
          <w:sz w:val="16"/>
          <w:szCs w:val="16"/>
        </w:rPr>
      </w:pPr>
      <w:r w:rsidRPr="00B97AB5">
        <w:rPr>
          <w:rFonts w:ascii="Arial Narrow" w:eastAsia="Arial Narrow" w:hAnsi="Arial Narrow" w:cs="Arial Narrow"/>
          <w:sz w:val="16"/>
          <w:szCs w:val="16"/>
        </w:rPr>
        <w:t>Infracciones leves, con una amonestación o con una multa de hasta cincuenta (50) UIT.</w:t>
      </w:r>
    </w:p>
    <w:p w14:paraId="3EC7469A"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Narrow"/>
          <w:sz w:val="16"/>
          <w:szCs w:val="16"/>
        </w:rPr>
      </w:pPr>
      <w:r w:rsidRPr="00B97AB5">
        <w:rPr>
          <w:rFonts w:ascii="Arial Narrow" w:eastAsia="Arial Narrow" w:hAnsi="Arial Narrow" w:cs="Arial Narrow"/>
          <w:sz w:val="16"/>
          <w:szCs w:val="16"/>
        </w:rPr>
        <w:t>Infracciones graves, con una multa de hasta ciento cincuenta (150) UIT.</w:t>
      </w:r>
    </w:p>
    <w:p w14:paraId="7DEC6213"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Narrow"/>
          <w:sz w:val="16"/>
          <w:szCs w:val="16"/>
        </w:rPr>
      </w:pPr>
      <w:r w:rsidRPr="00B97AB5">
        <w:rPr>
          <w:rFonts w:ascii="Arial Narrow" w:eastAsia="Arial Narrow" w:hAnsi="Arial Narrow" w:cs="Arial Narrow"/>
          <w:sz w:val="16"/>
          <w:szCs w:val="16"/>
        </w:rPr>
        <w:t>Infracciones muy graves, con una multa de hasta cuatrocientos cincuenta (450) UIT.</w:t>
      </w:r>
    </w:p>
    <w:p w14:paraId="707B74D3"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9">
    <w:p w14:paraId="4B3DC1A8" w14:textId="77777777" w:rsidR="00CA59A2" w:rsidRPr="00B97AB5" w:rsidRDefault="00CA59A2" w:rsidP="000153EC">
      <w:pPr>
        <w:spacing w:after="0" w:line="240" w:lineRule="auto"/>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t>
      </w:r>
      <w:r w:rsidRPr="00B97AB5">
        <w:rPr>
          <w:rFonts w:ascii="Arial Narrow" w:eastAsia="Arial Narrow" w:hAnsi="Arial Narrow" w:cs="Arial Narrow"/>
          <w:sz w:val="16"/>
          <w:szCs w:val="16"/>
        </w:rPr>
        <w:tab/>
      </w:r>
      <w:r w:rsidRPr="00B97AB5">
        <w:rPr>
          <w:rFonts w:ascii="Arial Narrow" w:eastAsia="Arial Narrow" w:hAnsi="Arial Narrow" w:cs="Arial Narrow"/>
          <w:b/>
          <w:sz w:val="16"/>
          <w:szCs w:val="16"/>
        </w:rPr>
        <w:t>Artículo 114.- Medidas correctivas</w:t>
      </w:r>
    </w:p>
    <w:p w14:paraId="1B3B1F61"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B97AB5" w:rsidRDefault="00CA59A2" w:rsidP="000153EC">
      <w:pPr>
        <w:spacing w:after="0" w:line="240" w:lineRule="auto"/>
        <w:ind w:left="567"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B97AB5" w:rsidRDefault="00CA59A2" w:rsidP="000153EC">
      <w:pPr>
        <w:spacing w:after="0" w:line="240" w:lineRule="auto"/>
        <w:ind w:left="567"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Las medidas correctivas complementarias pueden dictarse de oficio o a pedido de parte.</w:t>
      </w:r>
    </w:p>
    <w:p w14:paraId="51455ACA" w14:textId="77777777" w:rsidR="00CA59A2" w:rsidRPr="00B97AB5" w:rsidRDefault="00CA59A2" w:rsidP="000153EC">
      <w:pPr>
        <w:spacing w:after="0" w:line="240" w:lineRule="auto"/>
        <w:ind w:left="567" w:hanging="567"/>
        <w:jc w:val="both"/>
        <w:rPr>
          <w:rFonts w:ascii="Arial Narrow" w:eastAsia="Arial Narrow" w:hAnsi="Arial Narrow" w:cs="Arial Narrow"/>
          <w:sz w:val="16"/>
          <w:szCs w:val="16"/>
        </w:rPr>
      </w:pPr>
    </w:p>
    <w:p w14:paraId="6CB8D69D" w14:textId="77777777" w:rsidR="00CA59A2" w:rsidRPr="00B97AB5" w:rsidRDefault="00CA59A2" w:rsidP="000153EC">
      <w:pPr>
        <w:spacing w:after="0" w:line="240" w:lineRule="auto"/>
        <w:ind w:left="567" w:hanging="567"/>
        <w:jc w:val="both"/>
        <w:rPr>
          <w:rFonts w:ascii="Arial Narrow" w:eastAsia="Arial Narrow" w:hAnsi="Arial Narrow" w:cs="Arial Narrow"/>
          <w:sz w:val="16"/>
          <w:szCs w:val="16"/>
        </w:rPr>
      </w:pPr>
      <w:r w:rsidRPr="00B97AB5">
        <w:rPr>
          <w:rFonts w:ascii="Arial Narrow" w:eastAsia="Arial Narrow" w:hAnsi="Arial Narrow" w:cs="Arial Narrow"/>
          <w:b/>
          <w:sz w:val="16"/>
          <w:szCs w:val="16"/>
        </w:rPr>
        <w:tab/>
        <w:t>Artículo 115.- Medidas correctivas reparadoras</w:t>
      </w:r>
    </w:p>
    <w:p w14:paraId="0A0E4012" w14:textId="77777777" w:rsidR="00CA59A2" w:rsidRPr="00B97AB5" w:rsidRDefault="00CA59A2" w:rsidP="000153EC">
      <w:pPr>
        <w:spacing w:after="0" w:line="240" w:lineRule="auto"/>
        <w:ind w:left="567" w:hanging="283"/>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Reparar productos.</w:t>
      </w:r>
    </w:p>
    <w:p w14:paraId="64B5280D"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14CE7396"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3D9280A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Cumplir con ejecutar otras prestaciones u obligaciones legales o convencionales a su cargo.</w:t>
      </w:r>
    </w:p>
    <w:p w14:paraId="385F165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En los supuestos de pagos indebidos o en exceso, devolver estos montos, más los intereses correspondientes.</w:t>
      </w:r>
    </w:p>
    <w:p w14:paraId="45BA3195" w14:textId="77777777" w:rsidR="00CA59A2" w:rsidRPr="00B97AB5" w:rsidRDefault="00CA59A2" w:rsidP="000153EC">
      <w:pPr>
        <w:pStyle w:val="Sinespaciado"/>
        <w:ind w:firstLine="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Pagar los gastos incurridos por el consumidor para mitigar las consecuencias de la infracción administrativa.</w:t>
      </w:r>
    </w:p>
    <w:p w14:paraId="130D0A42" w14:textId="77777777" w:rsidR="00CA59A2" w:rsidRPr="00B97AB5" w:rsidRDefault="00CA59A2" w:rsidP="000153EC">
      <w:pPr>
        <w:pStyle w:val="Sinespaciado"/>
        <w:ind w:firstLine="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Otras medidas reparadoras análogas de efectos equivalentes a las anteriores.</w:t>
      </w:r>
    </w:p>
    <w:p w14:paraId="764F3361" w14:textId="77777777" w:rsidR="00CA59A2" w:rsidRPr="00B97AB5" w:rsidRDefault="00CA59A2" w:rsidP="000153EC">
      <w:pPr>
        <w:pStyle w:val="Sinespaciad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B97AB5">
        <w:rPr>
          <w:rFonts w:ascii="Arial Narrow" w:eastAsia="Arial Narrow" w:hAnsi="Arial Narrow" w:cs="Arial Narrow"/>
          <w:sz w:val="16"/>
          <w:szCs w:val="16"/>
        </w:rPr>
        <w:t>conjuntamente con</w:t>
      </w:r>
      <w:proofErr w:type="gramEnd"/>
      <w:r w:rsidRPr="00B97AB5">
        <w:rPr>
          <w:rFonts w:ascii="Arial Narrow" w:eastAsia="Arial Narrow" w:hAnsi="Arial Narrow" w:cs="Arial Narrow"/>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p>
    <w:p w14:paraId="579B3C0E" w14:textId="77777777" w:rsidR="00CA59A2" w:rsidRPr="00B97AB5" w:rsidRDefault="00CA59A2" w:rsidP="000153EC">
      <w:pPr>
        <w:spacing w:after="0" w:line="240" w:lineRule="auto"/>
        <w:ind w:left="567"/>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Artículo 116.- Medidas correctivas complementarias</w:t>
      </w:r>
    </w:p>
    <w:p w14:paraId="795BD0E8"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b. Declarar inexigibles las cláusulas que han sido identificadas como abusivas en el procedimiento. </w:t>
      </w:r>
    </w:p>
    <w:p w14:paraId="73090EA2"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c. El decomiso y destrucción de la mercadería, envases, envolturas o etiquetas. </w:t>
      </w:r>
    </w:p>
    <w:p w14:paraId="3D834587"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d. En caso de infracciones muy graves y de reincidencia o </w:t>
      </w:r>
      <w:proofErr w:type="spellStart"/>
      <w:r w:rsidRPr="00B97AB5">
        <w:rPr>
          <w:rFonts w:ascii="Arial Narrow" w:eastAsia="Arial Narrow" w:hAnsi="Arial Narrow" w:cs="Arial Narrow"/>
          <w:sz w:val="16"/>
          <w:szCs w:val="16"/>
        </w:rPr>
        <w:t>reiterancia</w:t>
      </w:r>
      <w:proofErr w:type="spellEnd"/>
      <w:r w:rsidRPr="00B97AB5">
        <w:rPr>
          <w:rFonts w:ascii="Arial Narrow" w:eastAsia="Arial Narrow" w:hAnsi="Arial Narrow" w:cs="Arial Narrow"/>
          <w:sz w:val="16"/>
          <w:szCs w:val="16"/>
        </w:rPr>
        <w:t xml:space="preserve">: </w:t>
      </w:r>
    </w:p>
    <w:p w14:paraId="700F1C70"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0EC2F112"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w:t>
      </w:r>
      <w:proofErr w:type="spellStart"/>
      <w:r w:rsidRPr="00B97AB5">
        <w:rPr>
          <w:rFonts w:ascii="Arial Narrow" w:eastAsia="Arial Narrow" w:hAnsi="Arial Narrow" w:cs="Arial Narrow"/>
          <w:sz w:val="16"/>
          <w:szCs w:val="16"/>
        </w:rPr>
        <w:t>ii</w:t>
      </w:r>
      <w:proofErr w:type="spellEnd"/>
      <w:r w:rsidRPr="00B97AB5">
        <w:rPr>
          <w:rFonts w:ascii="Arial Narrow" w:eastAsia="Arial Narrow" w:hAnsi="Arial Narrow" w:cs="Arial Narrow"/>
          <w:sz w:val="16"/>
          <w:szCs w:val="16"/>
        </w:rPr>
        <w:t xml:space="preserve">) Solicitar a la autoridad competente la inhabilitación, temporal o permanente, del proveedor en función de los alcances de la infracción sancionada. </w:t>
      </w:r>
    </w:p>
    <w:p w14:paraId="67A70718"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e. Publicación de avisos </w:t>
      </w:r>
      <w:proofErr w:type="spellStart"/>
      <w:r w:rsidRPr="00B97AB5">
        <w:rPr>
          <w:rFonts w:ascii="Arial Narrow" w:eastAsia="Arial Narrow" w:hAnsi="Arial Narrow" w:cs="Arial Narrow"/>
          <w:sz w:val="16"/>
          <w:szCs w:val="16"/>
        </w:rPr>
        <w:t>rectificatorios</w:t>
      </w:r>
      <w:proofErr w:type="spellEnd"/>
      <w:r w:rsidRPr="00B97AB5">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sz w:val="16"/>
          <w:szCs w:val="16"/>
        </w:rPr>
      </w:pPr>
    </w:p>
  </w:footnote>
  <w:footnote w:id="10">
    <w:p w14:paraId="1E48C7DB" w14:textId="77777777" w:rsidR="00CA59A2" w:rsidRPr="00B97AB5" w:rsidRDefault="00CA59A2" w:rsidP="000153EC">
      <w:pPr>
        <w:pStyle w:val="Textonotapie"/>
        <w:tabs>
          <w:tab w:val="left" w:pos="567"/>
        </w:tabs>
        <w:ind w:left="567" w:hanging="567"/>
        <w:jc w:val="both"/>
        <w:rPr>
          <w:rFonts w:ascii="Arial Narrow" w:eastAsia="Arial Narrow" w:hAnsi="Arial Narrow" w:cs="Arial Narrow"/>
          <w:b/>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t>
      </w:r>
      <w:r w:rsidRPr="00B97AB5">
        <w:rPr>
          <w:rFonts w:ascii="Arial Narrow" w:eastAsia="Arial Narrow" w:hAnsi="Arial Narrow" w:cs="Arial Narrow"/>
          <w:sz w:val="16"/>
          <w:szCs w:val="16"/>
        </w:rPr>
        <w:tab/>
      </w:r>
      <w:r w:rsidRPr="00B97AB5">
        <w:rPr>
          <w:rFonts w:ascii="Arial Narrow" w:eastAsia="Arial Narrow" w:hAnsi="Arial Narrow" w:cs="Arial Narrow"/>
          <w:b/>
          <w:sz w:val="16"/>
          <w:szCs w:val="16"/>
        </w:rPr>
        <w:t>LEY 29571, CÓDIGO DE PROTECCIÓN Y DEFENSA DEL CONSUMIDOR</w:t>
      </w:r>
      <w:r w:rsidRPr="00B97AB5">
        <w:rPr>
          <w:rFonts w:ascii="Arial Narrow" w:eastAsia="Arial Narrow" w:hAnsi="Arial Narrow" w:cs="Arial Narrow"/>
          <w:b/>
          <w:bCs/>
          <w:sz w:val="16"/>
          <w:szCs w:val="16"/>
        </w:rPr>
        <w:t xml:space="preserve">, </w:t>
      </w:r>
      <w:r w:rsidRPr="00B97AB5">
        <w:rPr>
          <w:rFonts w:ascii="Arial Narrow" w:eastAsia="Arial Narrow" w:hAnsi="Arial Narrow" w:cs="Arial Narrow"/>
          <w:b/>
          <w:sz w:val="16"/>
          <w:szCs w:val="16"/>
        </w:rPr>
        <w:t>publicado el 2 de setiembre de 2010 y modificado por Decreto Legislativo 1308</w:t>
      </w:r>
    </w:p>
    <w:p w14:paraId="6927EAA2" w14:textId="77777777" w:rsidR="00CA59A2" w:rsidRPr="00B97AB5" w:rsidRDefault="00CA59A2" w:rsidP="000153EC">
      <w:pPr>
        <w:pStyle w:val="Textonotapie"/>
        <w:tabs>
          <w:tab w:val="left" w:pos="567"/>
        </w:tabs>
        <w:jc w:val="both"/>
        <w:rPr>
          <w:rFonts w:ascii="Arial Narrow" w:eastAsia="Arial Narrow" w:hAnsi="Arial Narrow" w:cs="Arial Narrow"/>
          <w:b/>
          <w:sz w:val="16"/>
          <w:szCs w:val="16"/>
        </w:rPr>
      </w:pPr>
      <w:r w:rsidRPr="00B97AB5">
        <w:rPr>
          <w:rFonts w:ascii="Arial Narrow" w:eastAsia="Arial Narrow" w:hAnsi="Arial Narrow" w:cs="Arial Narrow"/>
          <w:b/>
          <w:sz w:val="16"/>
          <w:szCs w:val="16"/>
        </w:rPr>
        <w:tab/>
        <w:t>Artículo 112.- Criterios de graduación de las sanciones administrativas</w:t>
      </w:r>
    </w:p>
    <w:p w14:paraId="3B612D08" w14:textId="77777777" w:rsidR="00CA59A2" w:rsidRPr="00B97AB5" w:rsidRDefault="00CA59A2" w:rsidP="000153EC">
      <w:pPr>
        <w:pStyle w:val="Textonotapie"/>
        <w:tabs>
          <w:tab w:val="left" w:pos="567"/>
        </w:tabs>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w:t>
      </w:r>
    </w:p>
    <w:p w14:paraId="1A096021" w14:textId="77777777" w:rsidR="00CA59A2" w:rsidRPr="00B97AB5" w:rsidRDefault="00CA59A2" w:rsidP="000153EC">
      <w:pPr>
        <w:pStyle w:val="Textonotapie"/>
        <w:tabs>
          <w:tab w:val="left" w:pos="567"/>
        </w:tabs>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Se consideran circunstancias atenuantes especiales, las siguientes:</w:t>
      </w:r>
    </w:p>
    <w:p w14:paraId="74B98BC1" w14:textId="77777777" w:rsidR="00CA59A2" w:rsidRPr="00B97AB5" w:rsidRDefault="00CA59A2" w:rsidP="000153EC">
      <w:pPr>
        <w:pStyle w:val="Textonotapie"/>
        <w:tabs>
          <w:tab w:val="left" w:pos="567"/>
        </w:tabs>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w:t>
      </w:r>
    </w:p>
    <w:p w14:paraId="0D336D0B" w14:textId="77777777" w:rsidR="00CA59A2" w:rsidRPr="00B97AB5" w:rsidRDefault="00CA59A2" w:rsidP="000153EC">
      <w:pPr>
        <w:pStyle w:val="Textonotapie"/>
        <w:tabs>
          <w:tab w:val="left" w:pos="567"/>
        </w:tabs>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B97AB5">
        <w:rPr>
          <w:rFonts w:ascii="Arial Narrow" w:eastAsia="Arial Narrow" w:hAnsi="Arial Narrow" w:cs="Arial Narrow"/>
          <w:sz w:val="16"/>
          <w:szCs w:val="16"/>
        </w:rPr>
        <w:t>liminarmente</w:t>
      </w:r>
      <w:proofErr w:type="spellEnd"/>
      <w:r w:rsidRPr="00B97AB5">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1">
    <w:p w14:paraId="3836DFB3" w14:textId="77777777" w:rsidR="00CA59A2" w:rsidRPr="00B97AB5" w:rsidRDefault="00CA59A2" w:rsidP="000153EC">
      <w:pPr>
        <w:autoSpaceDE w:val="0"/>
        <w:autoSpaceDN w:val="0"/>
        <w:adjustRightInd w:val="0"/>
        <w:spacing w:after="0" w:line="240" w:lineRule="auto"/>
        <w:ind w:left="567" w:hanging="567"/>
        <w:jc w:val="both"/>
        <w:rPr>
          <w:rFonts w:ascii="Arial Narrow" w:eastAsia="Arial Narrow" w:hAnsi="Arial Narrow" w:cs="Arial Narrow"/>
          <w:b/>
          <w:bCs/>
          <w:sz w:val="16"/>
          <w:szCs w:val="16"/>
        </w:rPr>
      </w:pPr>
      <w:r w:rsidRPr="00B97AB5">
        <w:rPr>
          <w:rStyle w:val="Refdenotaalpie"/>
          <w:rFonts w:ascii="Arial Narrow" w:eastAsia="Arial Narrow" w:hAnsi="Arial Narrow" w:cs="Arial Narrow"/>
          <w:b/>
          <w:bCs/>
          <w:sz w:val="16"/>
          <w:szCs w:val="16"/>
          <w:vertAlign w:val="superscript"/>
        </w:rPr>
        <w:footnoteRef/>
      </w:r>
      <w:r w:rsidRPr="00B97AB5">
        <w:rPr>
          <w:rFonts w:ascii="Arial Narrow" w:eastAsia="Arial Narrow" w:hAnsi="Arial Narrow" w:cs="Arial Narrow"/>
          <w:b/>
          <w:bCs/>
          <w:sz w:val="16"/>
          <w:szCs w:val="16"/>
        </w:rPr>
        <w:t xml:space="preserve"> </w:t>
      </w:r>
      <w:r w:rsidRPr="00B97AB5">
        <w:rPr>
          <w:rFonts w:ascii="Arial Narrow" w:eastAsia="Arial Narrow" w:hAnsi="Arial Narrow" w:cs="Arial Narrow"/>
          <w:b/>
          <w:bCs/>
          <w:sz w:val="16"/>
          <w:szCs w:val="16"/>
        </w:rPr>
        <w:tab/>
        <w:t xml:space="preserve">DECRETO LEGISLATIVO </w:t>
      </w:r>
      <w:proofErr w:type="spellStart"/>
      <w:r w:rsidRPr="00B97AB5">
        <w:rPr>
          <w:rFonts w:ascii="Arial Narrow" w:eastAsia="Arial Narrow" w:hAnsi="Arial Narrow" w:cs="Arial Narrow"/>
          <w:b/>
          <w:bCs/>
          <w:sz w:val="16"/>
          <w:szCs w:val="16"/>
        </w:rPr>
        <w:t/>
      </w:r>
      <w:proofErr w:type="spellEnd"/>
      <w:r w:rsidRPr="00B97AB5">
        <w:rPr>
          <w:rFonts w:ascii="Arial Narrow" w:eastAsia="Arial Narrow" w:hAnsi="Arial Narrow" w:cs="Arial Narrow"/>
          <w:b/>
          <w:bCs/>
          <w:sz w:val="16"/>
          <w:szCs w:val="16"/>
        </w:rPr>
        <w:t xml:space="preserve"> 807, LEY SOBRE FACULTADES, NORMAS Y ORGANIZACIÓN DEL INDECOPI FACULTADES DE LAS COMISIONES Y OFICINAS DEL INDECOPI</w:t>
      </w:r>
    </w:p>
    <w:p w14:paraId="2C30A4A1" w14:textId="77777777" w:rsidR="00CA59A2" w:rsidRPr="00B97AB5" w:rsidRDefault="00CA59A2" w:rsidP="000153EC">
      <w:pPr>
        <w:pStyle w:val="NormalWeb"/>
        <w:spacing w:after="0" w:line="240" w:lineRule="auto"/>
        <w:ind w:left="567"/>
        <w:jc w:val="both"/>
        <w:rPr>
          <w:rFonts w:ascii="Arial Narrow" w:eastAsia="Arial Narrow" w:hAnsi="Arial Narrow" w:cs="Arial Narrow"/>
          <w:bCs/>
          <w:sz w:val="16"/>
          <w:szCs w:val="16"/>
        </w:rPr>
      </w:pPr>
      <w:r w:rsidRPr="00B97AB5">
        <w:rPr>
          <w:rFonts w:ascii="Arial Narrow" w:eastAsia="Arial Narrow" w:hAnsi="Arial Narrow" w:cs="Arial Narrow"/>
          <w:b/>
          <w:sz w:val="16"/>
          <w:szCs w:val="16"/>
        </w:rPr>
        <w:t xml:space="preserve">Artículo 29.- </w:t>
      </w:r>
      <w:r w:rsidRPr="00B97AB5">
        <w:rPr>
          <w:rFonts w:ascii="Arial Narrow" w:eastAsia="Arial Narrow" w:hAnsi="Arial Narrow" w:cs="Arial Narrow"/>
          <w:bCs/>
          <w:sz w:val="16"/>
          <w:szCs w:val="16"/>
        </w:rPr>
        <w:t xml:space="preserve">En cualquier estado del procedimiento, e incluso antes de admitirse a trámite la denuncia, el </w:t>
      </w:r>
      <w:proofErr w:type="gramStart"/>
      <w:r w:rsidRPr="00B97AB5">
        <w:rPr>
          <w:rFonts w:ascii="Arial Narrow" w:eastAsia="Arial Narrow" w:hAnsi="Arial Narrow" w:cs="Arial Narrow"/>
          <w:bCs/>
          <w:sz w:val="16"/>
          <w:szCs w:val="16"/>
        </w:rPr>
        <w:t>Secretario Técnico</w:t>
      </w:r>
      <w:proofErr w:type="gramEnd"/>
      <w:r w:rsidRPr="00B97AB5">
        <w:rPr>
          <w:rFonts w:ascii="Arial Narrow" w:eastAsia="Arial Narrow" w:hAnsi="Arial Narrow" w:cs="Arial Narrow"/>
          <w:bCs/>
          <w:sz w:val="16"/>
          <w:szCs w:val="16"/>
        </w:rPr>
        <w:t xml:space="preserve"> podrá citar a las partes a audiencia de conciliación. La audiencia se desarrollará ante el </w:t>
      </w:r>
      <w:proofErr w:type="gramStart"/>
      <w:r w:rsidRPr="00B97AB5">
        <w:rPr>
          <w:rFonts w:ascii="Arial Narrow" w:eastAsia="Arial Narrow" w:hAnsi="Arial Narrow" w:cs="Arial Narrow"/>
          <w:bCs/>
          <w:sz w:val="16"/>
          <w:szCs w:val="16"/>
        </w:rPr>
        <w:t>Secretario Técnico</w:t>
      </w:r>
      <w:proofErr w:type="gramEnd"/>
      <w:r w:rsidRPr="00B97AB5">
        <w:rPr>
          <w:rFonts w:ascii="Arial Narrow" w:eastAsia="Arial Narrow" w:hAnsi="Arial Narrow" w:cs="Arial Narrow"/>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2">
    <w:p w14:paraId="69457C94" w14:textId="77777777" w:rsidR="00CA59A2" w:rsidRPr="00FD6F1B" w:rsidRDefault="00CA59A2" w:rsidP="000153EC">
      <w:pPr>
        <w:pStyle w:val="Textonotapie"/>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t>
      </w:r>
      <w:r w:rsidRPr="00B97AB5">
        <w:rPr>
          <w:rFonts w:ascii="Arial Narrow" w:eastAsia="Arial Narrow" w:hAnsi="Arial Narrow" w:cs="Arial Narrow"/>
          <w:sz w:val="16"/>
          <w:szCs w:val="16"/>
        </w:rPr>
        <w:tab/>
      </w:r>
      <w:r w:rsidRPr="00FD6F1B">
        <w:rPr>
          <w:rFonts w:ascii="Arial Narrow" w:eastAsia="Arial Narrow" w:hAnsi="Arial Narrow" w:cs="Arial Narrow"/>
          <w:b/>
          <w:sz w:val="16"/>
          <w:szCs w:val="16"/>
        </w:rPr>
        <w:t>TEXTO ÚNICO ORDENADO DE LA LEY DEL PROCEDIMIENTO ADMINISTRATIVO GENERAL, aprobado mediante Decreto Supremo 006-2026-JUS y publicado el 30 de abril de 2026</w:t>
      </w:r>
    </w:p>
    <w:p w14:paraId="29C91C86" w14:textId="77777777" w:rsidR="00CA59A2" w:rsidRPr="00FD6F1B" w:rsidRDefault="00CA59A2" w:rsidP="000153EC">
      <w:pPr>
        <w:pStyle w:val="Textonotapie"/>
        <w:ind w:left="1134" w:hanging="567"/>
        <w:jc w:val="both"/>
        <w:rPr>
          <w:rFonts w:ascii="Arial Narrow" w:eastAsia="Arial Narrow" w:hAnsi="Arial Narrow" w:cs="Arial Narrow"/>
          <w:b/>
          <w:bCs/>
          <w:sz w:val="16"/>
          <w:szCs w:val="16"/>
        </w:rPr>
      </w:pPr>
      <w:r w:rsidRPr="00FD6F1B">
        <w:rPr>
          <w:rFonts w:ascii="Arial Narrow" w:eastAsia="Arial Narrow" w:hAnsi="Arial Narrow" w:cs="Arial Narrow"/>
          <w:b/>
          <w:bCs/>
          <w:sz w:val="16"/>
          <w:szCs w:val="16"/>
        </w:rPr>
        <w:t>Artículo 20.- Modalidades de notificación</w:t>
      </w:r>
    </w:p>
    <w:p w14:paraId="078AE407" w14:textId="77777777" w:rsidR="00B97AB5" w:rsidRPr="00B97AB5" w:rsidRDefault="00772A00" w:rsidP="00772A00">
      <w:pPr>
        <w:pStyle w:val="Textonotapie"/>
        <w:ind w:left="567"/>
        <w:jc w:val="both"/>
        <w:rPr>
          <w:rFonts w:ascii="Arial Narrow" w:eastAsia="Arial Narrow" w:hAnsi="Arial Narrow" w:cs="Arial Narrow"/>
          <w:sz w:val="16"/>
          <w:szCs w:val="16"/>
          <w:lang w:val="es-ES"/>
        </w:rPr>
      </w:pPr>
      <w:r w:rsidRPr="00FD6F1B">
        <w:rPr>
          <w:rFonts w:ascii="Arial Narrow" w:eastAsia="Arial Narrow" w:hAnsi="Arial Narrow" w:cs="Arial Narrow"/>
          <w:sz w:val="16"/>
          <w:szCs w:val="16"/>
          <w:lang w:val="es-ES"/>
        </w:rPr>
        <w:t>20.4. El administrado interesado o afectado por el acto que hubiera consignado en su escrito alguna dirección electrónica que conste en el expediente puede ser</w:t>
      </w:r>
      <w:r w:rsidRPr="00B97AB5">
        <w:rPr>
          <w:rFonts w:ascii="Arial Narrow" w:eastAsia="Arial Narrow" w:hAnsi="Arial Narrow" w:cs="Arial Narrow"/>
          <w:sz w:val="16"/>
          <w:szCs w:val="16"/>
          <w:lang w:val="es-ES"/>
        </w:rPr>
        <w:t xml:space="preserve"> notificado a través de ese medio siempre que haya dado su autorización expresa para ello. Para este caso no es de aplicación el orden de prelación dispuesto en el numeral 20.1. </w:t>
      </w:r>
    </w:p>
    <w:p w14:paraId="0BD376A8" w14:textId="77777777" w:rsidR="00B97AB5" w:rsidRPr="00B97AB5" w:rsidRDefault="00772A00" w:rsidP="00772A00">
      <w:pPr>
        <w:pStyle w:val="Textonotapie"/>
        <w:ind w:left="567"/>
        <w:jc w:val="both"/>
        <w:rPr>
          <w:rFonts w:ascii="Arial Narrow" w:eastAsia="Arial Narrow" w:hAnsi="Arial Narrow" w:cs="Arial Narrow"/>
          <w:sz w:val="16"/>
          <w:szCs w:val="16"/>
          <w:lang w:val="es-ES"/>
        </w:rPr>
      </w:pPr>
      <w:r w:rsidRPr="00B97AB5">
        <w:rPr>
          <w:rFonts w:ascii="Arial Narrow" w:eastAsia="Arial Narrow" w:hAnsi="Arial Narrow" w:cs="Arial Narrow"/>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204CA28" w14:textId="765A9357" w:rsidR="00CA59A2" w:rsidRPr="00B97AB5" w:rsidRDefault="00772A00" w:rsidP="00772A00">
      <w:pPr>
        <w:pStyle w:val="Textonotapie"/>
        <w:ind w:left="567"/>
        <w:jc w:val="both"/>
        <w:rPr>
          <w:rFonts w:ascii="Arial Narrow" w:eastAsia="Arial Narrow" w:hAnsi="Arial Narrow" w:cs="Arial Narrow"/>
          <w:sz w:val="16"/>
          <w:szCs w:val="16"/>
          <w:lang w:val="es-ES"/>
        </w:rPr>
      </w:pPr>
      <w:r w:rsidRPr="00B97AB5">
        <w:rPr>
          <w:rFonts w:ascii="Arial Narrow" w:eastAsia="Arial Narrow" w:hAnsi="Arial Narrow" w:cs="Arial Narrow"/>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6"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6"/>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313B8"/>
    <w:rsid w:val="00043A1C"/>
    <w:rsid w:val="000502CC"/>
    <w:rsid w:val="00080193"/>
    <w:rsid w:val="0008134D"/>
    <w:rsid w:val="00084277"/>
    <w:rsid w:val="000A1CD5"/>
    <w:rsid w:val="000A2C5A"/>
    <w:rsid w:val="000C03E0"/>
    <w:rsid w:val="000C186B"/>
    <w:rsid w:val="000C4DDA"/>
    <w:rsid w:val="000D0811"/>
    <w:rsid w:val="000E04C3"/>
    <w:rsid w:val="000E5C8E"/>
    <w:rsid w:val="000E6429"/>
    <w:rsid w:val="00101F89"/>
    <w:rsid w:val="00107A1A"/>
    <w:rsid w:val="00121544"/>
    <w:rsid w:val="00124069"/>
    <w:rsid w:val="00130629"/>
    <w:rsid w:val="00131702"/>
    <w:rsid w:val="00164BA4"/>
    <w:rsid w:val="00166964"/>
    <w:rsid w:val="001670D0"/>
    <w:rsid w:val="001817A1"/>
    <w:rsid w:val="0019248B"/>
    <w:rsid w:val="001924CB"/>
    <w:rsid w:val="001973E1"/>
    <w:rsid w:val="001B51BB"/>
    <w:rsid w:val="001B5674"/>
    <w:rsid w:val="001B56A2"/>
    <w:rsid w:val="001B6FB2"/>
    <w:rsid w:val="001B6FF8"/>
    <w:rsid w:val="001D0C14"/>
    <w:rsid w:val="001D3F79"/>
    <w:rsid w:val="001F2C32"/>
    <w:rsid w:val="001F344A"/>
    <w:rsid w:val="002017B0"/>
    <w:rsid w:val="002024D8"/>
    <w:rsid w:val="0021374A"/>
    <w:rsid w:val="00215307"/>
    <w:rsid w:val="002162CF"/>
    <w:rsid w:val="002225DA"/>
    <w:rsid w:val="00251562"/>
    <w:rsid w:val="00260C16"/>
    <w:rsid w:val="0027292C"/>
    <w:rsid w:val="002769D6"/>
    <w:rsid w:val="0028248F"/>
    <w:rsid w:val="0028624B"/>
    <w:rsid w:val="00290C55"/>
    <w:rsid w:val="002919C1"/>
    <w:rsid w:val="00291B98"/>
    <w:rsid w:val="00293F2F"/>
    <w:rsid w:val="002A0A1A"/>
    <w:rsid w:val="002A10BA"/>
    <w:rsid w:val="002B0771"/>
    <w:rsid w:val="002B2DF7"/>
    <w:rsid w:val="002C265E"/>
    <w:rsid w:val="002D68A3"/>
    <w:rsid w:val="002E5997"/>
    <w:rsid w:val="002E5B3A"/>
    <w:rsid w:val="002F36CE"/>
    <w:rsid w:val="002F47E6"/>
    <w:rsid w:val="0030215E"/>
    <w:rsid w:val="003246B7"/>
    <w:rsid w:val="00327F5B"/>
    <w:rsid w:val="003304BA"/>
    <w:rsid w:val="003416D0"/>
    <w:rsid w:val="00345437"/>
    <w:rsid w:val="00353D90"/>
    <w:rsid w:val="003569CD"/>
    <w:rsid w:val="003609C5"/>
    <w:rsid w:val="003719B7"/>
    <w:rsid w:val="00371BA7"/>
    <w:rsid w:val="003748FB"/>
    <w:rsid w:val="003A00D7"/>
    <w:rsid w:val="003A3BA5"/>
    <w:rsid w:val="003A3BA6"/>
    <w:rsid w:val="003C22C4"/>
    <w:rsid w:val="003C6685"/>
    <w:rsid w:val="00406F5B"/>
    <w:rsid w:val="004251B6"/>
    <w:rsid w:val="00453840"/>
    <w:rsid w:val="004551D0"/>
    <w:rsid w:val="00466DFF"/>
    <w:rsid w:val="0047310F"/>
    <w:rsid w:val="00487837"/>
    <w:rsid w:val="00495EC8"/>
    <w:rsid w:val="004A45A4"/>
    <w:rsid w:val="004A4754"/>
    <w:rsid w:val="004B0B44"/>
    <w:rsid w:val="004B1E5F"/>
    <w:rsid w:val="004C4BF2"/>
    <w:rsid w:val="004D0925"/>
    <w:rsid w:val="004D6D10"/>
    <w:rsid w:val="004D7945"/>
    <w:rsid w:val="004F1116"/>
    <w:rsid w:val="00515328"/>
    <w:rsid w:val="00531C07"/>
    <w:rsid w:val="00537A7E"/>
    <w:rsid w:val="00537BD7"/>
    <w:rsid w:val="00544EBE"/>
    <w:rsid w:val="00547BF9"/>
    <w:rsid w:val="005505B7"/>
    <w:rsid w:val="0055380D"/>
    <w:rsid w:val="005636EE"/>
    <w:rsid w:val="00565126"/>
    <w:rsid w:val="00565BE7"/>
    <w:rsid w:val="0058044E"/>
    <w:rsid w:val="005B08A8"/>
    <w:rsid w:val="005B7647"/>
    <w:rsid w:val="005C43E3"/>
    <w:rsid w:val="005C641F"/>
    <w:rsid w:val="005D3B8D"/>
    <w:rsid w:val="005D7A26"/>
    <w:rsid w:val="005E5407"/>
    <w:rsid w:val="005E58C8"/>
    <w:rsid w:val="005F38F3"/>
    <w:rsid w:val="00601F77"/>
    <w:rsid w:val="00612454"/>
    <w:rsid w:val="00626395"/>
    <w:rsid w:val="00646CC7"/>
    <w:rsid w:val="00654587"/>
    <w:rsid w:val="00657D0C"/>
    <w:rsid w:val="0066427B"/>
    <w:rsid w:val="00673955"/>
    <w:rsid w:val="006E20FA"/>
    <w:rsid w:val="006F0D03"/>
    <w:rsid w:val="00711750"/>
    <w:rsid w:val="00714623"/>
    <w:rsid w:val="00732D6C"/>
    <w:rsid w:val="00735F8D"/>
    <w:rsid w:val="0074378D"/>
    <w:rsid w:val="0074704C"/>
    <w:rsid w:val="0076125F"/>
    <w:rsid w:val="00761FEA"/>
    <w:rsid w:val="00762D3E"/>
    <w:rsid w:val="00763DFC"/>
    <w:rsid w:val="00770BBD"/>
    <w:rsid w:val="00772A00"/>
    <w:rsid w:val="00783D3F"/>
    <w:rsid w:val="00793E0A"/>
    <w:rsid w:val="007A4F99"/>
    <w:rsid w:val="007A5184"/>
    <w:rsid w:val="007B50E3"/>
    <w:rsid w:val="007B6063"/>
    <w:rsid w:val="007C669A"/>
    <w:rsid w:val="007D31A8"/>
    <w:rsid w:val="007E3262"/>
    <w:rsid w:val="007E409F"/>
    <w:rsid w:val="007F305F"/>
    <w:rsid w:val="007F4EFA"/>
    <w:rsid w:val="00803D7E"/>
    <w:rsid w:val="0080766B"/>
    <w:rsid w:val="00811A2B"/>
    <w:rsid w:val="00826948"/>
    <w:rsid w:val="0083186C"/>
    <w:rsid w:val="008475B3"/>
    <w:rsid w:val="00851689"/>
    <w:rsid w:val="008541C6"/>
    <w:rsid w:val="00856C2A"/>
    <w:rsid w:val="008625AB"/>
    <w:rsid w:val="00872A80"/>
    <w:rsid w:val="00873F56"/>
    <w:rsid w:val="00877B92"/>
    <w:rsid w:val="00877CC8"/>
    <w:rsid w:val="008819A6"/>
    <w:rsid w:val="008834B0"/>
    <w:rsid w:val="00890B1F"/>
    <w:rsid w:val="0089579A"/>
    <w:rsid w:val="00895AB6"/>
    <w:rsid w:val="00896A8E"/>
    <w:rsid w:val="00897AD7"/>
    <w:rsid w:val="008A211A"/>
    <w:rsid w:val="008A2912"/>
    <w:rsid w:val="008A4F60"/>
    <w:rsid w:val="008A6481"/>
    <w:rsid w:val="008B4811"/>
    <w:rsid w:val="008C6BCC"/>
    <w:rsid w:val="008C7DBE"/>
    <w:rsid w:val="008D50BA"/>
    <w:rsid w:val="008E2E5A"/>
    <w:rsid w:val="008E6BA0"/>
    <w:rsid w:val="008E746F"/>
    <w:rsid w:val="00924F24"/>
    <w:rsid w:val="00947FE2"/>
    <w:rsid w:val="00954828"/>
    <w:rsid w:val="009606E6"/>
    <w:rsid w:val="00967D93"/>
    <w:rsid w:val="009805B9"/>
    <w:rsid w:val="00983279"/>
    <w:rsid w:val="00985114"/>
    <w:rsid w:val="00987623"/>
    <w:rsid w:val="00994C79"/>
    <w:rsid w:val="00996DC2"/>
    <w:rsid w:val="009B0B00"/>
    <w:rsid w:val="009B2027"/>
    <w:rsid w:val="009C3228"/>
    <w:rsid w:val="009D2900"/>
    <w:rsid w:val="009D4278"/>
    <w:rsid w:val="009D66A2"/>
    <w:rsid w:val="009D7D45"/>
    <w:rsid w:val="00A0361F"/>
    <w:rsid w:val="00A17FC8"/>
    <w:rsid w:val="00A23703"/>
    <w:rsid w:val="00A26EEE"/>
    <w:rsid w:val="00A37879"/>
    <w:rsid w:val="00A50683"/>
    <w:rsid w:val="00A54BBE"/>
    <w:rsid w:val="00A66205"/>
    <w:rsid w:val="00A66BF2"/>
    <w:rsid w:val="00A66DE0"/>
    <w:rsid w:val="00A675FC"/>
    <w:rsid w:val="00A7053E"/>
    <w:rsid w:val="00A760AA"/>
    <w:rsid w:val="00A84194"/>
    <w:rsid w:val="00A87B9B"/>
    <w:rsid w:val="00A90345"/>
    <w:rsid w:val="00A91613"/>
    <w:rsid w:val="00A94EB1"/>
    <w:rsid w:val="00AA1996"/>
    <w:rsid w:val="00AA61D3"/>
    <w:rsid w:val="00AB0626"/>
    <w:rsid w:val="00AC5DF4"/>
    <w:rsid w:val="00AC634C"/>
    <w:rsid w:val="00AE2D20"/>
    <w:rsid w:val="00B20DDF"/>
    <w:rsid w:val="00B27062"/>
    <w:rsid w:val="00B3607D"/>
    <w:rsid w:val="00B37A7A"/>
    <w:rsid w:val="00B42367"/>
    <w:rsid w:val="00B45EBC"/>
    <w:rsid w:val="00B53697"/>
    <w:rsid w:val="00B71A7D"/>
    <w:rsid w:val="00B739FB"/>
    <w:rsid w:val="00B906B1"/>
    <w:rsid w:val="00B91E42"/>
    <w:rsid w:val="00B934C3"/>
    <w:rsid w:val="00B953E7"/>
    <w:rsid w:val="00B96409"/>
    <w:rsid w:val="00B97AB5"/>
    <w:rsid w:val="00BA2FAD"/>
    <w:rsid w:val="00BA461D"/>
    <w:rsid w:val="00BB47E5"/>
    <w:rsid w:val="00BC42BA"/>
    <w:rsid w:val="00BD2086"/>
    <w:rsid w:val="00BD470D"/>
    <w:rsid w:val="00BD7737"/>
    <w:rsid w:val="00BF1B59"/>
    <w:rsid w:val="00C04498"/>
    <w:rsid w:val="00C2093C"/>
    <w:rsid w:val="00C30197"/>
    <w:rsid w:val="00C30CCD"/>
    <w:rsid w:val="00C56FC4"/>
    <w:rsid w:val="00C6431E"/>
    <w:rsid w:val="00C72EFF"/>
    <w:rsid w:val="00C77DFA"/>
    <w:rsid w:val="00C93C33"/>
    <w:rsid w:val="00C95E59"/>
    <w:rsid w:val="00CA59A2"/>
    <w:rsid w:val="00CB098D"/>
    <w:rsid w:val="00CC5228"/>
    <w:rsid w:val="00CD0C8E"/>
    <w:rsid w:val="00CD118F"/>
    <w:rsid w:val="00CD1878"/>
    <w:rsid w:val="00CD245D"/>
    <w:rsid w:val="00CD62B5"/>
    <w:rsid w:val="00CE01D5"/>
    <w:rsid w:val="00CE35A6"/>
    <w:rsid w:val="00CF40EB"/>
    <w:rsid w:val="00D0172A"/>
    <w:rsid w:val="00D049FC"/>
    <w:rsid w:val="00D04A70"/>
    <w:rsid w:val="00D20BBC"/>
    <w:rsid w:val="00D46CD3"/>
    <w:rsid w:val="00D502EA"/>
    <w:rsid w:val="00D53538"/>
    <w:rsid w:val="00D53DDE"/>
    <w:rsid w:val="00D56261"/>
    <w:rsid w:val="00D6254A"/>
    <w:rsid w:val="00D66B2A"/>
    <w:rsid w:val="00D753B8"/>
    <w:rsid w:val="00D95607"/>
    <w:rsid w:val="00DA02A5"/>
    <w:rsid w:val="00DA1143"/>
    <w:rsid w:val="00DA79A0"/>
    <w:rsid w:val="00DB05E2"/>
    <w:rsid w:val="00DB5CCB"/>
    <w:rsid w:val="00DB6197"/>
    <w:rsid w:val="00DC00FF"/>
    <w:rsid w:val="00DC5EB8"/>
    <w:rsid w:val="00DD0EE7"/>
    <w:rsid w:val="00DE4803"/>
    <w:rsid w:val="00DE7477"/>
    <w:rsid w:val="00DE7EA8"/>
    <w:rsid w:val="00E142DD"/>
    <w:rsid w:val="00E220FC"/>
    <w:rsid w:val="00E2296F"/>
    <w:rsid w:val="00E500B6"/>
    <w:rsid w:val="00E55AB3"/>
    <w:rsid w:val="00E55D8D"/>
    <w:rsid w:val="00E6140E"/>
    <w:rsid w:val="00E67D34"/>
    <w:rsid w:val="00E83F88"/>
    <w:rsid w:val="00EA78F9"/>
    <w:rsid w:val="00ED4B2D"/>
    <w:rsid w:val="00ED57BF"/>
    <w:rsid w:val="00ED5D86"/>
    <w:rsid w:val="00ED6393"/>
    <w:rsid w:val="00EE3204"/>
    <w:rsid w:val="00EF478C"/>
    <w:rsid w:val="00F01410"/>
    <w:rsid w:val="00F14BCC"/>
    <w:rsid w:val="00F3632F"/>
    <w:rsid w:val="00F363D2"/>
    <w:rsid w:val="00F3683E"/>
    <w:rsid w:val="00F37E66"/>
    <w:rsid w:val="00F547DA"/>
    <w:rsid w:val="00F54F2D"/>
    <w:rsid w:val="00F709C5"/>
    <w:rsid w:val="00F71384"/>
    <w:rsid w:val="00F754DE"/>
    <w:rsid w:val="00F85C52"/>
    <w:rsid w:val="00F954C6"/>
    <w:rsid w:val="00FB44B8"/>
    <w:rsid w:val="00FB6AAD"/>
    <w:rsid w:val="00FC2E2E"/>
    <w:rsid w:val="00FC2FDC"/>
    <w:rsid w:val="00FC79C7"/>
    <w:rsid w:val="00FD6F1B"/>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TotalTime>
  <Pages>7</Pages>
  <Words>1777</Words>
  <Characters>9779</Characters>
  <Application>Microsoft Office Word</Application>
  <DocSecurity>0</DocSecurity>
  <Lines>81</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117</cp:revision>
  <cp:lastPrinted>2026-04-17T16:39:00Z</cp:lastPrinted>
  <dcterms:created xsi:type="dcterms:W3CDTF">2024-06-18T08:44:00Z</dcterms:created>
  <dcterms:modified xsi:type="dcterms:W3CDTF">2026-04-17T16:39:00Z</dcterms:modified>
</cp:coreProperties>
</file>