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0801883" w14:textId="77777777" w:rsidR="002A4E6F" w:rsidRPr="00F96E54" w:rsidRDefault="002A4E6F" w:rsidP="00F96E54">
      <w:pPr>
        <w:tabs>
          <w:tab w:val="left" w:pos="1701"/>
        </w:tabs>
        <w:spacing w:after="0" w:line="240" w:lineRule="auto"/>
        <w:jc w:val="both"/>
        <w:rPr>
          <w:rFonts w:ascii="Arial Narrow" w:eastAsia="Arial Narrow" w:hAnsi="Arial Narrow" w:cs="Arial Narrow"/>
          <w:b/>
          <w:color w:val="000000"/>
          <w:kern w:val="0"/>
          <w:sz w:val="22"/>
          <w:szCs w:val="22"/>
          <w:lang w:eastAsia="es-PE"/>
          <w14:ligatures w14:val="none"/>
        </w:rPr>
      </w:pPr>
      <w:bookmarkStart w:id="0" w:name="_Hlk80343540"/>
    </w:p>
    <w:p w14:paraId="7D395D03" w14:textId="4B59D7A5" w:rsidR="002A4E6F" w:rsidRPr="00F96E54" w:rsidRDefault="002A4E6F" w:rsidP="00F96E54">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EXPEDIENTE </w:t>
      </w:r>
      <w:r w:rsidRPr="00F96E54">
        <w:rPr>
          <w:rFonts w:ascii="Arial Narrow" w:eastAsia="Arial Narrow" w:hAnsi="Arial Narrow" w:cs="Arial Narrow"/>
          <w:b/>
          <w:color w:val="000000"/>
          <w:kern w:val="0"/>
          <w:sz w:val="22"/>
          <w:szCs w:val="22"/>
          <w:lang w:eastAsia="es-PE"/>
          <w14:ligatures w14:val="none"/>
        </w:rPr>
        <w:tab/>
        <w:t>:</w:t>
      </w:r>
      <w:r w:rsidRPr="00F96E54">
        <w:rPr>
          <w:rFonts w:ascii="Arial Narrow" w:eastAsia="Arial Narrow" w:hAnsi="Arial Narrow" w:cs="Arial Narrow"/>
          <w:b/>
          <w:color w:val="000000"/>
          <w:kern w:val="0"/>
          <w:sz w:val="22"/>
          <w:szCs w:val="22"/>
          <w:lang w:eastAsia="es-PE"/>
          <w14:ligatures w14:val="none"/>
        </w:rPr>
        <w:tab/>
      </w:r>
      <w:r w:rsidR="004B15B5" w:rsidRPr="00F96E54">
        <w:rPr>
          <w:rFonts w:ascii="Arial Narrow" w:eastAsia="Arial Narrow" w:hAnsi="Arial Narrow" w:cs="Arial Narrow"/>
          <w:b/>
          <w:bCs/>
          <w:color w:val="000000"/>
          <w:kern w:val="0"/>
          <w:sz w:val="22"/>
          <w:szCs w:val="22"/>
          <w:shd w:val="clear" w:color="auto" w:fill="FFFFFF"/>
          <w:lang w:eastAsia="es-PE"/>
          <w14:ligatures w14:val="none"/>
        </w:rPr>
        <w:t>0636</w:t>
      </w:r>
      <w:r w:rsidRPr="00F96E54">
        <w:rPr>
          <w:rFonts w:ascii="Arial Narrow" w:eastAsia="Arial Narrow" w:hAnsi="Arial Narrow" w:cs="Arial Narrow"/>
          <w:b/>
          <w:bCs/>
          <w:color w:val="000000"/>
          <w:kern w:val="0"/>
          <w:sz w:val="22"/>
          <w:szCs w:val="22"/>
          <w:shd w:val="clear" w:color="auto" w:fill="FFFFFF"/>
          <w:lang w:eastAsia="es-PE"/>
          <w14:ligatures w14:val="none"/>
        </w:rPr>
        <w:t>-2025/CC1</w:t>
      </w:r>
    </w:p>
    <w:p w14:paraId="1CB22D02" w14:textId="2A575B13" w:rsidR="002A4E6F" w:rsidRPr="00F96E54" w:rsidRDefault="002A4E6F" w:rsidP="00F96E5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A75755F" w14:textId="77777777" w:rsidR="002A4E6F" w:rsidRPr="00F96E54" w:rsidRDefault="002A4E6F" w:rsidP="00F96E54">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DENUNCIADO</w:t>
      </w:r>
      <w:r w:rsidRPr="00F96E54">
        <w:rPr>
          <w:rFonts w:ascii="Arial Narrow" w:eastAsia="Arial Narrow" w:hAnsi="Arial Narrow" w:cs="Arial Narrow"/>
          <w:b/>
          <w:color w:val="000000"/>
          <w:kern w:val="0"/>
          <w:sz w:val="22"/>
          <w:szCs w:val="22"/>
          <w:lang w:eastAsia="es-PE"/>
          <w14:ligatures w14:val="none"/>
        </w:rPr>
        <w:tab/>
        <w:t>:</w:t>
      </w:r>
      <w:r w:rsidRPr="00F96E54">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0724C0F1" w14:textId="77777777" w:rsidR="002A4E6F" w:rsidRPr="00F96E54" w:rsidRDefault="002A4E6F" w:rsidP="00F96E5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MATERIAS</w:t>
      </w:r>
      <w:r w:rsidRPr="00F96E54">
        <w:rPr>
          <w:rFonts w:ascii="Arial Narrow" w:eastAsia="Arial Narrow" w:hAnsi="Arial Narrow" w:cs="Arial Narrow"/>
          <w:b/>
          <w:color w:val="000000"/>
          <w:kern w:val="0"/>
          <w:sz w:val="22"/>
          <w:szCs w:val="22"/>
          <w:lang w:eastAsia="es-PE"/>
          <w14:ligatures w14:val="none"/>
        </w:rPr>
        <w:tab/>
        <w:t xml:space="preserve">: </w:t>
      </w:r>
      <w:r w:rsidRPr="00F96E54">
        <w:rPr>
          <w:rFonts w:ascii="Arial Narrow" w:eastAsia="Arial Narrow" w:hAnsi="Arial Narrow" w:cs="Arial Narrow"/>
          <w:b/>
          <w:color w:val="000000"/>
          <w:kern w:val="0"/>
          <w:sz w:val="22"/>
          <w:szCs w:val="22"/>
          <w:lang w:eastAsia="es-PE"/>
          <w14:ligatures w14:val="none"/>
        </w:rPr>
        <w:tab/>
        <w:t>ADMISIÓN A TRÁMITE</w:t>
      </w:r>
    </w:p>
    <w:p w14:paraId="280A81BE" w14:textId="77777777" w:rsidR="002A4E6F" w:rsidRPr="00F96E54" w:rsidRDefault="002A4E6F" w:rsidP="00F96E54">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REQUERIMIENTO DE INFORMACIÓN</w:t>
      </w:r>
    </w:p>
    <w:p w14:paraId="36202599" w14:textId="77777777" w:rsidR="002A4E6F" w:rsidRPr="00F96E54" w:rsidRDefault="002A4E6F" w:rsidP="00F96E54">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RESOLUCIÓN </w:t>
      </w:r>
      <w:r w:rsidRPr="00F96E54">
        <w:rPr>
          <w:rFonts w:ascii="Arial Narrow" w:eastAsia="Arial Narrow" w:hAnsi="Arial Narrow" w:cs="Arial Narrow"/>
          <w:b/>
          <w:color w:val="000000"/>
          <w:kern w:val="0"/>
          <w:sz w:val="22"/>
          <w:szCs w:val="22"/>
          <w:lang w:eastAsia="es-PE"/>
          <w14:ligatures w14:val="none"/>
        </w:rPr>
        <w:tab/>
        <w:t>:</w:t>
      </w:r>
      <w:r w:rsidRPr="00F96E54">
        <w:rPr>
          <w:rFonts w:ascii="Arial Narrow" w:eastAsia="Arial Narrow" w:hAnsi="Arial Narrow" w:cs="Arial Narrow"/>
          <w:b/>
          <w:color w:val="000000"/>
          <w:kern w:val="0"/>
          <w:sz w:val="22"/>
          <w:szCs w:val="22"/>
          <w:lang w:eastAsia="es-PE"/>
          <w14:ligatures w14:val="none"/>
        </w:rPr>
        <w:tab/>
        <w:t>1</w:t>
      </w:r>
    </w:p>
    <w:p w14:paraId="0A4F34AE" w14:textId="77777777" w:rsidR="002A4E6F" w:rsidRPr="00F96E54" w:rsidRDefault="002A4E6F" w:rsidP="00F96E5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BA49F60" w14:textId="2E797A6A" w:rsidR="002A4E6F" w:rsidRPr="00F96E54" w:rsidRDefault="002A4E6F" w:rsidP="00F96E5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96E54">
        <w:rPr>
          <w:rFonts w:ascii="Arial Narrow" w:eastAsia="Arial Narrow" w:hAnsi="Arial Narrow" w:cs="Arial Narrow"/>
          <w:color w:val="000000"/>
          <w:kern w:val="0"/>
          <w:sz w:val="22"/>
          <w:szCs w:val="22"/>
          <w:shd w:val="clear" w:color="auto" w:fill="FFFFFF"/>
          <w:lang w:eastAsia="es-PE"/>
          <w14:ligatures w14:val="none"/>
        </w:rPr>
        <w:t xml:space="preserve">Lima, </w:t>
      </w:r>
      <w:r w:rsidR="00C8192B" w:rsidRPr="00F96E54">
        <w:rPr>
          <w:rFonts w:ascii="Arial Narrow" w:eastAsia="Arial Narrow" w:hAnsi="Arial Narrow" w:cs="Arial Narrow"/>
          <w:color w:val="000000"/>
          <w:kern w:val="0"/>
          <w:sz w:val="22"/>
          <w:szCs w:val="22"/>
          <w:shd w:val="clear" w:color="auto" w:fill="FFFFFF"/>
          <w:lang w:eastAsia="es-PE"/>
          <w14:ligatures w14:val="none"/>
        </w:rPr>
        <w:t xml:space="preserve">15 de abril de 2025</w:t>
      </w:r>
      <w:r w:rsidRPr="00F96E54">
        <w:rPr>
          <w:rFonts w:ascii="Arial Narrow" w:eastAsia="Arial Narrow" w:hAnsi="Arial Narrow" w:cs="Arial Narrow"/>
          <w:color w:val="000000"/>
          <w:kern w:val="0"/>
          <w:sz w:val="22"/>
          <w:szCs w:val="22"/>
          <w:shd w:val="clear" w:color="auto" w:fill="FFFFFF"/>
          <w:lang w:eastAsia="es-PE"/>
          <w14:ligatures w14:val="none"/>
        </w:rPr>
        <w:t xml:space="preserve"/>
      </w:r>
      <w:r w:rsidR="00DA68BD" w:rsidRPr="00F96E54">
        <w:rPr>
          <w:rFonts w:ascii="Arial Narrow" w:eastAsia="Arial Narrow" w:hAnsi="Arial Narrow" w:cs="Arial Narrow"/>
          <w:color w:val="000000"/>
          <w:kern w:val="0"/>
          <w:sz w:val="22"/>
          <w:szCs w:val="22"/>
          <w:shd w:val="clear" w:color="auto" w:fill="FFFFFF"/>
          <w:lang w:eastAsia="es-PE"/>
          <w14:ligatures w14:val="none"/>
        </w:rPr>
        <w:t xml:space="preserve"/>
      </w:r>
      <w:r w:rsidRPr="00F96E54">
        <w:rPr>
          <w:rFonts w:ascii="Arial Narrow" w:eastAsia="Arial Narrow" w:hAnsi="Arial Narrow" w:cs="Arial Narrow"/>
          <w:color w:val="000000"/>
          <w:kern w:val="0"/>
          <w:sz w:val="22"/>
          <w:szCs w:val="22"/>
          <w:shd w:val="clear" w:color="auto" w:fill="FFFFFF"/>
          <w:lang w:eastAsia="es-PE"/>
          <w14:ligatures w14:val="none"/>
        </w:rPr>
        <w:t xml:space="preserve"> </w:t>
      </w:r>
    </w:p>
    <w:p w14:paraId="1582E724" w14:textId="77777777" w:rsidR="002A4E6F" w:rsidRPr="00F96E54" w:rsidRDefault="002A4E6F" w:rsidP="00F96E54">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9EA0B92" w14:textId="77777777" w:rsidR="002A4E6F" w:rsidRPr="00F96E54" w:rsidRDefault="002A4E6F" w:rsidP="00F96E54">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HECHOS </w:t>
      </w:r>
    </w:p>
    <w:p w14:paraId="02CAC26D" w14:textId="77777777" w:rsidR="002A4E6F" w:rsidRPr="00F96E54" w:rsidRDefault="002A4E6F" w:rsidP="00F96E54">
      <w:pPr>
        <w:spacing w:after="0" w:line="240" w:lineRule="auto"/>
        <w:jc w:val="both"/>
        <w:rPr>
          <w:rFonts w:ascii="Arial Narrow" w:eastAsia="Arial Narrow" w:hAnsi="Arial Narrow" w:cs="Arial Narrow"/>
          <w:color w:val="000000"/>
          <w:kern w:val="0"/>
          <w:sz w:val="22"/>
          <w:szCs w:val="22"/>
          <w:lang w:eastAsia="es-PE"/>
          <w14:ligatures w14:val="none"/>
        </w:rPr>
      </w:pPr>
    </w:p>
    <w:p w14:paraId="37916FAB" w14:textId="5FD43663" w:rsidR="002A4E6F" w:rsidRPr="00F96E54" w:rsidRDefault="002A4E6F" w:rsidP="00F96E54">
      <w:pPr>
        <w:pStyle w:val="Prrafodelista"/>
        <w:numPr>
          <w:ilvl w:val="3"/>
          <w:numId w:val="5"/>
        </w:numPr>
        <w:tabs>
          <w:tab w:val="clear" w:pos="2880"/>
          <w:tab w:val="num" w:pos="567"/>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96E54">
        <w:rPr>
          <w:rFonts w:ascii="Arial Narrow" w:eastAsia="Arial Narrow" w:hAnsi="Arial Narrow" w:cs="Arial Narrow"/>
          <w:color w:val="000000"/>
          <w:kern w:val="0"/>
          <w:sz w:val="22"/>
          <w:szCs w:val="22"/>
          <w:lang w:val="es-ES" w:eastAsia="es-ES"/>
          <w14:ligatures w14:val="none"/>
        </w:rPr>
        <w:t xml:space="preserve">Mediante el escrito del 18 de marzo de 2025, el señor [APELLIDO] denunció a Mapfre por presuntas infracciones a la Ley 29571, Código de Protección y Defensa del Consumidor (en adelante, Código), señalando lo siguiente:</w:t>
      </w:r>
      <w:r w:rsidR="007C266F" w:rsidRPr="00F96E54">
        <w:rPr>
          <w:rFonts w:ascii="Arial Narrow" w:eastAsia="Arial Narrow" w:hAnsi="Arial Narrow" w:cs="Arial Narrow"/>
          <w:color w:val="000000"/>
          <w:kern w:val="0"/>
          <w:sz w:val="22"/>
          <w:szCs w:val="22"/>
          <w:lang w:val="es-ES" w:eastAsia="es-ES"/>
          <w14:ligatures w14:val="none"/>
        </w:rPr>
        <w:t/>
      </w:r>
      <w:r w:rsidRPr="00F96E54">
        <w:rPr>
          <w:rFonts w:ascii="Arial Narrow" w:eastAsia="Arial Narrow" w:hAnsi="Arial Narrow" w:cs="Arial Narrow"/>
          <w:kern w:val="0"/>
          <w14:ligatures w14:val="none"/>
          <w:sz w:val="22"/>
          <w:szCs w:val="22"/>
        </w:rPr>
        <w:t xml:space="preserve"/>
      </w:r>
      <w:r w:rsidR="007C266F"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kern w:val="0"/>
          <w14:ligatures w14:val="none"/>
          <w:sz w:val="22"/>
          <w:szCs w:val="22"/>
        </w:rPr>
        <w:t xml:space="preserve"/>
      </w:r>
      <w:r w:rsidR="007C266F"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kern w:val="0"/>
          <w14:ligatures w14:val="none"/>
          <w:sz w:val="22"/>
          <w:szCs w:val="22"/>
        </w:rPr>
        <w:t xml:space="preserve"/>
      </w:r>
      <w:r w:rsidR="007C266F"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kern w:val="0"/>
          <w14:ligatures w14:val="none"/>
          <w:sz w:val="22"/>
          <w:szCs w:val="22"/>
        </w:rPr>
        <w:t xml:space="preserve"/>
      </w:r>
      <w:r w:rsidRPr="00F96E54">
        <w:rPr>
          <w:rFonts w:ascii="Arial Narrow" w:eastAsia="Arial Narrow" w:hAnsi="Arial Narrow" w:cs="Arial Narrow"/>
          <w:color w:val="000000"/>
          <w:kern w:val="0"/>
          <w:sz w:val="22"/>
          <w:szCs w:val="22"/>
          <w:lang w:val="es-ES" w:eastAsia="es-ES"/>
          <w14:ligatures w14:val="none"/>
        </w:rPr>
        <w:t xml:space="preserve"/>
      </w:r>
      <w:r w:rsidRPr="00F96E54">
        <w:rPr>
          <w:rStyle w:val="Refdenotaalpie"/>
          <w:rFonts w:ascii="Arial Narrow" w:eastAsia="Arial Narrow" w:hAnsi="Arial Narrow" w:cs="Arial Narrow"/>
          <w:sz w:val="22"/>
          <w:szCs w:val="22"/>
          <w:vertAlign w:val="superscript"/>
          <w:lang w:val="es-ES" w:eastAsia="es-ES"/>
        </w:rPr>
        <w:footnoteReference w:id="1"/>
      </w:r>
      <w:r w:rsidRPr="00F96E54">
        <w:rPr>
          <w:rFonts w:ascii="Arial Narrow" w:eastAsia="Arial Narrow" w:hAnsi="Arial Narrow" w:cs="Arial Narrow"/>
          <w:color w:val="000000"/>
          <w:kern w:val="0"/>
          <w:sz w:val="22"/>
          <w:szCs w:val="22"/>
          <w:lang w:val="es-ES" w:eastAsia="es-ES"/>
          <w14:ligatures w14:val="none"/>
        </w:rPr>
        <w:t xml:space="preserve"/>
      </w:r>
      <w:r w:rsidRPr="00F96E54">
        <w:rPr>
          <w:rFonts w:ascii="Arial Narrow" w:eastAsia="Arial Narrow" w:hAnsi="Arial Narrow" w:cs="Arial Narrow"/>
          <w:bCs/>
          <w:color w:val="000000"/>
          <w:kern w:val="0"/>
          <w:sz w:val="22"/>
          <w:szCs w:val="22"/>
          <w:lang w:val="es-ES" w:eastAsia="es-ES"/>
          <w14:ligatures w14:val="none"/>
        </w:rPr>
        <w:t/>
      </w:r>
    </w:p>
    <w:p w14:paraId="6175C312" w14:textId="77777777" w:rsidR="002A4E6F" w:rsidRPr="00F96E54" w:rsidRDefault="002A4E6F" w:rsidP="00F96E54">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398E5F04" w14:textId="1BA2C777" w:rsidR="004B15B5" w:rsidRPr="00F96E54" w:rsidRDefault="004B15B5" w:rsidP="00F96E54">
      <w:pPr>
        <w:pStyle w:val="Prrafodelista"/>
        <w:numPr>
          <w:ilvl w:val="0"/>
          <w:numId w:val="7"/>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Desde febrero de 1995 hasta el 31 de mayo de 2019, laboró en Industrias </w:t>
      </w:r>
      <w:proofErr w:type="gramStart"/>
      <w:r w:rsidRPr="00F96E54">
        <w:rPr>
          <w:rFonts w:ascii="Arial Narrow" w:eastAsia="Arial Narrow" w:hAnsi="Arial Narrow" w:cs="Arial Narrow"/>
          <w:color w:val="000000"/>
          <w:kern w:val="0"/>
          <w:sz w:val="22"/>
          <w:szCs w:val="22"/>
          <w:lang w:eastAsia="es-ES"/>
          <w14:ligatures w14:val="none"/>
        </w:rPr>
        <w:t>Electro Químicas</w:t>
      </w:r>
      <w:proofErr w:type="gramEnd"/>
      <w:r w:rsidRPr="00F96E54">
        <w:rPr>
          <w:rFonts w:ascii="Arial Narrow" w:eastAsia="Arial Narrow" w:hAnsi="Arial Narrow" w:cs="Arial Narrow"/>
          <w:color w:val="000000"/>
          <w:kern w:val="0"/>
          <w:sz w:val="22"/>
          <w:szCs w:val="22"/>
          <w:lang w:eastAsia="es-ES"/>
          <w14:ligatures w14:val="none"/>
        </w:rPr>
        <w:t xml:space="preserve"> S.A. (en adelante, la Empleadora) en el cargo de Operador Líder de Fundición y Refinación. En el periodo de1995 hasta el 2007 desempeñó las siguientes funciones: </w:t>
      </w:r>
    </w:p>
    <w:p w14:paraId="3291289F" w14:textId="77777777" w:rsidR="004B15B5" w:rsidRPr="00F96E54" w:rsidRDefault="004B15B5" w:rsidP="00F96E5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86445D2"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Cuatro (4) veces a la semana durante ocho (8) horas, realizaba el llenado de los hornos con siete (7) u ocho (8) toneladas de lingotes, cada uno de veinticinco (25) kilos, esto desde la parte de arriba del horno cuya altura era un aproximadamente 2.5 metros.</w:t>
      </w:r>
    </w:p>
    <w:p w14:paraId="6AB685A3"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Apaga el horno después de hacer la aleación.</w:t>
      </w:r>
    </w:p>
    <w:p w14:paraId="79AF5993"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Realiza el llenado de las lingoteras, para ello debía descargar un recipiente que pesaba treinta (30) kilos aproximadamente, los cuales llenaban cuatro (4) lingoteras por cada descarga. Ello debía realizarlo cuatro (4) veces durante ocho (8) horas. </w:t>
      </w:r>
    </w:p>
    <w:p w14:paraId="78873761"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Durante ocho (8) horas debía producir 28 lingotes y 10 coladas.</w:t>
      </w:r>
    </w:p>
    <w:p w14:paraId="29473C17"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Trabajaba todos los días, de lunes a domingo, sin descanso semanal.</w:t>
      </w:r>
    </w:p>
    <w:p w14:paraId="61D1007F"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Cuando faltaba trabajadores en la planta de discos los obligaban a seguir trabajando de corrido, caso contrario amenazaban con no renovar su contrato.</w:t>
      </w:r>
    </w:p>
    <w:p w14:paraId="73DD1209"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Se tenía que estibar lingotes de 15 </w:t>
      </w:r>
      <w:proofErr w:type="spellStart"/>
      <w:r w:rsidRPr="00F96E54">
        <w:rPr>
          <w:rFonts w:ascii="Arial Narrow" w:eastAsia="Arial Narrow" w:hAnsi="Arial Narrow" w:cs="Arial Narrow"/>
          <w:color w:val="000000"/>
          <w:kern w:val="0"/>
          <w:sz w:val="22"/>
          <w:szCs w:val="22"/>
          <w:lang w:eastAsia="es-ES"/>
          <w14:ligatures w14:val="none"/>
        </w:rPr>
        <w:t>Kgs</w:t>
      </w:r>
      <w:proofErr w:type="spellEnd"/>
      <w:r w:rsidRPr="00F96E54">
        <w:rPr>
          <w:rFonts w:ascii="Arial Narrow" w:eastAsia="Arial Narrow" w:hAnsi="Arial Narrow" w:cs="Arial Narrow"/>
          <w:color w:val="000000"/>
          <w:kern w:val="0"/>
          <w:sz w:val="22"/>
          <w:szCs w:val="22"/>
          <w:lang w:eastAsia="es-ES"/>
          <w14:ligatures w14:val="none"/>
        </w:rPr>
        <w:t xml:space="preserve"> a más, </w:t>
      </w:r>
      <w:proofErr w:type="gramStart"/>
      <w:r w:rsidRPr="00F96E54">
        <w:rPr>
          <w:rFonts w:ascii="Arial Narrow" w:eastAsia="Arial Narrow" w:hAnsi="Arial Narrow" w:cs="Arial Narrow"/>
          <w:color w:val="000000"/>
          <w:kern w:val="0"/>
          <w:sz w:val="22"/>
          <w:szCs w:val="22"/>
          <w:lang w:eastAsia="es-ES"/>
          <w14:ligatures w14:val="none"/>
        </w:rPr>
        <w:t>de acuerdo al</w:t>
      </w:r>
      <w:proofErr w:type="gramEnd"/>
      <w:r w:rsidRPr="00F96E54">
        <w:rPr>
          <w:rFonts w:ascii="Arial Narrow" w:eastAsia="Arial Narrow" w:hAnsi="Arial Narrow" w:cs="Arial Narrow"/>
          <w:color w:val="000000"/>
          <w:kern w:val="0"/>
          <w:sz w:val="22"/>
          <w:szCs w:val="22"/>
          <w:lang w:eastAsia="es-ES"/>
          <w14:ligatures w14:val="none"/>
        </w:rPr>
        <w:t xml:space="preserve"> cliente pedido. </w:t>
      </w:r>
    </w:p>
    <w:p w14:paraId="69CCC2A6"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Cuando trabajaba en el turno tarde de los viernes o sábados, se quedaba hasta el día siguiente, trabajando así dieciséis (16) horas.</w:t>
      </w:r>
    </w:p>
    <w:p w14:paraId="77A0F9DF" w14:textId="77777777"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De manera manual, colaba lo producido en los hornos Morgan para realizar el proceso de las bolas. </w:t>
      </w:r>
    </w:p>
    <w:p w14:paraId="1B90207C" w14:textId="0F4F7DFD" w:rsidR="004B15B5" w:rsidRPr="00F96E54" w:rsidRDefault="004B15B5" w:rsidP="00F96E54">
      <w:pPr>
        <w:pStyle w:val="Prrafodelista"/>
        <w:numPr>
          <w:ilvl w:val="0"/>
          <w:numId w:val="11"/>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De manera manual, realizaba el atado de cuatro</w:t>
      </w:r>
      <w:r w:rsidR="00DA68BD" w:rsidRPr="00F96E54">
        <w:rPr>
          <w:rFonts w:ascii="Arial Narrow" w:eastAsia="Arial Narrow" w:hAnsi="Arial Narrow" w:cs="Arial Narrow"/>
          <w:color w:val="000000"/>
          <w:kern w:val="0"/>
          <w:sz w:val="22"/>
          <w:szCs w:val="22"/>
          <w:lang w:eastAsia="es-ES"/>
          <w14:ligatures w14:val="none"/>
        </w:rPr>
        <w:t xml:space="preserve"> </w:t>
      </w:r>
      <w:r w:rsidRPr="00F96E54">
        <w:rPr>
          <w:rFonts w:ascii="Arial Narrow" w:eastAsia="Arial Narrow" w:hAnsi="Arial Narrow" w:cs="Arial Narrow"/>
          <w:color w:val="000000"/>
          <w:kern w:val="0"/>
          <w:sz w:val="22"/>
          <w:szCs w:val="22"/>
          <w:lang w:eastAsia="es-ES"/>
          <w14:ligatures w14:val="none"/>
        </w:rPr>
        <w:t>(</w:t>
      </w:r>
      <w:r w:rsidR="00DA68BD" w:rsidRPr="00F96E54">
        <w:rPr>
          <w:rFonts w:ascii="Arial Narrow" w:eastAsia="Arial Narrow" w:hAnsi="Arial Narrow" w:cs="Arial Narrow"/>
          <w:color w:val="000000"/>
          <w:kern w:val="0"/>
          <w:sz w:val="22"/>
          <w:szCs w:val="22"/>
          <w:lang w:eastAsia="es-ES"/>
          <w14:ligatures w14:val="none"/>
        </w:rPr>
        <w:t>4</w:t>
      </w:r>
      <w:r w:rsidRPr="00F96E54">
        <w:rPr>
          <w:rFonts w:ascii="Arial Narrow" w:eastAsia="Arial Narrow" w:hAnsi="Arial Narrow" w:cs="Arial Narrow"/>
          <w:color w:val="000000"/>
          <w:kern w:val="0"/>
          <w:sz w:val="22"/>
          <w:szCs w:val="22"/>
          <w:lang w:eastAsia="es-ES"/>
          <w14:ligatures w14:val="none"/>
        </w:rPr>
        <w:t>)</w:t>
      </w:r>
      <w:r w:rsidR="00DA68BD" w:rsidRPr="00F96E54">
        <w:rPr>
          <w:rFonts w:ascii="Arial Narrow" w:eastAsia="Arial Narrow" w:hAnsi="Arial Narrow" w:cs="Arial Narrow"/>
          <w:color w:val="000000"/>
          <w:kern w:val="0"/>
          <w:sz w:val="22"/>
          <w:szCs w:val="22"/>
          <w:lang w:eastAsia="es-ES"/>
          <w14:ligatures w14:val="none"/>
        </w:rPr>
        <w:t xml:space="preserve"> toneladas</w:t>
      </w:r>
      <w:r w:rsidRPr="00F96E54">
        <w:rPr>
          <w:rFonts w:ascii="Arial Narrow" w:eastAsia="Arial Narrow" w:hAnsi="Arial Narrow" w:cs="Arial Narrow"/>
          <w:color w:val="000000"/>
          <w:kern w:val="0"/>
          <w:sz w:val="22"/>
          <w:szCs w:val="22"/>
          <w:lang w:eastAsia="es-ES"/>
          <w14:ligatures w14:val="none"/>
        </w:rPr>
        <w:t xml:space="preserve"> de zinc electrolítico durante todo el turno y trabajaba entre ocho (8) a doce (12) horas por turno. </w:t>
      </w:r>
    </w:p>
    <w:p w14:paraId="67E793F0" w14:textId="77777777" w:rsidR="004B15B5" w:rsidRPr="00F96E54" w:rsidRDefault="004B15B5" w:rsidP="00F96E54">
      <w:pPr>
        <w:pStyle w:val="Prrafodelista"/>
        <w:spacing w:after="0" w:line="240" w:lineRule="auto"/>
        <w:ind w:left="1701"/>
        <w:jc w:val="both"/>
        <w:rPr>
          <w:rFonts w:ascii="Arial Narrow" w:eastAsia="Arial Narrow" w:hAnsi="Arial Narrow" w:cs="Arial Narrow"/>
          <w:color w:val="000000"/>
          <w:kern w:val="0"/>
          <w:sz w:val="22"/>
          <w:szCs w:val="22"/>
          <w:lang w:eastAsia="es-ES"/>
          <w14:ligatures w14:val="none"/>
        </w:rPr>
      </w:pPr>
    </w:p>
    <w:p w14:paraId="033AF710" w14:textId="77777777"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En </w:t>
      </w:r>
      <w:proofErr w:type="gramStart"/>
      <w:r w:rsidRPr="00F96E54">
        <w:rPr>
          <w:rFonts w:ascii="Arial Narrow" w:eastAsia="Arial Narrow" w:hAnsi="Arial Narrow" w:cs="Arial Narrow"/>
          <w:color w:val="000000"/>
          <w:kern w:val="0"/>
          <w:sz w:val="22"/>
          <w:szCs w:val="22"/>
          <w:lang w:eastAsia="es-ES"/>
          <w14:ligatures w14:val="none"/>
        </w:rPr>
        <w:t xml:space="preserve">Diciembre de 2007</w:t>
      </w:r>
      <w:proofErr w:type="gramEnd"/>
      <w:r w:rsidRPr="00F96E54">
        <w:rPr>
          <w:rFonts w:ascii="Arial Narrow" w:eastAsia="Arial Narrow" w:hAnsi="Arial Narrow" w:cs="Arial Narrow"/>
          <w:color w:val="000000"/>
          <w:kern w:val="0"/>
          <w:sz w:val="22"/>
          <w:szCs w:val="22"/>
          <w:lang w:eastAsia="es-ES"/>
          <w14:ligatures w14:val="none"/>
        </w:rPr>
        <w:t xml:space="preserve"> fue trasladado a la planta de óxido para cumplir las funciones de un hornero</w:t>
      </w:r>
    </w:p>
    <w:p w14:paraId="048D29DE" w14:textId="77777777" w:rsidR="004B15B5" w:rsidRPr="00F96E54" w:rsidRDefault="004B15B5" w:rsidP="00F96E5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824D544" w14:textId="4656B3A5" w:rsidR="004B15B5" w:rsidRPr="00F96E54" w:rsidRDefault="004B15B5" w:rsidP="00F96E54">
      <w:pPr>
        <w:pStyle w:val="Prrafodelista"/>
        <w:numPr>
          <w:ilvl w:val="0"/>
          <w:numId w:val="12"/>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Cargaba manualmente el peso de cada carga, siendo 400 kilos el peso de cada horno. Trabajaba </w:t>
      </w:r>
      <w:r w:rsidR="00FB770C" w:rsidRPr="00F96E54">
        <w:rPr>
          <w:rFonts w:ascii="Arial Narrow" w:eastAsia="Arial Narrow" w:hAnsi="Arial Narrow" w:cs="Arial Narrow"/>
          <w:color w:val="000000"/>
          <w:kern w:val="0"/>
          <w:sz w:val="22"/>
          <w:szCs w:val="22"/>
          <w:lang w:eastAsia="es-ES"/>
          <w14:ligatures w14:val="none"/>
        </w:rPr>
        <w:t>hasta doce</w:t>
      </w:r>
      <w:r w:rsidRPr="00F96E54">
        <w:rPr>
          <w:rFonts w:ascii="Arial Narrow" w:eastAsia="Arial Narrow" w:hAnsi="Arial Narrow" w:cs="Arial Narrow"/>
          <w:color w:val="000000"/>
          <w:kern w:val="0"/>
          <w:sz w:val="22"/>
          <w:szCs w:val="22"/>
          <w:lang w:eastAsia="es-ES"/>
          <w14:ligatures w14:val="none"/>
        </w:rPr>
        <w:t xml:space="preserve"> (12) horas, dependiendo del pedido de producción. </w:t>
      </w:r>
    </w:p>
    <w:p w14:paraId="0534A5C2" w14:textId="77777777" w:rsidR="004B15B5" w:rsidRPr="00F96E54" w:rsidRDefault="004B15B5" w:rsidP="00F96E54">
      <w:pPr>
        <w:pStyle w:val="Prrafodelista"/>
        <w:spacing w:after="0" w:line="240" w:lineRule="auto"/>
        <w:ind w:left="1701"/>
        <w:rPr>
          <w:rFonts w:ascii="Arial Narrow" w:eastAsia="Arial Narrow" w:hAnsi="Arial Narrow" w:cs="Arial Narrow"/>
          <w:color w:val="000000"/>
          <w:kern w:val="0"/>
          <w:sz w:val="22"/>
          <w:szCs w:val="22"/>
          <w:lang w:eastAsia="es-ES"/>
          <w14:ligatures w14:val="none"/>
        </w:rPr>
      </w:pPr>
    </w:p>
    <w:p w14:paraId="08164AE1" w14:textId="45EF16AB" w:rsidR="004B15B5" w:rsidRPr="00F96E54" w:rsidRDefault="007C266F" w:rsidP="00F96E54">
      <w:pPr>
        <w:pStyle w:val="Prrafodelista"/>
        <w:numPr>
          <w:ilvl w:val="0"/>
          <w:numId w:val="7"/>
        </w:numPr>
        <w:tabs>
          <w:tab w:val="num" w:pos="1440"/>
        </w:tabs>
        <w:spacing w:after="0" w:line="240" w:lineRule="auto"/>
        <w:ind w:left="1134" w:hanging="567"/>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En el periodo comprendido entre </w:t>
      </w:r>
      <w:r w:rsidR="004B15B5" w:rsidRPr="00F96E54">
        <w:rPr>
          <w:rFonts w:ascii="Arial Narrow" w:eastAsia="Arial Narrow" w:hAnsi="Arial Narrow" w:cs="Arial Narrow"/>
          <w:color w:val="000000"/>
          <w:kern w:val="0"/>
          <w:sz w:val="22"/>
          <w:szCs w:val="22"/>
          <w:lang w:eastAsia="es-ES"/>
          <w14:ligatures w14:val="none"/>
        </w:rPr>
        <w:t>el 2009 hasta el 2017</w:t>
      </w:r>
    </w:p>
    <w:p w14:paraId="1367DF39" w14:textId="77777777" w:rsidR="004B15B5" w:rsidRPr="00F96E54" w:rsidRDefault="004B15B5" w:rsidP="00F96E54">
      <w:pPr>
        <w:spacing w:after="0" w:line="240" w:lineRule="auto"/>
        <w:rPr>
          <w:rFonts w:ascii="Arial Narrow" w:eastAsia="Arial Narrow" w:hAnsi="Arial Narrow" w:cs="Arial Narrow"/>
          <w:color w:val="000000"/>
          <w:kern w:val="0"/>
          <w:sz w:val="22"/>
          <w:szCs w:val="22"/>
          <w:lang w:eastAsia="es-ES"/>
          <w14:ligatures w14:val="none"/>
        </w:rPr>
      </w:pPr>
    </w:p>
    <w:p w14:paraId="3BF1457D" w14:textId="77777777" w:rsidR="004B15B5" w:rsidRPr="00F96E54" w:rsidRDefault="004B15B5" w:rsidP="00F96E54">
      <w:pPr>
        <w:pStyle w:val="Prrafodelista"/>
        <w:numPr>
          <w:ilvl w:val="0"/>
          <w:numId w:val="12"/>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lastRenderedPageBreak/>
        <w:t>De manera manual aleaba el plomo con Antimonio, Selenio, Manganeso, Aleaciones de plomo – cobre en la planta de plomo</w:t>
      </w:r>
    </w:p>
    <w:p w14:paraId="274866EA" w14:textId="77777777" w:rsidR="004B15B5" w:rsidRPr="00F96E54" w:rsidRDefault="004B15B5" w:rsidP="00F96E54">
      <w:pPr>
        <w:pStyle w:val="Prrafodelista"/>
        <w:numPr>
          <w:ilvl w:val="0"/>
          <w:numId w:val="12"/>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Para descargar las ollas, cuyo peso era de catorce (14) toneladas, de aleaciones de plomo se usaba un cucharón de fierro. </w:t>
      </w:r>
    </w:p>
    <w:p w14:paraId="05DE4361" w14:textId="77777777" w:rsidR="004B15B5" w:rsidRPr="00F96E54" w:rsidRDefault="004B15B5" w:rsidP="00F96E54">
      <w:pPr>
        <w:pStyle w:val="Prrafodelista"/>
        <w:numPr>
          <w:ilvl w:val="0"/>
          <w:numId w:val="12"/>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Llenaba lingoteras de 20 kilos cada una</w:t>
      </w:r>
    </w:p>
    <w:p w14:paraId="58F33B81" w14:textId="6710AD89" w:rsidR="004B15B5" w:rsidRPr="00F96E54" w:rsidRDefault="004B15B5" w:rsidP="00F96E54">
      <w:pPr>
        <w:pStyle w:val="Prrafodelista"/>
        <w:numPr>
          <w:ilvl w:val="0"/>
          <w:numId w:val="12"/>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Haciendo uso de una bomba de vaciado, realizaba aleaciones de plomo cobre en lingoteras de 700 kilos y de 1 tonelada. </w:t>
      </w:r>
    </w:p>
    <w:p w14:paraId="2F282291" w14:textId="77777777" w:rsidR="004B15B5" w:rsidRPr="00F96E54" w:rsidRDefault="004B15B5" w:rsidP="00F96E54">
      <w:pPr>
        <w:pStyle w:val="Prrafodelista"/>
        <w:spacing w:after="0" w:line="240" w:lineRule="auto"/>
        <w:jc w:val="both"/>
        <w:rPr>
          <w:rFonts w:ascii="Arial Narrow" w:eastAsia="Arial Narrow" w:hAnsi="Arial Narrow" w:cs="Arial Narrow"/>
          <w:color w:val="000000"/>
          <w:kern w:val="0"/>
          <w:sz w:val="22"/>
          <w:szCs w:val="22"/>
          <w:lang w:eastAsia="es-ES"/>
          <w14:ligatures w14:val="none"/>
        </w:rPr>
      </w:pPr>
    </w:p>
    <w:p w14:paraId="0DA0CA00" w14:textId="77777777"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Por lo que, en función al cumplimiento de sus deberes laborales y a la naturaleza del empleo es que se encontraba expuesto a los siguientes peligros:</w:t>
      </w:r>
    </w:p>
    <w:p w14:paraId="23C2341F" w14:textId="77777777" w:rsidR="004B15B5" w:rsidRPr="00F96E54" w:rsidRDefault="004B15B5" w:rsidP="00F96E54">
      <w:pPr>
        <w:spacing w:after="0" w:line="240" w:lineRule="auto"/>
        <w:jc w:val="both"/>
        <w:rPr>
          <w:rFonts w:ascii="Arial Narrow" w:eastAsia="Arial Narrow" w:hAnsi="Arial Narrow" w:cs="Arial Narrow"/>
          <w:color w:val="000000"/>
          <w:kern w:val="0"/>
          <w:sz w:val="22"/>
          <w:szCs w:val="22"/>
          <w:lang w:eastAsia="es-ES"/>
          <w14:ligatures w14:val="none"/>
        </w:rPr>
      </w:pPr>
    </w:p>
    <w:p w14:paraId="065A488E" w14:textId="77777777" w:rsidR="004B15B5" w:rsidRPr="00F96E54" w:rsidRDefault="004B15B5" w:rsidP="00F96E54">
      <w:pPr>
        <w:pStyle w:val="Prrafodelista"/>
        <w:numPr>
          <w:ilvl w:val="0"/>
          <w:numId w:val="13"/>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Sonidos superiores a las 100 </w:t>
      </w:r>
      <w:proofErr w:type="spellStart"/>
      <w:r w:rsidRPr="00F96E54">
        <w:rPr>
          <w:rFonts w:ascii="Arial Narrow" w:eastAsia="Arial Narrow" w:hAnsi="Arial Narrow" w:cs="Arial Narrow"/>
          <w:color w:val="000000"/>
          <w:kern w:val="0"/>
          <w:sz w:val="22"/>
          <w:szCs w:val="22"/>
          <w:lang w:eastAsia="es-ES"/>
          <w14:ligatures w14:val="none"/>
        </w:rPr>
        <w:t>dbs</w:t>
      </w:r>
      <w:proofErr w:type="spellEnd"/>
      <w:r w:rsidRPr="00F96E54">
        <w:rPr>
          <w:rFonts w:ascii="Arial Narrow" w:eastAsia="Arial Narrow" w:hAnsi="Arial Narrow" w:cs="Arial Narrow"/>
          <w:color w:val="000000"/>
          <w:kern w:val="0"/>
          <w:sz w:val="22"/>
          <w:szCs w:val="22"/>
          <w:lang w:eastAsia="es-ES"/>
          <w14:ligatures w14:val="none"/>
        </w:rPr>
        <w:t xml:space="preserve">. </w:t>
      </w:r>
    </w:p>
    <w:p w14:paraId="744FB040" w14:textId="77777777" w:rsidR="004B15B5" w:rsidRPr="00F96E54" w:rsidRDefault="004B15B5" w:rsidP="00F96E54">
      <w:pPr>
        <w:pStyle w:val="Prrafodelista"/>
        <w:numPr>
          <w:ilvl w:val="0"/>
          <w:numId w:val="13"/>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Agentes químicos era de alto riesgo y toxicidad </w:t>
      </w:r>
    </w:p>
    <w:p w14:paraId="5C748121" w14:textId="6E9C1147" w:rsidR="004B15B5" w:rsidRPr="00F96E54" w:rsidRDefault="004B15B5" w:rsidP="00F96E54">
      <w:pPr>
        <w:pStyle w:val="Prrafodelista"/>
        <w:numPr>
          <w:ilvl w:val="0"/>
          <w:numId w:val="13"/>
        </w:numPr>
        <w:spacing w:after="0" w:line="240" w:lineRule="auto"/>
        <w:ind w:left="1701"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Riesgos ergonómicos, toda vez que se ha visto en posturas forzadas, esfuerzo y sobreesfuerzo ante la realización de sus labores, tanto por el desplazamiento, manipulación de herramientas, carga y descarga de productos derivados metalúrgicos del zinc propios de los productos entre otros. </w:t>
      </w:r>
    </w:p>
    <w:p w14:paraId="40DFE5AF" w14:textId="77777777" w:rsidR="004B15B5" w:rsidRPr="00F96E54" w:rsidRDefault="004B15B5" w:rsidP="00F96E54">
      <w:pPr>
        <w:pStyle w:val="Prrafodelista"/>
        <w:spacing w:after="0" w:line="240" w:lineRule="auto"/>
        <w:jc w:val="both"/>
        <w:rPr>
          <w:rFonts w:ascii="Arial Narrow" w:eastAsia="Arial Narrow" w:hAnsi="Arial Narrow" w:cs="Arial Narrow"/>
          <w:color w:val="000000"/>
          <w:kern w:val="0"/>
          <w:sz w:val="22"/>
          <w:szCs w:val="22"/>
          <w:lang w:eastAsia="es-ES"/>
          <w14:ligatures w14:val="none"/>
        </w:rPr>
      </w:pPr>
    </w:p>
    <w:p w14:paraId="4352A53D" w14:textId="77777777"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Debido a que las citadas enfermedades e incapacidades físicas que viene padeciendo han deteriorado su estado de salud y afectando su ámbito laboral, situación que ha suscitado que la Empleadora le separe de su centro de laborales argumentando que su rendimiento era deficiente. </w:t>
      </w:r>
    </w:p>
    <w:p w14:paraId="32B18ACF" w14:textId="77777777" w:rsidR="004B15B5" w:rsidRPr="00F96E54" w:rsidRDefault="004B15B5" w:rsidP="00F96E5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74D89AA" w14:textId="77777777"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Interpuso una demanda arbitral contra Mapfre ante el Centro de Conciliación y Arbitraje (CECONAR) de la Superintendencia Nacional de Salud (SUSALUD), cuya acción se tramitó bajo el Expediente 282-2020-ARB-SCTR. </w:t>
      </w:r>
    </w:p>
    <w:p w14:paraId="54A72795" w14:textId="77777777" w:rsidR="004B15B5" w:rsidRPr="00F96E54" w:rsidRDefault="004B15B5" w:rsidP="00F96E54">
      <w:pPr>
        <w:pStyle w:val="Prrafodelista"/>
        <w:spacing w:line="240" w:lineRule="auto"/>
        <w:rPr>
          <w:rFonts w:ascii="Arial Narrow" w:eastAsia="Arial Narrow" w:hAnsi="Arial Narrow" w:cs="Arial Narrow"/>
          <w:color w:val="000000"/>
          <w:kern w:val="0"/>
          <w:sz w:val="22"/>
          <w:szCs w:val="22"/>
          <w:lang w:eastAsia="es-ES"/>
          <w14:ligatures w14:val="none"/>
        </w:rPr>
      </w:pPr>
    </w:p>
    <w:p w14:paraId="7697650E" w14:textId="1F655367"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El 27 de noviembre de 2023, se emitió el Laudo Arbitral a través de la Resolución 13, la cual reconoció que únicamente las enfermedades de Cervicalgia y Dorso Lumbalgia son enfermedades de origen profesional, también determinó que el grado de invalidez que padece producto de las enfermedades de Cervicalgia y la Dorso Lumbalgia es del 52%, de acuerdo con la normatividad del Seguro Complementario de Trabajo de Riesgo y exigió a Mapfre pagar una pensión de invalidez a su favor, así como de los devengados e intereses correspondientes a las enfermedades de Cervicalgia y la Dorso Lumbalgia.</w:t>
      </w:r>
    </w:p>
    <w:p w14:paraId="290CB709" w14:textId="77777777" w:rsidR="004B15B5" w:rsidRPr="00F96E54" w:rsidRDefault="004B15B5" w:rsidP="00F96E54">
      <w:pPr>
        <w:pStyle w:val="Prrafodelista"/>
        <w:spacing w:line="240" w:lineRule="auto"/>
        <w:rPr>
          <w:rFonts w:ascii="Arial Narrow" w:eastAsia="Arial Narrow" w:hAnsi="Arial Narrow" w:cs="Arial Narrow"/>
          <w:color w:val="000000"/>
          <w:kern w:val="0"/>
          <w:sz w:val="22"/>
          <w:szCs w:val="22"/>
          <w:lang w:eastAsia="es-ES"/>
          <w14:ligatures w14:val="none"/>
        </w:rPr>
      </w:pPr>
    </w:p>
    <w:p w14:paraId="550EE9BB" w14:textId="5F9F0C43" w:rsidR="004B15B5" w:rsidRPr="00F96E54" w:rsidRDefault="004B15B5" w:rsidP="00F96E54">
      <w:pPr>
        <w:pStyle w:val="Prrafodelista"/>
        <w:numPr>
          <w:ilvl w:val="0"/>
          <w:numId w:val="7"/>
        </w:numPr>
        <w:tabs>
          <w:tab w:val="num" w:pos="144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El 22 de marzo de 2024, mediante la Resolución 16 se declaró fundada su solicitud de interpretación y se precisó que la fecha de la contingencia o inicio del pago de la pensión de invalidez reconocida en el laudo arbitral era el 25 de abril de 2024</w:t>
      </w:r>
      <w:r w:rsidR="007C266F" w:rsidRPr="00F96E54">
        <w:rPr>
          <w:rFonts w:ascii="Arial Narrow" w:eastAsia="Arial Narrow" w:hAnsi="Arial Narrow" w:cs="Arial Narrow"/>
          <w:color w:val="000000"/>
          <w:kern w:val="0"/>
          <w:sz w:val="22"/>
          <w:szCs w:val="22"/>
          <w:lang w:eastAsia="es-ES"/>
          <w14:ligatures w14:val="none"/>
        </w:rPr>
        <w:t xml:space="preserve"/>
      </w:r>
      <w:r w:rsidRPr="00F96E54">
        <w:rPr>
          <w:rFonts w:ascii="Arial Narrow" w:eastAsia="Arial Narrow" w:hAnsi="Arial Narrow" w:cs="Arial Narrow"/>
          <w:color w:val="000000"/>
          <w:kern w:val="0"/>
          <w:sz w:val="22"/>
          <w:szCs w:val="22"/>
          <w:lang w:eastAsia="es-ES"/>
          <w14:ligatures w14:val="none"/>
        </w:rPr>
        <w:t>.</w:t>
      </w:r>
    </w:p>
    <w:p w14:paraId="36F13FD4" w14:textId="77777777" w:rsidR="004B15B5" w:rsidRPr="00F96E54" w:rsidRDefault="004B15B5" w:rsidP="00F96E54">
      <w:pPr>
        <w:pStyle w:val="Prrafodelista"/>
        <w:spacing w:after="0" w:line="240" w:lineRule="auto"/>
        <w:ind w:left="567"/>
        <w:rPr>
          <w:rFonts w:ascii="Arial Narrow" w:eastAsia="Arial Narrow" w:hAnsi="Arial Narrow" w:cs="Arial Narrow"/>
          <w:color w:val="000000"/>
          <w:kern w:val="0"/>
          <w:sz w:val="22"/>
          <w:szCs w:val="22"/>
          <w:lang w:eastAsia="es-ES"/>
          <w14:ligatures w14:val="none"/>
        </w:rPr>
      </w:pPr>
    </w:p>
    <w:p w14:paraId="79A72D27" w14:textId="084CA1DB" w:rsidR="002A4E6F" w:rsidRPr="00F96E54" w:rsidRDefault="002A4E6F" w:rsidP="00F96E54">
      <w:pPr>
        <w:pStyle w:val="Prrafodelista"/>
        <w:numPr>
          <w:ilvl w:val="3"/>
          <w:numId w:val="5"/>
        </w:numPr>
        <w:tabs>
          <w:tab w:val="clear" w:pos="2880"/>
        </w:tabs>
        <w:spacing w:after="0" w:line="240" w:lineRule="auto"/>
        <w:ind w:left="567" w:hanging="501"/>
        <w:jc w:val="both"/>
        <w:rPr>
          <w:rFonts w:ascii="Arial Narrow" w:eastAsia="Arial Narrow" w:hAnsi="Arial Narrow" w:cs="Arial Narrow"/>
          <w:color w:val="000000"/>
          <w:kern w:val="0"/>
          <w:sz w:val="22"/>
          <w:szCs w:val="22"/>
          <w:lang w:val="es-ES" w:eastAsia="es-ES"/>
          <w14:ligatures w14:val="none"/>
        </w:rPr>
      </w:pPr>
      <w:r w:rsidRPr="00F96E54">
        <w:rPr>
          <w:rFonts w:ascii="Arial Narrow" w:eastAsia="Arial Narrow" w:hAnsi="Arial Narrow" w:cs="Arial Narrow"/>
          <w:color w:val="000000"/>
          <w:kern w:val="0"/>
          <w:sz w:val="22"/>
          <w:szCs w:val="22"/>
          <w:lang w:eastAsia="es-ES"/>
          <w14:ligatures w14:val="none"/>
        </w:rPr>
        <w:t xml:space="preserve">El señor [APELLIDO] solicitó, en calidad de medida correctiva, que Mapfre cumpla con lo siguiente: (i) otorgar el pago de la cobertura de la Póliza 00005965 del Seguro Complementario de Trabajo de Riesgo por prestación económica, así como sus devengados e intereses legales; y, (ii) ejecutar los términos de los dispuesto en el Laudo Arbitral a través de la Resolución 13 y 16. Asimismo, requirió el reembolso de costos y costas del presente procedimiento. </w:t>
      </w:r>
      <w:r w:rsidR="007C266F"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kern w:val="0"/>
          <w14:ligatures w14:val="none"/>
          <w:sz w:val="22"/>
          <w:szCs w:val="22"/>
        </w:rPr>
        <w:t xml:space="preserve"/>
      </w:r>
      <w:r w:rsidRPr="00F96E54">
        <w:rPr>
          <w:rFonts w:ascii="Arial Narrow" w:eastAsia="Arial Narrow" w:hAnsi="Arial Narrow" w:cs="Arial Narrow"/>
          <w:color w:val="000000"/>
          <w:kern w:val="0"/>
          <w:sz w:val="22"/>
          <w:szCs w:val="22"/>
          <w:lang w:val="es-ES" w:eastAsia="es-ES"/>
          <w14:ligatures w14:val="none"/>
        </w:rPr>
        <w:t/>
      </w:r>
      <w:r w:rsidR="0056427B" w:rsidRPr="00F96E54">
        <w:rPr>
          <w:rFonts w:ascii="Arial Narrow" w:eastAsia="Arial Narrow" w:hAnsi="Arial Narrow" w:cs="Arial Narrow"/>
          <w:color w:val="000000"/>
          <w:kern w:val="0"/>
          <w:sz w:val="22"/>
          <w:szCs w:val="22"/>
          <w:lang w:val="es-ES" w:eastAsia="es-ES"/>
          <w14:ligatures w14:val="none"/>
        </w:rPr>
        <w:t xml:space="preserve"/>
      </w:r>
      <w:r w:rsidR="007C266F" w:rsidRPr="00F96E54">
        <w:rPr>
          <w:rFonts w:ascii="Arial Narrow" w:eastAsia="Arial Narrow" w:hAnsi="Arial Narrow" w:cs="Arial Narrow"/>
          <w:color w:val="000000"/>
          <w:kern w:val="0"/>
          <w:sz w:val="22"/>
          <w:szCs w:val="22"/>
          <w:lang w:val="es-ES" w:eastAsia="es-ES"/>
          <w14:ligatures w14:val="none"/>
        </w:rPr>
        <w:t xml:space="preserve"/>
      </w:r>
      <w:r w:rsidR="004B15B5" w:rsidRPr="00F96E54">
        <w:rPr>
          <w:rFonts w:ascii="Arial Narrow" w:eastAsia="Arial Narrow" w:hAnsi="Arial Narrow" w:cs="Arial Narrow"/>
          <w:color w:val="000000"/>
          <w:kern w:val="0"/>
          <w:sz w:val="22"/>
          <w:szCs w:val="22"/>
          <w:lang w:eastAsia="es-ES"/>
          <w14:ligatures w14:val="none"/>
        </w:rPr>
        <w:t/>
      </w:r>
      <w:r w:rsidR="007C266F" w:rsidRPr="00F96E54">
        <w:rPr>
          <w:rFonts w:ascii="Arial Narrow" w:eastAsia="Arial Narrow" w:hAnsi="Arial Narrow" w:cs="Arial Narrow"/>
          <w:color w:val="000000"/>
          <w:kern w:val="0"/>
          <w:sz w:val="22"/>
          <w:szCs w:val="22"/>
          <w:lang w:val="es-ES" w:eastAsia="es-ES"/>
          <w14:ligatures w14:val="none"/>
        </w:rPr>
        <w:t xml:space="preserve"/>
      </w:r>
      <w:r w:rsidR="0056427B" w:rsidRPr="00F96E54">
        <w:rPr>
          <w:rFonts w:ascii="Arial Narrow" w:eastAsia="Arial Narrow" w:hAnsi="Arial Narrow" w:cs="Arial Narrow"/>
          <w:color w:val="000000"/>
          <w:kern w:val="0"/>
          <w:sz w:val="22"/>
          <w:szCs w:val="22"/>
          <w:lang w:val="es-ES" w:eastAsia="es-ES"/>
          <w14:ligatures w14:val="none"/>
        </w:rPr>
        <w:t xml:space="preserve"/>
      </w:r>
      <w:r w:rsidR="007C266F" w:rsidRPr="00F96E54">
        <w:rPr>
          <w:rFonts w:ascii="Arial Narrow" w:eastAsia="Arial Narrow" w:hAnsi="Arial Narrow" w:cs="Arial Narrow"/>
          <w:color w:val="000000"/>
          <w:kern w:val="0"/>
          <w:sz w:val="22"/>
          <w:szCs w:val="22"/>
          <w:lang w:val="es-ES" w:eastAsia="es-ES"/>
          <w14:ligatures w14:val="none"/>
        </w:rPr>
        <w:t xml:space="preserve"/>
      </w:r>
      <w:r w:rsidR="0056427B" w:rsidRPr="00F96E54">
        <w:rPr>
          <w:rFonts w:ascii="Arial Narrow" w:eastAsia="Arial Narrow" w:hAnsi="Arial Narrow" w:cs="Arial Narrow"/>
          <w:color w:val="000000"/>
          <w:kern w:val="0"/>
          <w:sz w:val="22"/>
          <w:szCs w:val="22"/>
          <w:lang w:val="es-ES" w:eastAsia="es-ES"/>
          <w14:ligatures w14:val="none"/>
        </w:rPr>
        <w:t/>
      </w:r>
      <w:proofErr w:type="spellStart"/>
      <w:r w:rsidR="0056427B" w:rsidRPr="00F96E54">
        <w:rPr>
          <w:rFonts w:ascii="Arial Narrow" w:eastAsia="Arial Narrow" w:hAnsi="Arial Narrow" w:cs="Arial Narrow"/>
          <w:color w:val="000000"/>
          <w:kern w:val="0"/>
          <w:sz w:val="22"/>
          <w:szCs w:val="22"/>
          <w:lang w:val="es-ES" w:eastAsia="es-ES"/>
          <w14:ligatures w14:val="none"/>
        </w:rPr>
        <w:t/>
      </w:r>
      <w:proofErr w:type="spellEnd"/>
      <w:r w:rsidR="0056427B" w:rsidRPr="00F96E54">
        <w:rPr>
          <w:rFonts w:ascii="Arial Narrow" w:eastAsia="Arial Narrow" w:hAnsi="Arial Narrow" w:cs="Arial Narrow"/>
          <w:color w:val="000000"/>
          <w:kern w:val="0"/>
          <w:sz w:val="22"/>
          <w:szCs w:val="22"/>
          <w:lang w:val="es-ES" w:eastAsia="es-ES"/>
          <w14:ligatures w14:val="none"/>
        </w:rPr>
        <w:t xml:space="preserve"/>
      </w:r>
      <w:r w:rsidR="007C266F" w:rsidRPr="00F96E54">
        <w:rPr>
          <w:rFonts w:ascii="Arial Narrow" w:eastAsia="Arial Narrow" w:hAnsi="Arial Narrow" w:cs="Arial Narrow"/>
          <w:color w:val="000000"/>
          <w:kern w:val="0"/>
          <w:sz w:val="22"/>
          <w:szCs w:val="22"/>
          <w:lang w:val="es-ES" w:eastAsia="es-ES"/>
          <w14:ligatures w14:val="none"/>
        </w:rPr>
        <w:t xml:space="preserve"/>
      </w:r>
      <w:r w:rsidRPr="00F96E54">
        <w:rPr>
          <w:rFonts w:ascii="Arial Narrow" w:eastAsia="Arial Narrow" w:hAnsi="Arial Narrow" w:cs="Arial Narrow"/>
          <w:color w:val="000000"/>
          <w:kern w:val="0"/>
          <w:sz w:val="22"/>
          <w:szCs w:val="22"/>
          <w:lang w:val="es-ES" w:eastAsia="es-ES"/>
          <w14:ligatures w14:val="none"/>
        </w:rPr>
        <w:t xml:space="preserve"/>
      </w:r>
    </w:p>
    <w:p w14:paraId="1D7C1D38" w14:textId="77777777" w:rsidR="002A4E6F" w:rsidRPr="00F96E54" w:rsidRDefault="002A4E6F" w:rsidP="00F96E54">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D799E1F" w14:textId="77777777" w:rsidR="002A4E6F" w:rsidRPr="00F96E54" w:rsidRDefault="002A4E6F" w:rsidP="00F96E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DE LA ADMISIÓN A TRÁMITE DE LA DENUNCIA</w:t>
      </w:r>
    </w:p>
    <w:p w14:paraId="7DB3EE9D" w14:textId="77777777" w:rsidR="002A4E6F" w:rsidRPr="00F96E54" w:rsidRDefault="002A4E6F" w:rsidP="00F96E54">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0B5C982" w14:textId="55B65F4E" w:rsidR="00DA68BD" w:rsidRPr="00F96E54" w:rsidRDefault="002A4E6F" w:rsidP="00F96E54">
      <w:pPr>
        <w:pStyle w:val="Prrafodelista"/>
        <w:numPr>
          <w:ilvl w:val="0"/>
          <w:numId w:val="6"/>
        </w:numPr>
        <w:spacing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F96E5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F96E54">
        <w:rPr>
          <w:rStyle w:val="Refdenotaalpie"/>
          <w:rFonts w:ascii="Arial Narrow" w:eastAsia="Arial Narrow" w:hAnsi="Arial Narrow" w:cs="Arial Narrow"/>
          <w:sz w:val="22"/>
          <w:szCs w:val="22"/>
          <w:vertAlign w:val="superscript"/>
        </w:rPr>
        <w:footnoteReference w:id="2"/>
      </w:r>
      <w:r w:rsidRPr="00F96E54">
        <w:rPr>
          <w:rFonts w:ascii="Arial Narrow" w:eastAsia="Arial Narrow" w:hAnsi="Arial Narrow" w:cs="Arial Narrow"/>
          <w:color w:val="000000"/>
          <w:kern w:val="0"/>
          <w:sz w:val="22"/>
          <w:szCs w:val="22"/>
          <w:lang w:eastAsia="es-PE"/>
          <w14:ligatures w14:val="none"/>
        </w:rPr>
        <w:t xml:space="preserve">, considera </w:t>
      </w:r>
      <w:r w:rsidRPr="00F96E54">
        <w:rPr>
          <w:rFonts w:ascii="Arial Narrow" w:eastAsia="Arial Narrow" w:hAnsi="Arial Narrow" w:cs="Arial Narrow"/>
          <w:kern w:val="0"/>
          <w14:ligatures w14:val="none"/>
          <w:sz w:val="22"/>
          <w:szCs w:val="22"/>
        </w:rPr>
        <w:t xml:space="preserve">que el hecho denunciado, consistente en que </w:t>
      </w:r>
      <w:bookmarkStart w:id="4" w:name="_Hlk185232983"/>
      <w:bookmarkStart w:id="5" w:name="_Hlk155340268"/>
      <w:r w:rsidR="00BD6C8E" w:rsidRPr="00F96E54">
        <w:rPr>
          <w:rFonts w:ascii="Arial Narrow" w:eastAsia="Arial Narrow" w:hAnsi="Arial Narrow" w:cs="Arial Narrow"/>
          <w:kern w:val="0"/>
          <w14:ligatures w14:val="none"/>
          <w:sz w:val="22"/>
          <w:szCs w:val="22"/>
        </w:rPr>
        <w:t xml:space="preserve">la </w:t>
      </w:r>
      <w:r w:rsidR="00BD6C8E" w:rsidRPr="00F96E54">
        <w:rPr>
          <w:rFonts w:ascii="Arial Narrow" w:eastAsia="Arial Narrow" w:hAnsi="Arial Narrow" w:cs="Arial Narrow"/>
          <w:kern w:val="0"/>
          <w14:ligatures w14:val="none"/>
          <w:sz w:val="22"/>
          <w:szCs w:val="22"/>
        </w:rPr>
        <w:lastRenderedPageBreak/>
        <w:t>compañía aseguradora no habría cumplido con el pago de la prestación económica por la cobertura por invalidez del Seguro Complementario de Trabajo Riesgo - Póliza 00005965, devengados e intereses legales desde el 25 de abril de 2022</w:t>
      </w:r>
      <w:r w:rsidR="00BD6C8E" w:rsidRPr="00F96E54">
        <w:rPr>
          <w:rFonts w:ascii="Arial Narrow" w:eastAsia="Arial Narrow" w:hAnsi="Arial Narrow" w:cs="Arial Narrow"/>
          <w:bCs/>
          <w:kern w:val="0"/>
          <w14:ligatures w14:val="none"/>
          <w:sz w:val="22"/>
          <w:szCs w:val="22"/>
        </w:rPr>
        <w:t xml:space="preserve">; </w:t>
      </w:r>
      <w:r w:rsidR="008F1C8A" w:rsidRPr="00F96E54">
        <w:rPr>
          <w:rFonts w:ascii="Arial Narrow" w:eastAsia="Arial Narrow" w:hAnsi="Arial Narrow" w:cs="Arial Narrow"/>
          <w:bCs/>
          <w:kern w:val="0"/>
          <w14:ligatures w14:val="none"/>
          <w:sz w:val="22"/>
          <w:szCs w:val="22"/>
        </w:rPr>
        <w:t>involucraría una presunta afectación a sus expectativas, quien no habría encontrado una correspondencia entre lo que esperaba recibir de parte del proveedor y lo que realmente recibió</w:t>
      </w:r>
      <w:r w:rsidR="007C266F" w:rsidRPr="00F96E54">
        <w:rPr>
          <w:rFonts w:ascii="Arial Narrow" w:eastAsia="Arial Narrow" w:hAnsi="Arial Narrow" w:cs="Arial Narrow"/>
          <w:bCs/>
          <w:kern w:val="0"/>
          <w14:ligatures w14:val="none"/>
          <w:sz w:val="22"/>
          <w:szCs w:val="22"/>
        </w:rPr>
        <w:t>. Por consiguiente, corresponde calificar el hecho materia de denuncia como una presunta infracción al deber de idoneidad, tipificado en los artículos 18 y 19 del Código</w:t>
      </w:r>
      <w:bookmarkEnd w:id="4"/>
      <w:r w:rsidR="007C266F" w:rsidRPr="00F96E54">
        <w:rPr>
          <w:rStyle w:val="Refdenotaalpie"/>
          <w:rFonts w:ascii="Arial Narrow" w:eastAsia="Arial Narrow" w:hAnsi="Arial Narrow" w:cs="Arial Narrow"/>
          <w:bCs/>
          <w:kern w:val="0"/>
          <w:sz w:val="22"/>
          <w:szCs w:val="22"/>
          <w:vertAlign w:val="superscript"/>
          <w14:ligatures w14:val="none"/>
        </w:rPr>
        <w:footnoteReference w:id="3"/>
      </w:r>
      <w:r w:rsidR="007C266F" w:rsidRPr="00F96E54">
        <w:rPr>
          <w:rFonts w:ascii="Arial Narrow" w:eastAsia="Arial Narrow" w:hAnsi="Arial Narrow" w:cs="Arial Narrow"/>
          <w:bCs/>
          <w:kern w:val="0"/>
          <w14:ligatures w14:val="none"/>
          <w:sz w:val="22"/>
          <w:szCs w:val="22"/>
        </w:rPr>
        <w:t>.</w:t>
      </w:r>
      <w:bookmarkEnd w:id="1"/>
      <w:bookmarkEnd w:id="2"/>
      <w:bookmarkEnd w:id="3"/>
      <w:bookmarkEnd w:id="5"/>
    </w:p>
    <w:p w14:paraId="0F8A6870" w14:textId="77777777" w:rsidR="00BD6C8E" w:rsidRPr="00F96E54" w:rsidRDefault="00BD6C8E" w:rsidP="00F96E54">
      <w:pPr>
        <w:pStyle w:val="Prrafodelista"/>
        <w:spacing w:line="240" w:lineRule="auto"/>
        <w:ind w:left="567"/>
        <w:jc w:val="both"/>
        <w:rPr>
          <w:rFonts w:ascii="Arial Narrow" w:eastAsia="Arial Narrow" w:hAnsi="Arial Narrow" w:cs="Arial Narrow"/>
          <w:kern w:val="0"/>
          <w14:ligatures w14:val="none"/>
          <w:sz w:val="22"/>
          <w:szCs w:val="22"/>
        </w:rPr>
      </w:pPr>
    </w:p>
    <w:p w14:paraId="04F9AECF" w14:textId="77777777" w:rsidR="002A4E6F" w:rsidRPr="00F96E54" w:rsidRDefault="002A4E6F" w:rsidP="00F96E54">
      <w:pPr>
        <w:pStyle w:val="Prrafodelista"/>
        <w:numPr>
          <w:ilvl w:val="0"/>
          <w:numId w:val="6"/>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96E54">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p>
    <w:p w14:paraId="79B3F09F" w14:textId="77777777" w:rsidR="002A4E6F" w:rsidRPr="00F96E54" w:rsidRDefault="002A4E6F" w:rsidP="00F96E54">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0722F129" w14:textId="77777777" w:rsidR="002A4E6F" w:rsidRPr="00F96E54" w:rsidRDefault="002A4E6F" w:rsidP="00F96E54">
      <w:pPr>
        <w:pStyle w:val="Prrafodelista"/>
        <w:numPr>
          <w:ilvl w:val="0"/>
          <w:numId w:val="5"/>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REQUERIMIENTO DE INFORMACIÓN</w:t>
      </w:r>
    </w:p>
    <w:p w14:paraId="628A6CDC" w14:textId="77777777" w:rsidR="002A4E6F" w:rsidRPr="00F96E54" w:rsidRDefault="002A4E6F" w:rsidP="00F96E54">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737F3240" w14:textId="7150C2E4" w:rsidR="002A4E6F" w:rsidRPr="00F96E54" w:rsidRDefault="002A4E6F" w:rsidP="00F96E54">
      <w:pPr>
        <w:pStyle w:val="Prrafodelista"/>
        <w:numPr>
          <w:ilvl w:val="0"/>
          <w:numId w:val="6"/>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96E54">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w:t>
      </w:r>
      <w:bookmarkStart w:id="6" w:name="_Hlk174990238"/>
      <w:r w:rsidR="0078405B" w:rsidRPr="00F96E54">
        <w:rPr>
          <w:rFonts w:ascii="Arial Narrow" w:eastAsia="Arial Narrow" w:hAnsi="Arial Narrow" w:cs="Arial Narrow"/>
          <w:color w:val="000000"/>
          <w:kern w:val="0"/>
          <w:sz w:val="22"/>
          <w:szCs w:val="22"/>
          <w:lang w:val="es-ES" w:eastAsia="es-ES"/>
          <w14:ligatures w14:val="none"/>
        </w:rPr>
        <w:t xml:space="preserve"> </w:t>
      </w:r>
      <w:r w:rsidR="00FB770C" w:rsidRPr="00F96E54">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00005965 del Seguro Complementario de Trabajo de Riesgo, así como el cargo de remisión de la póliza; y, (</w:t>
      </w:r>
      <w:proofErr w:type="spellStart"/>
      <w:r w:rsidR="00FB770C" w:rsidRPr="00F96E54">
        <w:rPr>
          <w:rFonts w:ascii="Arial Narrow" w:eastAsia="Arial Narrow" w:hAnsi="Arial Narrow" w:cs="Arial Narrow"/>
          <w:color w:val="000000"/>
          <w:kern w:val="0"/>
          <w:sz w:val="22"/>
          <w:szCs w:val="22"/>
          <w:lang w:val="es-ES" w:eastAsia="es-ES"/>
          <w14:ligatures w14:val="none"/>
        </w:rPr>
        <w:t>ii</w:t>
      </w:r>
      <w:proofErr w:type="spellEnd"/>
      <w:r w:rsidR="00FB770C" w:rsidRPr="00F96E54">
        <w:rPr>
          <w:rFonts w:ascii="Arial Narrow" w:eastAsia="Arial Narrow" w:hAnsi="Arial Narrow" w:cs="Arial Narrow"/>
          <w:color w:val="000000"/>
          <w:kern w:val="0"/>
          <w:sz w:val="22"/>
          <w:szCs w:val="22"/>
          <w:lang w:val="es-ES" w:eastAsia="es-ES"/>
          <w14:ligatures w14:val="none"/>
        </w:rPr>
        <w:t>) presentar los documentos que acrediten que la falta de otorgamiento de las prestaciones económicas de la Pensión del Seguro Complementario de Trabajo Riesgo fue justificado</w:t>
      </w:r>
      <w:r w:rsidR="00DA68BD" w:rsidRPr="00F96E54">
        <w:rPr>
          <w:rFonts w:ascii="Arial Narrow" w:eastAsia="Arial Narrow" w:hAnsi="Arial Narrow" w:cs="Arial Narrow"/>
          <w:color w:val="000000"/>
          <w:kern w:val="0"/>
          <w:sz w:val="22"/>
          <w:szCs w:val="22"/>
          <w:lang w:eastAsia="es-ES"/>
          <w14:ligatures w14:val="none"/>
        </w:rPr>
        <w:t>.</w:t>
      </w:r>
    </w:p>
    <w:bookmarkEnd w:id="6"/>
    <w:p w14:paraId="71B7A487" w14:textId="77777777" w:rsidR="002A4E6F" w:rsidRPr="00F96E54" w:rsidRDefault="002A4E6F" w:rsidP="00F96E54">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D2FC2CF" w14:textId="77777777" w:rsidR="002A4E6F" w:rsidRPr="00F96E54" w:rsidRDefault="002A4E6F" w:rsidP="00F96E54">
      <w:pPr>
        <w:pStyle w:val="Prrafodelista"/>
        <w:numPr>
          <w:ilvl w:val="0"/>
          <w:numId w:val="5"/>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RESOLUCIÓN DE LA SECRETARÍA TÉCNICA </w:t>
      </w:r>
    </w:p>
    <w:p w14:paraId="1C514B1B" w14:textId="77777777" w:rsidR="002A4E6F" w:rsidRPr="00F96E54" w:rsidRDefault="002A4E6F" w:rsidP="00F96E54">
      <w:pPr>
        <w:spacing w:after="0" w:line="240" w:lineRule="auto"/>
        <w:jc w:val="both"/>
        <w:rPr>
          <w:rFonts w:ascii="Arial Narrow" w:eastAsia="Arial Narrow" w:hAnsi="Arial Narrow" w:cs="Arial Narrow"/>
          <w:b/>
          <w:color w:val="000000"/>
          <w:kern w:val="0"/>
          <w:sz w:val="22"/>
          <w:szCs w:val="22"/>
          <w:lang w:eastAsia="es-PE"/>
          <w14:ligatures w14:val="none"/>
        </w:rPr>
      </w:pPr>
    </w:p>
    <w:p w14:paraId="1B73891B" w14:textId="06216B37" w:rsidR="000E10E7" w:rsidRPr="00F96E54" w:rsidRDefault="002A4E6F" w:rsidP="00F96E54">
      <w:pPr>
        <w:spacing w:after="0" w:line="240" w:lineRule="auto"/>
        <w:jc w:val="both"/>
        <w:rPr>
          <w:rFonts w:ascii="Arial Narrow" w:eastAsia="Arial Narrow" w:hAnsi="Arial Narrow" w:cs="Arial Narrow"/>
          <w:bCs/>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PRIMERO: admitir a trámite la denuncia del 18 de marzo de 2025, interpuesta por el señor [DENUNCIANTE] contra Mapfre Perú Compañía de Seguros y Reaseguros S.A., por presunta infracción a los artículos 18 y 19 de la Ley 29571, Código de Protección y Defensa del Consumidor, en tanto la compañía aseguradora no habría cumplido con el pago de la prestación económica por la cobertura por invalidez del Seguro Complementario de Trabajo Riesgo - Póliza 00005965, devengados e intereses legales desde el 25 de abril de 2022.</w:t>
      </w:r>
      <w:r w:rsidRPr="00F96E54">
        <w:rPr>
          <w:rFonts w:ascii="Arial Narrow" w:eastAsia="Arial Narrow" w:hAnsi="Arial Narrow" w:cs="Arial Narrow"/>
          <w:bCs/>
          <w:color w:val="000000"/>
          <w:kern w:val="0"/>
          <w:sz w:val="22"/>
          <w:szCs w:val="22"/>
          <w:lang w:eastAsia="es-PE"/>
          <w14:ligatures w14:val="none"/>
        </w:rPr>
        <w:t xml:space="preserve"/>
      </w:r>
      <w:r w:rsidRPr="00F96E54">
        <w:rPr>
          <w:rFonts w:ascii="Arial Narrow" w:eastAsia="Arial Narrow" w:hAnsi="Arial Narrow" w:cs="Arial Narrow"/>
          <w:bCs/>
          <w:color w:val="000000"/>
          <w:kern w:val="0"/>
          <w:sz w:val="22"/>
          <w:szCs w:val="22"/>
          <w:lang w:val="es-ES" w:eastAsia="es-PE"/>
          <w14:ligatures w14:val="none"/>
        </w:rPr>
        <w:t xml:space="preserve"/>
      </w:r>
      <w:r w:rsidR="00DA68BD" w:rsidRPr="00F96E54">
        <w:rPr>
          <w:rFonts w:ascii="Arial Narrow" w:eastAsia="Arial Narrow" w:hAnsi="Arial Narrow" w:cs="Arial Narrow"/>
          <w:color w:val="000000"/>
          <w:kern w:val="0"/>
          <w:sz w:val="22"/>
          <w:szCs w:val="22"/>
          <w:lang w:val="es-ES" w:eastAsia="es-ES"/>
          <w14:ligatures w14:val="none"/>
        </w:rPr>
        <w:t/>
      </w:r>
      <w:r w:rsidR="00DA68BD" w:rsidRPr="00F96E54">
        <w:rPr>
          <w:rFonts w:ascii="Arial Narrow" w:eastAsia="Arial Narrow" w:hAnsi="Arial Narrow" w:cs="Arial Narrow"/>
          <w:color w:val="000000"/>
          <w:kern w:val="0"/>
          <w:sz w:val="22"/>
          <w:szCs w:val="22"/>
          <w:lang w:eastAsia="es-ES"/>
          <w14:ligatures w14:val="none"/>
        </w:rPr>
        <w:t xml:space="preserve"/>
      </w:r>
      <w:r w:rsidRPr="00F96E54">
        <w:rPr>
          <w:rFonts w:ascii="Arial Narrow" w:eastAsia="Arial Narrow" w:hAnsi="Arial Narrow" w:cs="Arial Narrow"/>
          <w:bCs/>
          <w:color w:val="000000"/>
          <w:kern w:val="0"/>
          <w:sz w:val="22"/>
          <w:szCs w:val="22"/>
          <w:lang w:eastAsia="es-PE"/>
          <w14:ligatures w14:val="none"/>
        </w:rPr>
        <w:t xml:space="preserve"/>
      </w:r>
      <w:r w:rsidR="00DA68BD" w:rsidRPr="00F96E54">
        <w:rPr>
          <w:rFonts w:ascii="Arial Narrow" w:eastAsia="Arial Narrow" w:hAnsi="Arial Narrow" w:cs="Arial Narrow"/>
          <w:bCs/>
          <w:color w:val="000000"/>
          <w:kern w:val="0"/>
          <w:sz w:val="22"/>
          <w:szCs w:val="22"/>
          <w:lang w:eastAsia="es-PE"/>
          <w14:ligatures w14:val="none"/>
        </w:rPr>
        <w:t/>
      </w:r>
      <w:r w:rsidRPr="00F96E54">
        <w:rPr>
          <w:rFonts w:ascii="Arial Narrow" w:eastAsia="Arial Narrow" w:hAnsi="Arial Narrow" w:cs="Arial Narrow"/>
          <w:bCs/>
          <w:color w:val="000000"/>
          <w:kern w:val="0"/>
          <w:sz w:val="22"/>
          <w:szCs w:val="22"/>
          <w:lang w:eastAsia="es-PE"/>
          <w14:ligatures w14:val="none"/>
        </w:rPr>
        <w:t xml:space="preserve"/>
      </w:r>
      <w:bookmarkStart w:id="7" w:name="_Hlk138779332"/>
      <w:r w:rsidRPr="00F96E54">
        <w:rPr>
          <w:rFonts w:ascii="Arial Narrow" w:eastAsia="Arial Narrow" w:hAnsi="Arial Narrow" w:cs="Arial Narrow"/>
          <w:bCs/>
          <w:color w:val="000000"/>
          <w:kern w:val="0"/>
          <w:sz w:val="22"/>
          <w:szCs w:val="22"/>
          <w:lang w:eastAsia="es-PE"/>
          <w14:ligatures w14:val="none"/>
        </w:rPr>
        <w:t xml:space="preserve"/>
      </w:r>
      <w:bookmarkEnd w:id="7"/>
      <w:r w:rsidRPr="00F96E54">
        <w:rPr>
          <w:rFonts w:ascii="Arial Narrow" w:eastAsia="Arial Narrow" w:hAnsi="Arial Narrow" w:cs="Arial Narrow"/>
          <w:bCs/>
          <w:color w:val="000000"/>
          <w:kern w:val="0"/>
          <w:sz w:val="22"/>
          <w:szCs w:val="22"/>
          <w:lang w:eastAsia="es-PE"/>
          <w14:ligatures w14:val="none"/>
        </w:rPr>
        <w:t xml:space="preserve"/>
      </w:r>
      <w:r w:rsidR="00D312F8" w:rsidRPr="00F96E54">
        <w:rPr>
          <w:rFonts w:ascii="Arial Narrow" w:eastAsia="Arial Narrow" w:hAnsi="Arial Narrow" w:cs="Arial Narrow"/>
          <w:bCs/>
          <w:color w:val="000000"/>
          <w:kern w:val="0"/>
          <w:sz w:val="22"/>
          <w:szCs w:val="22"/>
          <w:lang w:eastAsia="es-PE"/>
          <w14:ligatures w14:val="none"/>
        </w:rPr>
        <w:t/>
      </w:r>
      <w:r w:rsidR="000E10E7" w:rsidRPr="00F96E54">
        <w:rPr>
          <w:rFonts w:ascii="Arial Narrow" w:eastAsia="Arial Narrow" w:hAnsi="Arial Narrow" w:cs="Arial Narrow"/>
          <w:bCs/>
          <w:color w:val="000000"/>
          <w:kern w:val="0"/>
          <w:sz w:val="22"/>
          <w:szCs w:val="22"/>
          <w:lang w:eastAsia="es-PE"/>
          <w14:ligatures w14:val="none"/>
        </w:rPr>
        <w:t xml:space="preserve"/>
      </w:r>
      <w:r w:rsidR="00A14530" w:rsidRPr="00F96E54">
        <w:rPr>
          <w:rFonts w:ascii="Arial Narrow" w:eastAsia="Arial Narrow" w:hAnsi="Arial Narrow" w:cs="Arial Narrow"/>
          <w:bCs/>
          <w:color w:val="000000"/>
          <w:kern w:val="0"/>
          <w:sz w:val="22"/>
          <w:szCs w:val="22"/>
          <w:lang w:eastAsia="es-PE"/>
          <w14:ligatures w14:val="none"/>
        </w:rPr>
        <w:t/>
      </w:r>
      <w:r w:rsidR="0078405B" w:rsidRPr="00F96E54">
        <w:rPr>
          <w:rFonts w:ascii="Arial Narrow" w:eastAsia="Arial Narrow" w:hAnsi="Arial Narrow" w:cs="Arial Narrow"/>
          <w:bCs/>
          <w:color w:val="000000"/>
          <w:kern w:val="0"/>
          <w:sz w:val="22"/>
          <w:szCs w:val="22"/>
          <w:lang w:eastAsia="es-PE"/>
          <w14:ligatures w14:val="none"/>
        </w:rPr>
        <w:t/>
      </w:r>
      <w:r w:rsidR="00A14530" w:rsidRPr="00F96E54">
        <w:rPr>
          <w:rFonts w:ascii="Arial Narrow" w:eastAsia="Arial Narrow" w:hAnsi="Arial Narrow" w:cs="Arial Narrow"/>
          <w:bCs/>
          <w:color w:val="000000"/>
          <w:kern w:val="0"/>
          <w:sz w:val="22"/>
          <w:szCs w:val="22"/>
          <w:lang w:eastAsia="es-PE"/>
          <w14:ligatures w14:val="none"/>
        </w:rPr>
        <w:t xml:space="preserve"/>
      </w:r>
      <w:r w:rsidR="0078405B" w:rsidRPr="00F96E54">
        <w:rPr>
          <w:rFonts w:ascii="Arial Narrow" w:eastAsia="Arial Narrow" w:hAnsi="Arial Narrow" w:cs="Arial Narrow"/>
          <w:bCs/>
          <w:color w:val="000000"/>
          <w:kern w:val="0"/>
          <w:sz w:val="22"/>
          <w:szCs w:val="22"/>
          <w:lang w:eastAsia="es-PE"/>
          <w14:ligatures w14:val="none"/>
        </w:rPr>
        <w:t/>
      </w:r>
      <w:r w:rsidR="000E10E7" w:rsidRPr="00F96E54">
        <w:rPr>
          <w:rFonts w:ascii="Arial Narrow" w:eastAsia="Arial Narrow" w:hAnsi="Arial Narrow" w:cs="Arial Narrow"/>
          <w:kern w:val="0"/>
          <w14:ligatures w14:val="none"/>
          <w:sz w:val="22"/>
          <w:szCs w:val="22"/>
        </w:rPr>
        <w:t xml:space="preserve"/>
      </w:r>
      <w:r w:rsidR="000E10E7" w:rsidRPr="00F96E54">
        <w:rPr>
          <w:rFonts w:ascii="Arial Narrow" w:eastAsia="Arial Narrow" w:hAnsi="Arial Narrow" w:cs="Arial Narrow"/>
          <w:bCs/>
          <w:color w:val="000000"/>
          <w:kern w:val="0"/>
          <w:sz w:val="22"/>
          <w:szCs w:val="22"/>
          <w:lang w:eastAsia="es-PE"/>
          <w14:ligatures w14:val="none"/>
        </w:rPr>
        <w:t xml:space="preserve"/>
      </w:r>
      <w:r w:rsidR="000E10E7" w:rsidRPr="00F96E54">
        <w:rPr>
          <w:rFonts w:ascii="Arial Narrow" w:eastAsia="Arial Narrow" w:hAnsi="Arial Narrow" w:cs="Arial Narrow"/>
          <w:bCs/>
          <w:color w:val="000000"/>
          <w:kern w:val="0"/>
          <w:sz w:val="22"/>
          <w:szCs w:val="22"/>
          <w:lang w:eastAsia="es-PE"/>
          <w14:ligatures w14:val="none"/>
        </w:rPr>
        <w:lastRenderedPageBreak/>
        <w:t/>
      </w:r>
      <w:r w:rsidR="000E10E7" w:rsidRPr="00F96E54">
        <w:rPr>
          <w:rFonts w:ascii="Arial Narrow" w:eastAsia="Arial Narrow" w:hAnsi="Arial Narrow" w:cs="Arial Narrow"/>
          <w:kern w:val="0"/>
          <w14:ligatures w14:val="none"/>
          <w:sz w:val="22"/>
          <w:szCs w:val="22"/>
        </w:rPr>
        <w:t xml:space="preserve"/>
      </w:r>
      <w:r w:rsidR="00D312F8" w:rsidRPr="00F96E54">
        <w:rPr>
          <w:rFonts w:ascii="Arial Narrow" w:eastAsia="Arial Narrow" w:hAnsi="Arial Narrow" w:cs="Arial Narrow"/>
          <w:bCs/>
          <w:kern w:val="0"/>
          <w14:ligatures w14:val="none"/>
          <w:sz w:val="22"/>
          <w:szCs w:val="22"/>
        </w:rPr>
        <w:t/>
      </w:r>
      <w:r w:rsidR="00DA68BD" w:rsidRPr="00F96E54">
        <w:rPr>
          <w:rFonts w:ascii="Arial Narrow" w:eastAsia="Arial Narrow" w:hAnsi="Arial Narrow" w:cs="Arial Narrow"/>
          <w:bCs/>
          <w:kern w:val="0"/>
          <w14:ligatures w14:val="none"/>
          <w:sz w:val="22"/>
          <w:szCs w:val="22"/>
        </w:rPr>
        <w:t xml:space="preserve"/>
      </w:r>
      <w:r w:rsidR="004B15B5" w:rsidRPr="00F96E54">
        <w:rPr>
          <w:rFonts w:ascii="Arial Narrow" w:eastAsia="Arial Narrow" w:hAnsi="Arial Narrow" w:cs="Arial Narrow"/>
          <w:bCs/>
          <w:kern w:val="0"/>
          <w14:ligatures w14:val="none"/>
          <w:sz w:val="22"/>
          <w:szCs w:val="22"/>
        </w:rPr>
        <w:t/>
      </w:r>
      <w:r w:rsidR="00D312F8" w:rsidRPr="00F96E54">
        <w:rPr>
          <w:rFonts w:ascii="Arial Narrow" w:eastAsia="Arial Narrow" w:hAnsi="Arial Narrow" w:cs="Arial Narrow"/>
          <w:bCs/>
          <w:kern w:val="0"/>
          <w14:ligatures w14:val="none"/>
          <w:sz w:val="22"/>
          <w:szCs w:val="22"/>
        </w:rPr>
        <w:t/>
      </w:r>
      <w:r w:rsidR="00DA68BD" w:rsidRPr="00F96E54">
        <w:rPr>
          <w:rFonts w:ascii="Arial Narrow" w:eastAsia="Arial Narrow" w:hAnsi="Arial Narrow" w:cs="Arial Narrow"/>
          <w:bCs/>
          <w:kern w:val="0"/>
          <w14:ligatures w14:val="none"/>
          <w:sz w:val="22"/>
          <w:szCs w:val="22"/>
        </w:rPr>
        <w:t/>
      </w:r>
    </w:p>
    <w:p w14:paraId="21BCE810" w14:textId="77777777" w:rsidR="002A4E6F" w:rsidRPr="00F96E54" w:rsidRDefault="002A4E6F" w:rsidP="00F96E54">
      <w:pPr>
        <w:spacing w:after="0" w:line="240" w:lineRule="auto"/>
        <w:jc w:val="both"/>
        <w:rPr>
          <w:rFonts w:ascii="Arial Narrow" w:eastAsia="Arial Narrow" w:hAnsi="Arial Narrow" w:cs="Arial Narrow"/>
          <w:bCs/>
          <w:color w:val="000000"/>
          <w:kern w:val="0"/>
          <w:sz w:val="22"/>
          <w:szCs w:val="22"/>
          <w:lang w:eastAsia="es-PE"/>
          <w14:ligatures w14:val="none"/>
        </w:rPr>
      </w:pPr>
    </w:p>
    <w:p w14:paraId="671F8327" w14:textId="32A5CE06" w:rsidR="002A4E6F" w:rsidRPr="00F96E54" w:rsidRDefault="002A4E6F" w:rsidP="00F96E54">
      <w:pPr>
        <w:spacing w:after="0" w:line="240" w:lineRule="auto"/>
        <w:jc w:val="both"/>
        <w:rPr>
          <w:rFonts w:ascii="Arial Narrow" w:eastAsia="Arial Narrow" w:hAnsi="Arial Narrow" w:cs="Arial Narrow"/>
          <w:kern w:val="0"/>
          <w14:ligatures w14:val="none"/>
          <w:sz w:val="22"/>
          <w:szCs w:val="22"/>
        </w:rPr>
      </w:pPr>
      <w:r w:rsidRPr="00F96E54">
        <w:rPr>
          <w:rFonts w:ascii="Arial Narrow" w:eastAsia="Arial Narrow" w:hAnsi="Arial Narrow" w:cs="Arial Narrow"/>
          <w:b/>
          <w:color w:val="000000"/>
          <w:kern w:val="0"/>
          <w:sz w:val="22"/>
          <w:szCs w:val="22"/>
          <w:lang w:eastAsia="es-PE"/>
          <w14:ligatures w14:val="none"/>
        </w:rPr>
        <w:t>SEGUNDO:</w:t>
      </w:r>
      <w:r w:rsidRPr="00F96E5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F96E54">
        <w:rPr>
          <w:rFonts w:ascii="Arial Narrow" w:eastAsia="Arial Narrow" w:hAnsi="Arial Narrow" w:cs="Arial Narrow"/>
          <w:color w:val="000000"/>
          <w:kern w:val="0"/>
          <w:sz w:val="22"/>
          <w:szCs w:val="22"/>
          <w:lang w:val="es-ES" w:eastAsia="es-ES"/>
          <w14:ligatures w14:val="none"/>
        </w:rPr>
        <w:t xml:space="preserve">del </w:t>
      </w:r>
      <w:r w:rsidR="00DA68BD" w:rsidRPr="00F96E54">
        <w:rPr>
          <w:rFonts w:ascii="Arial Narrow" w:eastAsia="Arial Narrow" w:hAnsi="Arial Narrow" w:cs="Arial Narrow"/>
          <w:color w:val="000000"/>
          <w:kern w:val="0"/>
          <w:sz w:val="22"/>
          <w:szCs w:val="22"/>
          <w:lang w:val="es-ES" w:eastAsia="es-ES"/>
          <w14:ligatures w14:val="none"/>
        </w:rPr>
        <w:t xml:space="preserve">18 de marzo de 2025</w:t>
      </w:r>
      <w:r w:rsidR="00DA68BD" w:rsidRPr="00F96E54">
        <w:rPr>
          <w:rFonts w:ascii="Arial Narrow" w:eastAsia="Arial Narrow" w:hAnsi="Arial Narrow" w:cs="Arial Narrow"/>
          <w:color w:val="000000"/>
          <w:kern w:val="0"/>
          <w:sz w:val="22"/>
          <w:szCs w:val="22"/>
          <w:lang w:eastAsia="es-ES"/>
          <w14:ligatures w14:val="none"/>
        </w:rPr>
        <w:t xml:space="preserve"/>
      </w:r>
      <w:r w:rsidRPr="00F96E54">
        <w:rPr>
          <w:rFonts w:ascii="Arial Narrow" w:eastAsia="Arial Narrow" w:hAnsi="Arial Narrow" w:cs="Arial Narrow"/>
          <w:kern w:val="0"/>
          <w14:ligatures w14:val="none"/>
          <w:sz w:val="22"/>
          <w:szCs w:val="22"/>
        </w:rPr>
        <w:t xml:space="preserve">. </w:t>
      </w:r>
    </w:p>
    <w:p w14:paraId="3EF76B1A" w14:textId="77777777" w:rsidR="002A4E6F" w:rsidRPr="00F96E54" w:rsidRDefault="002A4E6F" w:rsidP="00F96E54">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34D4888E" w14:textId="77777777" w:rsidR="002A4E6F" w:rsidRPr="00F96E54" w:rsidRDefault="002A4E6F" w:rsidP="00F96E54">
      <w:pPr>
        <w:spacing w:after="0" w:line="240" w:lineRule="auto"/>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 xml:space="preserve">TERCERO: </w:t>
      </w:r>
      <w:r w:rsidRPr="00F96E54">
        <w:rPr>
          <w:rFonts w:ascii="Arial Narrow" w:eastAsia="Arial Narrow" w:hAnsi="Arial Narrow" w:cs="Arial Narrow"/>
          <w:color w:val="000000"/>
          <w:kern w:val="0"/>
          <w:sz w:val="22"/>
          <w:szCs w:val="22"/>
          <w:lang w:eastAsia="es-PE"/>
          <w14:ligatures w14:val="none"/>
        </w:rPr>
        <w:t>requerir a Mapfre Perú Compañía de</w:t>
      </w:r>
      <w:r w:rsidRPr="00F96E54">
        <w:rPr>
          <w:rFonts w:ascii="Arial Narrow" w:eastAsia="Arial Narrow" w:hAnsi="Arial Narrow" w:cs="Arial Narrow"/>
          <w:color w:val="000000"/>
          <w:kern w:val="0"/>
          <w:sz w:val="22"/>
          <w:szCs w:val="22"/>
          <w:shd w:val="clear" w:color="auto" w:fill="FFFFFF"/>
          <w:lang w:eastAsia="es-PE"/>
          <w14:ligatures w14:val="none"/>
        </w:rPr>
        <w:t xml:space="preserve"> Seguros y Reaseguros S.A. </w:t>
      </w:r>
      <w:r w:rsidRPr="00F96E54">
        <w:rPr>
          <w:rFonts w:ascii="Arial Narrow" w:eastAsia="Arial Narrow" w:hAnsi="Arial Narrow" w:cs="Arial Narrow"/>
          <w:color w:val="000000"/>
          <w:kern w:val="0"/>
          <w:sz w:val="22"/>
          <w:szCs w:val="22"/>
          <w:lang w:eastAsia="es-PE"/>
          <w14:ligatures w14:val="none"/>
        </w:rPr>
        <w:t>que cumpla con lo siguiente:</w:t>
      </w:r>
    </w:p>
    <w:p w14:paraId="58878DB2" w14:textId="77777777" w:rsidR="002A4E6F" w:rsidRPr="00F96E54" w:rsidRDefault="002A4E6F" w:rsidP="00F96E54">
      <w:pPr>
        <w:spacing w:after="0" w:line="240" w:lineRule="auto"/>
        <w:jc w:val="both"/>
        <w:rPr>
          <w:rFonts w:ascii="Arial Narrow" w:eastAsia="Arial Narrow" w:hAnsi="Arial Narrow" w:cs="Arial Narrow"/>
          <w:color w:val="000000"/>
          <w:kern w:val="0"/>
          <w:sz w:val="22"/>
          <w:szCs w:val="22"/>
          <w:lang w:eastAsia="es-PE"/>
          <w14:ligatures w14:val="none"/>
        </w:rPr>
      </w:pPr>
    </w:p>
    <w:p w14:paraId="6353C4E5" w14:textId="77777777" w:rsidR="002A4E6F" w:rsidRPr="00F96E54" w:rsidRDefault="002A4E6F" w:rsidP="00F96E5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1FB5803A" w14:textId="77777777" w:rsidR="002A4E6F" w:rsidRPr="00F96E54" w:rsidRDefault="002A4E6F" w:rsidP="00F96E5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104EE4A" w14:textId="77777777" w:rsidR="002A4E6F" w:rsidRPr="00F96E54" w:rsidRDefault="002A4E6F" w:rsidP="00F96E5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color w:val="000000"/>
          <w:kern w:val="0"/>
          <w:sz w:val="22"/>
          <w:szCs w:val="22"/>
          <w:lang w:eastAsia="es-PE"/>
          <w14:ligatures w14:val="none"/>
        </w:rPr>
        <w:t>consignar el Número de Registro Único de Contribuyentes (RUC); y,</w:t>
      </w:r>
    </w:p>
    <w:p w14:paraId="05364FB9" w14:textId="5E4911ED" w:rsidR="002A4E6F" w:rsidRPr="00F96E54" w:rsidRDefault="002A4E6F" w:rsidP="00F96E5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96E54">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del Código Procesal Civil</w:t>
      </w:r>
      <w:r w:rsidR="00BD6C8E" w:rsidRPr="00F96E54">
        <w:rPr>
          <w:rStyle w:val="Refdenotaalpie"/>
          <w:rFonts w:ascii="Arial Narrow" w:eastAsia="Arial Narrow" w:hAnsi="Arial Narrow" w:cs="Arial Narrow"/>
          <w:kern w:val="0"/>
          <w:sz w:val="22"/>
          <w:szCs w:val="22"/>
          <w:vertAlign w:val="superscript"/>
          <w14:ligatures w14:val="none"/>
        </w:rPr>
        <w:footnoteReference w:id="4"/>
      </w:r>
      <w:r w:rsidRPr="00F96E54">
        <w:rPr>
          <w:rFonts w:ascii="Arial Narrow" w:eastAsia="Arial Narrow" w:hAnsi="Arial Narrow" w:cs="Arial Narrow"/>
          <w:color w:val="000000"/>
          <w:kern w:val="0"/>
          <w:sz w:val="22"/>
          <w:szCs w:val="22"/>
          <w:lang w:eastAsia="es-PE"/>
          <w14:ligatures w14:val="none"/>
        </w:rPr>
        <w:t xml:space="preserve">. </w:t>
      </w:r>
      <w:r w:rsidRPr="00F96E54">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F96E54">
        <w:rPr>
          <w:rFonts w:ascii="Arial Narrow" w:eastAsia="Arial Narrow" w:hAnsi="Arial Narrow" w:cs="Arial Narrow"/>
          <w:kern w:val="0"/>
          <w:sz w:val="22"/>
          <w:szCs w:val="22"/>
          <w:lang w:val="es"/>
          <w14:ligatures w14:val="none"/>
        </w:rPr>
        <w:t>;</w:t>
      </w:r>
    </w:p>
    <w:p w14:paraId="0F9D2096" w14:textId="77777777" w:rsidR="002A4E6F" w:rsidRPr="00F96E54" w:rsidRDefault="002A4E6F" w:rsidP="00F96E5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96E54">
        <w:rPr>
          <w:rFonts w:ascii="Arial Narrow" w:eastAsia="Arial Narrow" w:hAnsi="Arial Narrow" w:cs="Arial Narrow"/>
          <w:kern w:val="0"/>
          <w14:ligatures w14:val="none"/>
          <w:sz w:val="22"/>
          <w:szCs w:val="22"/>
        </w:rPr>
        <w:t xml:space="preserve">en caso califique como </w:t>
      </w:r>
      <w:proofErr w:type="gramStart"/>
      <w:r w:rsidRPr="00F96E54">
        <w:rPr>
          <w:rFonts w:ascii="Arial Narrow" w:eastAsia="Arial Narrow" w:hAnsi="Arial Narrow" w:cs="Arial Narrow"/>
          <w:kern w:val="0"/>
          <w14:ligatures w14:val="none"/>
          <w:sz w:val="22"/>
          <w:szCs w:val="22"/>
        </w:rPr>
        <w:t>micro empresa</w:t>
      </w:r>
      <w:proofErr w:type="gramEnd"/>
      <w:r w:rsidRPr="00F96E54">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F96E54">
        <w:rPr>
          <w:rStyle w:val="Refdenotaalpie"/>
          <w:rFonts w:ascii="Arial Narrow" w:eastAsia="Arial Narrow" w:hAnsi="Arial Narrow" w:cs="Arial Narrow"/>
          <w:kern w:val="0"/>
          <w:sz w:val="22"/>
          <w:szCs w:val="22"/>
          <w:vertAlign w:val="superscript"/>
          <w14:ligatures w14:val="none"/>
        </w:rPr>
        <w:footnoteReference w:id="5"/>
      </w:r>
      <w:r w:rsidRPr="00F96E54">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F96E54">
        <w:rPr>
          <w:rFonts w:ascii="Arial Narrow" w:eastAsia="Arial Narrow" w:hAnsi="Arial Narrow" w:cs="Arial Narrow"/>
          <w:spacing w:val="-2"/>
          <w:kern w:val="0"/>
          <w14:ligatures w14:val="none"/>
          <w:sz w:val="22"/>
          <w:szCs w:val="22"/>
        </w:rPr>
        <w:t>Código</w:t>
      </w:r>
      <w:r w:rsidRPr="00F96E54">
        <w:rPr>
          <w:rStyle w:val="Refdenotaalpie"/>
          <w:rFonts w:ascii="Arial Narrow" w:eastAsia="Arial Narrow" w:hAnsi="Arial Narrow" w:cs="Arial Narrow"/>
          <w:spacing w:val="-2"/>
          <w:kern w:val="0"/>
          <w:sz w:val="22"/>
          <w:szCs w:val="22"/>
          <w:vertAlign w:val="superscript"/>
          <w14:ligatures w14:val="none"/>
        </w:rPr>
        <w:footnoteReference w:id="6"/>
      </w:r>
      <w:r w:rsidRPr="00F96E54">
        <w:rPr>
          <w:rFonts w:ascii="Arial Narrow" w:eastAsia="Arial Narrow" w:hAnsi="Arial Narrow" w:cs="Arial Narrow"/>
          <w:spacing w:val="-2"/>
          <w:kern w:val="0"/>
          <w14:ligatures w14:val="none"/>
          <w:sz w:val="22"/>
          <w:szCs w:val="22"/>
        </w:rPr>
        <w:t>.</w:t>
      </w:r>
    </w:p>
    <w:p w14:paraId="19F7CCB2" w14:textId="77777777" w:rsidR="002A4E6F" w:rsidRPr="00F96E54" w:rsidRDefault="002A4E6F" w:rsidP="00F96E54">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F96E54">
        <w:rPr>
          <w:rStyle w:val="Refdenotaalpie"/>
          <w:rFonts w:ascii="Arial Narrow" w:eastAsia="Arial Narrow" w:hAnsi="Arial Narrow" w:cs="Arial Narrow"/>
          <w:sz w:val="22"/>
          <w:szCs w:val="22"/>
          <w:vertAlign w:val="superscript"/>
          <w:lang w:val="es-ES" w:eastAsia="es-ES"/>
        </w:rPr>
        <w:footnoteReference w:id="14"/>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96E54">
        <w:rPr>
          <w:rStyle w:val="Refdenotaalpie"/>
          <w:rFonts w:ascii="Arial Narrow" w:eastAsia="Arial Narrow" w:hAnsi="Arial Narrow" w:cs="Arial Narrow"/>
          <w:sz w:val="22"/>
          <w:szCs w:val="22"/>
          <w:vertAlign w:val="superscript"/>
          <w:lang w:val="es-ES" w:eastAsia="es-ES"/>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5DD05473" w14:textId="77777777" w:rsidR="002A4E6F" w:rsidRPr="00F96E54" w:rsidRDefault="002A4E6F" w:rsidP="00F96E54">
      <w:pPr>
        <w:spacing w:after="0" w:line="240" w:lineRule="auto"/>
        <w:jc w:val="both"/>
        <w:rPr>
          <w:rFonts w:ascii="Arial Narrow" w:eastAsia="Arial Narrow" w:hAnsi="Arial Narrow" w:cs="Arial Narrow"/>
          <w:color w:val="000000"/>
          <w:kern w:val="0"/>
          <w:sz w:val="22"/>
          <w:szCs w:val="22"/>
          <w:lang w:eastAsia="es-PE"/>
          <w14:ligatures w14:val="none"/>
        </w:rPr>
      </w:pPr>
    </w:p>
    <w:p w14:paraId="385E1494" w14:textId="41536E0E" w:rsidR="00DA68BD" w:rsidRPr="00F96E54" w:rsidRDefault="002A4E6F" w:rsidP="00F96E54">
      <w:pPr>
        <w:spacing w:after="0" w:line="240" w:lineRule="auto"/>
        <w:jc w:val="both"/>
        <w:rPr>
          <w:rFonts w:ascii="Arial Narrow" w:eastAsia="Arial Narrow" w:hAnsi="Arial Narrow" w:cs="Arial Narrow"/>
          <w:color w:val="000000"/>
          <w:kern w:val="0"/>
          <w:sz w:val="22"/>
          <w:szCs w:val="22"/>
          <w:lang w:val="es-ES" w:eastAsia="es-ES"/>
          <w14:ligatures w14:val="none"/>
        </w:rPr>
      </w:pPr>
      <w:r w:rsidRPr="00F96E54">
        <w:rPr>
          <w:rFonts w:ascii="Arial Narrow" w:eastAsia="Arial Narrow" w:hAnsi="Arial Narrow" w:cs="Arial Narrow"/>
          <w:b/>
          <w:color w:val="000000"/>
          <w:kern w:val="0"/>
          <w:sz w:val="22"/>
          <w:szCs w:val="22"/>
          <w:lang w:eastAsia="es-PE"/>
          <w14:ligatures w14:val="none"/>
        </w:rPr>
        <w:t xml:space="preserve">QUINTO: </w:t>
      </w:r>
      <w:r w:rsidRPr="00F96E54">
        <w:rPr>
          <w:rFonts w:ascii="Arial Narrow" w:eastAsia="Arial Narrow" w:hAnsi="Arial Narrow" w:cs="Arial Narrow"/>
          <w:color w:val="000000"/>
          <w:kern w:val="0"/>
          <w:sz w:val="22"/>
          <w:szCs w:val="22"/>
          <w:lang w:eastAsia="es-ES"/>
          <w14:ligatures w14:val="none"/>
        </w:rPr>
        <w:t xml:space="preserve">requerir </w:t>
      </w:r>
      <w:r w:rsidRPr="00F96E54">
        <w:rPr>
          <w:rFonts w:ascii="Arial Narrow" w:eastAsia="Arial Narrow" w:hAnsi="Arial Narrow" w:cs="Arial Narrow"/>
          <w:color w:val="000000"/>
          <w:kern w:val="0"/>
          <w:sz w:val="22"/>
          <w:szCs w:val="22"/>
          <w:lang w:val="es-ES" w:eastAsia="es-ES"/>
          <w14:ligatures w14:val="none"/>
        </w:rPr>
        <w:t xml:space="preserve">que, en un </w:t>
      </w:r>
      <w:r w:rsidRPr="00F96E54">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Mapfre Perú Compañía de Seguros y Reaseguros S.A.C., </w:t>
      </w:r>
      <w:r w:rsidRPr="00F96E54">
        <w:rPr>
          <w:rFonts w:ascii="Arial Narrow" w:eastAsia="Arial Narrow" w:hAnsi="Arial Narrow" w:cs="Arial Narrow"/>
          <w:color w:val="000000"/>
          <w:kern w:val="0"/>
          <w:sz w:val="22"/>
          <w:szCs w:val="22"/>
          <w:lang w:val="es-ES" w:eastAsia="es-ES"/>
          <w14:ligatures w14:val="none"/>
        </w:rPr>
        <w:t>cumpla con lo siguiente:</w:t>
      </w:r>
      <w:r w:rsidRPr="00F96E54">
        <w:rPr>
          <w:rFonts w:ascii="Arial Narrow" w:eastAsia="Arial Narrow" w:hAnsi="Arial Narrow" w:cs="Arial Narrow"/>
          <w:b/>
          <w:bCs/>
          <w:color w:val="000000"/>
          <w:kern w:val="0"/>
          <w:sz w:val="22"/>
          <w:szCs w:val="22"/>
          <w:lang w:val="es-ES" w:eastAsia="es-ES"/>
          <w14:ligatures w14:val="none"/>
        </w:rPr>
        <w:t xml:space="preserve"> </w:t>
      </w:r>
      <w:r w:rsidR="00DA68BD" w:rsidRPr="00F96E5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DA68BD" w:rsidRPr="00F96E54">
        <w:rPr>
          <w:rFonts w:ascii="Arial Narrow" w:eastAsia="Arial Narrow" w:hAnsi="Arial Narrow" w:cs="Arial Narrow"/>
          <w:color w:val="000000"/>
          <w:kern w:val="0"/>
          <w:sz w:val="22"/>
          <w:szCs w:val="22"/>
          <w:lang w:eastAsia="es-ES"/>
          <w14:ligatures w14:val="none"/>
        </w:rPr>
        <w:t xml:space="preserve">Póliza </w:t>
      </w:r>
      <w:r w:rsidR="004B15B5" w:rsidRPr="00F96E54">
        <w:rPr>
          <w:rFonts w:ascii="Arial Narrow" w:eastAsia="Arial Narrow" w:hAnsi="Arial Narrow" w:cs="Arial Narrow"/>
          <w:bCs/>
          <w:kern w:val="0"/>
          <w14:ligatures w14:val="none"/>
          <w:sz w:val="22"/>
          <w:szCs w:val="22"/>
        </w:rPr>
        <w:t>00005965</w:t>
      </w:r>
      <w:r w:rsidR="00DA68BD" w:rsidRPr="00F96E54">
        <w:rPr>
          <w:rFonts w:ascii="Arial Narrow" w:eastAsia="Arial Narrow" w:hAnsi="Arial Narrow" w:cs="Arial Narrow"/>
          <w:bCs/>
          <w:kern w:val="0"/>
          <w14:ligatures w14:val="none"/>
          <w:sz w:val="22"/>
          <w:szCs w:val="22"/>
        </w:rPr>
        <w:t xml:space="preserve"> </w:t>
      </w:r>
      <w:r w:rsidR="00DA68BD" w:rsidRPr="00F96E54">
        <w:rPr>
          <w:rFonts w:ascii="Arial Narrow" w:eastAsia="Arial Narrow" w:hAnsi="Arial Narrow" w:cs="Arial Narrow"/>
          <w:color w:val="000000"/>
          <w:kern w:val="0"/>
          <w:sz w:val="22"/>
          <w:szCs w:val="22"/>
          <w:lang w:eastAsia="es-ES"/>
          <w14:ligatures w14:val="none"/>
        </w:rPr>
        <w:t xml:space="preserve">del Seguro </w:t>
      </w:r>
      <w:r w:rsidR="00DA68BD" w:rsidRPr="00F96E54">
        <w:rPr>
          <w:rFonts w:ascii="Arial Narrow" w:eastAsia="Arial Narrow" w:hAnsi="Arial Narrow" w:cs="Arial Narrow"/>
          <w:bCs/>
          <w:kern w:val="0"/>
          <w14:ligatures w14:val="none"/>
          <w:sz w:val="22"/>
          <w:szCs w:val="22"/>
        </w:rPr>
        <w:t>Complementario de Trabajo de Riesgo</w:t>
      </w:r>
      <w:r w:rsidR="00DA68BD" w:rsidRPr="00F96E54">
        <w:rPr>
          <w:rFonts w:ascii="Arial Narrow" w:eastAsia="Arial Narrow" w:hAnsi="Arial Narrow" w:cs="Arial Narrow"/>
          <w:color w:val="000000"/>
          <w:kern w:val="0"/>
          <w:sz w:val="22"/>
          <w:szCs w:val="22"/>
          <w:lang w:val="es-ES" w:eastAsia="es-ES"/>
          <w14:ligatures w14:val="none"/>
        </w:rPr>
        <w:t>, así como el cargo de remisión de la póliza</w:t>
      </w:r>
      <w:r w:rsidR="00DA68BD" w:rsidRPr="00F96E54">
        <w:rPr>
          <w:rFonts w:ascii="Arial Narrow" w:eastAsia="Arial Narrow" w:hAnsi="Arial Narrow" w:cs="Arial Narrow"/>
          <w:color w:val="000000"/>
          <w:kern w:val="0"/>
          <w:sz w:val="22"/>
          <w:szCs w:val="22"/>
          <w:lang w:eastAsia="es-ES"/>
          <w14:ligatures w14:val="none"/>
        </w:rPr>
        <w:t>;</w:t>
      </w:r>
      <w:r w:rsidR="00DA68BD" w:rsidRPr="00F96E54">
        <w:rPr>
          <w:rFonts w:ascii="Arial Narrow" w:eastAsia="Arial Narrow" w:hAnsi="Arial Narrow" w:cs="Arial Narrow"/>
          <w:color w:val="000000"/>
          <w:kern w:val="0"/>
          <w:sz w:val="22"/>
          <w:szCs w:val="22"/>
          <w:lang w:val="es-ES" w:eastAsia="es-ES"/>
          <w14:ligatures w14:val="none"/>
        </w:rPr>
        <w:t xml:space="preserve"> y, (</w:t>
      </w:r>
      <w:proofErr w:type="spellStart"/>
      <w:r w:rsidR="00DA68BD" w:rsidRPr="00F96E54">
        <w:rPr>
          <w:rFonts w:ascii="Arial Narrow" w:eastAsia="Arial Narrow" w:hAnsi="Arial Narrow" w:cs="Arial Narrow"/>
          <w:color w:val="000000"/>
          <w:kern w:val="0"/>
          <w:sz w:val="22"/>
          <w:szCs w:val="22"/>
          <w:lang w:val="es-ES" w:eastAsia="es-ES"/>
          <w14:ligatures w14:val="none"/>
        </w:rPr>
        <w:t>ii</w:t>
      </w:r>
      <w:proofErr w:type="spellEnd"/>
      <w:r w:rsidR="00DA68BD" w:rsidRPr="00F96E54">
        <w:rPr>
          <w:rFonts w:ascii="Arial Narrow" w:eastAsia="Arial Narrow" w:hAnsi="Arial Narrow" w:cs="Arial Narrow"/>
          <w:color w:val="000000"/>
          <w:kern w:val="0"/>
          <w:sz w:val="22"/>
          <w:szCs w:val="22"/>
          <w:lang w:val="es-ES" w:eastAsia="es-ES"/>
          <w14:ligatures w14:val="none"/>
        </w:rPr>
        <w:t xml:space="preserve">) presentar los documentos que acrediten que la falta de </w:t>
      </w:r>
      <w:r w:rsidR="00DA68BD" w:rsidRPr="00F96E54">
        <w:rPr>
          <w:rFonts w:ascii="Arial Narrow" w:eastAsia="Arial Narrow" w:hAnsi="Arial Narrow" w:cs="Arial Narrow"/>
          <w:color w:val="000000"/>
          <w:kern w:val="0"/>
          <w:sz w:val="22"/>
          <w:szCs w:val="22"/>
          <w:lang w:eastAsia="es-ES"/>
          <w14:ligatures w14:val="none"/>
        </w:rPr>
        <w:t>otorgamiento de la</w:t>
      </w:r>
      <w:r w:rsidR="00D312F8" w:rsidRPr="00F96E54">
        <w:rPr>
          <w:rFonts w:ascii="Arial Narrow" w:eastAsia="Arial Narrow" w:hAnsi="Arial Narrow" w:cs="Arial Narrow"/>
          <w:color w:val="000000"/>
          <w:kern w:val="0"/>
          <w:sz w:val="22"/>
          <w:szCs w:val="22"/>
          <w:lang w:eastAsia="es-ES"/>
          <w14:ligatures w14:val="none"/>
        </w:rPr>
        <w:t>s prestaciones económicas de la</w:t>
      </w:r>
      <w:r w:rsidR="00DA68BD" w:rsidRPr="00F96E54">
        <w:rPr>
          <w:rFonts w:ascii="Arial Narrow" w:eastAsia="Arial Narrow" w:hAnsi="Arial Narrow" w:cs="Arial Narrow"/>
          <w:color w:val="000000"/>
          <w:kern w:val="0"/>
          <w:sz w:val="22"/>
          <w:szCs w:val="22"/>
          <w:lang w:eastAsia="es-ES"/>
          <w14:ligatures w14:val="none"/>
        </w:rPr>
        <w:t xml:space="preserve"> Pensión del Seguro Complementario de Trabajo Riesgo fue justificado.</w:t>
      </w:r>
    </w:p>
    <w:p w14:paraId="11D3F0E6" w14:textId="77777777" w:rsidR="002A4E6F" w:rsidRPr="00F96E54" w:rsidRDefault="002A4E6F" w:rsidP="00F96E54">
      <w:pPr>
        <w:spacing w:after="0" w:line="240" w:lineRule="auto"/>
        <w:jc w:val="both"/>
        <w:rPr>
          <w:rFonts w:ascii="Arial Narrow" w:eastAsia="Arial Narrow" w:hAnsi="Arial Narrow" w:cs="Arial Narrow"/>
          <w:b/>
          <w:color w:val="000000"/>
          <w:kern w:val="0"/>
          <w:sz w:val="22"/>
          <w:szCs w:val="22"/>
          <w:lang w:eastAsia="es-PE"/>
          <w14:ligatures w14:val="none"/>
        </w:rPr>
      </w:pPr>
    </w:p>
    <w:p w14:paraId="0ACD5231" w14:textId="514B21CD" w:rsidR="002A4E6F" w:rsidRPr="00F96E54" w:rsidRDefault="002A4E6F" w:rsidP="00F96E54">
      <w:pPr>
        <w:spacing w:after="0" w:line="240" w:lineRule="auto"/>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SEXTO:</w:t>
      </w:r>
      <w:r w:rsidRPr="00F96E54">
        <w:rPr>
          <w:rFonts w:ascii="Arial Narrow" w:eastAsia="Arial Narrow" w:hAnsi="Arial Narrow" w:cs="Arial Narrow"/>
          <w:color w:val="000000"/>
          <w:kern w:val="0"/>
          <w:sz w:val="22"/>
          <w:szCs w:val="22"/>
          <w:lang w:eastAsia="es-PE"/>
          <w14:ligatures w14:val="none"/>
        </w:rPr>
        <w:t xml:space="preserve"> informar a las partes que el artículo 110</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F96E54">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F96E54">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115</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y 116</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de la referida norma</w:t>
      </w:r>
      <w:r w:rsidR="00BD6C8E" w:rsidRPr="00F96E54">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F96E54">
        <w:rPr>
          <w:rFonts w:ascii="Arial Narrow" w:eastAsia="Arial Narrow" w:hAnsi="Arial Narrow" w:cs="Arial Narrow"/>
          <w:color w:val="000000"/>
          <w:kern w:val="0"/>
          <w:sz w:val="22"/>
          <w:szCs w:val="22"/>
          <w:lang w:eastAsia="es-PE"/>
          <w14:ligatures w14:val="none"/>
        </w:rPr>
        <w:t xml:space="preserve">. </w:t>
      </w:r>
      <w:r w:rsidRPr="00F96E54">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del Código</w:t>
      </w:r>
      <w:r w:rsidRPr="00F96E54">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F96E54">
        <w:rPr>
          <w:rFonts w:ascii="Arial Narrow" w:eastAsia="Arial Narrow" w:hAnsi="Arial Narrow" w:cs="Arial Narrow"/>
          <w:color w:val="000000"/>
          <w:kern w:val="0"/>
          <w:sz w:val="22"/>
          <w:szCs w:val="22"/>
          <w:lang w:eastAsia="es-PE"/>
          <w14:ligatures w14:val="none"/>
        </w:rPr>
        <w:t>.</w:t>
      </w:r>
    </w:p>
    <w:p w14:paraId="01D6E2D8" w14:textId="77777777" w:rsidR="002A4E6F" w:rsidRPr="00F96E54" w:rsidRDefault="002A4E6F" w:rsidP="00F96E54">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BC91F0F" w14:textId="37439619" w:rsidR="002A4E6F" w:rsidRPr="00F96E54" w:rsidRDefault="002A4E6F" w:rsidP="00F96E54">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SÉTIMO:</w:t>
      </w:r>
      <w:r w:rsidRPr="00F96E54">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FB770C" w:rsidRPr="00F96E54">
        <w:rPr>
          <w:rFonts w:ascii="Arial Narrow" w:eastAsia="Arial Narrow" w:hAnsi="Arial Narrow" w:cs="Arial Narrow"/>
          <w:bCs/>
          <w:kern w:val="0"/>
          <w14:ligatures w14:val="none"/>
          <w:sz w:val="22"/>
          <w:szCs w:val="22"/>
        </w:rPr>
        <w:t/>
      </w:r>
      <w:r w:rsidRPr="00F96E54">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w:t>
      </w:r>
      <w:r w:rsidR="00BD6C8E" w:rsidRPr="00F96E54">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F96E54">
        <w:rPr>
          <w:rFonts w:ascii="Arial Narrow" w:eastAsia="Arial Narrow" w:hAnsi="Arial Narrow" w:cs="Arial Narrow"/>
          <w:color w:val="000000"/>
          <w:kern w:val="0"/>
          <w:sz w:val="22"/>
          <w:szCs w:val="22"/>
          <w:lang w:eastAsia="es-PE"/>
          <w14:ligatures w14:val="none"/>
        </w:rPr>
        <w:t xml:space="preserve">, los gastos por los peritajes realizados, actuación de pruebas, inspecciones y otros derivados de la tramitación del proceso serán de </w:t>
      </w:r>
      <w:r w:rsidRPr="00F96E54">
        <w:rPr>
          <w:rFonts w:ascii="Arial Narrow" w:eastAsia="Arial Narrow" w:hAnsi="Arial Narrow" w:cs="Arial Narrow"/>
          <w:color w:val="000000"/>
          <w:kern w:val="0"/>
          <w:sz w:val="22"/>
          <w:szCs w:val="22"/>
          <w:lang w:eastAsia="es-PE"/>
          <w14:ligatures w14:val="none"/>
        </w:rPr>
        <w:lastRenderedPageBreak/>
        <w:t xml:space="preserve">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DB94AD5" w14:textId="77777777" w:rsidR="002A4E6F" w:rsidRPr="00F96E54" w:rsidRDefault="002A4E6F" w:rsidP="00F96E54">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878A9B1" w14:textId="77777777" w:rsidR="002A4E6F" w:rsidRPr="00F96E54" w:rsidRDefault="002A4E6F" w:rsidP="00F96E54">
      <w:pPr>
        <w:suppressAutoHyphens/>
        <w:spacing w:after="0" w:line="240" w:lineRule="auto"/>
        <w:jc w:val="both"/>
        <w:rPr>
          <w:rFonts w:ascii="Arial Narrow" w:eastAsia="Arial Narrow" w:hAnsi="Arial Narrow" w:cs="Arial Narrow"/>
          <w:kern w:val="0"/>
          <w:sz w:val="22"/>
          <w:szCs w:val="22"/>
          <w:u w:val="single"/>
          <w14:ligatures w14:val="none"/>
        </w:rPr>
      </w:pPr>
      <w:r w:rsidRPr="00F96E54">
        <w:rPr>
          <w:rFonts w:ascii="Arial Narrow" w:eastAsia="Arial Narrow" w:hAnsi="Arial Narrow" w:cs="Arial Narrow"/>
          <w:b/>
          <w:bCs/>
          <w:kern w:val="0"/>
          <w14:ligatures w14:val="none"/>
          <w:sz w:val="22"/>
          <w:szCs w:val="22"/>
        </w:rPr>
        <w:t>OCTAVO</w:t>
      </w:r>
      <w:r w:rsidRPr="00F96E54">
        <w:rPr>
          <w:rFonts w:ascii="Arial Narrow" w:eastAsia="Arial Narrow" w:hAnsi="Arial Narrow" w:cs="Arial Narrow"/>
          <w:b/>
          <w:kern w:val="0"/>
          <w14:ligatures w14:val="none"/>
          <w:sz w:val="22"/>
          <w:szCs w:val="22"/>
        </w:rPr>
        <w:t>:</w:t>
      </w:r>
      <w:r w:rsidRPr="00F96E54">
        <w:rPr>
          <w:rFonts w:ascii="Arial Narrow" w:eastAsia="Arial Narrow" w:hAnsi="Arial Narrow" w:cs="Arial Narrow"/>
          <w:kern w:val="0"/>
          <w14:ligatures w14:val="none"/>
          <w:sz w:val="22"/>
          <w:szCs w:val="22"/>
        </w:rPr>
        <w:t xml:space="preserve"> comunicar a las partes que, </w:t>
      </w:r>
      <w:proofErr w:type="gramStart"/>
      <w:r w:rsidRPr="00F96E54">
        <w:rPr>
          <w:rFonts w:ascii="Arial Narrow" w:eastAsia="Arial Narrow" w:hAnsi="Arial Narrow" w:cs="Arial Narrow"/>
          <w:kern w:val="0"/>
          <w14:ligatures w14:val="none"/>
          <w:sz w:val="22"/>
          <w:szCs w:val="22"/>
        </w:rPr>
        <w:t>de acuerdo a</w:t>
      </w:r>
      <w:proofErr w:type="gramEnd"/>
      <w:r w:rsidRPr="00F96E54">
        <w:rPr>
          <w:rFonts w:ascii="Arial Narrow" w:eastAsia="Arial Narrow" w:hAnsi="Arial Narrow" w:cs="Arial Narrow"/>
          <w:kern w:val="0"/>
          <w14:ligatures w14:val="none"/>
          <w:sz w:val="22"/>
          <w:szCs w:val="22"/>
        </w:rPr>
        <w:t xml:space="preserve"> lo señalado por el artículo 29 del Decreto Legislativo 807</w:t>
      </w:r>
      <w:r w:rsidRPr="00F96E54">
        <w:rPr>
          <w:rStyle w:val="Refdenotaalpie"/>
          <w:rFonts w:ascii="Arial Narrow" w:eastAsia="Arial Narrow" w:hAnsi="Arial Narrow" w:cs="Arial Narrow"/>
          <w:kern w:val="0"/>
          <w:sz w:val="22"/>
          <w:szCs w:val="22"/>
          <w:vertAlign w:val="superscript"/>
          <w14:ligatures w14:val="none"/>
        </w:rPr>
        <w:footnoteReference w:id="12"/>
      </w:r>
      <w:r w:rsidRPr="00F96E54">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F96E54">
        <w:rPr>
          <w:rFonts w:ascii="Arial Narrow" w:eastAsia="Arial Narrow" w:hAnsi="Arial Narrow" w:cs="Arial Narrow"/>
          <w:kern w:val="0"/>
          <w:sz w:val="22"/>
          <w:szCs w:val="22"/>
          <w:u w:val="single"/>
          <w14:ligatures w14:val="none"/>
        </w:rPr>
        <w:t>expresamente su facultad para asistir y conciliar en su representación</w:t>
      </w:r>
      <w:r w:rsidRPr="00F96E54">
        <w:rPr>
          <w:rFonts w:ascii="Arial Narrow" w:eastAsia="Arial Narrow" w:hAnsi="Arial Narrow" w:cs="Arial Narrow"/>
          <w:bCs/>
          <w:kern w:val="0"/>
          <w14:ligatures w14:val="none"/>
          <w:sz w:val="22"/>
          <w:szCs w:val="22"/>
        </w:rPr>
        <w:t>.</w:t>
      </w:r>
      <w:r w:rsidRPr="00F96E54">
        <w:rPr>
          <w:rFonts w:ascii="Arial Narrow" w:eastAsia="Arial Narrow" w:hAnsi="Arial Narrow" w:cs="Arial Narrow"/>
          <w:b/>
          <w:bCs/>
          <w:kern w:val="0"/>
          <w14:ligatures w14:val="none"/>
          <w:sz w:val="22"/>
          <w:szCs w:val="22"/>
        </w:rPr>
        <w:t xml:space="preserve"> </w:t>
      </w:r>
      <w:r w:rsidRPr="00F96E54">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812BCC0" w14:textId="77777777" w:rsidR="002A4E6F" w:rsidRPr="00F96E54" w:rsidRDefault="002A4E6F" w:rsidP="00F96E54">
      <w:pPr>
        <w:suppressAutoHyphens/>
        <w:spacing w:after="0" w:line="240" w:lineRule="auto"/>
        <w:jc w:val="both"/>
        <w:rPr>
          <w:rFonts w:ascii="Arial Narrow" w:eastAsia="Arial Narrow" w:hAnsi="Arial Narrow" w:cs="Arial Narrow"/>
          <w:kern w:val="0"/>
          <w:sz w:val="22"/>
          <w:szCs w:val="22"/>
          <w:u w:val="single"/>
          <w14:ligatures w14:val="none"/>
        </w:rPr>
      </w:pPr>
    </w:p>
    <w:p w14:paraId="41DFD63C" w14:textId="77777777" w:rsidR="002A4E6F" w:rsidRPr="00F96E54" w:rsidRDefault="002A4E6F" w:rsidP="00F96E54">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F96E54">
        <w:rPr>
          <w:rFonts w:ascii="Arial Narrow" w:eastAsia="Arial Narrow" w:hAnsi="Arial Narrow" w:cs="Arial Narrow"/>
          <w:b/>
          <w:color w:val="000000"/>
          <w:kern w:val="0"/>
          <w:sz w:val="22"/>
          <w:szCs w:val="22"/>
          <w:lang w:eastAsia="es-PE"/>
          <w14:ligatures w14:val="none"/>
        </w:rPr>
        <w:t>NOVENO:</w:t>
      </w:r>
      <w:r w:rsidRPr="00F96E54">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432A9663" w14:textId="77777777" w:rsidR="002A4E6F" w:rsidRPr="00F96E54" w:rsidRDefault="002A4E6F" w:rsidP="00F96E54">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53D81E98" w14:textId="2AEE3E8A" w:rsidR="002A4E6F" w:rsidRPr="00F96E54" w:rsidRDefault="002A4E6F" w:rsidP="00F96E54">
      <w:pPr>
        <w:suppressAutoHyphens/>
        <w:spacing w:after="0" w:line="240" w:lineRule="auto"/>
        <w:jc w:val="both"/>
        <w:rPr>
          <w:rFonts w:ascii="Arial Narrow" w:eastAsia="Arial Narrow" w:hAnsi="Arial Narrow" w:cs="Arial Narrow"/>
          <w:sz w:val="22"/>
          <w:szCs w:val="22"/>
        </w:rPr>
      </w:pPr>
      <w:r w:rsidRPr="00F96E54">
        <w:rPr>
          <w:rFonts w:ascii="Arial Narrow" w:eastAsia="Arial Narrow" w:hAnsi="Arial Narrow" w:cs="Arial Narrow"/>
          <w:b/>
          <w:spacing w:val="-3"/>
          <w:kern w:val="0"/>
          <w14:ligatures w14:val="none"/>
          <w:sz w:val="22"/>
          <w:szCs w:val="22"/>
        </w:rPr>
        <w:t xml:space="preserve">DÉCIMO: </w:t>
      </w:r>
      <w:r w:rsidRPr="00F96E54">
        <w:rPr>
          <w:rFonts w:ascii="Arial Narrow" w:eastAsia="Arial Narrow" w:hAnsi="Arial Narrow" w:cs="Arial Narrow"/>
          <w:spacing w:val="-3"/>
          <w:kern w:val="0"/>
          <w14:ligatures w14:val="none"/>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F96E54">
        <w:rPr>
          <w:rFonts w:ascii="Arial Narrow" w:eastAsia="Arial Narrow" w:hAnsi="Arial Narrow" w:cs="Arial Narrow"/>
          <w:spacing w:val="-3"/>
          <w:kern w:val="0"/>
          <w14:ligatures w14:val="none"/>
          <w:sz w:val="22"/>
          <w:szCs w:val="22"/>
        </w:rPr>
        <w:t xml:space="preserve"/>
      </w:r>
      <w:r w:rsidR="00C8192B" w:rsidRPr="00F96E54">
        <w:rPr>
          <w:rFonts w:ascii="Arial Narrow" w:eastAsia="Arial Narrow" w:hAnsi="Arial Narrow" w:cs="Arial Narrow"/>
          <w:spacing w:val="-3"/>
          <w:kern w:val="0"/>
          <w14:ligatures w14:val="none"/>
          <w:sz w:val="22"/>
          <w:szCs w:val="22"/>
        </w:rPr>
        <w:t xml:space="preserve"/>
      </w:r>
      <w:r w:rsidR="00C8192B" w:rsidRPr="00F96E54">
        <w:rPr>
          <w:rFonts w:ascii="Arial Narrow" w:eastAsia="Arial Narrow" w:hAnsi="Arial Narrow" w:cs="Arial Narrow"/>
          <w:color w:val="000000"/>
          <w:kern w:val="0"/>
          <w:sz w:val="22"/>
          <w:szCs w:val="22"/>
          <w:lang w:eastAsia="es-PE"/>
          <w14:ligatures w14:val="none"/>
        </w:rPr>
        <w:t/>
      </w:r>
      <w:r w:rsidRPr="00F96E54">
        <w:rPr>
          <w:rFonts w:ascii="Arial Narrow" w:eastAsia="Arial Narrow" w:hAnsi="Arial Narrow" w:cs="Arial Narrow"/>
          <w:color w:val="000000"/>
          <w:kern w:val="0"/>
          <w:sz w:val="22"/>
          <w:szCs w:val="22"/>
          <w:lang w:eastAsia="es-PE"/>
          <w14:ligatures w14:val="none"/>
        </w:rPr>
        <w:t xml:space="preserve"/>
      </w:r>
      <w:r w:rsidRPr="00F96E54">
        <w:rPr>
          <w:rFonts w:ascii="Arial Narrow" w:eastAsia="Arial Narrow" w:hAnsi="Arial Narrow" w:cs="Arial Narrow"/>
          <w:color w:val="000000"/>
          <w:sz w:val="22"/>
          <w:szCs w:val="22"/>
        </w:rPr>
        <w:t/>
      </w:r>
      <w:r w:rsidR="00FB770C"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color w:val="000000"/>
          <w:sz w:val="22"/>
          <w:szCs w:val="22"/>
        </w:rPr>
        <w:t xml:space="preserve"/>
      </w:r>
      <w:r w:rsidR="00FB770C" w:rsidRPr="00F96E54">
        <w:rPr>
          <w:rFonts w:ascii="Arial Narrow" w:eastAsia="Arial Narrow" w:hAnsi="Arial Narrow" w:cs="Arial Narrow"/>
          <w:kern w:val="0"/>
          <w14:ligatures w14:val="none"/>
          <w:sz w:val="22"/>
          <w:szCs w:val="22"/>
        </w:rPr>
        <w:t/>
      </w:r>
      <w:r w:rsidRPr="00F96E54">
        <w:rPr>
          <w:rFonts w:ascii="Arial Narrow" w:eastAsia="Arial Narrow" w:hAnsi="Arial Narrow" w:cs="Arial Narrow"/>
          <w:color w:val="000000"/>
          <w:sz w:val="22"/>
          <w:szCs w:val="22"/>
        </w:rPr>
        <w:t xml:space="preserve"/>
      </w:r>
      <w:r w:rsidRPr="00F96E54">
        <w:rPr>
          <w:rStyle w:val="Refdenotaalpie"/>
          <w:rFonts w:ascii="Arial Narrow" w:eastAsia="Arial Narrow" w:hAnsi="Arial Narrow" w:cs="Arial Narrow"/>
          <w:sz w:val="22"/>
          <w:szCs w:val="22"/>
          <w:vertAlign w:val="superscript"/>
        </w:rPr>
        <w:footnoteReference w:id="13"/>
      </w:r>
      <w:r w:rsidRPr="00F96E54">
        <w:rPr>
          <w:rFonts w:ascii="Arial Narrow" w:eastAsia="Arial Narrow" w:hAnsi="Arial Narrow" w:cs="Arial Narrow"/>
          <w:sz w:val="22"/>
          <w:szCs w:val="22"/>
        </w:rPr>
        <w:t/>
      </w:r>
    </w:p>
    <w:p w14:paraId="251A83C3" w14:textId="77777777" w:rsidR="002A4E6F" w:rsidRPr="00F96E54" w:rsidRDefault="002A4E6F" w:rsidP="00F96E54">
      <w:pPr>
        <w:suppressAutoHyphens/>
        <w:spacing w:after="0" w:line="240" w:lineRule="auto"/>
        <w:jc w:val="both"/>
        <w:rPr>
          <w:rFonts w:ascii="Arial Narrow" w:eastAsia="Arial Narrow" w:hAnsi="Arial Narrow" w:cs="Arial Narrow"/>
          <w:sz w:val="22"/>
          <w:szCs w:val="22"/>
        </w:rPr>
      </w:pPr>
    </w:p>
    <w:p w14:paraId="053DA1D1" w14:textId="77777777" w:rsidR="002A4E6F" w:rsidRPr="00F96E54" w:rsidRDefault="002A4E6F" w:rsidP="00F96E54">
      <w:pPr>
        <w:suppressAutoHyphens/>
        <w:spacing w:after="0" w:line="240" w:lineRule="auto"/>
        <w:jc w:val="both"/>
        <w:rPr>
          <w:rFonts w:ascii="Arial Narrow" w:eastAsia="Arial Narrow" w:hAnsi="Arial Narrow" w:cs="Arial Narrow"/>
          <w:sz w:val="22"/>
          <w:szCs w:val="22"/>
        </w:rPr>
      </w:pPr>
      <w:r w:rsidRPr="00F96E54">
        <w:rPr>
          <w:rFonts w:ascii="Arial Narrow" w:eastAsia="Arial Narrow" w:hAnsi="Arial Narrow" w:cs="Arial Narrow"/>
          <w:b/>
          <w:bCs/>
          <w:sz w:val="22"/>
          <w:szCs w:val="22"/>
        </w:rPr>
        <w:t>DÉCIMO PRIMERO:</w:t>
      </w:r>
      <w:r w:rsidRPr="00F96E54">
        <w:rPr>
          <w:rFonts w:ascii="Arial Narrow" w:eastAsia="Arial Narrow" w:hAnsi="Arial Narrow" w:cs="Arial Narrow"/>
          <w:sz w:val="22"/>
          <w:szCs w:val="22"/>
        </w:rPr>
        <w:t xml:space="preserve"> </w:t>
      </w:r>
      <w:r w:rsidRPr="00F96E54">
        <w:rPr>
          <w:rFonts w:ascii="Arial Narrow" w:eastAsia="Arial Narrow" w:hAnsi="Arial Narrow" w:cs="Arial Narrow"/>
          <w:sz w:val="22"/>
          <w:szCs w:val="22"/>
        </w:rPr>
        <w:t xml:space="preserve">requerir a Mapfre Perú Compañía de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28757777" w14:textId="77777777" w:rsidR="002A4E6F" w:rsidRPr="00F96E54" w:rsidRDefault="002A4E6F" w:rsidP="00F96E54">
      <w:pPr>
        <w:spacing w:after="0" w:line="240" w:lineRule="auto"/>
        <w:jc w:val="both"/>
        <w:rPr>
          <w:rFonts w:ascii="Arial Narrow" w:eastAsia="Arial Narrow" w:hAnsi="Arial Narrow" w:cs="Arial Narrow"/>
          <w:b/>
          <w:color w:val="000000"/>
          <w:kern w:val="0"/>
          <w:sz w:val="22"/>
          <w:szCs w:val="22"/>
          <w:lang w:eastAsia="es-PE"/>
          <w14:ligatures w14:val="none"/>
        </w:rPr>
      </w:pPr>
    </w:p>
    <w:p w14:paraId="1D4F357B" w14:textId="77777777" w:rsidR="00BD6C8E" w:rsidRPr="00F96E54" w:rsidRDefault="00BD6C8E" w:rsidP="00F96E54">
      <w:pPr>
        <w:spacing w:after="0" w:line="240" w:lineRule="auto"/>
        <w:jc w:val="both"/>
        <w:rPr>
          <w:rFonts w:ascii="Arial Narrow" w:eastAsia="Arial Narrow" w:hAnsi="Arial Narrow" w:cs="Arial Narrow"/>
          <w:b/>
          <w:color w:val="000000"/>
          <w:kern w:val="0"/>
          <w:sz w:val="22"/>
          <w:szCs w:val="22"/>
          <w:lang w:eastAsia="es-PE"/>
          <w14:ligatures w14:val="none"/>
        </w:rPr>
      </w:pPr>
    </w:p>
    <w:p w14:paraId="5BB88202" w14:textId="77777777" w:rsidR="002A4E6F" w:rsidRPr="00F96E54" w:rsidRDefault="002A4E6F" w:rsidP="00F96E54">
      <w:pPr>
        <w:spacing w:after="0" w:line="240" w:lineRule="auto"/>
        <w:jc w:val="both"/>
        <w:rPr>
          <w:rFonts w:ascii="Arial Narrow" w:eastAsia="Arial Narrow" w:hAnsi="Arial Narrow" w:cs="Arial Narrow"/>
          <w:b/>
          <w:color w:val="000000"/>
          <w:kern w:val="0"/>
          <w:sz w:val="22"/>
          <w:szCs w:val="22"/>
          <w:lang w:eastAsia="es-PE"/>
          <w14:ligatures w14:val="none"/>
        </w:rPr>
      </w:pPr>
    </w:p>
    <w:p w14:paraId="506061EA" w14:textId="77777777" w:rsidR="002A4E6F" w:rsidRPr="00F96E54" w:rsidRDefault="002A4E6F" w:rsidP="00F96E5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F96E54">
        <w:rPr>
          <w:rFonts w:ascii="Arial Narrow" w:eastAsia="Arial Narrow" w:hAnsi="Arial Narrow" w:cs="Arial Narrow"/>
          <w:b/>
          <w:bCs/>
          <w:color w:val="000000"/>
          <w:kern w:val="0"/>
          <w14:ligatures w14:val="none"/>
          <w:sz w:val="22"/>
          <w:szCs w:val="22"/>
        </w:rPr>
        <w:t>EVELING ROA QUISPE</w:t>
      </w:r>
    </w:p>
    <w:p w14:paraId="1C992A06" w14:textId="77777777" w:rsidR="002A4E6F" w:rsidRPr="00F96E54" w:rsidRDefault="002A4E6F" w:rsidP="00F96E5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F96E54">
        <w:rPr>
          <w:rFonts w:ascii="Arial Narrow" w:eastAsia="Arial Narrow" w:hAnsi="Arial Narrow" w:cs="Arial Narrow"/>
          <w:b/>
          <w:bCs/>
          <w:color w:val="000000"/>
          <w:kern w:val="0"/>
          <w14:ligatures w14:val="none"/>
          <w:sz w:val="22"/>
          <w:szCs w:val="22"/>
        </w:rPr>
        <w:t>Secretaria Técnica</w:t>
      </w:r>
    </w:p>
    <w:p w14:paraId="3AEDDDC1" w14:textId="77777777" w:rsidR="002A4E6F" w:rsidRPr="00F96E54" w:rsidRDefault="002A4E6F" w:rsidP="00F96E54">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F96E54">
        <w:rPr>
          <w:rFonts w:ascii="Arial Narrow" w:eastAsia="Arial Narrow" w:hAnsi="Arial Narrow" w:cs="Arial Narrow"/>
          <w:b/>
          <w:bCs/>
          <w:color w:val="000000"/>
          <w:kern w:val="0"/>
          <w14:ligatures w14:val="none"/>
          <w:sz w:val="22"/>
          <w:szCs w:val="22"/>
        </w:rPr>
        <w:t>Comisión </w:t>
      </w:r>
      <w:r w:rsidRPr="00F96E54">
        <w:rPr>
          <w:rFonts w:ascii="Arial Narrow" w:eastAsia="Arial Narrow" w:hAnsi="Arial Narrow" w:cs="Arial Narrow"/>
          <w:b/>
          <w:bCs/>
          <w:color w:val="000000"/>
          <w:kern w:val="0"/>
          <w:sz w:val="22"/>
          <w:szCs w:val="22"/>
          <w:shd w:val="clear" w:color="auto" w:fill="FFFFFF"/>
          <w14:ligatures w14:val="none"/>
        </w:rPr>
        <w:t>de</w:t>
      </w:r>
      <w:r w:rsidRPr="00F96E54">
        <w:rPr>
          <w:rFonts w:ascii="Arial Narrow" w:eastAsia="Arial Narrow" w:hAnsi="Arial Narrow" w:cs="Arial Narrow"/>
          <w:b/>
          <w:bCs/>
          <w:color w:val="000000"/>
          <w:kern w:val="0"/>
          <w14:ligatures w14:val="none"/>
          <w:sz w:val="22"/>
          <w:szCs w:val="22"/>
        </w:rPr>
        <w:t> Protección al Consumidor 1</w:t>
      </w:r>
    </w:p>
    <w:p w14:paraId="52610A15" w14:textId="77777777" w:rsidR="002A4E6F" w:rsidRPr="00F96E54" w:rsidRDefault="002A4E6F" w:rsidP="00F96E54">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82E91F8" w14:textId="3C59B797" w:rsidR="001B5674" w:rsidRPr="00F96E54" w:rsidRDefault="002A4E6F" w:rsidP="00F96E54">
      <w:pPr>
        <w:spacing w:after="0" w:line="240" w:lineRule="auto"/>
        <w:jc w:val="both"/>
        <w:rPr>
          <w:rFonts w:ascii="Arial Narrow" w:eastAsia="Arial Narrow" w:hAnsi="Arial Narrow" w:cs="Arial Narrow"/>
          <w:color w:val="000000"/>
          <w:kern w:val="0"/>
          <w:sz w:val="16"/>
          <w:szCs w:val="16"/>
          <w:lang w:eastAsia="es-PE"/>
          <w14:ligatures w14:val="none"/>
        </w:rPr>
      </w:pPr>
      <w:r w:rsidRPr="00F96E54">
        <w:rPr>
          <w:rFonts w:ascii="Arial Narrow" w:eastAsia="Arial Narrow" w:hAnsi="Arial Narrow" w:cs="Arial Narrow"/>
          <w:color w:val="000000"/>
          <w:kern w:val="0"/>
          <w:sz w:val="16"/>
          <w:szCs w:val="16"/>
          <w:lang w:eastAsia="es-PE"/>
          <w14:ligatures w14:val="none"/>
        </w:rPr>
        <w:t>LSM/DCE</w:t>
      </w:r>
    </w:p>
    <w:sectPr w:rsidR="001B5674" w:rsidRPr="00F96E54">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2E9A7CE" w14:textId="77777777" w:rsidR="002A4E6F" w:rsidRDefault="002A4E6F" w:rsidP="002A4E6F">
      <w:pPr>
        <w:spacing w:after="0" w:line="240" w:lineRule="auto"/>
      </w:pPr>
      <w:r>
        <w:separator/>
      </w:r>
    </w:p>
  </w:endnote>
  <w:endnote w:type="continuationSeparator" w:id="0">
    <w:p w14:paraId="525A6276" w14:textId="77777777" w:rsidR="002A4E6F" w:rsidRDefault="002A4E6F" w:rsidP="002A4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C645754" w14:textId="77777777" w:rsidR="002A4E6F" w:rsidRDefault="002A4E6F" w:rsidP="002A4E6F">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22921216" w14:textId="77777777" w:rsidR="002A4E6F" w:rsidRDefault="002A4E6F">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F1D68B4" w14:textId="77777777" w:rsidR="002A4E6F" w:rsidRDefault="002A4E6F" w:rsidP="002A4E6F">
      <w:pPr>
        <w:spacing w:after="0" w:line="240" w:lineRule="auto"/>
      </w:pPr>
      <w:r>
        <w:separator/>
      </w:r>
    </w:p>
  </w:footnote>
  <w:footnote w:type="continuationSeparator" w:id="0">
    <w:p w14:paraId="26E0E2BA" w14:textId="77777777" w:rsidR="002A4E6F" w:rsidRDefault="002A4E6F" w:rsidP="002A4E6F">
      <w:pPr>
        <w:spacing w:after="0" w:line="240" w:lineRule="auto"/>
      </w:pPr>
      <w:r>
        <w:continuationSeparator/>
      </w:r>
    </w:p>
  </w:footnote>
  <w:footnote w:id="1">
    <w:p w14:paraId="783F00EA" w14:textId="77777777" w:rsidR="002A4E6F" w:rsidRPr="00FB770C" w:rsidRDefault="002A4E6F" w:rsidP="00F96E54">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t>Publicado</w:t>
      </w:r>
      <w:r w:rsidRPr="00FB770C">
        <w:rPr>
          <w:rFonts w:ascii="Arial Narrow" w:eastAsia="Arial Narrow" w:hAnsi="Arial Narrow" w:cs="Arial Narrow"/>
          <w:b/>
          <w:sz w:val="16"/>
          <w:szCs w:val="16"/>
        </w:rPr>
        <w:t xml:space="preserve"> </w:t>
      </w:r>
      <w:r w:rsidRPr="00FB770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7F2F41D" w14:textId="77777777" w:rsidR="002A4E6F" w:rsidRPr="00FB770C" w:rsidRDefault="002A4E6F" w:rsidP="00F96E54">
      <w:pPr>
        <w:pStyle w:val="Textonotapie"/>
        <w:ind w:left="567" w:right="-1" w:hanging="567"/>
        <w:jc w:val="both"/>
        <w:rPr>
          <w:rFonts w:ascii="Arial Narrow" w:eastAsia="Arial Narrow" w:hAnsi="Arial Narrow" w:cs="Arial Narrow"/>
          <w:b/>
          <w:bCs/>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E8BAB4B"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b/>
          <w:bCs/>
          <w:sz w:val="16"/>
          <w:szCs w:val="16"/>
        </w:rPr>
        <w:t>Artículo 105.- Autoridad competente.</w:t>
      </w:r>
      <w:r w:rsidRPr="00FB770C">
        <w:rPr>
          <w:rFonts w:ascii="Arial Narrow" w:eastAsia="Arial Narrow" w:hAnsi="Arial Narrow" w:cs="Arial Narrow"/>
          <w:sz w:val="16"/>
          <w:szCs w:val="16"/>
        </w:rPr>
        <w:t xml:space="preserve"> </w:t>
      </w:r>
    </w:p>
    <w:p w14:paraId="1F371CE9"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05CE71F"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 </w:t>
      </w:r>
    </w:p>
    <w:p w14:paraId="271B46E3"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 </w:t>
      </w:r>
    </w:p>
    <w:p w14:paraId="5C7B35E6" w14:textId="77777777" w:rsidR="002A4E6F" w:rsidRPr="00FB770C" w:rsidRDefault="002A4E6F" w:rsidP="00F96E54">
      <w:pPr>
        <w:pStyle w:val="Textonotapie"/>
        <w:ind w:left="567" w:right="-1"/>
        <w:jc w:val="both"/>
        <w:rPr>
          <w:rFonts w:ascii="Arial Narrow" w:eastAsia="Arial Narrow" w:hAnsi="Arial Narrow" w:cs="Arial Narrow"/>
          <w:b/>
          <w:bCs/>
          <w:sz w:val="16"/>
          <w:szCs w:val="16"/>
        </w:rPr>
      </w:pPr>
      <w:r w:rsidRPr="00FB770C">
        <w:rPr>
          <w:rFonts w:ascii="Arial Narrow" w:eastAsia="Arial Narrow" w:hAnsi="Arial Narrow" w:cs="Arial Narrow"/>
          <w:b/>
          <w:bCs/>
          <w:sz w:val="16"/>
          <w:szCs w:val="16"/>
        </w:rPr>
        <w:t xml:space="preserve">LEY DE ORGANIZACIÓN Y FUNCIONES DEL INDECOPI, APROBADA POR DECRETO LEGISLATIVO 1033 </w:t>
      </w:r>
    </w:p>
    <w:p w14:paraId="7DCFA4AC"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b/>
          <w:bCs/>
          <w:sz w:val="16"/>
          <w:szCs w:val="16"/>
        </w:rPr>
        <w:t>Artículo 27.-</w:t>
      </w:r>
      <w:r w:rsidRPr="00FB770C">
        <w:rPr>
          <w:rFonts w:ascii="Arial Narrow" w:eastAsia="Arial Narrow" w:hAnsi="Arial Narrow" w:cs="Arial Narrow"/>
          <w:sz w:val="16"/>
          <w:szCs w:val="16"/>
        </w:rPr>
        <w:t xml:space="preserve"> De la Comisión de Protección al </w:t>
      </w:r>
      <w:proofErr w:type="gramStart"/>
      <w:r w:rsidRPr="00FB770C">
        <w:rPr>
          <w:rFonts w:ascii="Arial Narrow" w:eastAsia="Arial Narrow" w:hAnsi="Arial Narrow" w:cs="Arial Narrow"/>
          <w:sz w:val="16"/>
          <w:szCs w:val="16"/>
        </w:rPr>
        <w:t>Consumidor.-</w:t>
      </w:r>
      <w:proofErr w:type="gramEnd"/>
      <w:r w:rsidRPr="00FB770C">
        <w:rPr>
          <w:rFonts w:ascii="Arial Narrow" w:eastAsia="Arial Narrow" w:hAnsi="Arial Narrow" w:cs="Arial Narrow"/>
          <w:sz w:val="16"/>
          <w:szCs w:val="16"/>
        </w:rPr>
        <w:t xml:space="preserve"> </w:t>
      </w:r>
    </w:p>
    <w:p w14:paraId="21ED5ECF"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A5AFCA6"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 </w:t>
      </w:r>
    </w:p>
    <w:p w14:paraId="7F9B30C9" w14:textId="77777777" w:rsidR="002A4E6F" w:rsidRPr="00FB770C" w:rsidRDefault="002A4E6F" w:rsidP="00F96E54">
      <w:pPr>
        <w:pStyle w:val="Textonotapie"/>
        <w:ind w:left="567" w:right="-1"/>
        <w:jc w:val="both"/>
        <w:rPr>
          <w:rFonts w:ascii="Arial Narrow" w:eastAsia="Arial Narrow" w:hAnsi="Arial Narrow" w:cs="Arial Narrow"/>
          <w:b/>
          <w:bCs/>
          <w:sz w:val="16"/>
          <w:szCs w:val="16"/>
        </w:rPr>
      </w:pPr>
      <w:r w:rsidRPr="00FB770C">
        <w:rPr>
          <w:rFonts w:ascii="Arial Narrow" w:eastAsia="Arial Narrow" w:hAnsi="Arial Narrow" w:cs="Arial Narrow"/>
          <w:b/>
          <w:bCs/>
          <w:sz w:val="16"/>
          <w:szCs w:val="16"/>
        </w:rPr>
        <w:t xml:space="preserve">LEY SOBRE FACULTADES, NORMAS Y ORGANIZACIÓN DEL INDECOPI, APROBADA POR DECRETO LEGISLATIVO 807 </w:t>
      </w:r>
    </w:p>
    <w:p w14:paraId="7FAB8FF8"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b/>
          <w:bCs/>
          <w:sz w:val="16"/>
          <w:szCs w:val="16"/>
        </w:rPr>
        <w:t>Artículo 24.</w:t>
      </w:r>
      <w:r w:rsidRPr="00FB770C">
        <w:rPr>
          <w:rFonts w:ascii="Arial Narrow" w:eastAsia="Arial Narrow" w:hAnsi="Arial Narrow" w:cs="Arial Narrow"/>
          <w:sz w:val="16"/>
          <w:szCs w:val="16"/>
        </w:rPr>
        <w:t xml:space="preserve">- El </w:t>
      </w:r>
      <w:proofErr w:type="gramStart"/>
      <w:r w:rsidRPr="00FB770C">
        <w:rPr>
          <w:rFonts w:ascii="Arial Narrow" w:eastAsia="Arial Narrow" w:hAnsi="Arial Narrow" w:cs="Arial Narrow"/>
          <w:sz w:val="16"/>
          <w:szCs w:val="16"/>
        </w:rPr>
        <w:t>Secretario Técnico</w:t>
      </w:r>
      <w:proofErr w:type="gramEnd"/>
      <w:r w:rsidRPr="00FB770C">
        <w:rPr>
          <w:rFonts w:ascii="Arial Narrow" w:eastAsia="Arial Narrow" w:hAnsi="Arial Narrow" w:cs="Arial Narrow"/>
          <w:sz w:val="16"/>
          <w:szCs w:val="16"/>
        </w:rPr>
        <w:t xml:space="preserve"> se encargará de la tramitación del procedimiento. Para ello, cuenta con las siguientes facultades: </w:t>
      </w:r>
    </w:p>
    <w:p w14:paraId="73BF0E28"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 </w:t>
      </w:r>
    </w:p>
    <w:p w14:paraId="038F187C"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c) Admitir denuncias a trámite, en aquellos casos en que la Comisión le haya delegado esta facultad. </w:t>
      </w:r>
    </w:p>
    <w:p w14:paraId="23AAFB94" w14:textId="77777777" w:rsidR="002A4E6F" w:rsidRPr="00FB770C" w:rsidRDefault="002A4E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3">
    <w:p w14:paraId="2A0C4F85" w14:textId="77777777" w:rsidR="007C266F" w:rsidRPr="00FB770C" w:rsidRDefault="007C266F" w:rsidP="00F96E54">
      <w:pPr>
        <w:pStyle w:val="Textonotapie"/>
        <w:tabs>
          <w:tab w:val="left" w:pos="567"/>
        </w:tabs>
        <w:ind w:left="567" w:right="-1" w:hanging="567"/>
        <w:jc w:val="both"/>
        <w:rPr>
          <w:rFonts w:ascii="Arial Narrow" w:eastAsia="Arial Narrow" w:hAnsi="Arial Narrow" w:cs="Arial Narrow"/>
          <w:b/>
          <w:bCs/>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5536A5F" w14:textId="77777777" w:rsidR="007C266F" w:rsidRPr="00FB770C" w:rsidRDefault="007C266F" w:rsidP="00F96E54">
      <w:pPr>
        <w:pStyle w:val="Textonotapie"/>
        <w:ind w:left="567" w:right="-1"/>
        <w:jc w:val="both"/>
        <w:rPr>
          <w:rFonts w:ascii="Arial Narrow" w:eastAsia="Arial Narrow" w:hAnsi="Arial Narrow" w:cs="Arial Narrow"/>
          <w:b/>
          <w:bCs/>
          <w:sz w:val="16"/>
          <w:szCs w:val="16"/>
        </w:rPr>
      </w:pPr>
      <w:r w:rsidRPr="00FB770C">
        <w:rPr>
          <w:rFonts w:ascii="Arial Narrow" w:eastAsia="Arial Narrow" w:hAnsi="Arial Narrow" w:cs="Arial Narrow"/>
          <w:b/>
          <w:bCs/>
          <w:sz w:val="16"/>
          <w:szCs w:val="16"/>
        </w:rPr>
        <w:t xml:space="preserve">Artículo 18.- Idoneidad </w:t>
      </w:r>
    </w:p>
    <w:p w14:paraId="5C249C2C" w14:textId="77777777" w:rsidR="007C266F" w:rsidRPr="00FB770C" w:rsidRDefault="007C26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881FC7" w14:textId="77777777" w:rsidR="007C266F" w:rsidRPr="00FB770C" w:rsidRDefault="007C26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837B5F7" w14:textId="77777777" w:rsidR="007C266F" w:rsidRPr="00FB770C" w:rsidRDefault="007C266F" w:rsidP="00F96E54">
      <w:pPr>
        <w:pStyle w:val="Textonotapie"/>
        <w:ind w:left="567" w:right="-1"/>
        <w:jc w:val="both"/>
        <w:rPr>
          <w:rFonts w:ascii="Arial Narrow" w:eastAsia="Arial Narrow" w:hAnsi="Arial Narrow" w:cs="Arial Narrow"/>
          <w:sz w:val="16"/>
          <w:szCs w:val="16"/>
        </w:rPr>
      </w:pPr>
    </w:p>
    <w:p w14:paraId="2C4C7FB3" w14:textId="77777777" w:rsidR="007C266F" w:rsidRPr="00FB770C" w:rsidRDefault="007C26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b/>
          <w:bCs/>
          <w:sz w:val="16"/>
          <w:szCs w:val="16"/>
        </w:rPr>
        <w:t xml:space="preserve">Artículo 19.- Obligación de los proveedores </w:t>
      </w:r>
    </w:p>
    <w:p w14:paraId="0DCBCDFF" w14:textId="77777777" w:rsidR="007C266F" w:rsidRPr="00FB770C" w:rsidRDefault="007C266F" w:rsidP="00F96E54">
      <w:pPr>
        <w:pStyle w:val="Textonotapie"/>
        <w:ind w:left="567" w:right="-1"/>
        <w:jc w:val="both"/>
        <w:rPr>
          <w:rFonts w:ascii="Arial Narrow" w:eastAsia="Arial Narrow" w:hAnsi="Arial Narrow" w:cs="Arial Narrow"/>
          <w:sz w:val="16"/>
          <w:szCs w:val="16"/>
        </w:rPr>
      </w:pPr>
      <w:r w:rsidRPr="00FB770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4418731" w14:textId="77777777" w:rsidR="00BD6C8E" w:rsidRPr="00D57597" w:rsidRDefault="00BD6C8E" w:rsidP="00F96E54">
      <w:pPr>
        <w:pStyle w:val="Textonotapie"/>
        <w:tabs>
          <w:tab w:val="left" w:pos="567"/>
        </w:tabs>
        <w:ind w:left="567" w:right="-1" w:hanging="567"/>
        <w:jc w:val="both"/>
        <w:rPr>
          <w:rFonts w:ascii="Arial Narrow" w:eastAsia="Arial Narrow" w:hAnsi="Arial Narrow" w:cs="Arial Narrow"/>
          <w:b/>
          <w:bCs/>
          <w:sz w:val="16"/>
          <w:szCs w:val="16"/>
        </w:rPr>
      </w:pPr>
      <w:r w:rsidRPr="00DA4327">
        <w:rPr>
          <w:rStyle w:val="Refdenotaalpie"/>
          <w:rFonts w:ascii="Arial Narrow" w:eastAsia="Arial Narrow" w:hAnsi="Arial Narrow" w:cs="Arial Narrow"/>
          <w:sz w:val="16"/>
          <w:szCs w:val="16"/>
          <w:vertAlign w:val="superscript"/>
        </w:rPr>
        <w:footnoteRef/>
      </w:r>
      <w:r w:rsidRPr="00DA4327">
        <w:rPr>
          <w:rFonts w:ascii="Arial Narrow" w:eastAsia="Arial Narrow" w:hAnsi="Arial Narrow" w:cs="Arial Narrow"/>
          <w:sz w:val="16"/>
          <w:szCs w:val="16"/>
        </w:rPr>
        <w:t xml:space="preserve"> </w:t>
      </w:r>
      <w:r w:rsidRPr="00D57597">
        <w:rPr>
          <w:rFonts w:ascii="Arial Narrow" w:eastAsia="Arial Narrow" w:hAnsi="Arial Narrow" w:cs="Arial Narrow"/>
          <w:sz w:val="16"/>
          <w:szCs w:val="16"/>
        </w:rPr>
        <w:t xml:space="preserve"> </w:t>
      </w:r>
      <w:r w:rsidRPr="00D57597">
        <w:rPr>
          <w:rFonts w:ascii="Arial Narrow" w:eastAsia="Arial Narrow" w:hAnsi="Arial Narrow" w:cs="Arial Narrow"/>
          <w:sz w:val="16"/>
          <w:szCs w:val="16"/>
        </w:rPr>
        <w:tab/>
      </w:r>
      <w:r w:rsidRPr="00D57597">
        <w:rPr>
          <w:rFonts w:ascii="Arial Narrow" w:eastAsia="Arial Narrow" w:hAnsi="Arial Narrow" w:cs="Arial Narrow"/>
          <w:b/>
          <w:bCs/>
          <w:sz w:val="16"/>
          <w:szCs w:val="16"/>
        </w:rPr>
        <w:t xml:space="preserve">CÓDIGO PROCESAL CIVIL </w:t>
      </w:r>
    </w:p>
    <w:p w14:paraId="50EC3153"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b/>
          <w:bCs/>
          <w:sz w:val="16"/>
          <w:szCs w:val="16"/>
        </w:rPr>
        <w:t>Artículo 442.-</w:t>
      </w:r>
      <w:r w:rsidRPr="00D57597">
        <w:rPr>
          <w:rFonts w:ascii="Arial Narrow" w:eastAsia="Arial Narrow" w:hAnsi="Arial Narrow" w:cs="Arial Narrow"/>
          <w:sz w:val="16"/>
          <w:szCs w:val="16"/>
        </w:rPr>
        <w:t xml:space="preserve"> Al contestar el demandado debe: </w:t>
      </w:r>
    </w:p>
    <w:p w14:paraId="102D24C8"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1. Observar los requisitos previstos para la demanda, en lo que corresponda; </w:t>
      </w:r>
    </w:p>
    <w:p w14:paraId="2EE8C827"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33533C30"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1B38C3DF"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4. Exponer los hechos en que funda su defensa en forma precisa, ordenada y clara; </w:t>
      </w:r>
    </w:p>
    <w:p w14:paraId="6BBF11F5"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5. Ofrecer los medios probatorios; y </w:t>
      </w:r>
    </w:p>
    <w:p w14:paraId="1C20DCF1" w14:textId="77777777" w:rsidR="00BD6C8E" w:rsidRPr="00D57597" w:rsidRDefault="00BD6C8E" w:rsidP="00F96E54">
      <w:pPr>
        <w:pStyle w:val="Textonotapie"/>
        <w:ind w:left="567" w:right="-1"/>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6. Incluir su firma o la de su representante o de su apoderado, y la del Abogado. El </w:t>
      </w:r>
      <w:proofErr w:type="gramStart"/>
      <w:r w:rsidRPr="00D57597">
        <w:rPr>
          <w:rFonts w:ascii="Arial Narrow" w:eastAsia="Arial Narrow" w:hAnsi="Arial Narrow" w:cs="Arial Narrow"/>
          <w:sz w:val="16"/>
          <w:szCs w:val="16"/>
        </w:rPr>
        <w:t>Secretario</w:t>
      </w:r>
      <w:proofErr w:type="gramEnd"/>
      <w:r w:rsidRPr="00D57597">
        <w:rPr>
          <w:rFonts w:ascii="Arial Narrow" w:eastAsia="Arial Narrow" w:hAnsi="Arial Narrow" w:cs="Arial Narrow"/>
          <w:sz w:val="16"/>
          <w:szCs w:val="16"/>
        </w:rPr>
        <w:t xml:space="preserve"> respectivo certificará la huella digital del demandado analfabeto.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BB5E06" w14:textId="77777777" w:rsidR="002A4E6F" w:rsidRPr="00FB770C" w:rsidRDefault="002A4E6F" w:rsidP="00F96E54">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FB770C">
        <w:rPr>
          <w:rFonts w:ascii="Arial Narrow" w:eastAsia="Arial Narrow" w:hAnsi="Arial Narrow" w:cs="Arial Narrow"/>
          <w:sz w:val="16"/>
          <w:szCs w:val="16"/>
        </w:rPr>
        <w:t/>
      </w:r>
      <w:proofErr w:type="spellEnd"/>
      <w:r w:rsidRPr="00FB770C">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B770C">
        <w:rPr>
          <w:rFonts w:ascii="Arial Narrow" w:eastAsia="Arial Narrow" w:hAnsi="Arial Narrow" w:cs="Arial Narrow"/>
          <w:sz w:val="16"/>
          <w:szCs w:val="16"/>
        </w:rPr>
        <w:t>entrada en vigencia</w:t>
      </w:r>
      <w:proofErr w:type="gramEnd"/>
      <w:r w:rsidRPr="00FB770C">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0B2D0EC5" w14:textId="77777777" w:rsidR="002A4E6F" w:rsidRPr="00FB770C" w:rsidRDefault="002A4E6F" w:rsidP="00F96E54">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sz w:val="16"/>
          <w:szCs w:val="16"/>
        </w:rPr>
        <w:t>LEY 29571, CÓDIGO DE PROTECCIÓN Y DEFENSA DEL CONSUMIDOR</w:t>
      </w:r>
      <w:r w:rsidRPr="00FB770C">
        <w:rPr>
          <w:rFonts w:ascii="Arial Narrow" w:eastAsia="Arial Narrow" w:hAnsi="Arial Narrow" w:cs="Arial Narrow"/>
          <w:b/>
          <w:bCs/>
          <w:sz w:val="16"/>
          <w:szCs w:val="16"/>
        </w:rPr>
        <w:t xml:space="preserve">, </w:t>
      </w:r>
      <w:r w:rsidRPr="00FB770C">
        <w:rPr>
          <w:rFonts w:ascii="Arial Narrow" w:eastAsia="Arial Narrow" w:hAnsi="Arial Narrow" w:cs="Arial Narrow"/>
          <w:b/>
          <w:sz w:val="16"/>
          <w:szCs w:val="16"/>
        </w:rPr>
        <w:t>publicado el 2 de setiembre de 2010 y modificado por Decreto Legislativo 1308</w:t>
      </w:r>
    </w:p>
    <w:p w14:paraId="5A9C48D2" w14:textId="77777777" w:rsidR="002A4E6F" w:rsidRPr="00FB770C" w:rsidRDefault="002A4E6F" w:rsidP="00F96E54">
      <w:pPr>
        <w:pStyle w:val="Textonotapie"/>
        <w:ind w:left="567" w:hanging="567"/>
        <w:jc w:val="both"/>
        <w:rPr>
          <w:rFonts w:ascii="Arial Narrow" w:eastAsia="Arial Narrow" w:hAnsi="Arial Narrow" w:cs="Arial Narrow"/>
          <w:b/>
          <w:bCs/>
          <w:sz w:val="16"/>
          <w:szCs w:val="16"/>
        </w:rPr>
      </w:pPr>
      <w:r w:rsidRPr="00FB770C">
        <w:rPr>
          <w:rFonts w:ascii="Arial Narrow" w:eastAsia="Arial Narrow" w:hAnsi="Arial Narrow" w:cs="Arial Narrow"/>
          <w:sz w:val="16"/>
          <w:szCs w:val="16"/>
        </w:rPr>
        <w:tab/>
      </w:r>
      <w:r w:rsidRPr="00FB770C">
        <w:rPr>
          <w:rFonts w:ascii="Arial Narrow" w:eastAsia="Arial Narrow" w:hAnsi="Arial Narrow" w:cs="Arial Narrow"/>
          <w:b/>
          <w:bCs/>
          <w:sz w:val="16"/>
          <w:szCs w:val="16"/>
        </w:rPr>
        <w:t>Artículo 110.- Sanciones Administrativas</w:t>
      </w:r>
    </w:p>
    <w:p w14:paraId="38A29567" w14:textId="77777777" w:rsidR="002A4E6F" w:rsidRPr="00FB770C" w:rsidRDefault="002A4E6F" w:rsidP="00F96E54">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B770C">
        <w:rPr>
          <w:rFonts w:ascii="Arial Narrow" w:eastAsia="Arial Narrow" w:hAnsi="Arial Narrow" w:cs="Arial Narrow"/>
          <w:sz w:val="16"/>
          <w:szCs w:val="16"/>
          <w:lang w:eastAsia="es-PE"/>
        </w:rPr>
        <w:t>(…)</w:t>
      </w:r>
    </w:p>
    <w:p w14:paraId="504A6696" w14:textId="77777777" w:rsidR="002A4E6F" w:rsidRPr="00FB770C" w:rsidRDefault="002A4E6F" w:rsidP="00F96E54">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B770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14E5DFC" w14:textId="77777777" w:rsidR="002A4E6F" w:rsidRPr="00FB770C" w:rsidRDefault="002A4E6F" w:rsidP="00F96E54">
      <w:pPr>
        <w:pStyle w:val="Textonotapie"/>
        <w:ind w:left="567"/>
        <w:jc w:val="both"/>
        <w:rPr>
          <w:rFonts w:ascii="Arial Narrow" w:eastAsia="Arial Narrow" w:hAnsi="Arial Narrow" w:cs="Arial Narrow"/>
          <w:bCs/>
          <w:sz w:val="16"/>
          <w:szCs w:val="16"/>
        </w:rPr>
      </w:pPr>
      <w:r w:rsidRPr="00FB770C">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156F84F5" w14:textId="77777777" w:rsidR="002A4E6F" w:rsidRPr="00FB770C" w:rsidRDefault="002A4E6F" w:rsidP="00F96E54">
      <w:pPr>
        <w:spacing w:after="0" w:line="240" w:lineRule="auto"/>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vertAlign w:val="superscript"/>
        </w:rPr>
        <w:t xml:space="preserve"> </w:t>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sz w:val="16"/>
          <w:szCs w:val="16"/>
        </w:rPr>
        <w:t>LEY 29571, CÓDIGO DE PROTECCIÓN Y DEFENSA DEL CONSUMIDOR</w:t>
      </w:r>
      <w:r w:rsidRPr="00FB770C">
        <w:rPr>
          <w:rFonts w:ascii="Arial Narrow" w:eastAsia="Arial Narrow" w:hAnsi="Arial Narrow" w:cs="Arial Narrow"/>
          <w:b/>
          <w:bCs/>
          <w:sz w:val="16"/>
          <w:szCs w:val="16"/>
        </w:rPr>
        <w:t xml:space="preserve">, </w:t>
      </w:r>
      <w:r w:rsidRPr="00FB770C">
        <w:rPr>
          <w:rFonts w:ascii="Arial Narrow" w:eastAsia="Arial Narrow" w:hAnsi="Arial Narrow" w:cs="Arial Narrow"/>
          <w:b/>
          <w:sz w:val="16"/>
          <w:szCs w:val="16"/>
        </w:rPr>
        <w:t>publicado el 2 de setiembre de 2010 y modificado por Decreto Legislativo 1308</w:t>
      </w:r>
    </w:p>
    <w:p w14:paraId="724C637F" w14:textId="77777777" w:rsidR="002A4E6F" w:rsidRPr="00FB770C" w:rsidRDefault="002A4E6F" w:rsidP="00F96E54">
      <w:pPr>
        <w:spacing w:after="0" w:line="240" w:lineRule="auto"/>
        <w:ind w:left="567" w:hanging="567"/>
        <w:jc w:val="both"/>
        <w:rPr>
          <w:rFonts w:ascii="Arial Narrow" w:eastAsia="Arial Narrow" w:hAnsi="Arial Narrow" w:cs="Arial Narrow"/>
          <w:b/>
          <w:sz w:val="16"/>
          <w:szCs w:val="16"/>
        </w:rPr>
      </w:pPr>
      <w:r w:rsidRPr="00FB770C">
        <w:rPr>
          <w:rFonts w:ascii="Arial Narrow" w:eastAsia="Arial Narrow" w:hAnsi="Arial Narrow" w:cs="Arial Narrow"/>
          <w:b/>
          <w:sz w:val="16"/>
          <w:szCs w:val="16"/>
        </w:rPr>
        <w:tab/>
        <w:t>Artículo 110.- Sanciones administrativas</w:t>
      </w:r>
    </w:p>
    <w:p w14:paraId="7791FDB0" w14:textId="77777777" w:rsidR="002A4E6F" w:rsidRPr="00FB770C" w:rsidRDefault="002A4E6F" w:rsidP="00F96E54">
      <w:pPr>
        <w:spacing w:after="0" w:line="240" w:lineRule="auto"/>
        <w:ind w:left="567"/>
        <w:jc w:val="both"/>
        <w:rPr>
          <w:rFonts w:ascii="Arial Narrow" w:eastAsia="Arial Narrow" w:hAnsi="Arial Narrow" w:cs="Arial Narrow"/>
          <w:sz w:val="16"/>
          <w:szCs w:val="16"/>
        </w:rPr>
      </w:pPr>
      <w:r w:rsidRPr="00FB770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36BE4133" w14:textId="77777777" w:rsidR="002A4E6F" w:rsidRPr="00FB770C" w:rsidRDefault="002A4E6F" w:rsidP="00F96E54">
      <w:pPr>
        <w:numPr>
          <w:ilvl w:val="0"/>
          <w:numId w:val="2"/>
        </w:numPr>
        <w:spacing w:after="0" w:line="240" w:lineRule="auto"/>
        <w:ind w:left="426" w:firstLine="141"/>
        <w:jc w:val="both"/>
        <w:rPr>
          <w:rFonts w:ascii="Arial Narrow" w:eastAsia="Arial Narrow" w:hAnsi="Arial Narrow" w:cs="Arial Narrow"/>
          <w:sz w:val="16"/>
          <w:szCs w:val="16"/>
        </w:rPr>
      </w:pPr>
      <w:r w:rsidRPr="00FB770C">
        <w:rPr>
          <w:rFonts w:ascii="Arial Narrow" w:eastAsia="Arial Narrow" w:hAnsi="Arial Narrow" w:cs="Arial Narrow"/>
          <w:sz w:val="16"/>
          <w:szCs w:val="16"/>
        </w:rPr>
        <w:t>Infracciones leves, con una amonestación o con una multa de hasta cincuenta (50) UIT.</w:t>
      </w:r>
    </w:p>
    <w:p w14:paraId="3BD80989" w14:textId="77777777" w:rsidR="002A4E6F" w:rsidRPr="00FB770C" w:rsidRDefault="002A4E6F" w:rsidP="00F96E54">
      <w:pPr>
        <w:numPr>
          <w:ilvl w:val="0"/>
          <w:numId w:val="2"/>
        </w:numPr>
        <w:spacing w:after="0" w:line="240" w:lineRule="auto"/>
        <w:ind w:left="426" w:firstLine="141"/>
        <w:jc w:val="both"/>
        <w:rPr>
          <w:rFonts w:ascii="Arial Narrow" w:eastAsia="Arial Narrow" w:hAnsi="Arial Narrow" w:cs="Arial Narrow"/>
          <w:sz w:val="16"/>
          <w:szCs w:val="16"/>
        </w:rPr>
      </w:pPr>
      <w:r w:rsidRPr="00FB770C">
        <w:rPr>
          <w:rFonts w:ascii="Arial Narrow" w:eastAsia="Arial Narrow" w:hAnsi="Arial Narrow" w:cs="Arial Narrow"/>
          <w:sz w:val="16"/>
          <w:szCs w:val="16"/>
        </w:rPr>
        <w:t>Infracciones graves, con una multa de hasta ciento cincuenta (150) UIT.</w:t>
      </w:r>
    </w:p>
    <w:p w14:paraId="69F29599" w14:textId="77777777" w:rsidR="002A4E6F" w:rsidRPr="00FB770C" w:rsidRDefault="002A4E6F" w:rsidP="00F96E54">
      <w:pPr>
        <w:numPr>
          <w:ilvl w:val="0"/>
          <w:numId w:val="2"/>
        </w:numPr>
        <w:spacing w:after="0" w:line="240" w:lineRule="auto"/>
        <w:ind w:left="426" w:firstLine="141"/>
        <w:jc w:val="both"/>
        <w:rPr>
          <w:rFonts w:ascii="Arial Narrow" w:eastAsia="Arial Narrow" w:hAnsi="Arial Narrow" w:cs="Arial Narrow"/>
          <w:sz w:val="16"/>
          <w:szCs w:val="16"/>
        </w:rPr>
      </w:pPr>
      <w:r w:rsidRPr="00FB770C">
        <w:rPr>
          <w:rFonts w:ascii="Arial Narrow" w:eastAsia="Arial Narrow" w:hAnsi="Arial Narrow" w:cs="Arial Narrow"/>
          <w:sz w:val="16"/>
          <w:szCs w:val="16"/>
        </w:rPr>
        <w:t>Infracciones muy graves, con una multa de hasta cuatrocientos cincuenta (450) UIT.</w:t>
      </w:r>
    </w:p>
    <w:p w14:paraId="1A61FDB4" w14:textId="77777777" w:rsidR="002A4E6F" w:rsidRPr="00FB770C" w:rsidRDefault="002A4E6F" w:rsidP="00F96E54">
      <w:pPr>
        <w:spacing w:after="0" w:line="240" w:lineRule="auto"/>
        <w:ind w:left="567" w:hanging="426"/>
        <w:jc w:val="both"/>
        <w:rPr>
          <w:rFonts w:ascii="Arial Narrow" w:eastAsia="Arial Narrow" w:hAnsi="Arial Narrow" w:cs="Arial Narrow"/>
          <w:sz w:val="16"/>
          <w:szCs w:val="16"/>
        </w:rPr>
      </w:pPr>
      <w:r w:rsidRPr="00FB770C">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C4EA42E" w14:textId="77777777" w:rsidR="002A4E6F" w:rsidRPr="00FB770C" w:rsidRDefault="002A4E6F" w:rsidP="00F96E54">
      <w:pPr>
        <w:spacing w:after="0" w:line="240" w:lineRule="auto"/>
        <w:ind w:left="567"/>
        <w:jc w:val="both"/>
        <w:rPr>
          <w:rFonts w:ascii="Arial Narrow" w:eastAsia="Arial Narrow" w:hAnsi="Arial Narrow" w:cs="Arial Narrow"/>
          <w:sz w:val="16"/>
          <w:szCs w:val="16"/>
        </w:rPr>
      </w:pPr>
      <w:r w:rsidRPr="00FB770C">
        <w:rPr>
          <w:rFonts w:ascii="Arial Narrow" w:eastAsia="Arial Narrow" w:hAnsi="Arial Narrow" w:cs="Arial Narrow"/>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FFD3E9F" w14:textId="77777777" w:rsidR="002A4E6F" w:rsidRPr="00FB770C" w:rsidRDefault="002A4E6F" w:rsidP="00F96E54">
      <w:pPr>
        <w:pStyle w:val="Textonotapie"/>
        <w:ind w:left="567"/>
        <w:jc w:val="both"/>
        <w:rPr>
          <w:rFonts w:ascii="Arial Narrow" w:eastAsia="Arial Narrow" w:hAnsi="Arial Narrow" w:cs="Arial Narrow"/>
          <w:sz w:val="16"/>
          <w:szCs w:val="16"/>
        </w:rPr>
      </w:pPr>
      <w:r w:rsidRPr="00FB770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A5CA6D7" w14:textId="77777777" w:rsidR="00BD6C8E" w:rsidRPr="00D57597" w:rsidRDefault="00BD6C8E" w:rsidP="00F96E54">
      <w:pPr>
        <w:spacing w:after="0" w:line="240" w:lineRule="auto"/>
        <w:ind w:left="567" w:hanging="567"/>
        <w:jc w:val="both"/>
        <w:rPr>
          <w:rFonts w:ascii="Arial Narrow" w:eastAsia="Arial Narrow" w:hAnsi="Arial Narrow" w:cs="Arial Narrow"/>
          <w:sz w:val="16"/>
          <w:szCs w:val="16"/>
        </w:rPr>
      </w:pPr>
      <w:r w:rsidRPr="00D57597">
        <w:rPr>
          <w:rStyle w:val="Refdenotaalpie"/>
          <w:rFonts w:ascii="Arial Narrow" w:eastAsia="Arial Narrow" w:hAnsi="Arial Narrow" w:cs="Arial Narrow"/>
          <w:sz w:val="16"/>
          <w:szCs w:val="16"/>
          <w:vertAlign w:val="superscript"/>
        </w:rPr>
        <w:footnoteRef/>
      </w:r>
      <w:r w:rsidRPr="00D57597">
        <w:rPr>
          <w:rFonts w:ascii="Arial Narrow" w:eastAsia="Arial Narrow" w:hAnsi="Arial Narrow" w:cs="Arial Narrow"/>
          <w:sz w:val="16"/>
          <w:szCs w:val="16"/>
        </w:rPr>
        <w:t xml:space="preserve"> </w:t>
      </w:r>
      <w:r w:rsidRPr="00D57597">
        <w:rPr>
          <w:rFonts w:ascii="Arial Narrow" w:eastAsia="Arial Narrow" w:hAnsi="Arial Narrow" w:cs="Arial Narrow"/>
          <w:sz w:val="16"/>
          <w:szCs w:val="16"/>
        </w:rPr>
        <w:tab/>
      </w:r>
      <w:r w:rsidRPr="00D57597">
        <w:rPr>
          <w:rFonts w:ascii="Arial Narrow" w:eastAsia="Arial Narrow" w:hAnsi="Arial Narrow" w:cs="Arial Narrow"/>
          <w:b/>
          <w:sz w:val="16"/>
          <w:szCs w:val="16"/>
        </w:rPr>
        <w:t>Artículo 114.- Medidas correctivas</w:t>
      </w:r>
    </w:p>
    <w:p w14:paraId="5F795920"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D5D045B" w14:textId="77777777" w:rsidR="00BD6C8E" w:rsidRPr="00D57597" w:rsidRDefault="00BD6C8E" w:rsidP="00F96E54">
      <w:pPr>
        <w:spacing w:after="0" w:line="240" w:lineRule="auto"/>
        <w:ind w:left="567" w:hanging="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47CE7D6" w14:textId="77777777" w:rsidR="00BD6C8E" w:rsidRPr="00D57597" w:rsidRDefault="00BD6C8E" w:rsidP="00F96E54">
      <w:pPr>
        <w:spacing w:after="0" w:line="240" w:lineRule="auto"/>
        <w:ind w:left="567" w:hanging="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ab/>
        <w:t>Las medidas correctivas complementarias pueden dictarse de oficio o a pedido de parte.</w:t>
      </w:r>
    </w:p>
    <w:p w14:paraId="46D6A8E0" w14:textId="77777777" w:rsidR="00BD6C8E" w:rsidRPr="00D57597" w:rsidRDefault="00BD6C8E" w:rsidP="00F96E54">
      <w:pPr>
        <w:spacing w:after="0" w:line="240" w:lineRule="auto"/>
        <w:ind w:left="567" w:hanging="567"/>
        <w:jc w:val="both"/>
        <w:rPr>
          <w:rFonts w:ascii="Arial Narrow" w:eastAsia="Arial Narrow" w:hAnsi="Arial Narrow" w:cs="Arial Narrow"/>
          <w:sz w:val="16"/>
          <w:szCs w:val="16"/>
        </w:rPr>
      </w:pPr>
    </w:p>
    <w:p w14:paraId="341972B1" w14:textId="77777777" w:rsidR="00BD6C8E" w:rsidRPr="00D57597" w:rsidRDefault="00BD6C8E" w:rsidP="00F96E54">
      <w:pPr>
        <w:spacing w:after="0" w:line="240" w:lineRule="auto"/>
        <w:ind w:left="567" w:hanging="567"/>
        <w:jc w:val="both"/>
        <w:rPr>
          <w:rFonts w:ascii="Arial Narrow" w:eastAsia="Arial Narrow" w:hAnsi="Arial Narrow" w:cs="Arial Narrow"/>
          <w:sz w:val="16"/>
          <w:szCs w:val="16"/>
        </w:rPr>
      </w:pPr>
      <w:r w:rsidRPr="00D57597">
        <w:rPr>
          <w:rFonts w:ascii="Arial Narrow" w:eastAsia="Arial Narrow" w:hAnsi="Arial Narrow" w:cs="Arial Narrow"/>
          <w:b/>
          <w:sz w:val="16"/>
          <w:szCs w:val="16"/>
        </w:rPr>
        <w:tab/>
        <w:t>Artículo 115.- Medidas correctivas reparadoras</w:t>
      </w:r>
    </w:p>
    <w:p w14:paraId="4F51B78F" w14:textId="77777777" w:rsidR="00BD6C8E" w:rsidRPr="00D57597" w:rsidRDefault="00BD6C8E" w:rsidP="00F96E54">
      <w:pPr>
        <w:spacing w:after="0" w:line="240" w:lineRule="auto"/>
        <w:ind w:left="567" w:hanging="283"/>
        <w:jc w:val="both"/>
        <w:rPr>
          <w:rFonts w:ascii="Arial Narrow" w:eastAsia="Arial Narrow" w:hAnsi="Arial Narrow" w:cs="Arial Narrow"/>
          <w:sz w:val="16"/>
          <w:szCs w:val="16"/>
        </w:rPr>
      </w:pPr>
      <w:r w:rsidRPr="00D57597">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CFBB8D4"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Reparar productos.</w:t>
      </w:r>
    </w:p>
    <w:p w14:paraId="2FEE4242"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62709C04"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1E2E95"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1EDB789"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Cumplir con ejecutar otras prestaciones u obligaciones legales o convencionales a su cargo.</w:t>
      </w:r>
    </w:p>
    <w:p w14:paraId="57A6DF74"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7D7596E" w14:textId="77777777" w:rsidR="00BD6C8E" w:rsidRPr="00D57597" w:rsidRDefault="00BD6C8E" w:rsidP="00F96E54">
      <w:pPr>
        <w:numPr>
          <w:ilvl w:val="0"/>
          <w:numId w:val="1"/>
        </w:numPr>
        <w:spacing w:after="0" w:line="240" w:lineRule="auto"/>
        <w:ind w:left="567" w:firstLine="0"/>
        <w:jc w:val="both"/>
        <w:rPr>
          <w:rFonts w:ascii="Arial Narrow" w:eastAsia="Arial Narrow" w:hAnsi="Arial Narrow" w:cs="Arial Narrow"/>
          <w:sz w:val="16"/>
          <w:szCs w:val="16"/>
        </w:rPr>
      </w:pPr>
      <w:r w:rsidRPr="00D57597">
        <w:rPr>
          <w:rFonts w:ascii="Arial Narrow" w:eastAsia="Arial Narrow" w:hAnsi="Arial Narrow" w:cs="Arial Narrow"/>
          <w:sz w:val="16"/>
          <w:szCs w:val="16"/>
        </w:rPr>
        <w:t>En los supuestos de pagos indebidos o en exceso, devolver estos montos, más los intereses correspondientes.</w:t>
      </w:r>
    </w:p>
    <w:p w14:paraId="5B8EA734" w14:textId="77777777" w:rsidR="00BD6C8E" w:rsidRPr="00D57597" w:rsidRDefault="00BD6C8E" w:rsidP="00F96E54">
      <w:pPr>
        <w:pStyle w:val="Sinespaciado"/>
        <w:ind w:firstLine="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Pagar los gastos incurridos por el consumidor para mitigar las consecuencias de la infracción administrativa.</w:t>
      </w:r>
    </w:p>
    <w:p w14:paraId="0AB1525B" w14:textId="77777777" w:rsidR="00BD6C8E" w:rsidRPr="00D57597" w:rsidRDefault="00BD6C8E" w:rsidP="00F96E54">
      <w:pPr>
        <w:pStyle w:val="Sinespaciado"/>
        <w:ind w:firstLine="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Otras medidas reparadoras análogas de efectos equivalentes a las anteriores.</w:t>
      </w:r>
    </w:p>
    <w:p w14:paraId="4FB12614" w14:textId="77777777" w:rsidR="00BD6C8E" w:rsidRPr="00D57597" w:rsidRDefault="00BD6C8E" w:rsidP="00F96E54">
      <w:pPr>
        <w:pStyle w:val="Sinespaciad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57597">
        <w:rPr>
          <w:rFonts w:ascii="Arial Narrow" w:eastAsia="Arial Narrow" w:hAnsi="Arial Narrow" w:cs="Arial Narrow"/>
          <w:sz w:val="16"/>
          <w:szCs w:val="16"/>
        </w:rPr>
        <w:t>conjuntamente con</w:t>
      </w:r>
      <w:proofErr w:type="gramEnd"/>
      <w:r w:rsidRPr="00D57597">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A0EAFDF"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07DD95A"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77081547"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C253EDB"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BE91288"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7789D03"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p>
    <w:p w14:paraId="392C3902" w14:textId="77777777" w:rsidR="00BD6C8E" w:rsidRPr="00D57597" w:rsidRDefault="00BD6C8E" w:rsidP="00F96E54">
      <w:pPr>
        <w:spacing w:after="0" w:line="240" w:lineRule="auto"/>
        <w:ind w:left="567"/>
        <w:jc w:val="both"/>
        <w:rPr>
          <w:rFonts w:ascii="Arial Narrow" w:eastAsia="Arial Narrow" w:hAnsi="Arial Narrow" w:cs="Arial Narrow"/>
          <w:b/>
          <w:bCs/>
          <w:sz w:val="16"/>
          <w:szCs w:val="16"/>
        </w:rPr>
      </w:pPr>
      <w:r w:rsidRPr="00D57597">
        <w:rPr>
          <w:rFonts w:ascii="Arial Narrow" w:eastAsia="Arial Narrow" w:hAnsi="Arial Narrow" w:cs="Arial Narrow"/>
          <w:b/>
          <w:bCs/>
          <w:sz w:val="16"/>
          <w:szCs w:val="16"/>
        </w:rPr>
        <w:t>Artículo 116.- Medidas correctivas complementarias</w:t>
      </w:r>
    </w:p>
    <w:p w14:paraId="7093CF0D"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717B10F1"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45EB0F"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b. Declarar inexigibles las cláusulas que han sido identificadas como abusivas en el procedimiento. </w:t>
      </w:r>
    </w:p>
    <w:p w14:paraId="2A575B84"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c. El decomiso y destrucción de la mercadería, envases, envolturas o etiquetas. </w:t>
      </w:r>
    </w:p>
    <w:p w14:paraId="745EB237"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d. En caso de infracciones muy graves y de reincidencia o </w:t>
      </w:r>
      <w:proofErr w:type="spellStart"/>
      <w:r w:rsidRPr="00D57597">
        <w:rPr>
          <w:rFonts w:ascii="Arial Narrow" w:eastAsia="Arial Narrow" w:hAnsi="Arial Narrow" w:cs="Arial Narrow"/>
          <w:sz w:val="16"/>
          <w:szCs w:val="16"/>
        </w:rPr>
        <w:t>reiterancia</w:t>
      </w:r>
      <w:proofErr w:type="spellEnd"/>
      <w:r w:rsidRPr="00D57597">
        <w:rPr>
          <w:rFonts w:ascii="Arial Narrow" w:eastAsia="Arial Narrow" w:hAnsi="Arial Narrow" w:cs="Arial Narrow"/>
          <w:sz w:val="16"/>
          <w:szCs w:val="16"/>
        </w:rPr>
        <w:t xml:space="preserve">: </w:t>
      </w:r>
    </w:p>
    <w:p w14:paraId="6FE7CAF5"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A621742"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w:t>
      </w:r>
      <w:proofErr w:type="spellStart"/>
      <w:r w:rsidRPr="00D57597">
        <w:rPr>
          <w:rFonts w:ascii="Arial Narrow" w:eastAsia="Arial Narrow" w:hAnsi="Arial Narrow" w:cs="Arial Narrow"/>
          <w:sz w:val="16"/>
          <w:szCs w:val="16"/>
        </w:rPr>
        <w:t>ii</w:t>
      </w:r>
      <w:proofErr w:type="spellEnd"/>
      <w:r w:rsidRPr="00D57597">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10231B5E"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e. Publicación de avisos </w:t>
      </w:r>
      <w:proofErr w:type="spellStart"/>
      <w:r w:rsidRPr="00D57597">
        <w:rPr>
          <w:rFonts w:ascii="Arial Narrow" w:eastAsia="Arial Narrow" w:hAnsi="Arial Narrow" w:cs="Arial Narrow"/>
          <w:sz w:val="16"/>
          <w:szCs w:val="16"/>
        </w:rPr>
        <w:t>rectificatorios</w:t>
      </w:r>
      <w:proofErr w:type="spellEnd"/>
      <w:r w:rsidRPr="00D57597">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2DDD9734"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8FE6641" w14:textId="77777777" w:rsidR="00BD6C8E" w:rsidRPr="00D57597" w:rsidRDefault="00BD6C8E" w:rsidP="00F96E54">
      <w:pPr>
        <w:spacing w:after="0" w:line="240" w:lineRule="auto"/>
        <w:ind w:left="567"/>
        <w:jc w:val="both"/>
        <w:rPr>
          <w:rFonts w:ascii="Arial Narrow" w:eastAsia="Arial Narrow" w:hAnsi="Arial Narrow" w:cs="Arial Narrow"/>
          <w:sz w:val="16"/>
          <w:szCs w:val="16"/>
        </w:rPr>
      </w:pPr>
      <w:r w:rsidRPr="00D57597">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658E99FD" w14:textId="77777777" w:rsidR="002A4E6F" w:rsidRPr="00FB770C" w:rsidRDefault="002A4E6F" w:rsidP="00F96E54">
      <w:pPr>
        <w:pStyle w:val="Textonotapie"/>
        <w:tabs>
          <w:tab w:val="left" w:pos="567"/>
        </w:tabs>
        <w:ind w:left="567" w:hanging="567"/>
        <w:jc w:val="both"/>
        <w:rPr>
          <w:rFonts w:ascii="Arial Narrow" w:eastAsia="Arial Narrow" w:hAnsi="Arial Narrow" w:cs="Arial Narrow"/>
          <w:b/>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sz w:val="16"/>
          <w:szCs w:val="16"/>
        </w:rPr>
        <w:t>LEY 29571, CÓDIGO DE PROTECCIÓN Y DEFENSA DEL CONSUMIDOR</w:t>
      </w:r>
      <w:r w:rsidRPr="00FB770C">
        <w:rPr>
          <w:rFonts w:ascii="Arial Narrow" w:eastAsia="Arial Narrow" w:hAnsi="Arial Narrow" w:cs="Arial Narrow"/>
          <w:b/>
          <w:bCs/>
          <w:sz w:val="16"/>
          <w:szCs w:val="16"/>
        </w:rPr>
        <w:t xml:space="preserve">, </w:t>
      </w:r>
      <w:r w:rsidRPr="00FB770C">
        <w:rPr>
          <w:rFonts w:ascii="Arial Narrow" w:eastAsia="Arial Narrow" w:hAnsi="Arial Narrow" w:cs="Arial Narrow"/>
          <w:b/>
          <w:sz w:val="16"/>
          <w:szCs w:val="16"/>
        </w:rPr>
        <w:t>publicado el 2 de setiembre de 2010 y modificado por Decreto Legislativo 1308</w:t>
      </w:r>
    </w:p>
    <w:p w14:paraId="2AB67E84" w14:textId="77777777" w:rsidR="002A4E6F" w:rsidRPr="00FB770C" w:rsidRDefault="002A4E6F" w:rsidP="00F96E54">
      <w:pPr>
        <w:pStyle w:val="Textonotapie"/>
        <w:tabs>
          <w:tab w:val="left" w:pos="567"/>
        </w:tabs>
        <w:jc w:val="both"/>
        <w:rPr>
          <w:rFonts w:ascii="Arial Narrow" w:eastAsia="Arial Narrow" w:hAnsi="Arial Narrow" w:cs="Arial Narrow"/>
          <w:b/>
          <w:sz w:val="16"/>
          <w:szCs w:val="16"/>
        </w:rPr>
      </w:pPr>
      <w:r w:rsidRPr="00FB770C">
        <w:rPr>
          <w:rFonts w:ascii="Arial Narrow" w:eastAsia="Arial Narrow" w:hAnsi="Arial Narrow" w:cs="Arial Narrow"/>
          <w:b/>
          <w:sz w:val="16"/>
          <w:szCs w:val="16"/>
        </w:rPr>
        <w:tab/>
        <w:t>Artículo 112.- Criterios de graduación de las sanciones administrativas</w:t>
      </w:r>
    </w:p>
    <w:p w14:paraId="36204E3E" w14:textId="77777777" w:rsidR="002A4E6F" w:rsidRPr="00FB770C" w:rsidRDefault="002A4E6F" w:rsidP="00F96E54">
      <w:pPr>
        <w:pStyle w:val="Textonotapie"/>
        <w:tabs>
          <w:tab w:val="left" w:pos="567"/>
        </w:tabs>
        <w:jc w:val="both"/>
        <w:rPr>
          <w:rFonts w:ascii="Arial Narrow" w:eastAsia="Arial Narrow" w:hAnsi="Arial Narrow" w:cs="Arial Narrow"/>
          <w:sz w:val="16"/>
          <w:szCs w:val="16"/>
        </w:rPr>
      </w:pPr>
      <w:r w:rsidRPr="00FB770C">
        <w:rPr>
          <w:rFonts w:ascii="Arial Narrow" w:eastAsia="Arial Narrow" w:hAnsi="Arial Narrow" w:cs="Arial Narrow"/>
          <w:sz w:val="16"/>
          <w:szCs w:val="16"/>
        </w:rPr>
        <w:tab/>
        <w:t>(…)</w:t>
      </w:r>
    </w:p>
    <w:p w14:paraId="10667485" w14:textId="77777777" w:rsidR="002A4E6F" w:rsidRPr="00FB770C" w:rsidRDefault="002A4E6F" w:rsidP="00F96E54">
      <w:pPr>
        <w:pStyle w:val="Textonotapie"/>
        <w:tabs>
          <w:tab w:val="left" w:pos="567"/>
        </w:tabs>
        <w:jc w:val="both"/>
        <w:rPr>
          <w:rFonts w:ascii="Arial Narrow" w:eastAsia="Arial Narrow" w:hAnsi="Arial Narrow" w:cs="Arial Narrow"/>
          <w:sz w:val="16"/>
          <w:szCs w:val="16"/>
        </w:rPr>
      </w:pPr>
      <w:r w:rsidRPr="00FB770C">
        <w:rPr>
          <w:rFonts w:ascii="Arial Narrow" w:eastAsia="Arial Narrow" w:hAnsi="Arial Narrow" w:cs="Arial Narrow"/>
          <w:sz w:val="16"/>
          <w:szCs w:val="16"/>
        </w:rPr>
        <w:tab/>
        <w:t>Se consideran circunstancias atenuantes especiales, las siguientes:</w:t>
      </w:r>
    </w:p>
    <w:p w14:paraId="4590DD8B" w14:textId="77777777" w:rsidR="002A4E6F" w:rsidRPr="00FB770C" w:rsidRDefault="002A4E6F" w:rsidP="00F96E54">
      <w:pPr>
        <w:pStyle w:val="Textonotapie"/>
        <w:tabs>
          <w:tab w:val="left" w:pos="567"/>
        </w:tabs>
        <w:jc w:val="both"/>
        <w:rPr>
          <w:rFonts w:ascii="Arial Narrow" w:eastAsia="Arial Narrow" w:hAnsi="Arial Narrow" w:cs="Arial Narrow"/>
          <w:sz w:val="16"/>
          <w:szCs w:val="16"/>
        </w:rPr>
      </w:pPr>
      <w:r w:rsidRPr="00FB770C">
        <w:rPr>
          <w:rFonts w:ascii="Arial Narrow" w:eastAsia="Arial Narrow" w:hAnsi="Arial Narrow" w:cs="Arial Narrow"/>
          <w:sz w:val="16"/>
          <w:szCs w:val="16"/>
        </w:rPr>
        <w:tab/>
        <w:t>(…)</w:t>
      </w:r>
    </w:p>
    <w:p w14:paraId="6190056B" w14:textId="77777777" w:rsidR="002A4E6F" w:rsidRPr="00FB770C" w:rsidRDefault="002A4E6F" w:rsidP="00F96E54">
      <w:pPr>
        <w:pStyle w:val="Textonotapie"/>
        <w:tabs>
          <w:tab w:val="left" w:pos="567"/>
        </w:tabs>
        <w:ind w:left="567"/>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B770C">
        <w:rPr>
          <w:rFonts w:ascii="Arial Narrow" w:eastAsia="Arial Narrow" w:hAnsi="Arial Narrow" w:cs="Arial Narrow"/>
          <w:sz w:val="16"/>
          <w:szCs w:val="16"/>
        </w:rPr>
        <w:t>liminarmente</w:t>
      </w:r>
      <w:proofErr w:type="spellEnd"/>
      <w:r w:rsidRPr="00FB770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6E21D71" w14:textId="77777777" w:rsidR="00BD6C8E" w:rsidRPr="00D57597" w:rsidRDefault="00BD6C8E" w:rsidP="00F96E54">
      <w:pPr>
        <w:pStyle w:val="Textonotapie"/>
        <w:tabs>
          <w:tab w:val="left" w:pos="567"/>
        </w:tabs>
        <w:ind w:left="567" w:hanging="567"/>
        <w:jc w:val="both"/>
        <w:rPr>
          <w:rFonts w:ascii="Arial Narrow" w:eastAsia="Arial Narrow" w:hAnsi="Arial Narrow" w:cs="Arial Narrow"/>
          <w:b/>
          <w:sz w:val="16"/>
          <w:szCs w:val="16"/>
        </w:rPr>
      </w:pPr>
      <w:r w:rsidRPr="00D57597">
        <w:rPr>
          <w:rStyle w:val="Refdenotaalpie"/>
          <w:rFonts w:ascii="Arial Narrow" w:eastAsia="Arial Narrow" w:hAnsi="Arial Narrow" w:cs="Arial Narrow"/>
          <w:sz w:val="16"/>
          <w:szCs w:val="16"/>
          <w:vertAlign w:val="superscript"/>
        </w:rPr>
        <w:footnoteRef/>
      </w:r>
      <w:r w:rsidRPr="00D57597">
        <w:rPr>
          <w:rFonts w:ascii="Arial Narrow" w:eastAsia="Arial Narrow" w:hAnsi="Arial Narrow" w:cs="Arial Narrow"/>
          <w:sz w:val="16"/>
          <w:szCs w:val="16"/>
        </w:rPr>
        <w:t xml:space="preserve"> </w:t>
      </w:r>
      <w:r w:rsidRPr="00D57597">
        <w:rPr>
          <w:rFonts w:ascii="Arial Narrow" w:eastAsia="Arial Narrow" w:hAnsi="Arial Narrow" w:cs="Arial Narrow"/>
          <w:sz w:val="16"/>
          <w:szCs w:val="16"/>
        </w:rPr>
        <w:tab/>
      </w:r>
      <w:r w:rsidRPr="00D57597">
        <w:rPr>
          <w:rFonts w:ascii="Arial Narrow" w:eastAsia="Arial Narrow" w:hAnsi="Arial Narrow" w:cs="Arial Narrow"/>
          <w:b/>
          <w:sz w:val="16"/>
          <w:szCs w:val="16"/>
        </w:rPr>
        <w:t>LEY SOBRE FACULTADES, NORMAS Y ORGANIZACIÓN DEL INDECOPI, aprobada por Decreto Legislativo 807</w:t>
      </w:r>
    </w:p>
    <w:p w14:paraId="1B904228" w14:textId="77777777" w:rsidR="00BD6C8E" w:rsidRPr="00D57597" w:rsidRDefault="00BD6C8E" w:rsidP="00F96E54">
      <w:pPr>
        <w:pStyle w:val="Textonotapie"/>
        <w:tabs>
          <w:tab w:val="left" w:pos="567"/>
        </w:tabs>
        <w:ind w:left="567" w:hanging="567"/>
        <w:jc w:val="both"/>
        <w:rPr>
          <w:rFonts w:ascii="Arial Narrow" w:eastAsia="Arial Narrow" w:hAnsi="Arial Narrow" w:cs="Arial Narrow"/>
          <w:bCs/>
          <w:sz w:val="16"/>
          <w:szCs w:val="16"/>
        </w:rPr>
      </w:pPr>
      <w:r w:rsidRPr="00D57597">
        <w:rPr>
          <w:rFonts w:ascii="Arial Narrow" w:eastAsia="Arial Narrow" w:hAnsi="Arial Narrow" w:cs="Arial Narrow"/>
          <w:b/>
          <w:sz w:val="16"/>
          <w:szCs w:val="16"/>
        </w:rPr>
        <w:tab/>
      </w:r>
      <w:r w:rsidRPr="00D57597">
        <w:rPr>
          <w:rFonts w:ascii="Arial Narrow" w:eastAsia="Arial Narrow" w:hAnsi="Arial Narrow" w:cs="Arial Narrow"/>
          <w:b/>
          <w:sz w:val="16"/>
          <w:szCs w:val="16"/>
        </w:rPr>
        <w:t xml:space="preserve">Artículo 39.- </w:t>
      </w:r>
      <w:r w:rsidRPr="00D57597">
        <w:rPr>
          <w:rFonts w:ascii="Arial Narrow" w:eastAsia="Arial Narrow" w:hAnsi="Arial Narrow" w:cs="Arial Narrow"/>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6C5800D7" w14:textId="77777777" w:rsidR="002A4E6F" w:rsidRPr="00FB770C" w:rsidRDefault="002A4E6F" w:rsidP="00F96E54">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FB770C">
        <w:rPr>
          <w:rStyle w:val="Refdenotaalpie"/>
          <w:rFonts w:ascii="Arial Narrow" w:eastAsia="Arial Narrow" w:hAnsi="Arial Narrow" w:cs="Arial Narrow"/>
          <w:b/>
          <w:bCs/>
          <w:sz w:val="16"/>
          <w:szCs w:val="16"/>
          <w:vertAlign w:val="superscript"/>
        </w:rPr>
        <w:footnoteRef/>
      </w:r>
      <w:r w:rsidRPr="00FB770C">
        <w:rPr>
          <w:rFonts w:ascii="Arial Narrow" w:eastAsia="Arial Narrow" w:hAnsi="Arial Narrow" w:cs="Arial Narrow"/>
          <w:b/>
          <w:bCs/>
          <w:sz w:val="16"/>
          <w:szCs w:val="16"/>
        </w:rPr>
        <w:t xml:space="preserve"> </w:t>
      </w:r>
      <w:r w:rsidRPr="00FB770C">
        <w:rPr>
          <w:rFonts w:ascii="Arial Narrow" w:eastAsia="Arial Narrow" w:hAnsi="Arial Narrow" w:cs="Arial Narrow"/>
          <w:b/>
          <w:bCs/>
          <w:sz w:val="16"/>
          <w:szCs w:val="16"/>
        </w:rPr>
        <w:tab/>
        <w:t xml:space="preserve">DECRETO LEGISLATIVO </w:t>
      </w:r>
      <w:proofErr w:type="spellStart"/>
      <w:r w:rsidRPr="00FB770C">
        <w:rPr>
          <w:rFonts w:ascii="Arial Narrow" w:eastAsia="Arial Narrow" w:hAnsi="Arial Narrow" w:cs="Arial Narrow"/>
          <w:b/>
          <w:bCs/>
          <w:sz w:val="16"/>
          <w:szCs w:val="16"/>
        </w:rPr>
        <w:t/>
      </w:r>
      <w:proofErr w:type="spellEnd"/>
      <w:r w:rsidRPr="00FB770C">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0725267B" w14:textId="77777777" w:rsidR="002A4E6F" w:rsidRPr="00FB770C" w:rsidRDefault="002A4E6F" w:rsidP="00F96E54">
      <w:pPr>
        <w:pStyle w:val="NormalWeb"/>
        <w:spacing w:after="0" w:line="240" w:lineRule="auto"/>
        <w:ind w:left="567"/>
        <w:jc w:val="both"/>
        <w:rPr>
          <w:rFonts w:ascii="Arial Narrow" w:eastAsia="Arial Narrow" w:hAnsi="Arial Narrow" w:cs="Arial Narrow"/>
          <w:bCs/>
          <w:sz w:val="16"/>
          <w:szCs w:val="16"/>
        </w:rPr>
      </w:pPr>
      <w:r w:rsidRPr="00FB770C">
        <w:rPr>
          <w:rFonts w:ascii="Arial Narrow" w:eastAsia="Arial Narrow" w:hAnsi="Arial Narrow" w:cs="Arial Narrow"/>
          <w:b/>
          <w:sz w:val="16"/>
          <w:szCs w:val="16"/>
        </w:rPr>
        <w:t xml:space="preserve">Artículo 29.- </w:t>
      </w:r>
      <w:r w:rsidRPr="00FB770C">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FB770C">
        <w:rPr>
          <w:rFonts w:ascii="Arial Narrow" w:eastAsia="Arial Narrow" w:hAnsi="Arial Narrow" w:cs="Arial Narrow"/>
          <w:bCs/>
          <w:sz w:val="16"/>
          <w:szCs w:val="16"/>
        </w:rPr>
        <w:t>Secretario Técnico</w:t>
      </w:r>
      <w:proofErr w:type="gramEnd"/>
      <w:r w:rsidRPr="00FB770C">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FB770C">
        <w:rPr>
          <w:rFonts w:ascii="Arial Narrow" w:eastAsia="Arial Narrow" w:hAnsi="Arial Narrow" w:cs="Arial Narrow"/>
          <w:bCs/>
          <w:sz w:val="16"/>
          <w:szCs w:val="16"/>
        </w:rPr>
        <w:t>Secretario Técnico</w:t>
      </w:r>
      <w:proofErr w:type="gramEnd"/>
      <w:r w:rsidRPr="00FB770C">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751D83CB" w14:textId="77777777" w:rsidR="002A4E6F" w:rsidRPr="00FB770C" w:rsidRDefault="002A4E6F" w:rsidP="00F96E54">
      <w:pPr>
        <w:pStyle w:val="Textonotapie"/>
        <w:ind w:left="567" w:hanging="567"/>
        <w:jc w:val="both"/>
        <w:rPr>
          <w:rFonts w:ascii="Arial Narrow" w:eastAsia="Arial Narrow" w:hAnsi="Arial Narrow" w:cs="Arial Narrow"/>
          <w:sz w:val="16"/>
          <w:szCs w:val="16"/>
        </w:rPr>
      </w:pPr>
      <w:r w:rsidRPr="00FB770C">
        <w:rPr>
          <w:rStyle w:val="Refdenotaalpie"/>
          <w:rFonts w:ascii="Arial Narrow" w:eastAsia="Arial Narrow" w:hAnsi="Arial Narrow" w:cs="Arial Narrow"/>
          <w:sz w:val="16"/>
          <w:szCs w:val="16"/>
          <w:vertAlign w:val="superscript"/>
        </w:rPr>
        <w:footnoteRef/>
      </w:r>
      <w:r w:rsidRPr="00FB770C">
        <w:rPr>
          <w:rFonts w:ascii="Arial Narrow" w:eastAsia="Arial Narrow" w:hAnsi="Arial Narrow" w:cs="Arial Narrow"/>
          <w:sz w:val="16"/>
          <w:szCs w:val="16"/>
        </w:rPr>
        <w:t xml:space="preserve"> </w:t>
      </w:r>
      <w:r w:rsidRPr="00FB770C">
        <w:rPr>
          <w:rFonts w:ascii="Arial Narrow" w:eastAsia="Arial Narrow" w:hAnsi="Arial Narrow" w:cs="Arial Narrow"/>
          <w:sz w:val="16"/>
          <w:szCs w:val="16"/>
        </w:rPr>
        <w:tab/>
      </w:r>
      <w:r w:rsidRPr="00FB770C">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0855E6C7" w14:textId="77777777" w:rsidR="002A4E6F" w:rsidRPr="00FB770C" w:rsidRDefault="002A4E6F" w:rsidP="00F96E54">
      <w:pPr>
        <w:pStyle w:val="Textonotapie"/>
        <w:ind w:left="1134" w:hanging="567"/>
        <w:jc w:val="both"/>
        <w:rPr>
          <w:rFonts w:ascii="Arial Narrow" w:eastAsia="Arial Narrow" w:hAnsi="Arial Narrow" w:cs="Arial Narrow"/>
          <w:b/>
          <w:bCs/>
          <w:sz w:val="16"/>
          <w:szCs w:val="16"/>
        </w:rPr>
      </w:pPr>
      <w:r w:rsidRPr="00FB770C">
        <w:rPr>
          <w:rFonts w:ascii="Arial Narrow" w:eastAsia="Arial Narrow" w:hAnsi="Arial Narrow" w:cs="Arial Narrow"/>
          <w:b/>
          <w:bCs/>
          <w:sz w:val="16"/>
          <w:szCs w:val="16"/>
        </w:rPr>
        <w:t>Artículo 20. Modalidades de notificación|</w:t>
      </w:r>
    </w:p>
    <w:p w14:paraId="628326A6" w14:textId="77777777" w:rsidR="002A4E6F" w:rsidRPr="00FB770C" w:rsidRDefault="002A4E6F" w:rsidP="00F96E54">
      <w:pPr>
        <w:pStyle w:val="Textonotapie"/>
        <w:ind w:left="1134" w:hanging="567"/>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20.4. </w:t>
      </w:r>
      <w:r w:rsidRPr="00FB770C">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C6E9DA6" w14:textId="77777777" w:rsidR="002A4E6F" w:rsidRPr="00FB770C" w:rsidRDefault="002A4E6F" w:rsidP="00F96E54">
      <w:pPr>
        <w:pStyle w:val="Textonotapie"/>
        <w:ind w:left="1134"/>
        <w:jc w:val="both"/>
        <w:rPr>
          <w:rFonts w:ascii="Arial Narrow" w:eastAsia="Arial Narrow" w:hAnsi="Arial Narrow" w:cs="Arial Narrow"/>
          <w:sz w:val="16"/>
          <w:szCs w:val="16"/>
        </w:rPr>
      </w:pPr>
      <w:r w:rsidRPr="00FB770C">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A2C000" w14:textId="77777777" w:rsidR="002A4E6F" w:rsidRPr="00FB770C" w:rsidRDefault="002A4E6F" w:rsidP="00F96E54">
      <w:pPr>
        <w:pStyle w:val="Textonotapie"/>
        <w:ind w:left="1134"/>
        <w:jc w:val="both"/>
        <w:rPr>
          <w:rFonts w:ascii="Arial Narrow" w:eastAsia="Arial Narrow" w:hAnsi="Arial Narrow" w:cs="Arial Narrow"/>
          <w:sz w:val="16"/>
          <w:szCs w:val="16"/>
        </w:rPr>
      </w:pPr>
      <w:r w:rsidRPr="00FB770C">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 w:id="7">
    <w:p w14:paraId="76C9A2CD" w14:textId="77777777" w:rsidR="00BD6C8E" w:rsidRPr="00D57597" w:rsidRDefault="00BD6C8E" w:rsidP="00F96E54">
      <w:pPr>
        <w:pStyle w:val="Textonotapie"/>
        <w:ind w:left="567" w:hanging="567"/>
        <w:jc w:val="both"/>
        <w:rPr>
          <w:rFonts w:ascii="Arial Narrow" w:eastAsia="Arial Narrow" w:hAnsi="Arial Narrow" w:cs="Arial Narrow"/>
          <w:b/>
          <w:sz w:val="16"/>
          <w:szCs w:val="16"/>
        </w:rPr>
      </w:pPr>
      <w:r w:rsidRPr="00D57597">
        <w:rPr>
          <w:rStyle w:val="Refdenotaalpie"/>
          <w:rFonts w:ascii="Arial Narrow" w:eastAsia="Arial Narrow" w:hAnsi="Arial Narrow" w:cs="Arial Narrow"/>
          <w:sz w:val="16"/>
          <w:szCs w:val="16"/>
          <w:vertAlign w:val="superscript"/>
        </w:rPr>
        <w:footnoteRef/>
      </w:r>
      <w:r w:rsidRPr="00D57597">
        <w:rPr>
          <w:rFonts w:ascii="Arial Narrow" w:eastAsia="Arial Narrow" w:hAnsi="Arial Narrow" w:cs="Arial Narrow"/>
          <w:sz w:val="16"/>
          <w:szCs w:val="16"/>
        </w:rPr>
        <w:t xml:space="preserve"> </w:t>
      </w:r>
      <w:r w:rsidRPr="00D57597">
        <w:rPr>
          <w:rFonts w:ascii="Arial Narrow" w:eastAsia="Arial Narrow" w:hAnsi="Arial Narrow" w:cs="Arial Narrow"/>
          <w:sz w:val="16"/>
          <w:szCs w:val="16"/>
        </w:rPr>
        <w:tab/>
      </w:r>
      <w:r w:rsidRPr="00D57597">
        <w:rPr>
          <w:rFonts w:ascii="Arial Narrow" w:eastAsia="Arial Narrow" w:hAnsi="Arial Narrow" w:cs="Arial Narrow"/>
          <w:b/>
          <w:sz w:val="16"/>
          <w:szCs w:val="16"/>
        </w:rPr>
        <w:t>LEY SOBRE FACULTADES, NORMAS Y ORGANIZACIÓN DEL INDECOPI, aprobada por Decreto Legislativo 807</w:t>
      </w:r>
    </w:p>
    <w:p w14:paraId="30778EEE" w14:textId="77777777" w:rsidR="00BD6C8E" w:rsidRPr="00D57597" w:rsidRDefault="00BD6C8E" w:rsidP="00F96E54">
      <w:pPr>
        <w:pStyle w:val="Textonotapie"/>
        <w:ind w:left="567"/>
        <w:jc w:val="both"/>
        <w:rPr>
          <w:rFonts w:ascii="Arial Narrow" w:eastAsia="Arial Narrow" w:hAnsi="Arial Narrow" w:cs="Arial Narrow"/>
          <w:bCs/>
          <w:sz w:val="16"/>
          <w:szCs w:val="16"/>
        </w:rPr>
      </w:pPr>
      <w:r w:rsidRPr="00D57597">
        <w:rPr>
          <w:rFonts w:ascii="Arial Narrow" w:eastAsia="Arial Narrow" w:hAnsi="Arial Narrow" w:cs="Arial Narrow"/>
          <w:b/>
          <w:sz w:val="16"/>
          <w:szCs w:val="16"/>
        </w:rPr>
        <w:t xml:space="preserve">Artículo 26.- </w:t>
      </w:r>
      <w:r w:rsidRPr="00D57597">
        <w:rPr>
          <w:rFonts w:ascii="Arial Narrow" w:eastAsia="Arial Narrow" w:hAnsi="Arial Narrow" w:cs="Arial Narrow"/>
          <w:bCs/>
          <w:sz w:val="16"/>
          <w:szCs w:val="16"/>
        </w:rPr>
        <w:t xml:space="preserve">Una vez admitida a trámite la denuncia, se correrá traslado de </w:t>
      </w:r>
      <w:proofErr w:type="gramStart"/>
      <w:r w:rsidRPr="00D57597">
        <w:rPr>
          <w:rFonts w:ascii="Arial Narrow" w:eastAsia="Arial Narrow" w:hAnsi="Arial Narrow" w:cs="Arial Narrow"/>
          <w:bCs/>
          <w:sz w:val="16"/>
          <w:szCs w:val="16"/>
        </w:rPr>
        <w:t>la misma</w:t>
      </w:r>
      <w:proofErr w:type="gramEnd"/>
      <w:r w:rsidRPr="00D57597">
        <w:rPr>
          <w:rFonts w:ascii="Arial Narrow" w:eastAsia="Arial Narrow" w:hAnsi="Arial Narrow" w:cs="Arial Narrow"/>
          <w:bCs/>
          <w:sz w:val="16"/>
          <w:szCs w:val="16"/>
        </w:rPr>
        <w:t xml:space="preserve"> al denunciado, a fin de que este presente su descargo. El plazo para la presentación del descargo será de cinco (5) días contados desde la notificación, vencido el cual, el </w:t>
      </w:r>
      <w:proofErr w:type="gramStart"/>
      <w:r w:rsidRPr="00D57597">
        <w:rPr>
          <w:rFonts w:ascii="Arial Narrow" w:eastAsia="Arial Narrow" w:hAnsi="Arial Narrow" w:cs="Arial Narrow"/>
          <w:bCs/>
          <w:sz w:val="16"/>
          <w:szCs w:val="16"/>
        </w:rPr>
        <w:t>Secretario Técnico</w:t>
      </w:r>
      <w:proofErr w:type="gramEnd"/>
      <w:r w:rsidRPr="00D57597">
        <w:rPr>
          <w:rFonts w:ascii="Arial Narrow" w:eastAsia="Arial Narrow" w:hAnsi="Arial Narrow" w:cs="Arial Narrow"/>
          <w:bCs/>
          <w:sz w:val="16"/>
          <w:szCs w:val="16"/>
        </w:rPr>
        <w:t xml:space="preserve"> declarará en rebeldía al denunciado que no lo hubiera presentado. </w:t>
      </w:r>
    </w:p>
    <w:p w14:paraId="75B30F0F" w14:textId="77777777" w:rsidR="00BD6C8E" w:rsidRPr="00FC5D5B" w:rsidRDefault="00BD6C8E" w:rsidP="00F96E54">
      <w:pPr>
        <w:pStyle w:val="Textonotapie"/>
        <w:ind w:left="567"/>
        <w:jc w:val="both"/>
        <w:rPr>
          <w:rFonts w:ascii="Arial Narrow" w:eastAsia="Arial Narrow" w:hAnsi="Arial Narrow" w:cs="Arial Narrow"/>
          <w:bCs/>
          <w:sz w:val="16"/>
          <w:szCs w:val="16"/>
        </w:rPr>
      </w:pPr>
      <w:r w:rsidRPr="00D57597">
        <w:rPr>
          <w:rFonts w:ascii="Arial Narrow" w:eastAsia="Arial Narrow" w:hAnsi="Arial Narrow" w:cs="Arial Narrow"/>
          <w:bCs/>
          <w:sz w:val="16"/>
          <w:szCs w:val="16"/>
        </w:rPr>
        <w:t xml:space="preserve">En el caso de los procedimientos de oficio, el plazo para la presentación de descargos correrá a partir de la fecha en la que el </w:t>
      </w:r>
      <w:proofErr w:type="gramStart"/>
      <w:r w:rsidRPr="00D57597">
        <w:rPr>
          <w:rFonts w:ascii="Arial Narrow" w:eastAsia="Arial Narrow" w:hAnsi="Arial Narrow" w:cs="Arial Narrow"/>
          <w:bCs/>
          <w:sz w:val="16"/>
          <w:szCs w:val="16"/>
        </w:rPr>
        <w:t>Secretario Técnico</w:t>
      </w:r>
      <w:proofErr w:type="gramEnd"/>
      <w:r w:rsidRPr="00D57597">
        <w:rPr>
          <w:rFonts w:ascii="Arial Narrow" w:eastAsia="Arial Narrow" w:hAnsi="Arial Narrow" w:cs="Arial Narrow"/>
          <w:bCs/>
          <w:sz w:val="16"/>
          <w:szCs w:val="16"/>
        </w:rPr>
        <w:t xml:space="preserve"> notifica al denunciado los hechos materia de investigación, así como la tipificación y descripción de la presunta infracción. El </w:t>
      </w:r>
      <w:proofErr w:type="gramStart"/>
      <w:r w:rsidRPr="00D57597">
        <w:rPr>
          <w:rFonts w:ascii="Arial Narrow" w:eastAsia="Arial Narrow" w:hAnsi="Arial Narrow" w:cs="Arial Narrow"/>
          <w:bCs/>
          <w:sz w:val="16"/>
          <w:szCs w:val="16"/>
        </w:rPr>
        <w:t>Secretario Técnico</w:t>
      </w:r>
      <w:proofErr w:type="gramEnd"/>
      <w:r w:rsidRPr="00D57597">
        <w:rPr>
          <w:rFonts w:ascii="Arial Narrow" w:eastAsia="Arial Narrow" w:hAnsi="Arial Narrow" w:cs="Arial Narrow"/>
          <w:bCs/>
          <w:sz w:val="16"/>
          <w:szCs w:val="16"/>
        </w:rPr>
        <w:t xml:space="preserve">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w:t>
      </w:r>
      <w:proofErr w:type="gramStart"/>
      <w:r w:rsidRPr="00D57597">
        <w:rPr>
          <w:rFonts w:ascii="Arial Narrow" w:eastAsia="Arial Narrow" w:hAnsi="Arial Narrow" w:cs="Arial Narrow"/>
          <w:bCs/>
          <w:sz w:val="16"/>
          <w:szCs w:val="16"/>
        </w:rPr>
        <w:t>Secretario Técnico</w:t>
      </w:r>
      <w:proofErr w:type="gramEnd"/>
      <w:r w:rsidRPr="00D57597">
        <w:rPr>
          <w:rFonts w:ascii="Arial Narrow" w:eastAsia="Arial Narrow" w:hAnsi="Arial Narrow" w:cs="Arial Narrow"/>
          <w:bCs/>
          <w:sz w:val="16"/>
          <w:szCs w:val="16"/>
        </w:rPr>
        <w:t xml:space="preserve"> considere que su actuación sea pertinente.</w:t>
      </w:r>
    </w:p>
    <w:p>
      <w:pPr>
        <w:pStyle w:val="Textonotapie"/>
        <w:ind w:left="567" w:hanging="567"/>
        <w:jc w:val="both"/>
        <w:rPr>
          <w:rFonts w:ascii="Arial Narrow" w:eastAsia="Arial Narrow" w:hAnsi="Arial Narrow" w:cs="Arial Narrow"/>
          <w:b/>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051FB1C2" w14:textId="77777777" w:rsidR="002A4E6F" w:rsidRDefault="002A4E6F" w:rsidP="002A4E6F">
    <w:pPr>
      <w:spacing w:after="0" w:line="240" w:lineRule="auto"/>
      <w:jc w:val="right"/>
      <w:rPr>
        <w:rFonts w:ascii="Arial Narrow" w:eastAsia="Times New Roman" w:hAnsi="Arial Narrow" w:cs="Arial"/>
        <w:b/>
        <w:i/>
        <w:kern w:val="0"/>
        <w:sz w:val="18"/>
        <w:szCs w:val="18"/>
        <w:lang w:val="es-ES" w:eastAsia="es-ES"/>
        <w14:ligatures w14:val="none"/>
      </w:rPr>
    </w:pPr>
  </w:p>
  <w:p w14:paraId="2BF312E1" w14:textId="77777777" w:rsidR="002A4E6F" w:rsidRDefault="002A4E6F" w:rsidP="002A4E6F">
    <w:pPr>
      <w:spacing w:after="0" w:line="240" w:lineRule="auto"/>
      <w:jc w:val="right"/>
      <w:rPr>
        <w:rFonts w:ascii="Arial Narrow" w:eastAsia="Times New Roman" w:hAnsi="Arial Narrow" w:cs="Arial"/>
        <w:b/>
        <w:i/>
        <w:kern w:val="0"/>
        <w:sz w:val="18"/>
        <w:szCs w:val="18"/>
        <w:lang w:val="es-ES" w:eastAsia="es-ES"/>
        <w14:ligatures w14:val="none"/>
      </w:rPr>
    </w:pPr>
  </w:p>
  <w:p w14:paraId="27280C72" w14:textId="77777777" w:rsidR="002A4E6F" w:rsidRPr="00870E06" w:rsidRDefault="002A4E6F" w:rsidP="002A4E6F">
    <w:pPr>
      <w:spacing w:after="0" w:line="240" w:lineRule="auto"/>
      <w:jc w:val="right"/>
      <w:rPr>
        <w:rFonts w:ascii="Arial Narrow" w:eastAsia="Times New Roman" w:hAnsi="Arial Narrow" w:cs="Arial"/>
        <w:b/>
        <w:i/>
        <w:kern w:val="0"/>
        <w:sz w:val="18"/>
        <w:szCs w:val="18"/>
        <w:lang w:val="es-ES" w:eastAsia="es-ES"/>
        <w14:ligatures w14:val="none"/>
      </w:rPr>
    </w:pPr>
    <w:r w:rsidRPr="00870E06">
      <w:rPr>
        <w:rFonts w:ascii="Arial Narrow" w:eastAsia="Times New Roman" w:hAnsi="Arial Narrow" w:cs="Arial"/>
        <w:b/>
        <w:i/>
        <w:noProof/>
        <w:kern w:val="0"/>
        <w:sz w:val="18"/>
        <w:szCs w:val="18"/>
        <w:lang w:eastAsia="es-PE"/>
        <w14:ligatures w14:val="none"/>
      </w:rPr>
      <w:drawing>
        <wp:anchor distT="0" distB="0" distL="114300" distR="114300" simplePos="0" relativeHeight="251659264" behindDoc="0" locked="0" layoutInCell="1" allowOverlap="1" wp14:anchorId="00461C89" wp14:editId="1CC16DFE">
          <wp:simplePos x="0" y="0"/>
          <wp:positionH relativeFrom="margin">
            <wp:align>left</wp:align>
          </wp:positionH>
          <wp:positionV relativeFrom="paragraph">
            <wp:posOffset>-343535</wp:posOffset>
          </wp:positionV>
          <wp:extent cx="1952625" cy="704850"/>
          <wp:effectExtent l="0" t="0" r="9525" b="0"/>
          <wp:wrapSquare wrapText="bothSides"/>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0E06">
      <w:rPr>
        <w:rFonts w:ascii="Arial Narrow" w:eastAsia="Times New Roman" w:hAnsi="Arial Narrow" w:cs="Arial"/>
        <w:b/>
        <w:i/>
        <w:kern w:val="0"/>
        <w:sz w:val="18"/>
        <w:szCs w:val="18"/>
        <w:lang w:val="es-ES" w:eastAsia="es-ES"/>
        <w14:ligatures w14:val="none"/>
      </w:rPr>
      <w:t xml:space="preserve">SECRETARÍA TÉCNICA DE LA COMISIÓN </w:t>
    </w:r>
  </w:p>
  <w:p w14:paraId="46722890" w14:textId="77777777" w:rsidR="002A4E6F" w:rsidRPr="00870E06" w:rsidRDefault="002A4E6F" w:rsidP="002A4E6F">
    <w:pPr>
      <w:spacing w:after="0" w:line="240" w:lineRule="auto"/>
      <w:jc w:val="right"/>
      <w:rPr>
        <w:rFonts w:ascii="Arial Narrow" w:eastAsia="Times New Roman" w:hAnsi="Arial Narrow" w:cs="Arial"/>
        <w:b/>
        <w:i/>
        <w:kern w:val="0"/>
        <w:sz w:val="18"/>
        <w:szCs w:val="18"/>
        <w:lang w:val="es-ES" w:eastAsia="es-ES"/>
        <w14:ligatures w14:val="none"/>
      </w:rPr>
    </w:pPr>
    <w:r w:rsidRPr="00870E06">
      <w:rPr>
        <w:rFonts w:ascii="Arial Narrow" w:eastAsia="Times New Roman" w:hAnsi="Arial Narrow" w:cs="Arial"/>
        <w:b/>
        <w:i/>
        <w:kern w:val="0"/>
        <w:sz w:val="18"/>
        <w:szCs w:val="18"/>
        <w:lang w:val="es-ES" w:eastAsia="es-ES"/>
        <w14:ligatures w14:val="none"/>
      </w:rPr>
      <w:t>DE PROTECCIÓN AL CONSUMIDOR</w:t>
    </w:r>
  </w:p>
  <w:p w14:paraId="248AEA2A" w14:textId="77777777" w:rsidR="002A4E6F" w:rsidRPr="00BE7526" w:rsidRDefault="002A4E6F" w:rsidP="002A4E6F">
    <w:pPr>
      <w:spacing w:after="0" w:line="240" w:lineRule="auto"/>
      <w:jc w:val="right"/>
      <w:rPr>
        <w:rFonts w:ascii="Arial Narrow" w:eastAsia="Times New Roman" w:hAnsi="Arial Narrow" w:cs="Arial"/>
        <w:b/>
        <w:i/>
        <w:kern w:val="0"/>
        <w:sz w:val="18"/>
        <w:szCs w:val="18"/>
        <w:lang w:val="es-ES" w:eastAsia="es-ES"/>
        <w14:ligatures w14:val="none"/>
      </w:rPr>
    </w:pPr>
    <w:r w:rsidRPr="00870E06">
      <w:rPr>
        <w:rFonts w:ascii="Arial Narrow" w:eastAsia="Times New Roman" w:hAnsi="Arial Narrow" w:cs="Arial"/>
        <w:b/>
        <w:i/>
        <w:kern w:val="0"/>
        <w:sz w:val="18"/>
        <w:szCs w:val="18"/>
        <w:lang w:val="es-ES" w:eastAsia="es-ES"/>
        <w14:ligatures w14:val="none"/>
      </w:rPr>
      <w:t xml:space="preserve">SEDE CENTRAL </w:t>
    </w:r>
  </w:p>
  <w:p w14:paraId="0D74950B" w14:textId="77777777" w:rsidR="002A4E6F" w:rsidRDefault="002A4E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61E73A7"/>
    <w:multiLevelType w:val="hybridMultilevel"/>
    <w:tmpl w:val="FAFE9F82"/>
    <w:lvl w:ilvl="0" w:tplc="E8B4C0B0">
      <w:start w:val="1"/>
      <w:numFmt w:val="lowerRoman"/>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8300644"/>
    <w:multiLevelType w:val="hybridMultilevel"/>
    <w:tmpl w:val="06B6F2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67BE734A"/>
    <w:lvl w:ilvl="0" w:tplc="702846B4">
      <w:start w:val="1"/>
      <w:numFmt w:val="upperRoman"/>
      <w:lvlText w:val="%1."/>
      <w:lvlJc w:val="left"/>
      <w:pPr>
        <w:tabs>
          <w:tab w:val="num" w:pos="1080"/>
        </w:tabs>
        <w:ind w:left="1080" w:hanging="720"/>
      </w:pPr>
    </w:lvl>
    <w:lvl w:ilvl="1" w:tplc="B2E6C36E">
      <w:start w:val="1"/>
      <w:numFmt w:val="lowerRoman"/>
      <w:lvlText w:val="(%2)"/>
      <w:lvlJc w:val="left"/>
      <w:pPr>
        <w:tabs>
          <w:tab w:val="num" w:pos="1440"/>
        </w:tabs>
        <w:ind w:left="1440" w:hanging="360"/>
      </w:pPr>
      <w:rPr>
        <w:rFonts w:ascii="Arial Narrow" w:eastAsia="Times New Roman" w:hAnsi="Arial Narrow" w:cs="Arial"/>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415E01FD"/>
    <w:multiLevelType w:val="hybridMultilevel"/>
    <w:tmpl w:val="D96241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B993324"/>
    <w:multiLevelType w:val="hybridMultilevel"/>
    <w:tmpl w:val="559A8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39E602F"/>
    <w:multiLevelType w:val="hybridMultilevel"/>
    <w:tmpl w:val="869486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6519441E"/>
    <w:multiLevelType w:val="hybridMultilevel"/>
    <w:tmpl w:val="D7C67F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4CD3051"/>
    <w:multiLevelType w:val="hybridMultilevel"/>
    <w:tmpl w:val="57DE5E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82020880">
    <w:abstractNumId w:val="10"/>
  </w:num>
  <w:num w:numId="2" w16cid:durableId="1002659640">
    <w:abstractNumId w:val="1"/>
  </w:num>
  <w:num w:numId="3" w16cid:durableId="1907296634">
    <w:abstractNumId w:val="5"/>
  </w:num>
  <w:num w:numId="4" w16cid:durableId="1618637410">
    <w:abstractNumId w:val="4"/>
  </w:num>
  <w:num w:numId="5" w16cid:durableId="1323312085">
    <w:abstractNumId w:val="6"/>
  </w:num>
  <w:num w:numId="6" w16cid:durableId="563219865">
    <w:abstractNumId w:val="0"/>
  </w:num>
  <w:num w:numId="7" w16cid:durableId="455953901">
    <w:abstractNumId w:val="2"/>
  </w:num>
  <w:num w:numId="8" w16cid:durableId="1765880717">
    <w:abstractNumId w:val="11"/>
  </w:num>
  <w:num w:numId="9" w16cid:durableId="1681198512">
    <w:abstractNumId w:val="8"/>
  </w:num>
  <w:num w:numId="10" w16cid:durableId="2090618659">
    <w:abstractNumId w:val="7"/>
  </w:num>
  <w:num w:numId="11" w16cid:durableId="1221096701">
    <w:abstractNumId w:val="9"/>
  </w:num>
  <w:num w:numId="12" w16cid:durableId="376585429">
    <w:abstractNumId w:val="12"/>
  </w:num>
  <w:num w:numId="13" w16cid:durableId="2113092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6F"/>
    <w:rsid w:val="00026B23"/>
    <w:rsid w:val="00066EBA"/>
    <w:rsid w:val="000E10E7"/>
    <w:rsid w:val="0010497B"/>
    <w:rsid w:val="00156EBE"/>
    <w:rsid w:val="00194B8F"/>
    <w:rsid w:val="001B3FB9"/>
    <w:rsid w:val="001B5674"/>
    <w:rsid w:val="001B6FB2"/>
    <w:rsid w:val="0020072C"/>
    <w:rsid w:val="00275F1E"/>
    <w:rsid w:val="002A034D"/>
    <w:rsid w:val="002A4C15"/>
    <w:rsid w:val="002A4E6F"/>
    <w:rsid w:val="002B551F"/>
    <w:rsid w:val="00317D7D"/>
    <w:rsid w:val="00410FF8"/>
    <w:rsid w:val="004616A7"/>
    <w:rsid w:val="00472C1C"/>
    <w:rsid w:val="004B15B5"/>
    <w:rsid w:val="004F2224"/>
    <w:rsid w:val="0056427B"/>
    <w:rsid w:val="00746ECA"/>
    <w:rsid w:val="007661E2"/>
    <w:rsid w:val="0078405B"/>
    <w:rsid w:val="00791FB1"/>
    <w:rsid w:val="007C266F"/>
    <w:rsid w:val="0081140D"/>
    <w:rsid w:val="00881856"/>
    <w:rsid w:val="008F1C8A"/>
    <w:rsid w:val="00A14530"/>
    <w:rsid w:val="00A465BD"/>
    <w:rsid w:val="00B26DF7"/>
    <w:rsid w:val="00BD6C8E"/>
    <w:rsid w:val="00C8192B"/>
    <w:rsid w:val="00CD0C8E"/>
    <w:rsid w:val="00CD246D"/>
    <w:rsid w:val="00CF4C9D"/>
    <w:rsid w:val="00D312F8"/>
    <w:rsid w:val="00D3346F"/>
    <w:rsid w:val="00DA68BD"/>
    <w:rsid w:val="00DB5658"/>
    <w:rsid w:val="00ED457D"/>
    <w:rsid w:val="00F26A36"/>
    <w:rsid w:val="00F96E54"/>
    <w:rsid w:val="00FB770C"/>
    <w:rsid w:val="00FE6E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2172"/>
  <w15:chartTrackingRefBased/>
  <w15:docId w15:val="{6FC45EE7-E33C-428E-B941-0426798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6F"/>
  </w:style>
  <w:style w:type="paragraph" w:styleId="Ttulo1">
    <w:name w:val="heading 1"/>
    <w:basedOn w:val="Normal"/>
    <w:next w:val="Normal"/>
    <w:link w:val="Ttulo1Car"/>
    <w:uiPriority w:val="9"/>
    <w:qFormat/>
    <w:rsid w:val="002A4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4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4E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4E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4E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4E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4E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4E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4E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4E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4E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4E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4E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4E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4E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4E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4E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4E6F"/>
    <w:rPr>
      <w:rFonts w:eastAsiaTheme="majorEastAsia" w:cstheme="majorBidi"/>
      <w:color w:val="272727" w:themeColor="text1" w:themeTint="D8"/>
    </w:rPr>
  </w:style>
  <w:style w:type="paragraph" w:styleId="Ttulo">
    <w:name w:val="Title"/>
    <w:basedOn w:val="Normal"/>
    <w:next w:val="Normal"/>
    <w:link w:val="TtuloCar"/>
    <w:uiPriority w:val="10"/>
    <w:qFormat/>
    <w:rsid w:val="002A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4E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4E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4E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4E6F"/>
    <w:pPr>
      <w:spacing w:before="160"/>
      <w:jc w:val="center"/>
    </w:pPr>
    <w:rPr>
      <w:i/>
      <w:iCs/>
      <w:color w:val="404040" w:themeColor="text1" w:themeTint="BF"/>
    </w:rPr>
  </w:style>
  <w:style w:type="character" w:customStyle="1" w:styleId="CitaCar">
    <w:name w:val="Cita Car"/>
    <w:basedOn w:val="Fuentedeprrafopredeter"/>
    <w:link w:val="Cita"/>
    <w:uiPriority w:val="29"/>
    <w:rsid w:val="002A4E6F"/>
    <w:rPr>
      <w:i/>
      <w:iCs/>
      <w:color w:val="404040" w:themeColor="text1" w:themeTint="BF"/>
    </w:rPr>
  </w:style>
  <w:style w:type="paragraph" w:styleId="Prrafodelista">
    <w:name w:val="List Paragraph"/>
    <w:basedOn w:val="Normal"/>
    <w:uiPriority w:val="34"/>
    <w:qFormat/>
    <w:rsid w:val="002A4E6F"/>
    <w:pPr>
      <w:ind w:left="720"/>
      <w:contextualSpacing/>
    </w:pPr>
  </w:style>
  <w:style w:type="character" w:styleId="nfasisintenso">
    <w:name w:val="Intense Emphasis"/>
    <w:basedOn w:val="Fuentedeprrafopredeter"/>
    <w:uiPriority w:val="21"/>
    <w:qFormat/>
    <w:rsid w:val="002A4E6F"/>
    <w:rPr>
      <w:i/>
      <w:iCs/>
      <w:color w:val="0F4761" w:themeColor="accent1" w:themeShade="BF"/>
    </w:rPr>
  </w:style>
  <w:style w:type="paragraph" w:styleId="Citadestacada">
    <w:name w:val="Intense Quote"/>
    <w:basedOn w:val="Normal"/>
    <w:next w:val="Normal"/>
    <w:link w:val="CitadestacadaCar"/>
    <w:uiPriority w:val="30"/>
    <w:qFormat/>
    <w:rsid w:val="002A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4E6F"/>
    <w:rPr>
      <w:i/>
      <w:iCs/>
      <w:color w:val="0F4761" w:themeColor="accent1" w:themeShade="BF"/>
    </w:rPr>
  </w:style>
  <w:style w:type="character" w:styleId="Referenciaintensa">
    <w:name w:val="Intense Reference"/>
    <w:basedOn w:val="Fuentedeprrafopredeter"/>
    <w:uiPriority w:val="32"/>
    <w:qFormat/>
    <w:rsid w:val="002A4E6F"/>
    <w:rPr>
      <w:b/>
      <w:bCs/>
      <w:smallCaps/>
      <w:color w:val="0F4761" w:themeColor="accent1" w:themeShade="BF"/>
      <w:spacing w:val="5"/>
    </w:rPr>
  </w:style>
  <w:style w:type="paragraph" w:styleId="Sinespaciado">
    <w:name w:val="No Spacing"/>
    <w:uiPriority w:val="1"/>
    <w:qFormat/>
    <w:rsid w:val="002A4E6F"/>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2A4E6F"/>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2A4E6F"/>
    <w:rPr>
      <w:sz w:val="20"/>
      <w:szCs w:val="20"/>
    </w:rPr>
  </w:style>
  <w:style w:type="paragraph" w:styleId="NormalWeb">
    <w:name w:val="Normal (Web)"/>
    <w:basedOn w:val="Normal"/>
    <w:uiPriority w:val="99"/>
    <w:semiHidden/>
    <w:unhideWhenUsed/>
    <w:rsid w:val="002A4E6F"/>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2A4E6F"/>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A4E6F"/>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2A4E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4E6F"/>
  </w:style>
  <w:style w:type="paragraph" w:styleId="Piedepgina">
    <w:name w:val="footer"/>
    <w:basedOn w:val="Normal"/>
    <w:link w:val="PiedepginaCar"/>
    <w:uiPriority w:val="99"/>
    <w:unhideWhenUsed/>
    <w:rsid w:val="002A4E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4E6F"/>
  </w:style>
  <w:style w:type="character" w:styleId="Refdecomentario">
    <w:name w:val="annotation reference"/>
    <w:basedOn w:val="Fuentedeprrafopredeter"/>
    <w:uiPriority w:val="99"/>
    <w:semiHidden/>
    <w:unhideWhenUsed/>
    <w:rsid w:val="0020072C"/>
    <w:rPr>
      <w:sz w:val="16"/>
      <w:szCs w:val="16"/>
    </w:rPr>
  </w:style>
  <w:style w:type="paragraph" w:styleId="Textocomentario">
    <w:name w:val="annotation text"/>
    <w:basedOn w:val="Normal"/>
    <w:link w:val="TextocomentarioCar"/>
    <w:uiPriority w:val="99"/>
    <w:unhideWhenUsed/>
    <w:rsid w:val="0020072C"/>
    <w:pPr>
      <w:spacing w:line="240" w:lineRule="auto"/>
    </w:pPr>
    <w:rPr>
      <w:sz w:val="20"/>
      <w:szCs w:val="20"/>
    </w:rPr>
  </w:style>
  <w:style w:type="character" w:customStyle="1" w:styleId="TextocomentarioCar">
    <w:name w:val="Texto comentario Car"/>
    <w:basedOn w:val="Fuentedeprrafopredeter"/>
    <w:link w:val="Textocomentario"/>
    <w:uiPriority w:val="99"/>
    <w:rsid w:val="0020072C"/>
    <w:rPr>
      <w:sz w:val="20"/>
      <w:szCs w:val="20"/>
    </w:rPr>
  </w:style>
  <w:style w:type="paragraph" w:styleId="Asuntodelcomentario">
    <w:name w:val="annotation subject"/>
    <w:basedOn w:val="Textocomentario"/>
    <w:next w:val="Textocomentario"/>
    <w:link w:val="AsuntodelcomentarioCar"/>
    <w:uiPriority w:val="99"/>
    <w:semiHidden/>
    <w:unhideWhenUsed/>
    <w:rsid w:val="0020072C"/>
    <w:rPr>
      <w:b/>
      <w:bCs/>
    </w:rPr>
  </w:style>
  <w:style w:type="character" w:customStyle="1" w:styleId="AsuntodelcomentarioCar">
    <w:name w:val="Asunto del comentario Car"/>
    <w:basedOn w:val="TextocomentarioCar"/>
    <w:link w:val="Asuntodelcomentario"/>
    <w:uiPriority w:val="99"/>
    <w:semiHidden/>
    <w:rsid w:val="0020072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968996">
      <w:bodyDiv w:val="1"/>
      <w:marLeft w:val="0"/>
      <w:marRight w:val="0"/>
      <w:marTop w:val="0"/>
      <w:marBottom w:val="0"/>
      <w:divBdr>
        <w:top w:val="none" w:sz="0" w:space="0" w:color="auto"/>
        <w:left w:val="none" w:sz="0" w:space="0" w:color="auto"/>
        <w:bottom w:val="none" w:sz="0" w:space="0" w:color="auto"/>
        <w:right w:val="none" w:sz="0" w:space="0" w:color="auto"/>
      </w:divBdr>
    </w:div>
    <w:div w:id="211578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4E427-AD54-48BA-AFC5-EFC4A663C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2004</Words>
  <Characters>11022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12</cp:revision>
  <cp:lastPrinted>2025-03-18T00:11:00Z</cp:lastPrinted>
  <dcterms:created xsi:type="dcterms:W3CDTF">2025-03-12T19:45:00Z</dcterms:created>
  <dcterms:modified xsi:type="dcterms:W3CDTF">2025-04-15T20:25:00Z</dcterms:modified>
</cp:coreProperties>
</file>