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CA0575" w:rsidR="00AB3A58" w:rsidRPr="00793B79" w:rsidRDefault="00AB3A58" w:rsidP="00430D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0455" w:rsidRPr="00793B79">
        <w:rPr>
          <w:rFonts w:ascii="Arial Narrow" w:eastAsia="Arial Narrow" w:hAnsi="Arial Narrow" w:cs="Arial Narrow"/>
          <w:b/>
          <w:bCs/>
          <w:color w:val="000000"/>
          <w:kern w:val="0"/>
          <w:sz w:val="22"/>
          <w:szCs w:val="22"/>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DENUNCIADO</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sz w:val="22"/>
          <w:szCs w:val="22"/>
          <w:lang w:eastAsia="es-PE"/>
          <w14:ligatures w14:val="none"/>
        </w:rPr>
        <w:t>(</w:t>
      </w:r>
      <w:r w:rsidR="00793B79" w:rsidRPr="00793B79">
        <w:rPr>
          <w:rFonts w:ascii="Arial Narrow" w:eastAsia="Arial Narrow" w:hAnsi="Arial Narrow" w:cs="Arial Narrow"/>
          <w:b/>
          <w:color w:val="000000"/>
          <w:kern w:val="0"/>
          <w:sz w:val="22"/>
          <w:szCs w:val="22"/>
          <w:lang w:eastAsia="es-PE"/>
          <w14:ligatures w14:val="none"/>
        </w:rPr>
        <w:t>MAPFRE</w:t>
      </w:r>
      <w:r w:rsidR="00A8071A" w:rsidRPr="00793B79">
        <w:rPr>
          <w:rFonts w:ascii="Arial Narrow" w:eastAsia="Arial Narrow" w:hAnsi="Arial Narrow" w:cs="Arial Narrow"/>
          <w:b/>
          <w:color w:val="000000"/>
          <w:kern w:val="0"/>
          <w:sz w:val="22"/>
          <w:szCs w:val="22"/>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MATERIAS</w:t>
      </w:r>
      <w:r w:rsidRPr="00793B79">
        <w:rPr>
          <w:rFonts w:ascii="Arial Narrow" w:eastAsia="Arial Narrow" w:hAnsi="Arial Narrow" w:cs="Arial Narrow"/>
          <w:b/>
          <w:color w:val="000000"/>
          <w:kern w:val="0"/>
          <w:sz w:val="22"/>
          <w:szCs w:val="22"/>
          <w:lang w:eastAsia="es-PE"/>
          <w14:ligatures w14:val="none"/>
        </w:rPr>
        <w:tab/>
        <w:t xml:space="preserve">: </w:t>
      </w:r>
      <w:r w:rsidRPr="00793B7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REQUERIMIENTO DE INFORMACIÓN</w:t>
      </w:r>
      <w:r w:rsidR="00A8071A" w:rsidRPr="00793B79">
        <w:rPr>
          <w:rFonts w:ascii="Arial Narrow" w:eastAsia="Arial Narrow" w:hAnsi="Arial Narrow" w:cs="Arial Narrow"/>
          <w:b/>
          <w:color w:val="000000"/>
          <w:kern w:val="0"/>
          <w:sz w:val="22"/>
          <w:szCs w:val="22"/>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 xml:space="preserve">RESOLUCIÓN </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93B79">
        <w:rPr>
          <w:rFonts w:ascii="Arial Narrow" w:eastAsia="Arial Narrow" w:hAnsi="Arial Narrow" w:cs="Arial Narrow"/>
          <w:color w:val="000000"/>
          <w:kern w:val="0"/>
          <w:sz w:val="22"/>
          <w:szCs w:val="22"/>
          <w:shd w:val="clear" w:color="auto" w:fill="FFFFFF"/>
          <w:lang w:eastAsia="es-PE"/>
          <w14:ligatures w14:val="none"/>
        </w:rPr>
        <w:t xml:space="preserve">Lima, </w:t>
      </w:r>
      <w:r w:rsidR="008810A3">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4A6FBF">
        <w:rPr>
          <w:rFonts w:ascii="Arial Narrow" w:eastAsia="Arial Narrow" w:hAnsi="Arial Narrow" w:cs="Arial Narrow"/>
          <w:color w:val="000000"/>
          <w:kern w:val="0"/>
          <w:sz w:val="22"/>
          <w:szCs w:val="22"/>
          <w:shd w:val="clear" w:color="auto" w:fill="FFFFFF"/>
          <w:lang w:eastAsia="es-PE"/>
          <w14:ligatures w14:val="none"/>
        </w:rPr>
        <w:t xml:space="preserve"/>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793B7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F7796">
        <w:rPr>
          <w:rFonts w:ascii="Arial Narrow" w:eastAsia="Arial Narrow" w:hAnsi="Arial Narrow" w:cs="Arial Narrow"/>
          <w:color w:val="000000"/>
          <w:kern w:val="0"/>
          <w:sz w:val="22"/>
          <w:szCs w:val="22"/>
          <w:lang w:val="es-ES" w:eastAsia="es-ES"/>
          <w14:ligatures w14:val="none"/>
        </w:rPr>
        <w:t xml:space="preserve">Mediante el escrito del 30 de abril de 2025 la señora [APELLIDO] denunció a Mapfre por presuntas infracciones a la Ley 29571, Código de Protección y Defensa del Consumidor</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F779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7796" w:rsidRPr="000F7796">
        <w:rPr>
          <w:rFonts w:ascii="Arial Narrow" w:eastAsia="Arial Narrow" w:hAnsi="Arial Narrow" w:cs="Arial Narrow"/>
          <w:color w:val="000000"/>
          <w:kern w:val="0"/>
          <w:sz w:val="22"/>
          <w:szCs w:val="22"/>
          <w:lang w:val="es-ES" w:eastAsia="es-ES"/>
          <w14:ligatures w14:val="none"/>
        </w:rPr>
        <w:t/>
      </w:r>
      <w:r w:rsidRPr="000F7796">
        <w:rPr>
          <w:rFonts w:ascii="Arial Narrow" w:eastAsia="Arial Narrow" w:hAnsi="Arial Narrow" w:cs="Arial Narrow"/>
          <w:kern w:val="0"/>
          <w14:ligatures w14:val="none"/>
          <w:sz w:val="22"/>
          <w:szCs w:val="22"/>
        </w:rPr>
        <w:t xml:space="preserve"/>
      </w:r>
      <w:r w:rsidR="00DF13D0" w:rsidRPr="000F7796">
        <w:rPr>
          <w:rFonts w:ascii="Arial Narrow" w:eastAsia="Arial Narrow" w:hAnsi="Arial Narrow" w:cs="Arial Narrow"/>
          <w:kern w:val="0"/>
          <w14:ligatures w14:val="none"/>
          <w:sz w:val="22"/>
          <w:szCs w:val="22"/>
        </w:rPr>
        <w:t/>
      </w:r>
      <w:r w:rsidR="00911D96" w:rsidRPr="000F7796">
        <w:rPr>
          <w:rFonts w:ascii="Arial Narrow" w:eastAsia="Arial Narrow" w:hAnsi="Arial Narrow" w:cs="Arial Narrow"/>
          <w:kern w:val="0"/>
          <w14:ligatures w14:val="none"/>
          <w:sz w:val="22"/>
          <w:szCs w:val="22"/>
        </w:rPr>
        <w:t xml:space="preserve"/>
      </w:r>
      <w:proofErr w:type="spellStart"/>
      <w:r w:rsidR="000F7796" w:rsidRPr="000F7796">
        <w:rPr>
          <w:rFonts w:ascii="Arial Narrow" w:eastAsia="Arial Narrow" w:hAnsi="Arial Narrow" w:cs="Arial Narrow"/>
          <w:kern w:val="0"/>
          <w14:ligatures w14:val="none"/>
          <w:sz w:val="22"/>
          <w:szCs w:val="22"/>
        </w:rPr>
        <w:t/>
      </w:r>
      <w:proofErr w:type="spellEnd"/>
      <w:r w:rsidR="000F7796" w:rsidRPr="000F7796">
        <w:rPr>
          <w:rFonts w:ascii="Arial Narrow" w:eastAsia="Arial Narrow" w:hAnsi="Arial Narrow" w:cs="Arial Narrow"/>
          <w:kern w:val="0"/>
          <w14:ligatures w14:val="none"/>
          <w:sz w:val="22"/>
          <w:szCs w:val="22"/>
        </w:rPr>
        <w:t xml:space="preserve"/>
      </w:r>
      <w:r w:rsidRPr="000F7796">
        <w:rPr>
          <w:rFonts w:ascii="Arial Narrow" w:eastAsia="Arial Narrow" w:hAnsi="Arial Narrow" w:cs="Arial Narrow"/>
          <w:kern w:val="0"/>
          <w14:ligatures w14:val="none"/>
          <w:sz w:val="22"/>
          <w:szCs w:val="22"/>
        </w:rPr>
        <w:t/>
      </w:r>
      <w:r w:rsidRPr="000F7796">
        <w:rPr>
          <w:rFonts w:ascii="Arial Narrow" w:eastAsia="Arial Narrow" w:hAnsi="Arial Narrow" w:cs="Arial Narrow"/>
          <w:color w:val="000000"/>
          <w:kern w:val="0"/>
          <w:sz w:val="22"/>
          <w:szCs w:val="22"/>
          <w:lang w:val="es-ES" w:eastAsia="es-ES"/>
          <w14:ligatures w14:val="none"/>
        </w:rPr>
        <w:t xml:space="preserve"/>
      </w:r>
      <w:r w:rsidR="000F7796" w:rsidRPr="000F7796">
        <w:rPr>
          <w:rFonts w:ascii="Arial Narrow" w:eastAsia="Arial Narrow" w:hAnsi="Arial Narrow" w:cs="Arial Narrow"/>
          <w:color w:val="000000"/>
          <w:kern w:val="0"/>
          <w:sz w:val="22"/>
          <w:szCs w:val="22"/>
          <w:lang w:val="es-ES" w:eastAsia="es-ES"/>
          <w14:ligatures w14:val="none"/>
        </w:rPr>
        <w:t xml:space="preserve"/>
      </w:r>
      <w:r w:rsidRPr="000F7796">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color w:val="000000"/>
          <w:kern w:val="0"/>
          <w:sz w:val="22"/>
          <w:szCs w:val="22"/>
          <w:lang w:val="es-ES" w:eastAsia="es-ES"/>
          <w14:ligatures w14:val="none"/>
        </w:rPr>
        <w:t/>
      </w:r>
      <w:r w:rsidRPr="00116AF5">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16AF5" w:rsidRDefault="00AB3A58" w:rsidP="00430DB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19 de julio de 2023, </w:t>
      </w:r>
      <w:r w:rsidR="00C208F3" w:rsidRPr="00116AF5">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w:t>
      </w:r>
      <w:proofErr w:type="spellStart"/>
      <w:r w:rsidRPr="00116AF5">
        <w:rPr>
          <w:rFonts w:ascii="Arial Narrow" w:eastAsia="Arial Narrow" w:hAnsi="Arial Narrow" w:cs="Arial Narrow"/>
          <w:color w:val="000000"/>
          <w:kern w:val="0"/>
          <w:sz w:val="22"/>
          <w:szCs w:val="22"/>
          <w:lang w:eastAsia="es-ES"/>
          <w14:ligatures w14:val="none"/>
        </w:rPr>
        <w:t>Quelvin</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fue víctima de un accidente de tránsito en el que </w:t>
      </w:r>
      <w:r w:rsidR="002B66EF">
        <w:rPr>
          <w:rFonts w:ascii="Arial Narrow" w:eastAsia="Arial Narrow" w:hAnsi="Arial Narrow" w:cs="Arial Narrow"/>
          <w:color w:val="000000"/>
          <w:kern w:val="0"/>
          <w:sz w:val="22"/>
          <w:szCs w:val="22"/>
          <w:lang w:eastAsia="es-ES"/>
          <w14:ligatures w14:val="none"/>
        </w:rPr>
        <w:t>estuvo involucrado</w:t>
      </w:r>
      <w:r w:rsidRPr="00116AF5">
        <w:rPr>
          <w:rFonts w:ascii="Arial Narrow" w:eastAsia="Arial Narrow" w:hAnsi="Arial Narrow" w:cs="Arial Narrow"/>
          <w:color w:val="000000"/>
          <w:kern w:val="0"/>
          <w:sz w:val="22"/>
          <w:szCs w:val="22"/>
          <w:lang w:eastAsia="es-ES"/>
          <w14:ligatures w14:val="none"/>
        </w:rPr>
        <w:t xml:space="preserve"> el vehículo con Placa de Rodaje AMR-848, propiedad de la empresa </w:t>
      </w:r>
      <w:proofErr w:type="spellStart"/>
      <w:r w:rsidRPr="00116AF5">
        <w:rPr>
          <w:rFonts w:ascii="Arial Narrow" w:eastAsia="Arial Narrow" w:hAnsi="Arial Narrow" w:cs="Arial Narrow"/>
          <w:color w:val="000000"/>
          <w:kern w:val="0"/>
          <w:sz w:val="22"/>
          <w:szCs w:val="22"/>
          <w:lang w:eastAsia="es-ES"/>
          <w14:ligatures w14:val="none"/>
        </w:rPr>
        <w:t>Carlei</w:t>
      </w:r>
      <w:proofErr w:type="spellEnd"/>
      <w:r w:rsidRPr="00116AF5">
        <w:rPr>
          <w:rFonts w:ascii="Arial Narrow" w:eastAsia="Arial Narrow" w:hAnsi="Arial Narrow" w:cs="Arial Narrow"/>
          <w:color w:val="000000"/>
          <w:kern w:val="0"/>
          <w:sz w:val="22"/>
          <w:szCs w:val="22"/>
          <w:lang w:eastAsia="es-ES"/>
          <w14:ligatures w14:val="none"/>
        </w:rPr>
        <w:t xml:space="preserve"> Telecomunicaciones S.A.C.</w:t>
      </w:r>
      <w:r w:rsidR="00E41B01" w:rsidRPr="00116AF5">
        <w:rPr>
          <w:rFonts w:ascii="Arial Narrow" w:eastAsia="Arial Narrow" w:hAnsi="Arial Narrow" w:cs="Arial Narrow"/>
          <w:color w:val="000000"/>
          <w:kern w:val="0"/>
          <w:sz w:val="22"/>
          <w:szCs w:val="22"/>
          <w:lang w:eastAsia="es-ES"/>
          <w14:ligatures w14:val="none"/>
        </w:rPr>
        <w:t xml:space="preserve">; el </w:t>
      </w:r>
      <w:r w:rsidR="009B1172" w:rsidRPr="00116AF5">
        <w:rPr>
          <w:rFonts w:ascii="Arial Narrow" w:eastAsia="Arial Narrow" w:hAnsi="Arial Narrow" w:cs="Arial Narrow"/>
          <w:color w:val="000000"/>
          <w:kern w:val="0"/>
          <w:sz w:val="22"/>
          <w:szCs w:val="22"/>
          <w:lang w:eastAsia="es-ES"/>
          <w14:ligatures w14:val="none"/>
        </w:rPr>
        <w:t>vehículo</w:t>
      </w:r>
      <w:r w:rsidR="00E41B01" w:rsidRPr="00116AF5">
        <w:rPr>
          <w:rFonts w:ascii="Arial Narrow" w:eastAsia="Arial Narrow" w:hAnsi="Arial Narrow" w:cs="Arial Narrow"/>
          <w:color w:val="000000"/>
          <w:kern w:val="0"/>
          <w:sz w:val="22"/>
          <w:szCs w:val="22"/>
          <w:lang w:eastAsia="es-ES"/>
          <w14:ligatures w14:val="none"/>
        </w:rPr>
        <w:t xml:space="preserve"> cuenta con Seguro Vehicular emitido por Mapfre</w:t>
      </w:r>
      <w:r w:rsidRPr="00116AF5">
        <w:rPr>
          <w:rFonts w:ascii="Arial Narrow" w:eastAsia="Arial Narrow" w:hAnsi="Arial Narrow" w:cs="Arial Narrow"/>
          <w:color w:val="000000"/>
          <w:kern w:val="0"/>
          <w:sz w:val="22"/>
          <w:szCs w:val="22"/>
          <w:lang w:eastAsia="es-ES"/>
          <w14:ligatures w14:val="none"/>
        </w:rPr>
        <w:t xml:space="preserve">. </w:t>
      </w:r>
    </w:p>
    <w:p w14:paraId="3B9397DD" w14:textId="77777777" w:rsidR="002B66EF" w:rsidRPr="002B66EF" w:rsidRDefault="002B66EF" w:rsidP="00430D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Como consecuencia de</w:t>
      </w:r>
      <w:r w:rsidR="002B66EF">
        <w:rPr>
          <w:rFonts w:ascii="Arial Narrow" w:eastAsia="Arial Narrow" w:hAnsi="Arial Narrow" w:cs="Arial Narrow"/>
          <w:color w:val="000000"/>
          <w:kern w:val="0"/>
          <w:sz w:val="22"/>
          <w:szCs w:val="22"/>
          <w:lang w:eastAsia="es-ES"/>
          <w14:ligatures w14:val="none"/>
        </w:rPr>
        <w:t>l</w:t>
      </w:r>
      <w:r w:rsidRPr="00116AF5">
        <w:rPr>
          <w:rFonts w:ascii="Arial Narrow" w:eastAsia="Arial Narrow" w:hAnsi="Arial Narrow" w:cs="Arial Narrow"/>
          <w:color w:val="000000"/>
          <w:kern w:val="0"/>
          <w:sz w:val="22"/>
          <w:szCs w:val="22"/>
          <w:lang w:eastAsia="es-ES"/>
          <w14:ligatures w14:val="none"/>
        </w:rPr>
        <w:t xml:space="preserve"> </w:t>
      </w:r>
      <w:r w:rsidR="002B66EF">
        <w:rPr>
          <w:rFonts w:ascii="Arial Narrow" w:eastAsia="Arial Narrow" w:hAnsi="Arial Narrow" w:cs="Arial Narrow"/>
          <w:color w:val="000000"/>
          <w:kern w:val="0"/>
          <w:sz w:val="22"/>
          <w:szCs w:val="22"/>
          <w:lang w:eastAsia="es-ES"/>
          <w14:ligatures w14:val="none"/>
        </w:rPr>
        <w:t>referido</w:t>
      </w:r>
      <w:r w:rsidRPr="00116AF5">
        <w:rPr>
          <w:rFonts w:ascii="Arial Narrow" w:eastAsia="Arial Narrow" w:hAnsi="Arial Narrow" w:cs="Arial Narrow"/>
          <w:color w:val="000000"/>
          <w:kern w:val="0"/>
          <w:sz w:val="22"/>
          <w:szCs w:val="22"/>
          <w:lang w:eastAsia="es-ES"/>
          <w14:ligatures w14:val="none"/>
        </w:rPr>
        <w:t xml:space="preserve"> accidente, el cónyuge fue diagnosticado por médicos del Hospital II-2 </w:t>
      </w:r>
      <w:r w:rsidR="00116AF5">
        <w:rPr>
          <w:rFonts w:ascii="Arial Narrow" w:eastAsia="Arial Narrow" w:hAnsi="Arial Narrow" w:cs="Arial Narrow"/>
          <w:color w:val="000000"/>
          <w:kern w:val="0"/>
          <w:sz w:val="22"/>
          <w:szCs w:val="22"/>
          <w:lang w:eastAsia="es-ES"/>
          <w14:ligatures w14:val="none"/>
        </w:rPr>
        <w:t>del d</w:t>
      </w:r>
      <w:r w:rsidR="00116AF5" w:rsidRPr="00116AF5">
        <w:rPr>
          <w:rFonts w:ascii="Arial Narrow" w:eastAsia="Arial Narrow" w:hAnsi="Arial Narrow" w:cs="Arial Narrow"/>
          <w:color w:val="000000"/>
          <w:kern w:val="0"/>
          <w:sz w:val="22"/>
          <w:szCs w:val="22"/>
          <w:lang w:eastAsia="es-ES"/>
          <w14:ligatures w14:val="none"/>
        </w:rPr>
        <w:t>istrito de Tarapoto</w:t>
      </w:r>
      <w:r w:rsidR="00116AF5">
        <w:rPr>
          <w:rFonts w:ascii="Arial Narrow" w:eastAsia="Arial Narrow" w:hAnsi="Arial Narrow" w:cs="Arial Narrow"/>
          <w:color w:val="000000"/>
          <w:kern w:val="0"/>
          <w:sz w:val="22"/>
          <w:szCs w:val="22"/>
          <w:lang w:eastAsia="es-ES"/>
          <w14:ligatures w14:val="none"/>
        </w:rPr>
        <w:t>, p</w:t>
      </w:r>
      <w:r w:rsidR="00116AF5" w:rsidRPr="00116AF5">
        <w:rPr>
          <w:rFonts w:ascii="Arial Narrow" w:eastAsia="Arial Narrow" w:hAnsi="Arial Narrow" w:cs="Arial Narrow"/>
          <w:color w:val="000000"/>
          <w:kern w:val="0"/>
          <w:sz w:val="22"/>
          <w:szCs w:val="22"/>
          <w:lang w:eastAsia="es-ES"/>
          <w14:ligatures w14:val="none"/>
        </w:rPr>
        <w:t xml:space="preserve">rovincia </w:t>
      </w:r>
      <w:r w:rsidR="004244FD">
        <w:rPr>
          <w:rFonts w:ascii="Arial Narrow" w:eastAsia="Arial Narrow" w:hAnsi="Arial Narrow" w:cs="Arial Narrow"/>
          <w:color w:val="000000"/>
          <w:kern w:val="0"/>
          <w:sz w:val="22"/>
          <w:szCs w:val="22"/>
          <w:lang w:eastAsia="es-ES"/>
          <w14:ligatures w14:val="none"/>
        </w:rPr>
        <w:t xml:space="preserve">y departamento </w:t>
      </w:r>
      <w:r w:rsidR="00116AF5" w:rsidRPr="00116AF5">
        <w:rPr>
          <w:rFonts w:ascii="Arial Narrow" w:eastAsia="Arial Narrow" w:hAnsi="Arial Narrow" w:cs="Arial Narrow"/>
          <w:color w:val="000000"/>
          <w:kern w:val="0"/>
          <w:sz w:val="22"/>
          <w:szCs w:val="22"/>
          <w:lang w:eastAsia="es-ES"/>
          <w14:ligatures w14:val="none"/>
        </w:rPr>
        <w:t>de San Martin</w:t>
      </w:r>
      <w:r w:rsidR="004244FD">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con las siguientes afecciones: traumatismo </w:t>
      </w:r>
      <w:proofErr w:type="spellStart"/>
      <w:r w:rsidRPr="00116AF5">
        <w:rPr>
          <w:rFonts w:ascii="Arial Narrow" w:eastAsia="Arial Narrow" w:hAnsi="Arial Narrow" w:cs="Arial Narrow"/>
          <w:color w:val="000000"/>
          <w:kern w:val="0"/>
          <w:sz w:val="22"/>
          <w:szCs w:val="22"/>
          <w:lang w:eastAsia="es-ES"/>
          <w14:ligatures w14:val="none"/>
        </w:rPr>
        <w:t>vertebromedular</w:t>
      </w:r>
      <w:proofErr w:type="spellEnd"/>
      <w:r w:rsidRPr="00116AF5">
        <w:rPr>
          <w:rFonts w:ascii="Arial Narrow" w:eastAsia="Arial Narrow" w:hAnsi="Arial Narrow" w:cs="Arial Narrow"/>
          <w:color w:val="000000"/>
          <w:kern w:val="0"/>
          <w:sz w:val="22"/>
          <w:szCs w:val="22"/>
          <w:lang w:eastAsia="es-ES"/>
          <w14:ligatures w14:val="none"/>
        </w:rPr>
        <w:t>, infección urinaria, úlceras por presión infectadas y postración crónica.</w:t>
      </w:r>
      <w:r w:rsidR="00C208F3"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A raíz de estas lesiones, </w:t>
      </w:r>
      <w:r w:rsidR="00F106C9">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requirió atención médica continua</w:t>
      </w:r>
      <w:r w:rsidR="00C208F3" w:rsidRPr="00116AF5">
        <w:rPr>
          <w:rFonts w:ascii="Arial Narrow" w:eastAsia="Arial Narrow" w:hAnsi="Arial Narrow" w:cs="Arial Narrow"/>
          <w:color w:val="000000"/>
          <w:kern w:val="0"/>
          <w:sz w:val="22"/>
          <w:szCs w:val="22"/>
          <w:lang w:eastAsia="es-ES"/>
          <w14:ligatures w14:val="none"/>
        </w:rPr>
        <w:t xml:space="preserve">, </w:t>
      </w:r>
      <w:r w:rsidR="00F106C9">
        <w:rPr>
          <w:rFonts w:ascii="Arial Narrow" w:eastAsia="Arial Narrow" w:hAnsi="Arial Narrow" w:cs="Arial Narrow"/>
          <w:color w:val="000000"/>
          <w:kern w:val="0"/>
          <w:sz w:val="22"/>
          <w:szCs w:val="22"/>
          <w:lang w:eastAsia="es-ES"/>
          <w14:ligatures w14:val="none"/>
        </w:rPr>
        <w:t xml:space="preserve">y </w:t>
      </w:r>
      <w:r w:rsidRPr="00116AF5">
        <w:rPr>
          <w:rFonts w:ascii="Arial Narrow" w:eastAsia="Arial Narrow" w:hAnsi="Arial Narrow" w:cs="Arial Narrow"/>
          <w:color w:val="000000"/>
          <w:kern w:val="0"/>
          <w:sz w:val="22"/>
          <w:szCs w:val="22"/>
          <w:lang w:eastAsia="es-ES"/>
          <w14:ligatures w14:val="none"/>
        </w:rPr>
        <w:t xml:space="preserve">se realizaron gastos médicos derivados del tratamiento, los </w:t>
      </w:r>
      <w:r w:rsidR="00C208F3" w:rsidRPr="00116AF5">
        <w:rPr>
          <w:rFonts w:ascii="Arial Narrow" w:eastAsia="Arial Narrow" w:hAnsi="Arial Narrow" w:cs="Arial Narrow"/>
          <w:color w:val="000000"/>
          <w:kern w:val="0"/>
          <w:sz w:val="22"/>
          <w:szCs w:val="22"/>
          <w:lang w:eastAsia="es-ES"/>
          <w14:ligatures w14:val="none"/>
        </w:rPr>
        <w:t>cuales cubrió</w:t>
      </w:r>
      <w:r w:rsidRPr="00116AF5">
        <w:rPr>
          <w:rFonts w:ascii="Arial Narrow" w:eastAsia="Arial Narrow" w:hAnsi="Arial Narrow" w:cs="Arial Narrow"/>
          <w:color w:val="000000"/>
          <w:kern w:val="0"/>
          <w:sz w:val="22"/>
          <w:szCs w:val="22"/>
          <w:lang w:eastAsia="es-ES"/>
          <w14:ligatures w14:val="none"/>
        </w:rPr>
        <w:t xml:space="preserve"> parcialmente. </w:t>
      </w:r>
      <w:r w:rsidR="00104063" w:rsidRPr="00116AF5">
        <w:rPr>
          <w:rFonts w:ascii="Arial Narrow" w:eastAsia="Arial Narrow" w:hAnsi="Arial Narrow" w:cs="Arial Narrow"/>
          <w:color w:val="000000"/>
          <w:kern w:val="0"/>
          <w:sz w:val="22"/>
          <w:szCs w:val="22"/>
          <w:lang w:eastAsia="es-ES"/>
          <w14:ligatures w14:val="none"/>
        </w:rPr>
        <w:t xml:space="preserve"> </w:t>
      </w:r>
    </w:p>
    <w:p w14:paraId="039BD280" w14:textId="77777777" w:rsidR="00BC5745" w:rsidRPr="00116AF5" w:rsidRDefault="00BC5745" w:rsidP="00430DB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21 de junio de 2024, presentó una solicitud ante Mapfre para activar la cobertura de Responsabilidad Civil frente a </w:t>
      </w:r>
      <w:r w:rsidR="00F106C9" w:rsidRPr="00116AF5">
        <w:rPr>
          <w:rFonts w:ascii="Arial Narrow" w:eastAsia="Arial Narrow" w:hAnsi="Arial Narrow" w:cs="Arial Narrow"/>
          <w:color w:val="000000"/>
          <w:kern w:val="0"/>
          <w:sz w:val="22"/>
          <w:szCs w:val="22"/>
          <w:lang w:eastAsia="es-ES"/>
          <w14:ligatures w14:val="none"/>
        </w:rPr>
        <w:t xml:space="preserve">terceros </w:t>
      </w:r>
      <w:r w:rsidR="00F106C9">
        <w:rPr>
          <w:rFonts w:ascii="Arial Narrow" w:eastAsia="Arial Narrow" w:hAnsi="Arial Narrow" w:cs="Arial Narrow"/>
          <w:color w:val="000000"/>
          <w:kern w:val="0"/>
          <w:sz w:val="22"/>
          <w:szCs w:val="22"/>
          <w:lang w:eastAsia="es-ES"/>
          <w14:ligatures w14:val="none"/>
        </w:rPr>
        <w:t>n</w:t>
      </w:r>
      <w:r w:rsidR="00F106C9" w:rsidRPr="00116AF5">
        <w:rPr>
          <w:rFonts w:ascii="Arial Narrow" w:eastAsia="Arial Narrow" w:hAnsi="Arial Narrow" w:cs="Arial Narrow"/>
          <w:color w:val="000000"/>
          <w:kern w:val="0"/>
          <w:sz w:val="22"/>
          <w:szCs w:val="22"/>
          <w:lang w:eastAsia="es-ES"/>
          <w14:ligatures w14:val="none"/>
        </w:rPr>
        <w:t xml:space="preserve">o ocupantes </w:t>
      </w:r>
      <w:r w:rsidRPr="00116AF5">
        <w:rPr>
          <w:rFonts w:ascii="Arial Narrow" w:eastAsia="Arial Narrow" w:hAnsi="Arial Narrow" w:cs="Arial Narrow"/>
          <w:color w:val="000000"/>
          <w:kern w:val="0"/>
          <w:sz w:val="22"/>
          <w:szCs w:val="22"/>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Arial Narrow" w:hAnsi="Arial Narrow" w:cs="Arial Narrow"/>
          <w:color w:val="000000"/>
          <w:kern w:val="0"/>
          <w:sz w:val="22"/>
          <w:szCs w:val="22"/>
          <w:lang w:eastAsia="es-ES"/>
          <w14:ligatures w14:val="none"/>
        </w:rPr>
        <w:t xml:space="preserve"> </w:t>
      </w:r>
    </w:p>
    <w:p w14:paraId="7A91CDA7" w14:textId="77777777" w:rsidR="006073AD" w:rsidRPr="00116AF5" w:rsidRDefault="006073AD" w:rsidP="00430D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22 de junio de 2024, Mapfre </w:t>
      </w:r>
      <w:r w:rsidR="00EE78BB">
        <w:rPr>
          <w:rFonts w:ascii="Arial Narrow" w:eastAsia="Arial Narrow" w:hAnsi="Arial Narrow" w:cs="Arial Narrow"/>
          <w:color w:val="000000"/>
          <w:kern w:val="0"/>
          <w:sz w:val="22"/>
          <w:szCs w:val="22"/>
          <w:lang w:eastAsia="es-ES"/>
          <w14:ligatures w14:val="none"/>
        </w:rPr>
        <w:t xml:space="preserve">le </w:t>
      </w:r>
      <w:r w:rsidR="00EE78BB" w:rsidRPr="00EE78BB">
        <w:rPr>
          <w:rFonts w:ascii="Arial Narrow" w:eastAsia="Arial Narrow" w:hAnsi="Arial Narrow" w:cs="Arial Narrow"/>
          <w:color w:val="000000"/>
          <w:kern w:val="0"/>
          <w:sz w:val="22"/>
          <w:szCs w:val="22"/>
          <w:lang w:eastAsia="es-ES"/>
          <w14:ligatures w14:val="none"/>
        </w:rPr>
        <w:t xml:space="preserve">respondió </w:t>
      </w:r>
      <w:r w:rsidR="00EE78BB">
        <w:rPr>
          <w:rFonts w:ascii="Arial Narrow" w:eastAsia="Arial Narrow" w:hAnsi="Arial Narrow" w:cs="Arial Narrow"/>
          <w:color w:val="000000"/>
          <w:kern w:val="0"/>
          <w:sz w:val="22"/>
          <w:szCs w:val="22"/>
          <w:lang w:eastAsia="es-ES"/>
          <w14:ligatures w14:val="none"/>
        </w:rPr>
        <w:t xml:space="preserve">señalando </w:t>
      </w:r>
      <w:r w:rsidR="00EE78BB" w:rsidRPr="00EE78BB">
        <w:rPr>
          <w:rFonts w:ascii="Arial Narrow" w:eastAsia="Arial Narrow" w:hAnsi="Arial Narrow" w:cs="Arial Narrow"/>
          <w:color w:val="000000"/>
          <w:kern w:val="0"/>
          <w:sz w:val="22"/>
          <w:szCs w:val="22"/>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Hasta el momento de la presentación de la denuncia</w:t>
      </w:r>
      <w:r w:rsidR="00EE5B5E" w:rsidRPr="00116AF5">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señala que</w:t>
      </w:r>
      <w:r w:rsidR="00EE5B5E" w:rsidRPr="00116AF5">
        <w:rPr>
          <w:rFonts w:ascii="Arial Narrow" w:eastAsia="Arial Narrow" w:hAnsi="Arial Narrow" w:cs="Arial Narrow"/>
          <w:color w:val="000000"/>
          <w:kern w:val="0"/>
          <w:sz w:val="22"/>
          <w:szCs w:val="22"/>
          <w:lang w:eastAsia="es-ES"/>
          <w14:ligatures w14:val="none"/>
        </w:rPr>
        <w:t xml:space="preserve"> el estado de salud de su</w:t>
      </w:r>
      <w:r w:rsidR="00116AF5" w:rsidRPr="00116AF5">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cónyuge es delicado y requiere atención médica continua, lo que ha generado gastos médicos significativos que ha debido asumir de manera particular, los cuales</w:t>
      </w:r>
      <w:r w:rsidR="00EE78BB">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 xml:space="preserve">deben ser cubiertos por la </w:t>
      </w:r>
      <w:r w:rsidR="00EE78BB">
        <w:rPr>
          <w:rFonts w:ascii="Arial Narrow" w:eastAsia="Arial Narrow" w:hAnsi="Arial Narrow" w:cs="Arial Narrow"/>
          <w:color w:val="000000"/>
          <w:kern w:val="0"/>
          <w:sz w:val="22"/>
          <w:szCs w:val="22"/>
          <w:lang w:eastAsia="es-ES"/>
          <w14:ligatures w14:val="none"/>
        </w:rPr>
        <w:t xml:space="preserve">compañía </w:t>
      </w:r>
      <w:r w:rsidR="00EE5B5E" w:rsidRPr="00116AF5">
        <w:rPr>
          <w:rFonts w:ascii="Arial Narrow" w:eastAsia="Arial Narrow" w:hAnsi="Arial Narrow" w:cs="Arial Narrow"/>
          <w:color w:val="000000"/>
          <w:kern w:val="0"/>
          <w:sz w:val="22"/>
          <w:szCs w:val="22"/>
          <w:lang w:eastAsia="es-ES"/>
          <w14:ligatures w14:val="none"/>
        </w:rPr>
        <w:t>aseguradora.</w:t>
      </w:r>
    </w:p>
    <w:p w14:paraId="52F80492" w14:textId="77777777" w:rsidR="005815F1" w:rsidRPr="00116AF5" w:rsidRDefault="005815F1" w:rsidP="00430DB2">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AF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Arial Narrow" w:hAnsi="Arial Narrow" w:cs="Arial Narrow"/>
          <w:kern w:val="0"/>
          <w14:ligatures w14:val="none"/>
          <w:sz w:val="22"/>
          <w:szCs w:val="22"/>
        </w:rPr>
        <w:t/>
      </w:r>
      <w:proofErr w:type="spellEnd"/>
      <w:r w:rsidR="000F7796" w:rsidRPr="00116AF5">
        <w:rPr>
          <w:rFonts w:ascii="Arial Narrow" w:eastAsia="Arial Narrow" w:hAnsi="Arial Narrow" w:cs="Arial Narrow"/>
          <w:kern w:val="0"/>
          <w14:ligatures w14:val="none"/>
          <w:sz w:val="22"/>
          <w:szCs w:val="22"/>
        </w:rPr>
        <w:t xml:space="preserve"/>
      </w:r>
      <w:r w:rsidRPr="00116AF5">
        <w:rPr>
          <w:rFonts w:ascii="Arial Narrow" w:eastAsia="Arial Narrow" w:hAnsi="Arial Narrow" w:cs="Arial Narrow"/>
          <w:color w:val="000000"/>
          <w:kern w:val="0"/>
          <w:sz w:val="22"/>
          <w:szCs w:val="22"/>
          <w:lang w:val="es-ES" w:eastAsia="es-ES"/>
          <w14:ligatures w14:val="none"/>
        </w:rPr>
        <w:t/>
      </w:r>
      <w:r w:rsidRPr="005815F1">
        <w:rPr>
          <w:rFonts w:ascii="Arial Narrow" w:eastAsia="Arial Narrow" w:hAnsi="Arial Narrow" w:cs="Arial Narrow"/>
          <w:color w:val="000000"/>
          <w:kern w:val="0"/>
          <w:sz w:val="22"/>
          <w:szCs w:val="22"/>
          <w:lang w:val="es-ES" w:eastAsia="es-ES"/>
          <w14:ligatures w14:val="none"/>
        </w:rPr>
        <w:t xml:space="preserve"/>
      </w:r>
      <w:r w:rsidR="000F7796" w:rsidRPr="005815F1">
        <w:rPr>
          <w:rFonts w:ascii="Arial Narrow" w:eastAsia="Arial Narrow" w:hAnsi="Arial Narrow" w:cs="Arial Narrow"/>
          <w:color w:val="000000"/>
          <w:kern w:val="0"/>
          <w:sz w:val="22"/>
          <w:szCs w:val="22"/>
          <w:lang w:val="es-ES"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xml:space="preserve"/>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430DB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9A2EC7">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9A2EC7" w:rsidRDefault="00AB3A58" w:rsidP="00430DB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A2EC7">
        <w:rPr>
          <w:rFonts w:ascii="Arial Narrow" w:eastAsia="Arial Narrow" w:hAnsi="Arial Narrow" w:cs="Arial Narrow"/>
          <w:color w:val="000000"/>
          <w:kern w:val="0"/>
          <w:sz w:val="22"/>
          <w:szCs w:val="22"/>
          <w:lang w:eastAsia="es-PE"/>
          <w14:ligatures w14:val="none"/>
        </w:rPr>
        <w:t xml:space="preserve">La </w:t>
      </w:r>
      <w:r w:rsidR="00405C2F" w:rsidRPr="009A2EC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C44CDD" w:rsidRPr="009A2E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sz w:val="22"/>
          <w:szCs w:val="22"/>
          <w:vertAlign w:val="superscript"/>
          <w14:ligatures w14:val="none"/>
        </w:rPr>
        <w:footnoteReference w:id="2"/>
      </w:r>
      <w:r w:rsidR="00C44CDD" w:rsidRPr="009A2EC7">
        <w:rPr>
          <w:rFonts w:ascii="Arial Narrow" w:eastAsia="Arial Narrow" w:hAnsi="Arial Narrow" w:cs="Arial Narrow"/>
          <w:color w:val="000000"/>
          <w:kern w:val="0"/>
          <w:sz w:val="22"/>
          <w:szCs w:val="22"/>
          <w:lang w:eastAsia="es-PE"/>
          <w14:ligatures w14:val="none"/>
        </w:rPr>
        <w:t xml:space="preserve">, considera </w:t>
      </w:r>
      <w:r w:rsidR="00C44CDD" w:rsidRPr="009A2EC7">
        <w:rPr>
          <w:rFonts w:ascii="Arial Narrow" w:eastAsia="Arial Narrow" w:hAnsi="Arial Narrow" w:cs="Arial Narrow"/>
          <w:kern w:val="0"/>
          <w14:ligatures w14:val="none"/>
          <w:sz w:val="22"/>
          <w:szCs w:val="22"/>
        </w:rPr>
        <w:t xml:space="preserve">que el hecho denunciado, consistente en que </w:t>
      </w:r>
      <w:r w:rsidR="007527F0" w:rsidRPr="007527F0">
        <w:rPr>
          <w:rFonts w:ascii="Arial Narrow" w:eastAsia="Arial Narrow" w:hAnsi="Arial Narrow" w:cs="Arial Narrow"/>
          <w:kern w:val="0"/>
          <w14:ligatures w14:val="none"/>
          <w:sz w:val="22"/>
          <w:szCs w:val="22"/>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sz w:val="22"/>
          <w:szCs w:val="22"/>
        </w:rPr>
        <w:t/>
      </w:r>
      <w:proofErr w:type="spellEnd"/>
      <w:r w:rsidR="007527F0" w:rsidRPr="007527F0">
        <w:rPr>
          <w:rFonts w:ascii="Arial Narrow" w:eastAsia="Arial Narrow" w:hAnsi="Arial Narrow" w:cs="Arial Narrow"/>
          <w:kern w:val="0"/>
          <w14:ligatures w14:val="none"/>
          <w:sz w:val="22"/>
          <w:szCs w:val="22"/>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y 19</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del Código</w:t>
      </w:r>
      <w:r w:rsidR="00C44CDD" w:rsidRPr="009A2EC7">
        <w:rPr>
          <w:rStyle w:val="Refdenotaalpie"/>
          <w:rFonts w:ascii="Arial Narrow" w:eastAsia="Arial Narrow" w:hAnsi="Arial Narrow" w:cs="Arial Narrow"/>
          <w:kern w:val="0"/>
          <w:sz w:val="22"/>
          <w:szCs w:val="22"/>
          <w:vertAlign w:val="superscript"/>
          <w14:ligatures w14:val="none"/>
        </w:rPr>
        <w:footnoteReference w:id="3"/>
      </w:r>
      <w:r w:rsidR="00C44CDD" w:rsidRPr="009A2EC7">
        <w:rPr>
          <w:rFonts w:ascii="Arial Narrow" w:eastAsia="Arial Narrow" w:hAnsi="Arial Narrow" w:cs="Arial Narrow"/>
          <w:kern w:val="0"/>
          <w14:ligatures w14:val="none"/>
          <w:sz w:val="22"/>
          <w:szCs w:val="22"/>
        </w:rPr>
        <w:t>.</w:t>
      </w:r>
    </w:p>
    <w:p w14:paraId="4F1E88E9" w14:textId="77777777" w:rsidR="008641BD" w:rsidRPr="009A2EC7" w:rsidRDefault="008641BD" w:rsidP="00430D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2EC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sz w:val="22"/>
          <w:szCs w:val="22"/>
          <w:vertAlign w:val="superscript"/>
          <w14:ligatures w14:val="none"/>
        </w:rPr>
        <w:footnoteReference w:id="4"/>
      </w:r>
      <w:r w:rsidRPr="009A2EC7">
        <w:rPr>
          <w:rFonts w:ascii="Arial Narrow" w:eastAsia="Arial Narrow" w:hAnsi="Arial Narrow" w:cs="Arial Narrow"/>
          <w:color w:val="000000"/>
          <w:kern w:val="0"/>
          <w:sz w:val="22"/>
          <w:szCs w:val="22"/>
          <w:lang w:eastAsia="es-PE"/>
          <w14:ligatures w14:val="none"/>
        </w:rPr>
        <w:t>.</w:t>
      </w:r>
    </w:p>
    <w:p w14:paraId="01E2C693" w14:textId="77777777" w:rsidR="00AB3A58" w:rsidRPr="009A2EC7" w:rsidRDefault="00AB3A58" w:rsidP="00430DB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2EC7">
        <w:rPr>
          <w:rFonts w:ascii="Arial Narrow" w:eastAsia="Arial Narrow" w:hAnsi="Arial Narrow" w:cs="Arial Narrow"/>
          <w:b/>
          <w:color w:val="000000"/>
          <w:kern w:val="0"/>
          <w:sz w:val="22"/>
          <w:szCs w:val="22"/>
          <w:lang w:eastAsia="es-PE"/>
          <w14:ligatures w14:val="none"/>
        </w:rPr>
        <w:t>REQUERIMIENTO DE INFORMACI</w:t>
      </w:r>
      <w:r w:rsidR="00B17787" w:rsidRPr="009A2EC7">
        <w:rPr>
          <w:rFonts w:ascii="Arial Narrow" w:eastAsia="Arial Narrow" w:hAnsi="Arial Narrow" w:cs="Arial Narrow"/>
          <w:b/>
          <w:color w:val="000000"/>
          <w:kern w:val="0"/>
          <w:sz w:val="22"/>
          <w:szCs w:val="22"/>
          <w:lang w:eastAsia="es-PE"/>
          <w14:ligatures w14:val="none"/>
        </w:rPr>
        <w:t>Ó</w:t>
      </w:r>
      <w:r w:rsidRPr="009A2EC7">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Arial Narrow" w:hAnsi="Arial Narrow" w:cs="Arial Narrow"/>
          <w:color w:val="000000"/>
          <w:kern w:val="0"/>
          <w:sz w:val="22"/>
          <w:szCs w:val="22"/>
          <w:lang w:val="es-ES" w:eastAsia="es-ES"/>
          <w14:ligatures w14:val="none"/>
        </w:rPr>
        <w:t>la ley le confiere, conviene 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00C44CDD" w:rsidRPr="00C44CDD">
        <w:rPr>
          <w:rFonts w:ascii="Arial Narrow" w:eastAsia="Arial Narrow" w:hAnsi="Arial Narrow" w:cs="Arial Narrow"/>
          <w:sz w:val="22"/>
          <w:szCs w:val="22"/>
        </w:rPr>
        <w:t xml:space="preserve"> </w:t>
      </w:r>
      <w:r w:rsidR="009D258F"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Arial Narrow" w:hAnsi="Arial Narrow" w:cs="Arial Narrow"/>
          <w:color w:val="000000"/>
          <w:kern w:val="0"/>
          <w:sz w:val="22"/>
          <w:szCs w:val="22"/>
          <w:lang w:val="es-ES" w:eastAsia="es-ES"/>
          <w14:ligatures w14:val="none"/>
        </w:rPr>
        <w:t>ii</w:t>
      </w:r>
      <w:proofErr w:type="spellEnd"/>
      <w:r w:rsidR="009D258F" w:rsidRPr="000559AC">
        <w:rPr>
          <w:rFonts w:ascii="Arial Narrow" w:eastAsia="Arial Narrow" w:hAnsi="Arial Narrow" w:cs="Arial Narrow"/>
          <w:color w:val="000000"/>
          <w:kern w:val="0"/>
          <w:sz w:val="22"/>
          <w:szCs w:val="22"/>
          <w:lang w:val="es-ES" w:eastAsia="es-ES"/>
          <w14:ligatures w14:val="none"/>
        </w:rPr>
        <w:t xml:space="preserve">) </w:t>
      </w:r>
      <w:r w:rsidR="009D258F" w:rsidRPr="000559AC">
        <w:rPr>
          <w:rFonts w:ascii="Arial Narrow" w:eastAsia="Arial Narrow" w:hAnsi="Arial Narrow" w:cs="Arial Narrow"/>
          <w:color w:val="000000"/>
          <w:kern w:val="0"/>
          <w:sz w:val="22"/>
          <w:szCs w:val="22"/>
          <w:lang w:val="es-ES" w:eastAsia="es-ES"/>
          <w14:ligatures w14:val="none"/>
        </w:rPr>
        <w:lastRenderedPageBreak/>
        <w:t>presentar todas las comunicaciones cursadas con la denunciante en virtud del hecho materia de denuncia</w:t>
      </w:r>
      <w:r w:rsidR="00C44CDD" w:rsidRPr="000559AC">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430DB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30DB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A80" w:rsidRPr="000F7796">
        <w:rPr>
          <w:rFonts w:ascii="Arial Narrow" w:eastAsia="Arial Narrow" w:hAnsi="Arial Narrow" w:cs="Arial Narrow"/>
          <w:color w:val="000000"/>
          <w:kern w:val="0"/>
          <w:sz w:val="22"/>
          <w:szCs w:val="22"/>
          <w:lang w:val="es-ES" w:eastAsia="es-ES"/>
          <w14:ligatures w14:val="none"/>
        </w:rPr>
        <w:t xml:space="preserve"/>
      </w:r>
      <w:r w:rsidR="005D4A80" w:rsidRPr="005D4A80">
        <w:rPr>
          <w:rFonts w:ascii="Arial Narrow" w:eastAsia="Arial Narrow" w:hAnsi="Arial Narrow" w:cs="Arial Narrow"/>
          <w:color w:val="000000"/>
          <w:kern w:val="0"/>
          <w:sz w:val="22"/>
          <w:szCs w:val="22"/>
          <w:lang w:val="es-ES" w:eastAsia="es-ES"/>
          <w14:ligatures w14:val="none"/>
        </w:rPr>
        <w:t/>
      </w:r>
      <w:r w:rsidR="005D4A80" w:rsidRPr="005D4A80">
        <w:rPr>
          <w:rFonts w:ascii="Arial Narrow" w:eastAsia="Arial Narrow" w:hAnsi="Arial Narrow" w:cs="Arial Narrow"/>
          <w:kern w:val="0"/>
          <w14:ligatures w14:val="none"/>
          <w:sz w:val="22"/>
          <w:szCs w:val="22"/>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6983" w:rsidRPr="005D4A80">
        <w:rPr>
          <w:rFonts w:ascii="Arial Narrow" w:eastAsia="Arial Narrow" w:hAnsi="Arial Narrow" w:cs="Arial Narrow"/>
          <w:color w:val="000000"/>
          <w:kern w:val="0"/>
          <w:sz w:val="22"/>
          <w:szCs w:val="22"/>
          <w:shd w:val="clear" w:color="auto" w:fill="FFFFFF"/>
          <w:lang w:eastAsia="es-PE"/>
          <w14:ligatures w14:val="none"/>
        </w:rPr>
        <w:t/>
      </w:r>
      <w:proofErr w:type="spellEnd"/>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E925C3" w:rsidRPr="005D4A80">
        <w:rPr>
          <w:rFonts w:ascii="Arial Narrow" w:eastAsia="Arial Narrow" w:hAnsi="Arial Narrow" w:cs="Arial Narrow"/>
          <w:sz w:val="22"/>
          <w:szCs w:val="22"/>
        </w:rPr>
        <w:t xml:space="preserve"/>
      </w:r>
      <w:r w:rsidR="00E925C3" w:rsidRPr="00314D9A">
        <w:rPr>
          <w:rFonts w:ascii="Arial Narrow" w:eastAsia="Arial Narrow" w:hAnsi="Arial Narrow" w:cs="Arial Narrow"/>
          <w:sz w:val="22"/>
          <w:szCs w:val="22"/>
        </w:rPr>
        <w:t/>
      </w:r>
      <w:r w:rsidR="00232389"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C44CDD" w:rsidRPr="00314D9A">
        <w:rPr>
          <w:rFonts w:ascii="Arial Narrow" w:eastAsia="Arial Narrow" w:hAnsi="Arial Narrow" w:cs="Arial Narrow"/>
          <w:color w:val="000000"/>
          <w:kern w:val="0"/>
          <w:sz w:val="22"/>
          <w:szCs w:val="22"/>
          <w:shd w:val="clear" w:color="auto" w:fill="FFFFFF"/>
          <w:lang w:eastAsia="es-PE"/>
          <w14:ligatures w14:val="none"/>
        </w:rPr>
        <w:t/>
      </w:r>
      <w:r w:rsidR="00C44CDD" w:rsidRPr="00314D9A">
        <w:rPr>
          <w:rFonts w:ascii="Arial Narrow" w:eastAsia="Arial Narrow" w:hAnsi="Arial Narrow" w:cs="Arial Narrow"/>
          <w:color w:val="000000"/>
          <w:kern w:val="0"/>
          <w:sz w:val="22"/>
          <w:szCs w:val="22"/>
          <w:lang w:eastAsia="es-PE"/>
          <w14:ligatures w14:val="none"/>
        </w:rPr>
        <w:t/>
      </w:r>
      <w:r w:rsidR="00C44CDD"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color w:val="000000"/>
          <w:kern w:val="0"/>
          <w:sz w:val="22"/>
          <w:szCs w:val="22"/>
          <w:lang w:eastAsia="es-ES"/>
          <w14:ligatures w14:val="none"/>
        </w:rPr>
        <w:t/>
      </w:r>
      <w:r w:rsidR="00430DB2">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430DB2">
      <w:pPr>
        <w:spacing w:before="0" w:after="0" w:line="240" w:lineRule="auto"/>
        <w:jc w:val="both"/>
        <w:rPr>
          <w:rFonts w:ascii="Arial Narrow" w:eastAsia="Arial Narrow" w:hAnsi="Arial Narrow" w:cs="Arial Narrow"/>
          <w:kern w:val="0"/>
          <w14:ligatures w14:val="none"/>
          <w:sz w:val="22"/>
          <w:szCs w:val="22"/>
        </w:rPr>
      </w:pPr>
    </w:p>
    <w:p w14:paraId="64718910" w14:textId="416DEB47" w:rsidR="00AB3A58" w:rsidRPr="0026598E" w:rsidRDefault="00AB3A58" w:rsidP="00430D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D4A80" w:rsidRPr="000F7796">
        <w:rPr>
          <w:rFonts w:ascii="Arial Narrow" w:eastAsia="Arial Narrow" w:hAnsi="Arial Narrow" w:cs="Arial Narrow"/>
          <w:color w:val="000000"/>
          <w:kern w:val="0"/>
          <w:sz w:val="22"/>
          <w:szCs w:val="22"/>
          <w:lang w:val="es-ES" w:eastAsia="es-ES"/>
          <w14:ligatures w14:val="none"/>
        </w:rPr>
        <w:t>30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30DB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925C3" w:rsidRPr="00793B79">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30DB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abril de 2025 a Mapfre Perú Compañía de Seguros y Reaseguros S.A. para que, de conformidad con lo dispuesto por el artículo 26 de la Ley sobre Facultades, Normas y Organización del Indecopi, aprobada por Decreto Legislativo 807</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A128BE5" w14:textId="4ED068DF" w:rsidR="002B7DCD"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925C3" w:rsidRPr="00793B79">
        <w:rPr>
          <w:rFonts w:ascii="Arial Narrow" w:eastAsia="Arial Narrow" w:hAnsi="Arial Narrow" w:cs="Arial Narrow"/>
          <w:sz w:val="22"/>
          <w:szCs w:val="22"/>
        </w:rPr>
        <w:t>Mapfre Perú Compañía de Seguros y Reaseguros S.A</w:t>
      </w:r>
      <w:r w:rsidR="00E925C3" w:rsidRPr="00E925C3">
        <w:rPr>
          <w:rFonts w:ascii="Arial Narrow" w:eastAsia="Arial Narrow" w:hAnsi="Arial Narrow" w:cs="Arial Narrow"/>
          <w:sz w:val="22"/>
          <w:szCs w:val="22"/>
        </w:rPr>
        <w:t>.</w:t>
      </w:r>
      <w:r w:rsidRPr="00E925C3">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0559AC"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Arial Narrow" w:hAnsi="Arial Narrow" w:cs="Arial Narrow"/>
          <w:color w:val="000000"/>
          <w:kern w:val="0"/>
          <w:sz w:val="22"/>
          <w:szCs w:val="22"/>
          <w:lang w:val="es-ES" w:eastAsia="es-ES"/>
          <w14:ligatures w14:val="none"/>
        </w:rPr>
        <w:t>ii</w:t>
      </w:r>
      <w:proofErr w:type="spellEnd"/>
      <w:r w:rsidR="000559AC" w:rsidRPr="000559A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30DB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697C3D45" w:rsidR="0036368C" w:rsidRPr="00A67ADF" w:rsidRDefault="0036368C" w:rsidP="00430D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5E6E">
        <w:rPr>
          <w:rFonts w:ascii="Arial Narrow" w:eastAsia="Arial Narrow" w:hAnsi="Arial Narrow" w:cs="Arial Narrow"/>
          <w:spacing w:val="-3"/>
          <w:kern w:val="0"/>
          <w14:ligatures w14:val="none"/>
          <w:sz w:val="22"/>
          <w:szCs w:val="22"/>
        </w:rPr>
        <w:t xml:space="preserve"/>
      </w:r>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5E6E" w:rsidRPr="001C6983">
        <w:rPr>
          <w:rFonts w:ascii="Arial Narrow" w:eastAsia="Arial Narrow" w:hAnsi="Arial Narrow" w:cs="Arial Narrow"/>
          <w:color w:val="000000"/>
          <w:kern w:val="0"/>
          <w:sz w:val="22"/>
          <w:szCs w:val="22"/>
          <w:shd w:val="clear" w:color="auto" w:fill="FFFFFF"/>
          <w:lang w:eastAsia="es-PE"/>
          <w14:ligatures w14:val="none"/>
        </w:rPr>
        <w:t/>
      </w:r>
      <w:proofErr w:type="spellEnd"/>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r w:rsidRPr="001C6983">
        <w:rPr>
          <w:rFonts w:ascii="Arial Narrow" w:eastAsia="Arial Narrow" w:hAnsi="Arial Narrow" w:cs="Arial Narrow"/>
          <w:color w:val="000000"/>
          <w:sz w:val="22"/>
          <w:szCs w:val="22"/>
        </w:rPr>
        <w:t/>
      </w:r>
      <w:r w:rsidRPr="001C6983">
        <w:rPr>
          <w:rFonts w:ascii="Arial Narrow" w:eastAsia="Arial Narrow" w:hAnsi="Arial Narrow" w:cs="Arial Narrow"/>
          <w:color w:val="000000"/>
          <w:kern w:val="0"/>
          <w:sz w:val="22"/>
          <w:szCs w:val="22"/>
          <w:lang w:eastAsia="es-PE"/>
          <w14:ligatures w14:val="none"/>
        </w:rPr>
        <w:t/>
      </w:r>
      <w:r w:rsidRPr="001C698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430DB2">
      <w:pPr>
        <w:spacing w:before="0" w:after="0" w:line="240" w:lineRule="auto"/>
        <w:suppressAutoHyphens/>
        <w:jc w:val="both"/>
        <w:rPr>
          <w:rFonts w:ascii="Arial Narrow" w:eastAsia="Arial Narrow" w:hAnsi="Arial Narrow" w:cs="Arial Narrow"/>
          <w:sz w:val="22"/>
          <w:szCs w:val="22"/>
        </w:rPr>
      </w:pPr>
    </w:p>
    <w:p w14:paraId="39B58299" w14:textId="1D12976A" w:rsidR="0036368C" w:rsidRPr="0026598E" w:rsidRDefault="0036368C" w:rsidP="00430D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93B79">
        <w:rPr>
          <w:rFonts w:ascii="Arial Narrow" w:eastAsia="Arial Narrow" w:hAnsi="Arial Narrow" w:cs="Arial Narrow"/>
          <w:color w:val="000000"/>
          <w:sz w:val="22"/>
          <w:szCs w:val="22"/>
        </w:rPr>
        <w:t xml:space="preserve">requerir a </w:t>
      </w:r>
      <w:r w:rsidRPr="00793B79">
        <w:rPr>
          <w:rFonts w:ascii="Arial Narrow" w:eastAsia="Arial Narrow" w:hAnsi="Arial Narrow" w:cs="Arial Narrow"/>
          <w:sz w:val="22"/>
          <w:szCs w:val="22"/>
        </w:rPr>
        <w:t xml:space="preserve">Mapfre Perú Compañía de Seguros y Reaseguros S.A. </w:t>
      </w:r>
      <w:r w:rsidRPr="00793B79">
        <w:rPr>
          <w:rFonts w:ascii="Arial Narrow" w:eastAsia="Arial Narrow" w:hAnsi="Arial Narrow" w:cs="Arial Narrow"/>
          <w:sz w:val="22"/>
          <w:szCs w:val="22"/>
          <w:shd w:val="clear" w:color="auto" w:fill="FFFFFF"/>
        </w:rPr>
        <w:t xml:space="preserve">para que </w:t>
      </w:r>
      <w:r w:rsidRPr="00793B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430D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eastAsia="Arial Narrow" w:hAnsi="Arial Narrow" w:cs="Arial Narrow"/>
          <w:sz w:val="22"/>
          <w:szCs w:val="22"/>
        </w:rPr>
      </w:pPr>
    </w:p>
    <w:p w14:paraId="44351FDE" w14:textId="77777777" w:rsidR="00AB3A58" w:rsidRPr="0026598E" w:rsidRDefault="00AB3A58" w:rsidP="00430DB2">
      <w:pPr>
        <w:spacing w:line="240" w:lineRule="auto"/>
        <w:rPr>
          <w:rFonts w:ascii="Arial Narrow" w:eastAsia="Arial Narrow" w:hAnsi="Arial Narrow" w:cs="Arial Narrow"/>
          <w:sz w:val="22"/>
          <w:szCs w:val="22"/>
        </w:rPr>
      </w:pPr>
    </w:p>
    <w:p w14:paraId="0B9A1116" w14:textId="77777777" w:rsidR="001B5674" w:rsidRPr="0026598E" w:rsidRDefault="001B5674" w:rsidP="00430DB2">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tab/>
        <w:t>Publicado</w:t>
      </w:r>
      <w:r w:rsidRPr="00430DB2">
        <w:rPr>
          <w:rFonts w:ascii="Arial Narrow" w:eastAsia="Arial Narrow" w:hAnsi="Arial Narrow" w:cs="Arial Narrow"/>
          <w:b/>
          <w:sz w:val="16"/>
          <w:szCs w:val="16"/>
        </w:rPr>
        <w:t xml:space="preserve"> </w:t>
      </w:r>
      <w:r w:rsidRPr="00430DB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ab/>
        <w:t>Artículo 27.-</w:t>
      </w:r>
      <w:r w:rsidRPr="00430DB2">
        <w:rPr>
          <w:rFonts w:ascii="Arial Narrow" w:eastAsia="Arial Narrow" w:hAnsi="Arial Narrow" w:cs="Arial Narrow"/>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004F1373" w:rsidRPr="00430DB2">
        <w:rPr>
          <w:rFonts w:ascii="Arial Narrow" w:eastAsia="Arial Narrow" w:hAnsi="Arial Narrow" w:cs="Arial Narrow"/>
          <w:b/>
          <w:bCs/>
          <w:sz w:val="16"/>
          <w:szCs w:val="16"/>
        </w:rPr>
        <w:tab/>
        <w:t>LEY SOBRE FACULTADES, NORMAS Y ORGANIZACIÓN DEL INDECOPI, APROBADA POR DECRETO LEGISLATIVO 807 Artículo 24.-</w:t>
      </w:r>
      <w:r w:rsidR="004F1373" w:rsidRPr="00430DB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30DB2">
        <w:rPr>
          <w:rFonts w:ascii="Arial Narrow" w:eastAsia="Arial Narrow" w:hAnsi="Arial Narrow" w:cs="Arial Narrow"/>
          <w:sz w:val="16"/>
          <w:szCs w:val="16"/>
        </w:rPr>
        <w:t/>
      </w:r>
      <w:proofErr w:type="spellEnd"/>
      <w:r w:rsidRPr="00430DB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430DB2" w:rsidRDefault="00AB3A58"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vertAlign w:val="superscript"/>
        </w:rPr>
        <w:t xml:space="preserve"/>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430DB2" w:rsidRDefault="00B2526D"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r>
      <w:r w:rsidRPr="00430DB2">
        <w:rPr>
          <w:rFonts w:ascii="Arial Narrow" w:eastAsia="Arial Narrow" w:hAnsi="Arial Narrow" w:cs="Arial Narrow"/>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430DB2" w:rsidRDefault="00B2526D" w:rsidP="00430DB2">
      <w:pPr>
        <w:spacing w:after="0" w:line="240" w:lineRule="auto"/>
        <w:ind w:left="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d. En caso de infracciones muy graves y de reincidencia o </w:t>
      </w:r>
      <w:proofErr w:type="spellStart"/>
      <w:r w:rsidRPr="00430DB2">
        <w:rPr>
          <w:rFonts w:ascii="Arial Narrow" w:eastAsia="Arial Narrow" w:hAnsi="Arial Narrow" w:cs="Arial Narrow"/>
          <w:sz w:val="16"/>
          <w:szCs w:val="16"/>
        </w:rPr>
        <w:t>reiterancia</w:t>
      </w:r>
      <w:proofErr w:type="spellEnd"/>
      <w:r w:rsidRPr="00430DB2">
        <w:rPr>
          <w:rFonts w:ascii="Arial Narrow" w:eastAsia="Arial Narrow" w:hAnsi="Arial Narrow" w:cs="Arial Narrow"/>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roofErr w:type="spellStart"/>
      <w:r w:rsidRPr="00430DB2">
        <w:rPr>
          <w:rFonts w:ascii="Arial Narrow" w:eastAsia="Arial Narrow" w:hAnsi="Arial Narrow" w:cs="Arial Narrow"/>
          <w:sz w:val="16"/>
          <w:szCs w:val="16"/>
        </w:rPr>
        <w:t>ii</w:t>
      </w:r>
      <w:proofErr w:type="spellEnd"/>
      <w:r w:rsidRPr="00430DB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e. Publicación de avisos </w:t>
      </w:r>
      <w:proofErr w:type="spellStart"/>
      <w:r w:rsidRPr="00430DB2">
        <w:rPr>
          <w:rFonts w:ascii="Arial Narrow" w:eastAsia="Arial Narrow" w:hAnsi="Arial Narrow" w:cs="Arial Narrow"/>
          <w:sz w:val="16"/>
          <w:szCs w:val="16"/>
        </w:rPr>
        <w:t>rectificatorios</w:t>
      </w:r>
      <w:proofErr w:type="spellEnd"/>
      <w:r w:rsidRPr="00430DB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b/>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Narrow"/>
          <w:sz w:val="16"/>
          <w:szCs w:val="16"/>
        </w:rPr>
        <w:t>liminarmente</w:t>
      </w:r>
      <w:proofErr w:type="spellEnd"/>
      <w:r w:rsidRPr="00430DB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430DB2" w:rsidRDefault="00AB3A58" w:rsidP="00430DB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b/>
          <w:bCs/>
          <w:sz w:val="16"/>
          <w:szCs w:val="16"/>
          <w:vertAlign w:val="superscript"/>
        </w:rPr>
        <w:footnoteRef/>
      </w:r>
      <w:r w:rsidRPr="00430DB2">
        <w:rPr>
          <w:rFonts w:ascii="Arial Narrow" w:eastAsia="Arial Narrow" w:hAnsi="Arial Narrow" w:cs="Arial Narrow"/>
          <w:b/>
          <w:bCs/>
          <w:sz w:val="16"/>
          <w:szCs w:val="16"/>
        </w:rPr>
        <w:t xml:space="preserve"/>
      </w:r>
      <w:r w:rsidRPr="00430DB2">
        <w:rPr>
          <w:rFonts w:ascii="Arial Narrow" w:eastAsia="Arial Narrow" w:hAnsi="Arial Narrow" w:cs="Arial Narrow"/>
          <w:b/>
          <w:bCs/>
          <w:sz w:val="16"/>
          <w:szCs w:val="16"/>
        </w:rPr>
        <w:tab/>
        <w:t xml:space="preserve">DECRETO LEGISLATIVO </w:t>
      </w:r>
      <w:proofErr w:type="spellStart"/>
      <w:r w:rsidRPr="00430DB2">
        <w:rPr>
          <w:rFonts w:ascii="Arial Narrow" w:eastAsia="Arial Narrow" w:hAnsi="Arial Narrow" w:cs="Arial Narrow"/>
          <w:b/>
          <w:bCs/>
          <w:sz w:val="16"/>
          <w:szCs w:val="16"/>
        </w:rPr>
        <w:t/>
      </w:r>
      <w:proofErr w:type="spellEnd"/>
      <w:r w:rsidRPr="00430DB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eastAsia="Arial Narrow" w:hAnsi="Arial Narrow" w:cs="Arial Narrow"/>
          <w:bCs/>
          <w:sz w:val="16"/>
          <w:szCs w:val="16"/>
        </w:rPr>
      </w:pPr>
      <w:r w:rsidRPr="00430DB2">
        <w:rPr>
          <w:rFonts w:ascii="Arial Narrow" w:eastAsia="Arial Narrow" w:hAnsi="Arial Narrow" w:cs="Arial Narrow"/>
          <w:b/>
          <w:sz w:val="16"/>
          <w:szCs w:val="16"/>
        </w:rPr>
        <w:t xml:space="preserve">Artículo 29.- </w:t>
      </w:r>
      <w:r w:rsidRPr="00430DB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430DB2" w:rsidRDefault="0036368C"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20.- Modalidades de notificación</w:t>
      </w:r>
    </w:p>
    <w:p w14:paraId="64B83E49" w14:textId="77777777" w:rsidR="0036368C" w:rsidRPr="00430DB2" w:rsidRDefault="0036368C" w:rsidP="00430DB2">
      <w:pPr>
        <w:pStyle w:val="Textonotapie"/>
        <w:ind w:left="1134" w:hanging="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20.4. </w:t>
      </w:r>
      <w:r w:rsidRPr="00430DB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