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DA9C02" w:rsidR="00CA59A2" w:rsidRPr="00066F34"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6F34">
        <w:rPr>
          <w:rFonts w:ascii="Arial Narrow" w:eastAsia="Arial Narrow" w:hAnsi="Arial Narrow" w:cs="Arial Narrow"/>
          <w:b/>
          <w:color w:val="000000"/>
          <w:kern w:val="0"/>
          <w:sz w:val="22"/>
          <w:szCs w:val="22"/>
          <w:lang w:eastAsia="es-PE"/>
          <w14:ligatures w14:val="none"/>
        </w:rPr>
        <w:t xml:space="preserve">EXPEDIENTE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bCs/>
          <w:color w:val="000000"/>
          <w:kern w:val="0"/>
          <w:sz w:val="22"/>
          <w:szCs w:val="22"/>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DENUNCIADO</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D610CC" w:rsidRPr="00066F3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66F34">
        <w:rPr>
          <w:rFonts w:ascii="Arial Narrow" w:eastAsia="Arial Narrow" w:hAnsi="Arial Narrow" w:cs="Arial Narrow"/>
          <w:b/>
          <w:color w:val="000000"/>
          <w:kern w:val="0"/>
          <w:sz w:val="22"/>
          <w:szCs w:val="22"/>
          <w:lang w:eastAsia="es-PE"/>
          <w14:ligatures w14:val="none"/>
        </w:rPr>
        <w:t>(</w:t>
      </w:r>
      <w:r w:rsidR="00D610CC" w:rsidRPr="00066F34">
        <w:rPr>
          <w:rFonts w:ascii="Arial Narrow" w:eastAsia="Arial Narrow" w:hAnsi="Arial Narrow" w:cs="Arial Narrow"/>
          <w:b/>
          <w:color w:val="000000"/>
          <w:kern w:val="0"/>
          <w:sz w:val="22"/>
          <w:szCs w:val="22"/>
          <w:lang w:eastAsia="es-PE"/>
          <w14:ligatures w14:val="none"/>
        </w:rPr>
        <w:t>PACÍFICO</w:t>
      </w:r>
      <w:r w:rsidRPr="00066F34">
        <w:rPr>
          <w:rFonts w:ascii="Arial Narrow" w:eastAsia="Arial Narrow" w:hAnsi="Arial Narrow" w:cs="Arial Narrow"/>
          <w:b/>
          <w:color w:val="000000"/>
          <w:kern w:val="0"/>
          <w:sz w:val="22"/>
          <w:szCs w:val="22"/>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MATERIAS</w:t>
      </w:r>
      <w:r w:rsidRPr="00066F34">
        <w:rPr>
          <w:rFonts w:ascii="Arial Narrow" w:eastAsia="Arial Narrow" w:hAnsi="Arial Narrow" w:cs="Arial Narrow"/>
          <w:b/>
          <w:color w:val="000000"/>
          <w:kern w:val="0"/>
          <w:sz w:val="22"/>
          <w:szCs w:val="22"/>
          <w:lang w:eastAsia="es-PE"/>
          <w14:ligatures w14:val="none"/>
        </w:rPr>
        <w:tab/>
        <w:t xml:space="preserve">: </w:t>
      </w:r>
      <w:r w:rsidRPr="00066F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color w:val="000000"/>
          <w:kern w:val="0"/>
          <w:sz w:val="22"/>
          <w:szCs w:val="22"/>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6F34">
        <w:rPr>
          <w:rFonts w:ascii="Arial Narrow" w:eastAsia="Arial Narrow" w:hAnsi="Arial Narrow" w:cs="Arial Narrow"/>
          <w:color w:val="000000"/>
          <w:kern w:val="0"/>
          <w:sz w:val="22"/>
          <w:szCs w:val="22"/>
          <w:shd w:val="clear" w:color="auto" w:fill="FFFFFF"/>
          <w:lang w:eastAsia="es-PE"/>
          <w14:ligatures w14:val="none"/>
        </w:rPr>
        <w:t xml:space="preserve">Lima, </w:t>
      </w:r>
      <w:r w:rsidR="00A107B8" w:rsidRPr="00066F34">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6033B"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Mediante el escrito del 1 de agosto de 2025</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6F34">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6F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1C4B" w:rsidRPr="00066F34">
        <w:rPr>
          <w:rFonts w:ascii="Arial Narrow" w:eastAsia="Arial Narrow" w:hAnsi="Arial Narrow" w:cs="Arial Narrow"/>
          <w:color w:val="000000"/>
          <w:kern w:val="0"/>
          <w:sz w:val="22"/>
          <w:szCs w:val="22"/>
          <w:lang w:val="es-ES" w:eastAsia="es-ES"/>
          <w14:ligatures w14:val="none"/>
        </w:rPr>
        <w:t/>
      </w:r>
      <w:r w:rsidR="00996DC2"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kern w:val="0"/>
          <w14:ligatures w14:val="none"/>
          <w:sz w:val="22"/>
          <w:szCs w:val="22"/>
        </w:rPr>
        <w:t xml:space="preserve"/>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r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66F34"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Con anterioridad </w:t>
      </w:r>
      <w:r w:rsidR="00466614" w:rsidRPr="00066F34">
        <w:rPr>
          <w:rFonts w:ascii="Arial Narrow" w:eastAsia="Arial Narrow" w:hAnsi="Arial Narrow" w:cs="Arial Narrow"/>
          <w:color w:val="000000"/>
          <w:kern w:val="0"/>
          <w:sz w:val="22"/>
          <w:szCs w:val="22"/>
          <w:lang w:eastAsia="es-ES"/>
          <w14:ligatures w14:val="none"/>
        </w:rPr>
        <w:t>al 24 de octubre de 2023</w:t>
      </w:r>
      <w:r w:rsidRPr="00066F34">
        <w:rPr>
          <w:rFonts w:ascii="Arial Narrow" w:eastAsia="Arial Narrow" w:hAnsi="Arial Narrow" w:cs="Arial Narrow"/>
          <w:color w:val="000000"/>
          <w:kern w:val="0"/>
          <w:sz w:val="22"/>
          <w:szCs w:val="22"/>
          <w:lang w:eastAsia="es-ES"/>
          <w14:ligatures w14:val="none"/>
        </w:rPr>
        <w:t>, una asesora de ventas de Pacífico, identificada como Selene Carhuayo Córdova</w:t>
      </w:r>
      <w:r w:rsidR="00E2723D" w:rsidRPr="00066F34">
        <w:rPr>
          <w:rFonts w:ascii="Arial Narrow" w:eastAsia="Arial Narrow" w:hAnsi="Arial Narrow" w:cs="Arial Narrow"/>
          <w:color w:val="000000"/>
          <w:kern w:val="0"/>
          <w:sz w:val="22"/>
          <w:szCs w:val="22"/>
          <w:lang w:eastAsia="es-ES"/>
          <w14:ligatures w14:val="none"/>
        </w:rPr>
        <w:t xml:space="preserve"> (en adelante, la asesora)</w:t>
      </w:r>
      <w:r w:rsidRPr="00066F34">
        <w:rPr>
          <w:rFonts w:ascii="Arial Narrow" w:eastAsia="Arial Narrow" w:hAnsi="Arial Narrow" w:cs="Arial Narrow"/>
          <w:color w:val="000000"/>
          <w:kern w:val="0"/>
          <w:sz w:val="22"/>
          <w:szCs w:val="22"/>
          <w:lang w:eastAsia="es-ES"/>
          <w14:ligatures w14:val="none"/>
        </w:rPr>
        <w:t xml:space="preserve">, </w:t>
      </w:r>
      <w:r w:rsidR="006A6540" w:rsidRPr="00066F34">
        <w:rPr>
          <w:rFonts w:ascii="Arial Narrow" w:eastAsia="Arial Narrow" w:hAnsi="Arial Narrow" w:cs="Arial Narrow"/>
          <w:color w:val="000000"/>
          <w:kern w:val="0"/>
          <w:sz w:val="22"/>
          <w:szCs w:val="22"/>
          <w:lang w:eastAsia="es-ES"/>
          <w14:ligatures w14:val="none"/>
        </w:rPr>
        <w:t>le ofreció</w:t>
      </w:r>
      <w:r w:rsidR="00600459">
        <w:rPr>
          <w:rFonts w:ascii="Arial Narrow" w:eastAsia="Arial Narrow" w:hAnsi="Arial Narrow" w:cs="Arial Narrow"/>
          <w:color w:val="000000"/>
          <w:kern w:val="0"/>
          <w:sz w:val="22"/>
          <w:szCs w:val="22"/>
          <w:lang w:eastAsia="es-ES"/>
          <w14:ligatures w14:val="none"/>
        </w:rPr>
        <w:t xml:space="preserve"> a través de una llamada telefónica y</w:t>
      </w:r>
      <w:r w:rsidRPr="00066F34">
        <w:rPr>
          <w:rFonts w:ascii="Arial Narrow" w:eastAsia="Arial Narrow" w:hAnsi="Arial Narrow" w:cs="Arial Narrow"/>
          <w:color w:val="000000"/>
          <w:kern w:val="0"/>
          <w:sz w:val="22"/>
          <w:szCs w:val="22"/>
          <w:lang w:eastAsia="es-ES"/>
          <w14:ligatures w14:val="none"/>
        </w:rPr>
        <w:t xml:space="preserve"> </w:t>
      </w:r>
      <w:r w:rsidR="00B60A0F" w:rsidRPr="00066F34">
        <w:rPr>
          <w:rFonts w:ascii="Arial Narrow" w:eastAsia="Arial Narrow" w:hAnsi="Arial Narrow" w:cs="Arial Narrow"/>
          <w:color w:val="000000"/>
          <w:kern w:val="0"/>
          <w:sz w:val="22"/>
          <w:szCs w:val="22"/>
          <w:lang w:eastAsia="es-ES"/>
          <w14:ligatures w14:val="none"/>
        </w:rPr>
        <w:t xml:space="preserve">de manera reiterativa </w:t>
      </w:r>
      <w:r w:rsidRPr="00066F34">
        <w:rPr>
          <w:rFonts w:ascii="Arial Narrow" w:eastAsia="Arial Narrow" w:hAnsi="Arial Narrow" w:cs="Arial Narrow"/>
          <w:color w:val="000000"/>
          <w:kern w:val="0"/>
          <w:sz w:val="22"/>
          <w:szCs w:val="22"/>
          <w:lang w:eastAsia="es-ES"/>
          <w14:ligatures w14:val="none"/>
        </w:rPr>
        <w:t>contratar un seguro</w:t>
      </w:r>
      <w:r w:rsidR="006A6540" w:rsidRPr="00066F34">
        <w:rPr>
          <w:rFonts w:ascii="Arial Narrow" w:eastAsia="Arial Narrow" w:hAnsi="Arial Narrow" w:cs="Arial Narrow"/>
          <w:color w:val="000000"/>
          <w:kern w:val="0"/>
          <w:sz w:val="22"/>
          <w:szCs w:val="22"/>
          <w:lang w:eastAsia="es-ES"/>
          <w14:ligatures w14:val="none"/>
        </w:rPr>
        <w:t xml:space="preserve"> y </w:t>
      </w:r>
      <w:r w:rsidRPr="00066F34">
        <w:rPr>
          <w:rFonts w:ascii="Arial Narrow" w:eastAsia="Arial Narrow" w:hAnsi="Arial Narrow" w:cs="Arial Narrow"/>
          <w:color w:val="000000"/>
          <w:kern w:val="0"/>
          <w:sz w:val="22"/>
          <w:szCs w:val="22"/>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Asimismo, </w:t>
      </w:r>
      <w:r w:rsidR="00B60A0F" w:rsidRPr="00066F34">
        <w:rPr>
          <w:rFonts w:ascii="Arial Narrow" w:eastAsia="Arial Narrow" w:hAnsi="Arial Narrow" w:cs="Arial Narrow"/>
          <w:color w:val="000000"/>
          <w:kern w:val="0"/>
          <w:sz w:val="22"/>
          <w:szCs w:val="22"/>
          <w:lang w:eastAsia="es-ES"/>
          <w14:ligatures w14:val="none"/>
        </w:rPr>
        <w:t>la asesora</w:t>
      </w:r>
      <w:r w:rsidRPr="00066F34">
        <w:rPr>
          <w:rFonts w:ascii="Arial Narrow" w:eastAsia="Arial Narrow" w:hAnsi="Arial Narrow" w:cs="Arial Narrow"/>
          <w:color w:val="000000"/>
          <w:kern w:val="0"/>
          <w:sz w:val="22"/>
          <w:szCs w:val="22"/>
          <w:lang w:eastAsia="es-ES"/>
          <w14:ligatures w14:val="none"/>
        </w:rPr>
        <w:t xml:space="preserve"> le </w:t>
      </w:r>
      <w:r w:rsidR="00B60A0F" w:rsidRPr="00066F34">
        <w:rPr>
          <w:rFonts w:ascii="Arial Narrow" w:eastAsia="Arial Narrow" w:hAnsi="Arial Narrow" w:cs="Arial Narrow"/>
          <w:color w:val="000000"/>
          <w:kern w:val="0"/>
          <w:sz w:val="22"/>
          <w:szCs w:val="22"/>
          <w:lang w:eastAsia="es-ES"/>
          <w14:ligatures w14:val="none"/>
        </w:rPr>
        <w:t>informó</w:t>
      </w:r>
      <w:r w:rsidRPr="00066F34">
        <w:rPr>
          <w:rFonts w:ascii="Arial Narrow" w:eastAsia="Arial Narrow" w:hAnsi="Arial Narrow" w:cs="Arial Narrow"/>
          <w:color w:val="000000"/>
          <w:kern w:val="0"/>
          <w:sz w:val="22"/>
          <w:szCs w:val="22"/>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24 de octubre de 2023</w:t>
      </w:r>
      <w:r w:rsidR="00E2723D"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6C3BFD" w:rsidRPr="00066F34">
        <w:rPr>
          <w:rFonts w:ascii="Arial Narrow" w:eastAsia="Arial Narrow" w:hAnsi="Arial Narrow" w:cs="Arial Narrow"/>
          <w:color w:val="000000"/>
          <w:kern w:val="0"/>
          <w:sz w:val="22"/>
          <w:szCs w:val="22"/>
          <w:lang w:eastAsia="es-ES"/>
          <w14:ligatures w14:val="none"/>
        </w:rPr>
        <w:t xml:space="preserve">por reiteración de la asesora, decidió </w:t>
      </w:r>
      <w:r w:rsidR="00C72D29" w:rsidRPr="00066F34">
        <w:rPr>
          <w:rFonts w:ascii="Arial Narrow" w:eastAsia="Arial Narrow" w:hAnsi="Arial Narrow" w:cs="Arial Narrow"/>
          <w:color w:val="000000"/>
          <w:kern w:val="0"/>
          <w:sz w:val="22"/>
          <w:szCs w:val="22"/>
          <w:lang w:eastAsia="es-ES"/>
          <w14:ligatures w14:val="none"/>
        </w:rPr>
        <w:t>adquiri</w:t>
      </w:r>
      <w:r w:rsidR="006C3BFD" w:rsidRPr="00066F34">
        <w:rPr>
          <w:rFonts w:ascii="Arial Narrow" w:eastAsia="Arial Narrow" w:hAnsi="Arial Narrow" w:cs="Arial Narrow"/>
          <w:color w:val="000000"/>
          <w:kern w:val="0"/>
          <w:sz w:val="22"/>
          <w:szCs w:val="22"/>
          <w:lang w:eastAsia="es-ES"/>
          <w14:ligatures w14:val="none"/>
        </w:rPr>
        <w:t>r</w:t>
      </w:r>
      <w:r w:rsidRPr="00066F34">
        <w:rPr>
          <w:rFonts w:ascii="Arial Narrow" w:eastAsia="Arial Narrow" w:hAnsi="Arial Narrow" w:cs="Arial Narrow"/>
          <w:color w:val="000000"/>
          <w:kern w:val="0"/>
          <w:sz w:val="22"/>
          <w:szCs w:val="22"/>
          <w:lang w:eastAsia="es-ES"/>
          <w14:ligatures w14:val="none"/>
        </w:rPr>
        <w:t xml:space="preserve"> el Seguro Vida Inversión Flex – Póliza 3070038217</w:t>
      </w:r>
      <w:r w:rsidR="00AF254F" w:rsidRPr="00066F34">
        <w:rPr>
          <w:rFonts w:ascii="Arial Narrow" w:eastAsia="Arial Narrow" w:hAnsi="Arial Narrow" w:cs="Arial Narrow"/>
          <w:color w:val="000000"/>
          <w:kern w:val="0"/>
          <w:sz w:val="22"/>
          <w:szCs w:val="22"/>
          <w:lang w:eastAsia="es-ES"/>
          <w14:ligatures w14:val="none"/>
        </w:rPr>
        <w:t xml:space="preserve"> (en adelante, Seguro de Vida)</w:t>
      </w:r>
      <w:r w:rsidRPr="00066F34">
        <w:rPr>
          <w:rFonts w:ascii="Arial Narrow" w:eastAsia="Arial Narrow" w:hAnsi="Arial Narrow" w:cs="Arial Narrow"/>
          <w:color w:val="000000"/>
          <w:kern w:val="0"/>
          <w:sz w:val="22"/>
          <w:szCs w:val="22"/>
          <w:lang w:eastAsia="es-ES"/>
          <w14:ligatures w14:val="none"/>
        </w:rPr>
        <w:t>. Desde esa fecha se efectuaron pagos mensuales de US$ 100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 xml:space="preserve"> durante diez meses consecutivos, hasta agosto de 2024, acumulando un total de US$ 1 000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w:t>
      </w:r>
    </w:p>
    <w:p w14:paraId="40B6BC64"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29 de julio de 2024</w:t>
      </w:r>
      <w:r w:rsidR="00D945F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E2723D" w:rsidRPr="00066F34">
        <w:rPr>
          <w:rFonts w:ascii="Arial Narrow" w:eastAsia="Arial Narrow" w:hAnsi="Arial Narrow" w:cs="Arial Narrow"/>
          <w:color w:val="000000"/>
          <w:kern w:val="0"/>
          <w:sz w:val="22"/>
          <w:szCs w:val="22"/>
          <w:lang w:eastAsia="es-ES"/>
          <w14:ligatures w14:val="none"/>
        </w:rPr>
        <w:t>sufrió</w:t>
      </w:r>
      <w:r w:rsidRPr="00066F34">
        <w:rPr>
          <w:rFonts w:ascii="Arial Narrow" w:eastAsia="Arial Narrow" w:hAnsi="Arial Narrow" w:cs="Arial Narrow"/>
          <w:color w:val="000000"/>
          <w:kern w:val="0"/>
          <w:sz w:val="22"/>
          <w:szCs w:val="22"/>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Arial Narrow" w:hAnsi="Arial Narrow" w:cs="Arial Narrow"/>
          <w:color w:val="000000"/>
          <w:kern w:val="0"/>
          <w:sz w:val="22"/>
          <w:szCs w:val="22"/>
          <w:lang w:eastAsia="es-ES"/>
          <w14:ligatures w14:val="none"/>
        </w:rPr>
        <w:t xml:space="preserve"> (7)</w:t>
      </w:r>
      <w:r w:rsidRPr="00066F34">
        <w:rPr>
          <w:rFonts w:ascii="Arial Narrow" w:eastAsia="Arial Narrow" w:hAnsi="Arial Narrow" w:cs="Arial Narrow"/>
          <w:color w:val="000000"/>
          <w:kern w:val="0"/>
          <w:sz w:val="22"/>
          <w:szCs w:val="22"/>
          <w:lang w:eastAsia="es-ES"/>
          <w14:ligatures w14:val="none"/>
        </w:rPr>
        <w:t xml:space="preserve"> días.</w:t>
      </w:r>
    </w:p>
    <w:p w14:paraId="7C746D84" w14:textId="77777777" w:rsidR="009F3AC6" w:rsidRPr="00066F34" w:rsidRDefault="009F3AC6" w:rsidP="00066F3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Arial Narrow" w:hAnsi="Arial Narrow" w:cs="Arial Narrow"/>
          <w:color w:val="000000"/>
          <w:kern w:val="0"/>
          <w:sz w:val="22"/>
          <w:szCs w:val="22"/>
          <w:lang w:eastAsia="es-ES"/>
          <w14:ligatures w14:val="none"/>
        </w:rPr>
        <w:t>su</w:t>
      </w:r>
      <w:r w:rsidRPr="00066F34">
        <w:rPr>
          <w:rFonts w:ascii="Arial Narrow" w:eastAsia="Arial Narrow" w:hAnsi="Arial Narrow" w:cs="Arial Narrow"/>
          <w:color w:val="000000"/>
          <w:kern w:val="0"/>
          <w:sz w:val="22"/>
          <w:szCs w:val="22"/>
          <w:lang w:eastAsia="es-ES"/>
          <w14:ligatures w14:val="none"/>
        </w:rPr>
        <w:t xml:space="preserve"> enfermedad</w:t>
      </w:r>
      <w:r w:rsidR="00F70D60" w:rsidRPr="00066F34">
        <w:rPr>
          <w:rFonts w:ascii="Arial Narrow" w:eastAsia="Arial Narrow" w:hAnsi="Arial Narrow" w:cs="Arial Narrow"/>
          <w:color w:val="000000"/>
          <w:kern w:val="0"/>
          <w:sz w:val="22"/>
          <w:szCs w:val="22"/>
          <w:lang w:eastAsia="es-ES"/>
          <w14:ligatures w14:val="none"/>
        </w:rPr>
        <w:t xml:space="preserve"> grave</w:t>
      </w:r>
      <w:r w:rsidRPr="00066F34">
        <w:rPr>
          <w:rFonts w:ascii="Arial Narrow" w:eastAsia="Arial Narrow" w:hAnsi="Arial Narrow" w:cs="Arial Narrow"/>
          <w:color w:val="000000"/>
          <w:kern w:val="0"/>
          <w:sz w:val="22"/>
          <w:szCs w:val="22"/>
          <w:lang w:eastAsia="es-ES"/>
          <w14:ligatures w14:val="none"/>
        </w:rPr>
        <w:t>.</w:t>
      </w:r>
    </w:p>
    <w:p w14:paraId="13A0ED21"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13 de enero de 2025</w:t>
      </w:r>
      <w:r w:rsidR="00D945FF" w:rsidRPr="00066F34">
        <w:rPr>
          <w:rFonts w:ascii="Arial Narrow" w:eastAsia="Arial Narrow" w:hAnsi="Arial Narrow" w:cs="Arial Narrow"/>
          <w:color w:val="000000"/>
          <w:kern w:val="0"/>
          <w:sz w:val="22"/>
          <w:szCs w:val="22"/>
          <w:lang w:eastAsia="es-ES"/>
          <w14:ligatures w14:val="none"/>
        </w:rPr>
        <w:t xml:space="preserve">, </w:t>
      </w:r>
      <w:r w:rsidRPr="00066F34">
        <w:rPr>
          <w:rFonts w:ascii="Arial Narrow" w:eastAsia="Arial Narrow" w:hAnsi="Arial Narrow" w:cs="Arial Narrow"/>
          <w:color w:val="000000"/>
          <w:kern w:val="0"/>
          <w:sz w:val="22"/>
          <w:szCs w:val="22"/>
          <w:lang w:eastAsia="es-ES"/>
          <w14:ligatures w14:val="none"/>
        </w:rPr>
        <w:t>solicitó a Pacífico la activación de la cobertura de 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adjuntando</w:t>
      </w:r>
      <w:r w:rsidR="00600459">
        <w:rPr>
          <w:rFonts w:ascii="Arial Narrow" w:eastAsia="Arial Narrow" w:hAnsi="Arial Narrow" w:cs="Arial Narrow"/>
          <w:color w:val="000000"/>
          <w:kern w:val="0"/>
          <w:sz w:val="22"/>
          <w:szCs w:val="22"/>
          <w:lang w:eastAsia="es-ES"/>
          <w14:ligatures w14:val="none"/>
        </w:rPr>
        <w:t xml:space="preserve"> para ello</w:t>
      </w:r>
      <w:r w:rsidRPr="00066F34">
        <w:rPr>
          <w:rFonts w:ascii="Arial Narrow" w:eastAsia="Arial Narrow" w:hAnsi="Arial Narrow" w:cs="Arial Narrow"/>
          <w:color w:val="000000"/>
          <w:kern w:val="0"/>
          <w:sz w:val="22"/>
          <w:szCs w:val="22"/>
          <w:lang w:eastAsia="es-ES"/>
          <w14:ligatures w14:val="none"/>
        </w:rPr>
        <w:t xml:space="preserve"> la historia clínica y el informe médico.</w:t>
      </w:r>
    </w:p>
    <w:p w14:paraId="1D91A7CA"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El 10 de junio de 2025, mediante </w:t>
      </w:r>
      <w:r w:rsidR="00756360"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Pacífico </w:t>
      </w:r>
      <w:r w:rsidR="00756360" w:rsidRPr="00066F34">
        <w:rPr>
          <w:rFonts w:ascii="Arial Narrow" w:eastAsia="Arial Narrow" w:hAnsi="Arial Narrow" w:cs="Arial Narrow"/>
          <w:color w:val="000000"/>
          <w:kern w:val="0"/>
          <w:sz w:val="22"/>
          <w:szCs w:val="22"/>
          <w:lang w:eastAsia="es-ES"/>
          <w14:ligatures w14:val="none"/>
        </w:rPr>
        <w:t>le</w:t>
      </w:r>
      <w:r w:rsidRPr="00066F34">
        <w:rPr>
          <w:rFonts w:ascii="Arial Narrow" w:eastAsia="Arial Narrow" w:hAnsi="Arial Narrow" w:cs="Arial Narrow"/>
          <w:color w:val="000000"/>
          <w:kern w:val="0"/>
          <w:sz w:val="22"/>
          <w:szCs w:val="22"/>
          <w:lang w:eastAsia="es-ES"/>
          <w14:ligatures w14:val="none"/>
        </w:rPr>
        <w:t xml:space="preserve"> comunicó que la póliza</w:t>
      </w:r>
      <w:r w:rsidR="00600459">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Arial Narrow" w:hAnsi="Arial Narrow" w:cs="Arial Narrow"/>
          <w:color w:val="000000"/>
          <w:kern w:val="0"/>
          <w:sz w:val="22"/>
          <w:szCs w:val="22"/>
          <w:lang w:eastAsia="es-ES"/>
          <w14:ligatures w14:val="none"/>
        </w:rPr>
        <w:t xml:space="preserve">le </w:t>
      </w:r>
      <w:r w:rsidR="00F70D60" w:rsidRPr="00066F34">
        <w:rPr>
          <w:rFonts w:ascii="Arial Narrow" w:eastAsia="Arial Narrow" w:hAnsi="Arial Narrow" w:cs="Arial Narrow"/>
          <w:color w:val="000000"/>
          <w:kern w:val="0"/>
          <w:sz w:val="22"/>
          <w:szCs w:val="22"/>
          <w:lang w:eastAsia="es-ES"/>
          <w14:ligatures w14:val="none"/>
        </w:rPr>
        <w:t>habría</w:t>
      </w:r>
      <w:r w:rsidR="0020163C">
        <w:rPr>
          <w:rFonts w:ascii="Arial Narrow" w:eastAsia="Arial Narrow" w:hAnsi="Arial Narrow" w:cs="Arial Narrow"/>
          <w:color w:val="000000"/>
          <w:kern w:val="0"/>
          <w:sz w:val="22"/>
          <w:szCs w:val="22"/>
          <w:lang w:eastAsia="es-ES"/>
          <w14:ligatures w14:val="none"/>
        </w:rPr>
        <w:t xml:space="preserve"> señalado la</w:t>
      </w:r>
      <w:r w:rsidR="00F70D60" w:rsidRPr="00066F34">
        <w:rPr>
          <w:rFonts w:ascii="Arial Narrow" w:eastAsia="Arial Narrow" w:hAnsi="Arial Narrow" w:cs="Arial Narrow"/>
          <w:color w:val="000000"/>
          <w:kern w:val="0"/>
          <w:sz w:val="22"/>
          <w:szCs w:val="22"/>
          <w:lang w:eastAsia="es-ES"/>
          <w14:ligatures w14:val="none"/>
        </w:rPr>
        <w:t xml:space="preserve"> posibilidad de obtener</w:t>
      </w:r>
      <w:r w:rsidRPr="00066F34">
        <w:rPr>
          <w:rFonts w:ascii="Arial Narrow" w:eastAsia="Arial Narrow" w:hAnsi="Arial Narrow" w:cs="Arial Narrow"/>
          <w:color w:val="000000"/>
          <w:kern w:val="0"/>
          <w:sz w:val="22"/>
          <w:szCs w:val="22"/>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lastRenderedPageBreak/>
        <w:t xml:space="preserve">El 16 de julio de 2025, mediante </w:t>
      </w:r>
      <w:r w:rsidR="00F55F34"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w:t>
      </w:r>
      <w:r w:rsidR="00F55F34" w:rsidRPr="00066F34">
        <w:rPr>
          <w:rFonts w:ascii="Arial Narrow" w:eastAsia="Arial Narrow" w:hAnsi="Arial Narrow" w:cs="Arial Narrow"/>
          <w:color w:val="000000"/>
          <w:kern w:val="0"/>
          <w:sz w:val="22"/>
          <w:szCs w:val="22"/>
          <w:lang w:eastAsia="es-ES"/>
          <w14:ligatures w14:val="none"/>
        </w:rPr>
        <w:t xml:space="preserve">Pacífico le </w:t>
      </w:r>
      <w:r w:rsidRPr="00066F34">
        <w:rPr>
          <w:rFonts w:ascii="Arial Narrow" w:eastAsia="Arial Narrow" w:hAnsi="Arial Narrow" w:cs="Arial Narrow"/>
          <w:color w:val="000000"/>
          <w:kern w:val="0"/>
          <w:sz w:val="22"/>
          <w:szCs w:val="22"/>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Arial Narrow" w:hAnsi="Arial Narrow" w:cs="Arial Narrow"/>
          <w:color w:val="000000"/>
          <w:kern w:val="0"/>
          <w:sz w:val="22"/>
          <w:szCs w:val="22"/>
          <w:lang w:eastAsia="es-ES"/>
          <w14:ligatures w14:val="none"/>
        </w:rPr>
        <w:t xml:space="preserve">; por otra parte, le informó que </w:t>
      </w:r>
      <w:r w:rsidRPr="00066F34">
        <w:rPr>
          <w:rFonts w:ascii="Arial Narrow" w:eastAsia="Arial Narrow" w:hAnsi="Arial Narrow" w:cs="Arial Narrow"/>
          <w:color w:val="000000"/>
          <w:kern w:val="0"/>
          <w:sz w:val="22"/>
          <w:szCs w:val="22"/>
          <w:lang w:eastAsia="es-ES"/>
          <w14:ligatures w14:val="none"/>
        </w:rPr>
        <w:t>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Arial Narrow" w:hAnsi="Arial Narrow" w:cs="Arial Narrow"/>
          <w:color w:val="000000"/>
          <w:kern w:val="0"/>
          <w:sz w:val="22"/>
          <w:szCs w:val="22"/>
          <w:lang w:eastAsia="es-ES"/>
          <w14:ligatures w14:val="none"/>
        </w:rPr>
        <w:t xml:space="preserve">. </w:t>
      </w:r>
    </w:p>
    <w:p w14:paraId="4ACEA88D" w14:textId="77777777" w:rsidR="00817CDF" w:rsidRPr="00066F34" w:rsidRDefault="00817CDF" w:rsidP="00066F3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Por otro lado</w:t>
      </w:r>
      <w:r w:rsidR="00817CD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luego de haber </w:t>
      </w:r>
      <w:r w:rsidR="007B2333" w:rsidRPr="00066F34">
        <w:rPr>
          <w:rFonts w:ascii="Arial Narrow" w:eastAsia="Arial Narrow" w:hAnsi="Arial Narrow" w:cs="Arial Narrow"/>
          <w:color w:val="000000"/>
          <w:kern w:val="0"/>
          <w:sz w:val="22"/>
          <w:szCs w:val="22"/>
          <w:lang w:eastAsia="es-ES"/>
          <w14:ligatures w14:val="none"/>
        </w:rPr>
        <w:t>adquirido</w:t>
      </w:r>
      <w:r w:rsidRPr="00066F34">
        <w:rPr>
          <w:rFonts w:ascii="Arial Narrow" w:eastAsia="Arial Narrow" w:hAnsi="Arial Narrow" w:cs="Arial Narrow"/>
          <w:color w:val="000000"/>
          <w:kern w:val="0"/>
          <w:sz w:val="22"/>
          <w:szCs w:val="22"/>
          <w:lang w:eastAsia="es-ES"/>
          <w14:ligatures w14:val="none"/>
        </w:rPr>
        <w:t xml:space="preserve"> el Seguro de Vida</w:t>
      </w:r>
      <w:r w:rsidR="00817CDF" w:rsidRPr="00066F34">
        <w:rPr>
          <w:rFonts w:ascii="Arial Narrow" w:eastAsia="Arial Narrow" w:hAnsi="Arial Narrow" w:cs="Arial Narrow"/>
          <w:color w:val="000000"/>
          <w:kern w:val="0"/>
          <w:sz w:val="22"/>
          <w:szCs w:val="22"/>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Arial Narrow" w:hAnsi="Arial Narrow" w:cs="Arial Narrow"/>
          <w:color w:val="000000"/>
          <w:kern w:val="0"/>
          <w:sz w:val="22"/>
          <w:szCs w:val="22"/>
          <w:lang w:eastAsia="es-ES"/>
          <w14:ligatures w14:val="none"/>
        </w:rPr>
        <w:t>Pacífico.</w:t>
      </w:r>
      <w:r w:rsidRPr="00066F3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66F34"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w:r>
      <w:r w:rsidR="00066F34"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xml:space="preserve"/>
      </w:r>
      <w:r w:rsidR="00066F34" w:rsidRPr="00066F34">
        <w:rPr>
          <w:rFonts w:ascii="Arial Narrow" w:eastAsia="Arial Narrow" w:hAnsi="Arial Narrow" w:cs="Arial Narrow"/>
          <w:color w:val="000000"/>
          <w:kern w:val="0"/>
          <w:sz w:val="22"/>
          <w:szCs w:val="22"/>
          <w:lang w:val="es-ES" w:eastAsia="es-ES"/>
          <w14:ligatures w14:val="none"/>
        </w:rPr>
        <w:t/>
      </w:r>
      <w:r w:rsidR="002842EA"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p>
    <w:p w14:paraId="66005174" w14:textId="77777777" w:rsidR="00CA59A2" w:rsidRPr="00066F34"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F34"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66F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sz w:val="22"/>
          <w:szCs w:val="22"/>
          <w:vertAlign w:val="superscript"/>
          <w14:ligatures w14:val="none"/>
        </w:rPr>
        <w:footnoteReference w:id="3"/>
      </w:r>
      <w:r w:rsidRPr="00066F34">
        <w:rPr>
          <w:rFonts w:ascii="Arial Narrow" w:eastAsia="Arial Narrow" w:hAnsi="Arial Narrow" w:cs="Arial Narrow"/>
          <w:color w:val="000000"/>
          <w:kern w:val="0"/>
          <w:sz w:val="22"/>
          <w:szCs w:val="22"/>
          <w:lang w:eastAsia="es-PE"/>
          <w14:ligatures w14:val="none"/>
        </w:rPr>
        <w:t xml:space="preserve">, </w:t>
      </w:r>
      <w:r w:rsidR="00121544" w:rsidRPr="00066F34">
        <w:rPr>
          <w:rFonts w:ascii="Arial Narrow" w:eastAsia="Arial Narrow" w:hAnsi="Arial Narrow" w:cs="Arial Narrow"/>
          <w:color w:val="000000"/>
          <w:kern w:val="0"/>
          <w:sz w:val="22"/>
          <w:szCs w:val="22"/>
          <w:lang w:eastAsia="es-PE"/>
          <w14:ligatures w14:val="none"/>
        </w:rPr>
        <w:t xml:space="preserve">considera </w:t>
      </w:r>
      <w:r w:rsidR="00121544" w:rsidRPr="00066F34">
        <w:rPr>
          <w:rFonts w:ascii="Arial Narrow" w:eastAsia="Arial Narrow" w:hAnsi="Arial Narrow" w:cs="Arial Narrow"/>
          <w:kern w:val="0"/>
          <w14:ligatures w14:val="none"/>
          <w:sz w:val="22"/>
          <w:szCs w:val="22"/>
        </w:rPr>
        <w:t xml:space="preserve">que el hecho denunciado, consistente en que </w:t>
      </w:r>
      <w:r w:rsidR="00CC4725" w:rsidRPr="00066F34">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y 19</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del Código</w:t>
      </w:r>
      <w:r w:rsidR="00711750" w:rsidRPr="00066F34">
        <w:rPr>
          <w:rStyle w:val="Refdenotaalpie"/>
          <w:rFonts w:ascii="Arial Narrow" w:eastAsia="Arial Narrow" w:hAnsi="Arial Narrow" w:cs="Arial Narrow"/>
          <w:kern w:val="0"/>
          <w:sz w:val="22"/>
          <w:szCs w:val="22"/>
          <w:vertAlign w:val="superscript"/>
          <w14:ligatures w14:val="none"/>
        </w:rPr>
        <w:footnoteReference w:id="4"/>
      </w:r>
      <w:r w:rsidR="00711750" w:rsidRPr="00066F34">
        <w:rPr>
          <w:rFonts w:ascii="Arial Narrow" w:eastAsia="Arial Narrow" w:hAnsi="Arial Narrow" w:cs="Arial Narrow"/>
          <w:kern w:val="0"/>
          <w14:ligatures w14:val="none"/>
          <w:sz w:val="22"/>
          <w:szCs w:val="22"/>
        </w:rPr>
        <w:t>.</w:t>
      </w:r>
    </w:p>
    <w:p w14:paraId="116891C0" w14:textId="77777777" w:rsidR="00121544" w:rsidRPr="00066F34"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 xml:space="preserve">Así también, la Secretaría Técnica, en ejercicio de sus facultades, </w:t>
      </w:r>
      <w:r w:rsidRPr="00066F34">
        <w:rPr>
          <w:rFonts w:ascii="Arial Narrow" w:eastAsia="Arial Narrow" w:hAnsi="Arial Narrow" w:cs="Arial Narrow"/>
          <w:color w:val="000000"/>
          <w:kern w:val="0"/>
          <w:sz w:val="22"/>
          <w:szCs w:val="22"/>
          <w:lang w:eastAsia="es-PE"/>
          <w14:ligatures w14:val="none"/>
        </w:rPr>
        <w:t xml:space="preserve">considera </w:t>
      </w:r>
      <w:r w:rsidRPr="00066F34">
        <w:rPr>
          <w:rFonts w:ascii="Arial Narrow" w:eastAsia="Arial Narrow" w:hAnsi="Arial Narrow" w:cs="Arial Narrow"/>
          <w:kern w:val="0"/>
          <w14:ligatures w14:val="none"/>
          <w:sz w:val="22"/>
          <w:szCs w:val="22"/>
        </w:rPr>
        <w:t xml:space="preserve">que el hecho denunciado, consistente en que </w:t>
      </w:r>
      <w:r w:rsidR="00713DCE" w:rsidRPr="00066F34">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Arial Narrow" w:hAnsi="Arial Narrow" w:cs="Arial Narrow"/>
          <w:color w:val="000000"/>
          <w:kern w:val="0"/>
          <w:sz w:val="22"/>
          <w:szCs w:val="22"/>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y 19</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del Código</w:t>
      </w:r>
      <w:r w:rsidR="00711750" w:rsidRPr="00066F34">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66F34"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F34">
        <w:rPr>
          <w:rStyle w:val="Refdenotaalpie"/>
          <w:rFonts w:ascii="Arial Narrow" w:eastAsia="Arial Narrow" w:hAnsi="Arial Narrow" w:cs="Arial Narrow"/>
          <w:kern w:val="0"/>
          <w:sz w:val="22"/>
          <w:szCs w:val="22"/>
          <w:vertAlign w:val="superscript"/>
          <w14:ligatures w14:val="none"/>
        </w:rPr>
        <w:footnoteReference w:id="5"/>
      </w:r>
      <w:r w:rsidRPr="00066F34">
        <w:rPr>
          <w:rFonts w:ascii="Arial Narrow" w:eastAsia="Arial Narrow" w:hAnsi="Arial Narrow" w:cs="Arial Narrow"/>
          <w:color w:val="000000"/>
          <w:kern w:val="0"/>
          <w:sz w:val="22"/>
          <w:szCs w:val="22"/>
          <w:lang w:eastAsia="es-PE"/>
          <w14:ligatures w14:val="none"/>
        </w:rPr>
        <w:t>.</w:t>
      </w:r>
    </w:p>
    <w:p w14:paraId="68C71625" w14:textId="77777777" w:rsidR="00CA59A2" w:rsidRPr="00066F34"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Arial Narrow" w:hAnsi="Arial Narrow" w:cs="Arial Narrow"/>
          <w:color w:val="000000"/>
          <w:kern w:val="0"/>
          <w:sz w:val="22"/>
          <w:szCs w:val="22"/>
          <w:lang w:val="es-ES" w:eastAsia="es-ES"/>
          <w14:ligatures w14:val="none"/>
        </w:rPr>
        <w:t>a la compañía aseguradora</w:t>
      </w:r>
      <w:r w:rsidRPr="00066F3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Arial Narrow" w:hAnsi="Arial Narrow" w:cs="Arial Narrow"/>
          <w:color w:val="000000"/>
          <w:kern w:val="0"/>
          <w:sz w:val="22"/>
          <w:szCs w:val="22"/>
          <w:lang w:val="es-ES"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066F34"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66F34"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D27DD9F" w:rsidR="00121544" w:rsidRPr="00066F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PRIMERO:</w:t>
      </w:r>
      <w:r w:rsidRPr="00066F34">
        <w:rPr>
          <w:rFonts w:ascii="Arial Narrow" w:eastAsia="Arial Narrow" w:hAnsi="Arial Narrow" w:cs="Arial Narrow"/>
          <w:color w:val="000000"/>
          <w:kern w:val="0"/>
          <w:sz w:val="22"/>
          <w:szCs w:val="22"/>
          <w:lang w:eastAsia="es-PE"/>
          <w14:ligatures w14:val="none"/>
        </w:rPr>
        <w:t xml:space="preserve"> admitir a trámite la denuncia del 1 de agosto de 2025 interpuesta por la señora [DENUNCIANTE] contra Pacífico Compañía de Seguros y Reaseguros S.A., por lo siguiente:</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916CC7"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66F34">
        <w:rPr>
          <w:rFonts w:ascii="Arial Narrow" w:eastAsia="Arial Narrow" w:hAnsi="Arial Narrow" w:cs="Arial Narrow"/>
          <w:color w:val="000000"/>
          <w:kern w:val="0"/>
          <w:sz w:val="22"/>
          <w:szCs w:val="22"/>
          <w:shd w:val="clear" w:color="auto" w:fill="FFFFFF"/>
          <w:lang w:eastAsia="es-PE"/>
          <w14:ligatures w14:val="none"/>
        </w:rPr>
        <w:t/>
      </w:r>
    </w:p>
    <w:p w14:paraId="276065FF" w14:textId="73590333" w:rsidR="00155A66" w:rsidRPr="00066F34" w:rsidRDefault="00155A66" w:rsidP="00CC4725">
      <w:pPr>
        <w:spacing w:before="0" w:after="0" w:line="240" w:lineRule="auto"/>
        <w:jc w:val="both"/>
        <w:rPr>
          <w:rFonts w:ascii="Arial Narrow" w:eastAsia="Arial Narrow" w:hAnsi="Arial Narrow" w:cs="Arial Narrow"/>
          <w:kern w:val="0"/>
          <w14:ligatures w14:val="none"/>
          <w:sz w:val="22"/>
          <w:szCs w:val="22"/>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 en tanto </w:t>
      </w:r>
      <w:r w:rsidR="00347E12" w:rsidRPr="00066F34">
        <w:rPr>
          <w:rFonts w:ascii="Arial Narrow" w:eastAsia="Arial Narrow" w:hAnsi="Arial Narrow" w:cs="Arial Narrow"/>
          <w:kern w:val="0"/>
          <w14:ligatures w14:val="none"/>
          <w:sz w:val="22"/>
          <w:szCs w:val="22"/>
        </w:rPr>
        <w:t>la compañía aseguradora</w:t>
      </w:r>
      <w:r w:rsidRPr="00066F34">
        <w:rPr>
          <w:rFonts w:ascii="Arial Narrow" w:eastAsia="Arial Narrow" w:hAnsi="Arial Narrow" w:cs="Arial Narrow"/>
          <w:kern w:val="0"/>
          <w14:ligatures w14:val="none"/>
          <w:sz w:val="22"/>
          <w:szCs w:val="22"/>
        </w:rPr>
        <w:t xml:space="preserve"> </w:t>
      </w:r>
      <w:r w:rsidR="00347E12" w:rsidRPr="00066F34">
        <w:rPr>
          <w:rFonts w:ascii="Arial Narrow" w:eastAsia="Arial Narrow" w:hAnsi="Arial Narrow" w:cs="Arial Narrow"/>
          <w:kern w:val="0"/>
          <w14:ligatures w14:val="none"/>
          <w:sz w:val="22"/>
          <w:szCs w:val="22"/>
        </w:rPr>
        <w:t>se habría negado injustificadamente</w:t>
      </w:r>
      <w:r w:rsidRPr="00066F34">
        <w:rPr>
          <w:rFonts w:ascii="Arial Narrow" w:eastAsia="Arial Narrow" w:hAnsi="Arial Narrow" w:cs="Arial Narrow"/>
          <w:kern w:val="0"/>
          <w14:ligatures w14:val="none"/>
          <w:sz w:val="22"/>
          <w:szCs w:val="22"/>
        </w:rPr>
        <w:t xml:space="preserve"> </w:t>
      </w:r>
      <w:r w:rsidR="00CC4725" w:rsidRPr="00066F34">
        <w:rPr>
          <w:rFonts w:ascii="Arial Narrow" w:eastAsia="Arial Narrow" w:hAnsi="Arial Narrow" w:cs="Arial Narrow"/>
          <w:kern w:val="0"/>
          <w14:ligatures w14:val="none"/>
          <w:sz w:val="22"/>
          <w:szCs w:val="22"/>
        </w:rPr>
        <w:t>a</w:t>
      </w:r>
      <w:r w:rsidRPr="00066F34">
        <w:rPr>
          <w:rFonts w:ascii="Arial Narrow" w:eastAsia="Arial Narrow" w:hAnsi="Arial Narrow" w:cs="Arial Narrow"/>
          <w:kern w:val="0"/>
          <w14:ligatures w14:val="none"/>
          <w:sz w:val="22"/>
          <w:szCs w:val="22"/>
        </w:rPr>
        <w:t xml:space="preserve"> otorgar la cobertura </w:t>
      </w:r>
      <w:r w:rsidR="00347E12" w:rsidRPr="00066F34">
        <w:rPr>
          <w:rFonts w:ascii="Arial Narrow" w:eastAsia="Arial Narrow" w:hAnsi="Arial Narrow" w:cs="Arial Narrow"/>
          <w:kern w:val="0"/>
          <w14:ligatures w14:val="none"/>
          <w:sz w:val="22"/>
          <w:szCs w:val="22"/>
        </w:rPr>
        <w:t>del Seguro Vida Inversión Flex – Póliza 3070038217</w:t>
      </w:r>
      <w:r w:rsidR="00925FEE" w:rsidRPr="00066F34">
        <w:rPr>
          <w:rFonts w:ascii="Arial Narrow" w:eastAsia="Arial Narrow" w:hAnsi="Arial Narrow" w:cs="Arial Narrow"/>
          <w:kern w:val="0"/>
          <w14:ligatures w14:val="none"/>
          <w:sz w:val="22"/>
          <w:szCs w:val="22"/>
        </w:rPr>
        <w:t xml:space="preserve"> a la denunciante</w:t>
      </w:r>
      <w:r w:rsidR="00BB7E7B" w:rsidRPr="00066F34">
        <w:rPr>
          <w:rFonts w:ascii="Arial Narrow" w:eastAsia="Arial Narrow" w:hAnsi="Arial Narrow" w:cs="Arial Narrow"/>
          <w:kern w:val="0"/>
          <w14:ligatures w14:val="none"/>
          <w:sz w:val="22"/>
          <w:szCs w:val="22"/>
        </w:rPr>
        <w:t xml:space="preserve"> por el siniestro ocurrido el </w:t>
      </w:r>
      <w:r w:rsidR="00BB7E7B" w:rsidRPr="00066F34">
        <w:rPr>
          <w:rFonts w:ascii="Arial Narrow" w:eastAsia="Arial Narrow" w:hAnsi="Arial Narrow" w:cs="Arial Narrow"/>
          <w:color w:val="000000"/>
          <w:kern w:val="0"/>
          <w:sz w:val="22"/>
          <w:szCs w:val="22"/>
          <w:lang w:eastAsia="es-ES"/>
          <w14:ligatures w14:val="none"/>
        </w:rPr>
        <w:t>29 de julio de 2024</w:t>
      </w:r>
      <w:r w:rsidRPr="00066F34">
        <w:rPr>
          <w:rFonts w:ascii="Arial Narrow" w:eastAsia="Arial Narrow" w:hAnsi="Arial Narrow" w:cs="Arial Narrow"/>
          <w:kern w:val="0"/>
          <w14:ligatures w14:val="none"/>
          <w:sz w:val="22"/>
          <w:szCs w:val="22"/>
        </w:rPr>
        <w:t>.</w:t>
      </w:r>
    </w:p>
    <w:p w14:paraId="60E12B5B" w14:textId="77777777" w:rsidR="00A87968" w:rsidRPr="00066F34" w:rsidRDefault="00A87968" w:rsidP="00A87968">
      <w:pPr>
        <w:spacing w:before="0" w:after="0" w:line="240" w:lineRule="auto"/>
        <w:jc w:val="both"/>
        <w:rPr>
          <w:rFonts w:ascii="Arial Narrow" w:eastAsia="Arial Narrow" w:hAnsi="Arial Narrow" w:cs="Arial Narrow"/>
          <w:kern w:val="0"/>
          <w14:ligatures w14:val="none"/>
          <w:sz w:val="22"/>
          <w:szCs w:val="22"/>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w:t>
      </w:r>
      <w:r w:rsidR="00155A66" w:rsidRPr="00066F34">
        <w:rPr>
          <w:rFonts w:ascii="Arial Narrow" w:eastAsia="Arial Narrow" w:hAnsi="Arial Narrow" w:cs="Arial Narrow"/>
          <w:kern w:val="0"/>
          <w14:ligatures w14:val="none"/>
          <w:sz w:val="22"/>
          <w:szCs w:val="22"/>
        </w:rPr>
        <w:t xml:space="preserve">, en tanto </w:t>
      </w:r>
      <w:r w:rsidRPr="00066F34">
        <w:rPr>
          <w:rFonts w:ascii="Arial Narrow" w:eastAsia="Arial Narrow" w:hAnsi="Arial Narrow" w:cs="Arial Narrow"/>
          <w:kern w:val="0"/>
          <w14:ligatures w14:val="none"/>
          <w:sz w:val="22"/>
          <w:szCs w:val="22"/>
        </w:rPr>
        <w:t xml:space="preserve">la compañía aseguradora </w:t>
      </w:r>
      <w:r w:rsidR="008F2A1C" w:rsidRPr="00066F34">
        <w:rPr>
          <w:rFonts w:ascii="Arial Narrow" w:eastAsia="Arial Narrow" w:hAnsi="Arial Narrow" w:cs="Arial Narrow"/>
          <w:kern w:val="0"/>
          <w14:ligatures w14:val="none"/>
          <w:sz w:val="22"/>
          <w:szCs w:val="22"/>
        </w:rPr>
        <w:t xml:space="preserve">se habría negado injustificadamente </w:t>
      </w:r>
      <w:r w:rsidR="00CC4725" w:rsidRPr="00066F34">
        <w:rPr>
          <w:rFonts w:ascii="Arial Narrow" w:eastAsia="Arial Narrow" w:hAnsi="Arial Narrow" w:cs="Arial Narrow"/>
          <w:kern w:val="0"/>
          <w14:ligatures w14:val="none"/>
          <w:sz w:val="22"/>
          <w:szCs w:val="22"/>
        </w:rPr>
        <w:t>a</w:t>
      </w:r>
      <w:r w:rsidR="008F2A1C" w:rsidRPr="00066F34">
        <w:rPr>
          <w:rFonts w:ascii="Arial Narrow" w:eastAsia="Arial Narrow" w:hAnsi="Arial Narrow" w:cs="Arial Narrow"/>
          <w:kern w:val="0"/>
          <w14:ligatures w14:val="none"/>
          <w:sz w:val="22"/>
          <w:szCs w:val="22"/>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sz w:val="22"/>
          <w:szCs w:val="22"/>
        </w:rPr>
        <w:t xml:space="preserve"> solicitada por la denunciante</w:t>
      </w:r>
      <w:r w:rsidR="00BB7E7B" w:rsidRPr="00066F34">
        <w:rPr>
          <w:rFonts w:ascii="Arial Narrow" w:eastAsia="Arial Narrow" w:hAnsi="Arial Narrow" w:cs="Arial Narrow"/>
          <w:kern w:val="0"/>
          <w14:ligatures w14:val="none"/>
          <w:sz w:val="22"/>
          <w:szCs w:val="22"/>
        </w:rPr>
        <w:t xml:space="preserve">, pese a lo pactado por llamada telefónica con la asesora de ventas </w:t>
      </w:r>
      <w:r w:rsidRPr="00066F34">
        <w:rPr>
          <w:rFonts w:ascii="Arial Narrow" w:eastAsia="Arial Narrow" w:hAnsi="Arial Narrow" w:cs="Arial Narrow"/>
          <w:kern w:val="0"/>
          <w14:ligatures w14:val="none"/>
          <w:sz w:val="22"/>
          <w:szCs w:val="22"/>
        </w:rPr>
        <w:t xml:space="preserve">de la compañía aseguradora </w:t>
      </w:r>
      <w:r w:rsidR="00BB7E7B" w:rsidRPr="00066F34">
        <w:rPr>
          <w:rFonts w:ascii="Arial Narrow" w:eastAsia="Arial Narrow" w:hAnsi="Arial Narrow" w:cs="Arial Narrow"/>
          <w:kern w:val="0"/>
          <w14:ligatures w14:val="none"/>
          <w:sz w:val="22"/>
          <w:szCs w:val="22"/>
        </w:rPr>
        <w:t>durante la contratación</w:t>
      </w:r>
      <w:r w:rsidR="00155A66" w:rsidRPr="00066F34">
        <w:rPr>
          <w:rFonts w:ascii="Arial Narrow" w:eastAsia="Arial Narrow" w:hAnsi="Arial Narrow" w:cs="Arial Narrow"/>
          <w:kern w:val="0"/>
          <w14:ligatures w14:val="none"/>
          <w:sz w:val="22"/>
          <w:szCs w:val="22"/>
        </w:rPr>
        <w:t>.</w:t>
      </w:r>
      <w:r w:rsidR="008F2A1C" w:rsidRPr="00066F34">
        <w:rPr>
          <w:rFonts w:ascii="Arial Narrow" w:eastAsia="Arial Narrow" w:hAnsi="Arial Narrow" w:cs="Arial Narrow"/>
          <w:kern w:val="0"/>
          <w14:ligatures w14:val="none"/>
          <w:sz w:val="22"/>
          <w:szCs w:val="22"/>
        </w:rPr>
        <w:t xml:space="preserve"> </w:t>
      </w:r>
    </w:p>
    <w:p w14:paraId="042B3F54" w14:textId="777BBF33" w:rsidR="00CA59A2" w:rsidRPr="00066F34"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7C9677CA" w:rsidR="00CA59A2" w:rsidRPr="00066F3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b/>
          <w:color w:val="000000"/>
          <w:kern w:val="0"/>
          <w:sz w:val="22"/>
          <w:szCs w:val="22"/>
          <w:lang w:eastAsia="es-PE"/>
          <w14:ligatures w14:val="none"/>
        </w:rPr>
        <w:t>SEGUNDO:</w:t>
      </w:r>
      <w:r w:rsidRPr="00066F3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6F34">
        <w:rPr>
          <w:rFonts w:ascii="Arial Narrow" w:eastAsia="Arial Narrow" w:hAnsi="Arial Narrow" w:cs="Arial Narrow"/>
          <w:color w:val="000000"/>
          <w:kern w:val="0"/>
          <w:sz w:val="22"/>
          <w:szCs w:val="22"/>
          <w:lang w:val="es-ES" w:eastAsia="es-ES"/>
          <w14:ligatures w14:val="none"/>
        </w:rPr>
        <w:t xml:space="preserve">del </w:t>
      </w:r>
      <w:r w:rsidR="00471075" w:rsidRPr="00066F34">
        <w:rPr>
          <w:rFonts w:ascii="Arial Narrow" w:eastAsia="Arial Narrow" w:hAnsi="Arial Narrow" w:cs="Arial Narrow"/>
          <w:color w:val="000000"/>
          <w:kern w:val="0"/>
          <w:sz w:val="22"/>
          <w:szCs w:val="22"/>
          <w:lang w:val="es-ES" w:eastAsia="es-ES"/>
          <w14:ligatures w14:val="none"/>
        </w:rPr>
        <w:t>1 de agosto de 2025</w:t>
      </w:r>
      <w:r w:rsidRPr="00066F34">
        <w:rPr>
          <w:rFonts w:ascii="Arial Narrow" w:eastAsia="Arial Narrow" w:hAnsi="Arial Narrow" w:cs="Arial Narrow"/>
          <w:kern w:val="0"/>
          <w14:ligatures w14:val="none"/>
          <w:sz w:val="22"/>
          <w:szCs w:val="22"/>
        </w:rPr>
        <w:t>.</w:t>
      </w:r>
    </w:p>
    <w:p w14:paraId="68A17E97" w14:textId="77777777" w:rsidR="00CA59A2" w:rsidRPr="00066F34"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TERCERO:</w:t>
      </w:r>
      <w:r w:rsidRP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requerir a </w:t>
      </w:r>
      <w:r w:rsidR="00471075" w:rsidRPr="00066F34">
        <w:rPr>
          <w:rFonts w:ascii="Arial Narrow" w:eastAsia="Arial Narrow" w:hAnsi="Arial Narrow" w:cs="Arial Narrow"/>
          <w:color w:val="000000"/>
          <w:kern w:val="0"/>
          <w:sz w:val="22"/>
          <w:szCs w:val="22"/>
          <w:lang w:eastAsia="es-PE"/>
          <w14:ligatures w14:val="none"/>
        </w:rPr>
        <w:t>Pacífico Compañía de Seguros y Reaseguros S.A.</w:t>
      </w:r>
      <w:r w:rsidRPr="00066F34">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 Procesal Civil. </w:t>
      </w:r>
      <w:r w:rsidRPr="00066F3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6F34">
        <w:rPr>
          <w:rFonts w:ascii="Arial Narrow" w:eastAsia="Arial Narrow" w:hAnsi="Arial Narrow" w:cs="Arial Narrow"/>
          <w:kern w:val="0"/>
          <w:sz w:val="22"/>
          <w:szCs w:val="22"/>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Arial Narrow" w:hAnsi="Arial Narrow" w:cs="Arial Narrow"/>
          <w:kern w:val="0"/>
          <w:sz w:val="22"/>
          <w:szCs w:val="22"/>
          <w:vertAlign w:val="superscript"/>
          <w14:ligatures w14:val="none"/>
        </w:rPr>
        <w:footnoteReference w:id="6"/>
      </w:r>
      <w:r w:rsidRPr="00066F3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w:t>
      </w:r>
      <w:r w:rsidRPr="00066F34">
        <w:rPr>
          <w:rFonts w:ascii="Arial Narrow" w:eastAsia="Arial Narrow" w:hAnsi="Arial Narrow" w:cs="Arial Narrow"/>
          <w:spacing w:val="-2"/>
          <w:kern w:val="0"/>
          <w14:ligatures w14:val="none"/>
          <w:sz w:val="22"/>
          <w:szCs w:val="22"/>
        </w:rPr>
        <w:t>Código</w:t>
      </w:r>
      <w:r w:rsidRPr="00066F34">
        <w:rPr>
          <w:rStyle w:val="Refdenotaalpie"/>
          <w:rFonts w:ascii="Arial Narrow" w:eastAsia="Arial Narrow" w:hAnsi="Arial Narrow" w:cs="Arial Narrow"/>
          <w:spacing w:val="-2"/>
          <w:kern w:val="0"/>
          <w:sz w:val="22"/>
          <w:szCs w:val="22"/>
          <w:vertAlign w:val="superscript"/>
          <w14:ligatures w14:val="none"/>
        </w:rPr>
        <w:footnoteReference w:id="7"/>
      </w:r>
      <w:r w:rsidRPr="00066F34">
        <w:rPr>
          <w:rFonts w:ascii="Arial Narrow" w:eastAsia="Arial Narrow" w:hAnsi="Arial Narrow" w:cs="Arial Narrow"/>
          <w:spacing w:val="-2"/>
          <w:kern w:val="0"/>
          <w14:ligatures w14:val="none"/>
          <w:sz w:val="22"/>
          <w:szCs w:val="22"/>
        </w:rPr>
        <w:t>.</w:t>
      </w:r>
    </w:p>
    <w:p w14:paraId="1F11FE32" w14:textId="77777777" w:rsidR="00CA59A2" w:rsidRPr="00066F34"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agosto de 2025 a Pacífico Compañía de Seguros y Reaseguros S.A. para que, de conformidad con lo dispuesto por el artículo 26 de la Ley sobre Facultades, Normas y Organización del Indecopi, aprobada por Decreto Legislativo 807</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2F12E5" w:rsidR="00CA59A2" w:rsidRPr="00066F34"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b/>
          <w:color w:val="000000"/>
          <w:kern w:val="0"/>
          <w:sz w:val="22"/>
          <w:szCs w:val="22"/>
          <w:lang w:eastAsia="es-PE"/>
          <w14:ligatures w14:val="none"/>
        </w:rPr>
        <w:t xml:space="preserve">QUINTO:</w:t>
      </w:r>
      <w:r w:rsidRPr="00066F34">
        <w:rPr>
          <w:rFonts w:ascii="Arial Narrow" w:eastAsia="Arial Narrow" w:hAnsi="Arial Narrow" w:cs="Arial Narrow"/>
          <w:color w:val="000000"/>
          <w:kern w:val="0"/>
          <w:sz w:val="22"/>
          <w:szCs w:val="22"/>
          <w:lang w:eastAsia="es-PE"/>
          <w14:ligatures w14:val="none"/>
        </w:rPr>
        <w:t xml:space="preserve"> </w:t>
      </w:r>
      <w:bookmarkStart w:id="4" w:name="_Hlk188286813"/>
      <w:r w:rsidRPr="00066F34">
        <w:rPr>
          <w:rFonts w:ascii="Arial Narrow" w:eastAsia="Arial Narrow" w:hAnsi="Arial Narrow" w:cs="Arial Narrow"/>
          <w:color w:val="000000"/>
          <w:kern w:val="0"/>
          <w:sz w:val="22"/>
          <w:szCs w:val="22"/>
          <w:lang w:eastAsia="es-ES"/>
          <w14:ligatures w14:val="none"/>
        </w:rPr>
        <w:t xml:space="preserve">requerir </w:t>
      </w:r>
      <w:r w:rsidRPr="00066F34">
        <w:rPr>
          <w:rFonts w:ascii="Arial Narrow" w:eastAsia="Arial Narrow" w:hAnsi="Arial Narrow" w:cs="Arial Narrow"/>
          <w:color w:val="000000"/>
          <w:kern w:val="0"/>
          <w:sz w:val="22"/>
          <w:szCs w:val="22"/>
          <w:lang w:val="es-ES" w:eastAsia="es-ES"/>
          <w14:ligatures w14:val="none"/>
        </w:rPr>
        <w:t xml:space="preserve">que, en un </w:t>
      </w:r>
      <w:r w:rsidRPr="00066F3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66F34">
        <w:rPr>
          <w:rFonts w:ascii="Arial Narrow" w:eastAsia="Arial Narrow" w:hAnsi="Arial Narrow" w:cs="Arial Narrow"/>
          <w:color w:val="000000"/>
          <w:kern w:val="0"/>
          <w:sz w:val="22"/>
          <w:szCs w:val="22"/>
          <w:lang w:eastAsia="es-ES"/>
          <w14:ligatures w14:val="none"/>
        </w:rPr>
        <w:t xml:space="preserve">, </w:t>
      </w:r>
      <w:bookmarkStart w:id="5" w:name="_Hlk188286828"/>
      <w:r w:rsidRPr="00066F34">
        <w:rPr>
          <w:rFonts w:ascii="Arial Narrow" w:eastAsia="Arial Narrow" w:hAnsi="Arial Narrow" w:cs="Arial Narrow"/>
          <w:color w:val="000000"/>
          <w:kern w:val="0"/>
          <w:sz w:val="22"/>
          <w:szCs w:val="22"/>
          <w:shd w:val="clear" w:color="auto" w:fill="FFFFFF"/>
          <w:lang w:eastAsia="es-PE"/>
          <w14:ligatures w14:val="none"/>
        </w:rPr>
        <w:t>el proveedor denunciado</w:t>
      </w:r>
      <w:r w:rsidRPr="00066F34">
        <w:rPr>
          <w:rFonts w:ascii="Arial Narrow" w:eastAsia="Arial Narrow" w:hAnsi="Arial Narrow" w:cs="Arial Narrow"/>
          <w:color w:val="000000"/>
          <w:kern w:val="0"/>
          <w:sz w:val="22"/>
          <w:szCs w:val="22"/>
          <w:lang w:eastAsia="es-ES"/>
          <w14:ligatures w14:val="none"/>
        </w:rPr>
        <w:t xml:space="preserve"> </w:t>
      </w:r>
      <w:bookmarkEnd w:id="5"/>
      <w:r w:rsidRPr="00066F34">
        <w:rPr>
          <w:rFonts w:ascii="Arial Narrow" w:eastAsia="Arial Narrow" w:hAnsi="Arial Narrow" w:cs="Arial Narrow"/>
          <w:color w:val="000000"/>
          <w:kern w:val="0"/>
          <w:sz w:val="22"/>
          <w:szCs w:val="22"/>
          <w:lang w:val="es-ES" w:eastAsia="es-ES"/>
          <w14:ligatures w14:val="none"/>
        </w:rPr>
        <w:t xml:space="preserve">cumpla con: </w:t>
      </w:r>
      <w:r w:rsidR="00525FC0"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Arial Narrow" w:hAnsi="Arial Narrow" w:cs="Arial Narrow"/>
          <w:color w:val="000000"/>
          <w:kern w:val="0"/>
          <w:sz w:val="22"/>
          <w:szCs w:val="22"/>
          <w:lang w:val="es-ES" w:eastAsia="es-ES"/>
          <w14:ligatures w14:val="none"/>
        </w:rPr>
        <w:t>, incluyendo la grabación de la llamada telefónica de contratación de la póliza,</w:t>
      </w:r>
      <w:r w:rsidR="00525FC0" w:rsidRPr="00066F34">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066F34">
        <w:rPr>
          <w:rFonts w:ascii="Arial Narrow" w:eastAsia="Arial Narrow" w:hAnsi="Arial Narrow" w:cs="Arial Narrow"/>
          <w:color w:val="000000"/>
          <w:kern w:val="0"/>
          <w:sz w:val="22"/>
          <w:szCs w:val="22"/>
          <w:lang w:val="es-ES" w:eastAsia="es-ES"/>
          <w14:ligatures w14:val="none"/>
        </w:rPr>
        <w:t>.</w:t>
      </w:r>
    </w:p>
    <w:p w14:paraId="12A4D8BD" w14:textId="611350A3" w:rsidR="00CA59A2" w:rsidRPr="00066F34" w:rsidRDefault="005D0225"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r w:rsidRPr="00066F34">
        <w:rPr>
          <w:rFonts w:ascii="Arial Narrow" w:eastAsia="Arial Narrow" w:hAnsi="Arial Narrow" w:cs="Arial Narrow"/>
          <w:b/>
          <w:color w:val="000000"/>
          <w:kern w:val="0"/>
          <w:sz w:val="22"/>
          <w:szCs w:val="22"/>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SEXTO:</w:t>
      </w:r>
      <w:r w:rsidRPr="00066F34">
        <w:rPr>
          <w:rFonts w:ascii="Arial Narrow" w:eastAsia="Arial Narrow" w:hAnsi="Arial Narrow" w:cs="Arial Narrow"/>
          <w:color w:val="000000"/>
          <w:kern w:val="0"/>
          <w:sz w:val="22"/>
          <w:szCs w:val="22"/>
          <w:lang w:eastAsia="es-PE"/>
          <w14:ligatures w14:val="none"/>
        </w:rPr>
        <w:t xml:space="preserve"> </w:t>
      </w:r>
      <w:bookmarkStart w:id="6" w:name="_Hlk188286915"/>
      <w:r w:rsidRPr="00066F34">
        <w:rPr>
          <w:rFonts w:ascii="Arial Narrow" w:eastAsia="Arial Narrow" w:hAnsi="Arial Narrow" w:cs="Arial Narrow"/>
          <w:color w:val="000000"/>
          <w:kern w:val="0"/>
          <w:sz w:val="22"/>
          <w:szCs w:val="22"/>
          <w:lang w:eastAsia="es-PE"/>
          <w14:ligatures w14:val="none"/>
        </w:rPr>
        <w:t>informar a las partes que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w:t>
      </w:r>
      <w:r w:rsid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66F3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115</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y 116</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referida norma</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66F34">
        <w:rPr>
          <w:rFonts w:ascii="Arial Narrow" w:eastAsia="Arial Narrow" w:hAnsi="Arial Narrow" w:cs="Arial Narrow"/>
          <w:color w:val="000000"/>
          <w:kern w:val="0"/>
          <w:sz w:val="22"/>
          <w:szCs w:val="22"/>
          <w:lang w:eastAsia="es-PE"/>
          <w14:ligatures w14:val="none"/>
        </w:rPr>
        <w:t xml:space="preserve">. </w:t>
      </w:r>
      <w:bookmarkEnd w:id="6"/>
      <w:r w:rsidRPr="00066F3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66F34">
        <w:rPr>
          <w:rFonts w:ascii="Arial Narrow" w:eastAsia="Arial Narrow" w:hAnsi="Arial Narrow" w:cs="Arial Narrow"/>
          <w:color w:val="000000"/>
          <w:kern w:val="0"/>
          <w:sz w:val="22"/>
          <w:szCs w:val="22"/>
          <w:lang w:eastAsia="es-PE"/>
          <w14:ligatures w14:val="none"/>
        </w:rPr>
        <w:t>.</w:t>
      </w:r>
    </w:p>
    <w:p w14:paraId="0ECE55DF" w14:textId="77777777" w:rsidR="00CA59A2" w:rsidRPr="00066F34"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SÉTIMO:</w:t>
      </w:r>
      <w:r w:rsidRPr="00066F3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066F34">
        <w:rPr>
          <w:rFonts w:ascii="Arial Narrow" w:eastAsia="Arial Narrow" w:hAnsi="Arial Narrow" w:cs="Arial Narrow"/>
          <w:b/>
          <w:bCs/>
          <w:kern w:val="0"/>
          <w14:ligatures w14:val="none"/>
          <w:sz w:val="22"/>
          <w:szCs w:val="22"/>
        </w:rPr>
        <w:t>OCTAVO</w:t>
      </w:r>
      <w:r w:rsidRPr="00066F34">
        <w:rPr>
          <w:rFonts w:ascii="Arial Narrow" w:eastAsia="Arial Narrow" w:hAnsi="Arial Narrow" w:cs="Arial Narrow"/>
          <w:b/>
          <w:kern w:val="0"/>
          <w14:ligatures w14:val="none"/>
          <w:sz w:val="22"/>
          <w:szCs w:val="22"/>
        </w:rPr>
        <w:t>:</w:t>
      </w:r>
      <w:r w:rsidRPr="00066F34">
        <w:rPr>
          <w:rFonts w:ascii="Arial Narrow" w:eastAsia="Arial Narrow" w:hAnsi="Arial Narrow" w:cs="Arial Narrow"/>
          <w:kern w:val="0"/>
          <w14:ligatures w14:val="none"/>
          <w:sz w:val="22"/>
          <w:szCs w:val="22"/>
        </w:rPr>
        <w:t xml:space="preserve"> comunicar a las partes que, de acuerdo a lo señalado por el artículo 29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Decreto Legislativo 807</w:t>
      </w:r>
      <w:r w:rsidRPr="00066F34">
        <w:rPr>
          <w:rStyle w:val="Refdenotaalpie"/>
          <w:rFonts w:ascii="Arial Narrow" w:eastAsia="Arial Narrow" w:hAnsi="Arial Narrow" w:cs="Arial Narrow"/>
          <w:kern w:val="0"/>
          <w:sz w:val="22"/>
          <w:szCs w:val="22"/>
          <w:vertAlign w:val="superscript"/>
          <w14:ligatures w14:val="none"/>
        </w:rPr>
        <w:footnoteReference w:id="13"/>
      </w:r>
      <w:r w:rsidRPr="00066F3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Arial Narrow" w:hAnsi="Arial Narrow" w:cs="Arial Narrow"/>
          <w:kern w:val="0"/>
          <w:sz w:val="22"/>
          <w:szCs w:val="22"/>
          <w14:ligatures w14:val="none"/>
        </w:rPr>
        <w:t>expresamente su facultad para asistir y conciliar en su representación</w:t>
      </w:r>
      <w:r w:rsidRPr="00066F34">
        <w:rPr>
          <w:rFonts w:ascii="Arial Narrow" w:eastAsia="Arial Narrow" w:hAnsi="Arial Narrow" w:cs="Arial Narrow"/>
          <w:kern w:val="0"/>
          <w14:ligatures w14:val="none"/>
          <w:sz w:val="22"/>
          <w:szCs w:val="22"/>
        </w:rPr>
        <w:t>.</w:t>
      </w:r>
      <w:r w:rsidRP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NOVENO:</w:t>
      </w:r>
      <w:r w:rsidRPr="00066F3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514D23" w:rsidR="00CA59A2" w:rsidRPr="00066F34" w:rsidRDefault="00CA59A2" w:rsidP="00CA59A2">
      <w:pPr>
        <w:suppressAutoHyphens/>
        <w:spacing w:after="0"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 xml:space="preserve">DÉCIMO: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eastAsia="Arial Narrow" w:hAnsi="Arial Narrow" w:cs="Arial Narrow"/>
          <w:spacing w:val="-3"/>
          <w:kern w:val="0"/>
          <w14:ligatures w14:val="none"/>
          <w:sz w:val="22"/>
          <w:szCs w:val="22"/>
        </w:rPr>
        <w:t/>
      </w:r>
      <w:r w:rsidRPr="00066F34">
        <w:rPr>
          <w:rFonts w:ascii="Arial Narrow" w:eastAsia="Arial Narrow" w:hAnsi="Arial Narrow" w:cs="Arial Narrow"/>
          <w:spacing w:val="-3"/>
          <w:kern w:val="0"/>
          <w14:ligatures w14:val="none"/>
          <w:sz w:val="22"/>
          <w:szCs w:val="22"/>
        </w:rPr>
        <w:t xml:space="preserve"/>
      </w:r>
      <w:r w:rsidR="00D563F3" w:rsidRPr="00066F34">
        <w:rPr>
          <w:rFonts w:ascii="Arial Narrow" w:eastAsia="Arial Narrow" w:hAnsi="Arial Narrow" w:cs="Arial Narrow"/>
          <w:color w:val="000000"/>
          <w:kern w:val="0"/>
          <w:sz w:val="22"/>
          <w:szCs w:val="22"/>
          <w:shd w:val="clear" w:color="auto" w:fill="FFFFFF"/>
          <w:lang w:eastAsia="es-PE"/>
          <w14:ligatures w14:val="none"/>
        </w:rPr>
        <w:t/>
      </w:r>
      <w:r w:rsidR="00984FBA" w:rsidRPr="00066F34">
        <w:rPr>
          <w:rFonts w:ascii="Arial Narrow" w:eastAsia="Arial Narrow" w:hAnsi="Arial Narrow" w:cs="Arial Narrow"/>
          <w:color w:val="000000"/>
          <w:kern w:val="0"/>
          <w:sz w:val="22"/>
          <w:szCs w:val="22"/>
          <w:shd w:val="clear" w:color="auto" w:fill="FFFFFF"/>
          <w:lang w:eastAsia="es-PE"/>
          <w14:ligatures w14:val="none"/>
        </w:rPr>
        <w:t/>
      </w:r>
      <w:r w:rsidR="00D563F3"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sz w:val="22"/>
          <w:szCs w:val="22"/>
        </w:rPr>
        <w:t/>
      </w:r>
      <w:r w:rsidR="00D563F3"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sz w:val="22"/>
          <w:szCs w:val="22"/>
        </w:rPr>
        <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Style w:val="Refdenotaalpie"/>
          <w:rFonts w:ascii="Arial Narrow" w:eastAsia="Arial Narrow" w:hAnsi="Arial Narrow" w:cs="Arial Narrow"/>
          <w:sz w:val="22"/>
          <w:szCs w:val="22"/>
          <w:vertAlign w:val="superscript"/>
        </w:rPr>
        <w:footnoteReference w:id="14"/>
      </w:r>
      <w:r w:rsidRPr="00066F34">
        <w:rPr>
          <w:rFonts w:ascii="Arial Narrow" w:eastAsia="Arial Narrow" w:hAnsi="Arial Narrow" w:cs="Arial Narrow"/>
          <w:sz w:val="22"/>
          <w:szCs w:val="22"/>
        </w:rPr>
        <w:t/>
      </w:r>
    </w:p>
    <w:p w14:paraId="639FE5BE" w14:textId="77777777" w:rsidR="00CA59A2" w:rsidRPr="00066F34"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B30EA72" w:rsidR="00CA59A2" w:rsidRPr="00066F34" w:rsidRDefault="00CA59A2" w:rsidP="00846BA8">
      <w:pPr>
        <w:suppressAutoHyphens/>
        <w:spacing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DÉCIMO PRIMERO: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color w:val="000000"/>
          <w:sz w:val="22"/>
          <w:szCs w:val="22"/>
        </w:rPr>
        <w:t xml:space="preserve">requerir a </w:t>
      </w:r>
      <w:r w:rsidR="00846BA8" w:rsidRPr="00066F34">
        <w:rPr>
          <w:rFonts w:ascii="Arial Narrow" w:eastAsia="Arial Narrow" w:hAnsi="Arial Narrow" w:cs="Arial Narrow"/>
          <w:sz w:val="22"/>
          <w:szCs w:val="22"/>
        </w:rPr>
        <w:t xml:space="preserve">Pacífico Compañía de Seguros y Reaseguros S.A. </w:t>
      </w:r>
      <w:r w:rsidRPr="00066F34">
        <w:rPr>
          <w:rFonts w:ascii="Arial Narrow" w:eastAsia="Arial Narrow" w:hAnsi="Arial Narrow" w:cs="Arial Narrow"/>
          <w:sz w:val="22"/>
          <w:szCs w:val="22"/>
          <w:shd w:val="clear" w:color="auto" w:fill="FFFFFF"/>
        </w:rPr>
        <w:t xml:space="preserve">para que </w:t>
      </w:r>
      <w:r w:rsidRPr="00066F34">
        <w:rPr>
          <w:rFonts w:ascii="Arial Narrow" w:eastAsia="Arial Narrow" w:hAnsi="Arial Narrow" w:cs="Arial Narrow"/>
          <w:sz w:val="22"/>
          <w:szCs w:val="22"/>
        </w:rPr>
        <w:t>efectúe</w:t>
      </w:r>
      <w:r w:rsidR="00846BA8"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Comisión </w:t>
      </w:r>
      <w:r w:rsidRPr="00066F34">
        <w:rPr>
          <w:rFonts w:ascii="Arial Narrow" w:eastAsia="Arial Narrow" w:hAnsi="Arial Narrow" w:cs="Arial Narrow"/>
          <w:b/>
          <w:bCs/>
          <w:color w:val="000000"/>
          <w:kern w:val="0"/>
          <w:sz w:val="22"/>
          <w:szCs w:val="22"/>
          <w:shd w:val="clear" w:color="auto" w:fill="FFFFFF"/>
          <w14:ligatures w14:val="none"/>
        </w:rPr>
        <w:t>de</w:t>
      </w:r>
      <w:r w:rsidRPr="00066F34">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291ED38D" w:rsidR="0058044E" w:rsidRPr="00066F34" w:rsidRDefault="0016033B" w:rsidP="0058044E">
      <w:pPr>
        <w:spacing w:after="0" w:line="240" w:lineRule="auto"/>
        <w:jc w:val="both"/>
        <w:rPr>
          <w:rFonts w:ascii="Arial Narrow" w:eastAsia="Arial Narrow" w:hAnsi="Arial Narrow" w:cs="Arial Narrow"/>
          <w:sz w:val="16"/>
          <w:szCs w:val="16"/>
        </w:rPr>
      </w:pPr>
      <w:r w:rsidRPr="00066F34">
        <w:rPr>
          <w:rFonts w:ascii="Arial Narrow" w:eastAsia="Arial Narrow" w:hAnsi="Arial Narrow" w:cs="Arial Narrow"/>
          <w:color w:val="000000"/>
          <w:kern w:val="0"/>
          <w:sz w:val="16"/>
          <w:szCs w:val="16"/>
          <w:lang w:eastAsia="es-PE"/>
          <w14:ligatures w14:val="none"/>
        </w:rPr>
        <w:t>LGP</w:t>
      </w:r>
      <w:r w:rsidR="0058044E" w:rsidRPr="00066F34">
        <w:rPr>
          <w:rFonts w:ascii="Arial Narrow" w:eastAsia="Arial Narrow" w:hAnsi="Arial Narrow" w:cs="Arial Narrow"/>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eastAsia="Arial Narrow" w:hAnsi="Arial Narrow" w:cs="Arial Narrow"/>
          <w:sz w:val="22"/>
          <w:szCs w:val="22"/>
        </w:rPr>
      </w:pPr>
    </w:p>
    <w:p w14:paraId="1D2233A3" w14:textId="77777777" w:rsidR="00CA59A2" w:rsidRPr="00066F34" w:rsidRDefault="00CA59A2" w:rsidP="00CA59A2">
      <w:pPr>
        <w:spacing w:line="240" w:lineRule="auto"/>
        <w:rPr>
          <w:rFonts w:ascii="Arial Narrow" w:eastAsia="Arial Narrow" w:hAnsi="Arial Narrow" w:cs="Arial Narrow"/>
          <w:sz w:val="22"/>
          <w:szCs w:val="22"/>
        </w:rPr>
      </w:pPr>
    </w:p>
    <w:p w14:paraId="4423ADE9" w14:textId="77777777" w:rsidR="00CA59A2" w:rsidRPr="00066F34" w:rsidRDefault="00CA59A2" w:rsidP="00CA59A2">
      <w:pPr>
        <w:rPr>
          <w:rFonts w:ascii="Arial Narrow" w:eastAsia="Arial Narrow" w:hAnsi="Arial Narrow" w:cs="Arial Narrow"/>
          <w:sz w:val="22"/>
          <w:szCs w:val="22"/>
        </w:rPr>
      </w:pPr>
    </w:p>
    <w:p w14:paraId="74AAB5F4" w14:textId="77777777" w:rsidR="001B5674" w:rsidRPr="00066F34" w:rsidRDefault="001B5674">
      <w:pPr>
        <w:rPr>
          <w:rFonts w:ascii="Arial Narrow" w:eastAsia="Arial Narrow" w:hAnsi="Arial Narrow" w:cs="Arial Narrow"/>
          <w:sz w:val="22"/>
          <w:szCs w:val="22"/>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sidRPr="00401C4B">
        <w:rPr>
          <w:rFonts w:ascii="Arial Narrow" w:eastAsia="Arial Narrow" w:hAnsi="Arial Narrow" w:cs="Arial Narrow"/>
          <w:sz w:val="16"/>
          <w:szCs w:val="16"/>
        </w:rPr>
        <w:t xml:space="preserve"/>
      </w:r>
      <w:r w:rsidRPr="00401C4B">
        <w:rPr>
          <w:rFonts w:ascii="Arial Narrow" w:eastAsia="Arial Narrow" w:hAnsi="Arial Narrow" w:cs="Arial Narrow"/>
          <w:sz w:val="16"/>
          <w:szCs w:val="16"/>
        </w:rPr>
        <w:tab/>
        <w:t xml:space="preserve">Denuncia remitida a esta Comisión mediante MEMORANDUM </w:t>
      </w:r>
      <w:r w:rsidR="00401C4B" w:rsidRPr="00401C4B">
        <w:rPr>
          <w:rFonts w:ascii="Arial Narrow" w:eastAsia="Arial Narrow" w:hAnsi="Arial Narrow" w:cs="Arial Narrow"/>
          <w:sz w:val="16"/>
          <w:szCs w:val="16"/>
        </w:rPr>
        <w:t xml:space="preserve">001930-2025-PS1/INDECOPI </w:t>
      </w:r>
      <w:r w:rsidRPr="00401C4B">
        <w:rPr>
          <w:rFonts w:ascii="Arial Narrow" w:eastAsia="Arial Narrow" w:hAnsi="Arial Narrow" w:cs="Arial Narrow"/>
          <w:sz w:val="16"/>
          <w:szCs w:val="16"/>
        </w:rPr>
        <w:t xml:space="preserve">de fecha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 xml:space="preserve"/>
      </w:r>
      <w:r w:rsidR="00401C4B" w:rsidRPr="00401C4B">
        <w:rPr>
          <w:rFonts w:ascii="Arial Narrow" w:eastAsia="Arial Narrow" w:hAnsi="Arial Narrow" w:cs="Arial Narrow"/>
          <w:sz w:val="16"/>
          <w:szCs w:val="16"/>
        </w:rPr>
        <w:t xml:space="preserve"/>
      </w:r>
      <w:r w:rsidRPr="00401C4B">
        <w:rPr>
          <w:rFonts w:ascii="Arial Narrow" w:eastAsia="Arial Narrow" w:hAnsi="Arial Narrow" w:cs="Arial Narrow"/>
          <w:sz w:val="16"/>
          <w:szCs w:val="16"/>
        </w:rPr>
        <w:t xml:space="preserve">, </w:t>
      </w:r>
      <w:r w:rsidR="00066F34">
        <w:rPr>
          <w:rFonts w:ascii="Arial Narrow" w:eastAsia="Arial Narrow" w:hAnsi="Arial Narrow" w:cs="Arial Narrow"/>
          <w:sz w:val="16"/>
          <w:szCs w:val="16"/>
        </w:rPr>
        <w:t>recibida</w:t>
      </w:r>
      <w:r w:rsidRPr="00401C4B">
        <w:rPr>
          <w:rFonts w:ascii="Arial Narrow" w:eastAsia="Arial Narrow" w:hAnsi="Arial Narrow" w:cs="Arial Narrow"/>
          <w:sz w:val="16"/>
          <w:szCs w:val="16"/>
        </w:rPr>
        <w:t xml:space="preserve"> el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563F3" w:rsidRDefault="00CA59A2" w:rsidP="00CA59A2">
      <w:pPr>
        <w:pStyle w:val="Textonotapie"/>
        <w:tabs>
          <w:tab w:val="left" w:pos="567"/>
        </w:tabs>
        <w:ind w:left="567" w:hanging="567"/>
        <w:jc w:val="both"/>
        <w:rPr>
          <w:rFonts w:ascii="Arial Narrow" w:eastAsia="Arial Narrow" w:hAnsi="Arial Narrow" w:cs="Arial Narrow"/>
          <w:sz w:val="16"/>
          <w:szCs w:val="16"/>
        </w:rPr>
      </w:pPr>
      <w:r w:rsidRPr="00D563F3">
        <w:rPr>
          <w:rStyle w:val="Refdenotaalpie"/>
          <w:rFonts w:ascii="Arial Narrow" w:eastAsia="Arial Narrow" w:hAnsi="Arial Narrow" w:cs="Arial Narrow"/>
          <w:sz w:val="16"/>
          <w:szCs w:val="16"/>
          <w:vertAlign w:val="superscript"/>
        </w:rPr>
        <w:footnoteRef/>
      </w:r>
      <w:r w:rsidRPr="00D563F3">
        <w:rPr>
          <w:rFonts w:ascii="Arial Narrow" w:eastAsia="Arial Narrow" w:hAnsi="Arial Narrow" w:cs="Arial Narrow"/>
          <w:sz w:val="16"/>
          <w:szCs w:val="16"/>
        </w:rPr>
        <w:t xml:space="preserve"/>
      </w:r>
      <w:r w:rsidRPr="00D563F3">
        <w:rPr>
          <w:rFonts w:ascii="Arial Narrow" w:eastAsia="Arial Narrow" w:hAnsi="Arial Narrow" w:cs="Arial Narrow"/>
          <w:sz w:val="16"/>
          <w:szCs w:val="16"/>
        </w:rPr>
      </w:r>
      <w:r w:rsidRPr="00D563F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jc w:val="both"/>
        <w:rPr>
          <w:rFonts w:ascii="Arial Narrow" w:eastAsia="Arial Narrow" w:hAnsi="Arial Narrow" w:cs="Arial Narrow"/>
          <w:b/>
          <w:bCs/>
          <w:sz w:val="16"/>
          <w:szCs w:val="16"/>
        </w:rPr>
      </w:pPr>
      <w:r w:rsidRPr="00D563F3">
        <w:rPr>
          <w:rFonts w:ascii="Arial Narrow" w:eastAsia="Arial Narrow" w:hAnsi="Arial Narrow" w:cs="Arial Narrow"/>
          <w:b/>
          <w:bCs/>
          <w:sz w:val="16"/>
          <w:szCs w:val="16"/>
        </w:rPr>
        <w:t>Artículo 20.- Modalidades de notificación</w:t>
      </w:r>
    </w:p>
    <w:p w14:paraId="23580398" w14:textId="77777777" w:rsidR="00CA59A2" w:rsidRPr="00D563F3" w:rsidRDefault="00CA59A2" w:rsidP="00CA59A2">
      <w:pPr>
        <w:pStyle w:val="Textonotapie"/>
        <w:ind w:left="1134" w:hanging="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20.4. </w:t>
      </w:r>
      <w:r w:rsidRPr="00D563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