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6D376E" w:rsidR="00CA59A2" w:rsidRPr="006722EF" w:rsidRDefault="00CA59A2" w:rsidP="00BF7D4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37F5" w:rsidRPr="006722EF">
        <w:rPr>
          <w:rFonts w:ascii="Arial Narrow" w:eastAsia="Arial Narrow" w:hAnsi="Arial Narrow" w:cs="Arial Narrow"/>
          <w:b/>
          <w:bCs/>
          <w:color w:val="000000"/>
          <w:kern w:val="0"/>
          <w:sz w:val="22"/>
          <w:szCs w:val="22"/>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DENUNCIADO</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r>
      <w:r w:rsidR="006722EF" w:rsidRPr="006722E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722EF">
        <w:rPr>
          <w:rFonts w:ascii="Arial Narrow" w:eastAsia="Arial Narrow" w:hAnsi="Arial Narrow" w:cs="Arial Narrow"/>
          <w:b/>
          <w:color w:val="000000"/>
          <w:kern w:val="0"/>
          <w:sz w:val="22"/>
          <w:szCs w:val="22"/>
          <w:lang w:eastAsia="es-PE"/>
          <w14:ligatures w14:val="none"/>
        </w:rPr>
        <w:t>(</w:t>
      </w:r>
      <w:r w:rsidR="006722EF" w:rsidRPr="006722EF">
        <w:rPr>
          <w:rFonts w:ascii="Arial Narrow" w:eastAsia="Arial Narrow" w:hAnsi="Arial Narrow" w:cs="Arial Narrow"/>
          <w:b/>
          <w:color w:val="000000"/>
          <w:kern w:val="0"/>
          <w:sz w:val="22"/>
          <w:szCs w:val="22"/>
          <w:lang w:eastAsia="es-PE"/>
          <w14:ligatures w14:val="none"/>
        </w:rPr>
        <w:t>PACÍFICO</w:t>
      </w:r>
      <w:r w:rsidRPr="006722EF">
        <w:rPr>
          <w:rFonts w:ascii="Arial Narrow" w:eastAsia="Arial Narrow" w:hAnsi="Arial Narrow" w:cs="Arial Narrow"/>
          <w:b/>
          <w:color w:val="000000"/>
          <w:kern w:val="0"/>
          <w:sz w:val="22"/>
          <w:szCs w:val="22"/>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MATERIAS</w:t>
      </w:r>
      <w:r w:rsidRPr="006722EF">
        <w:rPr>
          <w:rFonts w:ascii="Arial Narrow" w:eastAsia="Arial Narrow" w:hAnsi="Arial Narrow" w:cs="Arial Narrow"/>
          <w:b/>
          <w:color w:val="000000"/>
          <w:kern w:val="0"/>
          <w:sz w:val="22"/>
          <w:szCs w:val="22"/>
          <w:lang w:eastAsia="es-PE"/>
          <w14:ligatures w14:val="none"/>
        </w:rPr>
        <w:tab/>
        <w:t xml:space="preserve">: </w:t>
      </w:r>
      <w:r w:rsidRPr="006722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RESOLUCIÓN </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22EF">
        <w:rPr>
          <w:rFonts w:ascii="Arial Narrow" w:eastAsia="Arial Narrow" w:hAnsi="Arial Narrow" w:cs="Arial Narrow"/>
          <w:color w:val="000000"/>
          <w:kern w:val="0"/>
          <w:sz w:val="22"/>
          <w:szCs w:val="22"/>
          <w:shd w:val="clear" w:color="auto" w:fill="FFFFFF"/>
          <w:lang w:eastAsia="es-PE"/>
          <w14:ligatures w14:val="none"/>
        </w:rPr>
        <w:t xml:space="preserve">Lima, </w:t>
      </w:r>
      <w:r w:rsidR="00741BC7">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397BF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358D">
        <w:rPr>
          <w:rFonts w:ascii="Arial Narrow" w:eastAsia="Arial Narrow" w:hAnsi="Arial Narrow" w:cs="Arial Narrow"/>
          <w:color w:val="000000"/>
          <w:kern w:val="0"/>
          <w:sz w:val="22"/>
          <w:szCs w:val="22"/>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35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4358D" w:rsidRPr="00F4358D">
        <w:rPr>
          <w:rFonts w:ascii="Arial Narrow" w:eastAsia="Arial Narrow" w:hAnsi="Arial Narrow" w:cs="Arial Narrow"/>
          <w:color w:val="000000"/>
          <w:kern w:val="0"/>
          <w:sz w:val="22"/>
          <w:szCs w:val="22"/>
          <w:lang w:val="es-ES" w:eastAsia="es-ES"/>
          <w14:ligatures w14:val="none"/>
        </w:rPr>
        <w:t xml:space="preserve"/>
      </w:r>
      <w:r w:rsidR="00996DC2"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kern w:val="0"/>
          <w14:ligatures w14:val="none"/>
          <w:sz w:val="22"/>
          <w:szCs w:val="22"/>
        </w:rPr>
        <w:t xml:space="preserve"/>
      </w:r>
      <w:r w:rsidR="00F4358D" w:rsidRPr="00F4358D">
        <w:rPr>
          <w:rFonts w:ascii="Arial Narrow" w:eastAsia="Arial Narrow" w:hAnsi="Arial Narrow" w:cs="Arial Narrow"/>
          <w:kern w:val="0"/>
          <w14:ligatures w14:val="none"/>
          <w:sz w:val="22"/>
          <w:szCs w:val="22"/>
        </w:rPr>
        <w:t xml:space="preserve"/>
      </w:r>
      <w:r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color w:val="000000"/>
          <w:kern w:val="0"/>
          <w:sz w:val="22"/>
          <w:szCs w:val="22"/>
          <w:lang w:val="es-ES" w:eastAsia="es-ES"/>
          <w14:ligatures w14:val="none"/>
        </w:rPr>
        <w:t xml:space="preserve"/>
      </w:r>
      <w:r w:rsidR="00F4358D" w:rsidRPr="00F4358D">
        <w:rPr>
          <w:rFonts w:ascii="Arial Narrow" w:eastAsia="Arial Narrow" w:hAnsi="Arial Narrow" w:cs="Arial Narrow"/>
          <w:color w:val="000000"/>
          <w:kern w:val="0"/>
          <w:sz w:val="22"/>
          <w:szCs w:val="22"/>
          <w:lang w:val="es-ES" w:eastAsia="es-ES"/>
          <w14:ligatures w14:val="none"/>
        </w:rPr>
        <w:t xml:space="preserve"/>
      </w:r>
      <w:r w:rsidRPr="00F4358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7D4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w:r>
    </w:p>
    <w:p w14:paraId="5D51C7D5"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Arial Narrow" w:hAnsi="Arial Narrow" w:cs="Arial Narrow"/>
          <w:color w:val="000000"/>
          <w:kern w:val="0"/>
          <w:sz w:val="22"/>
          <w:szCs w:val="22"/>
          <w:lang w:eastAsia="es-ES"/>
          <w14:ligatures w14:val="none"/>
        </w:rPr>
        <w:t>compañía</w:t>
      </w:r>
      <w:r w:rsidRPr="000D71BB">
        <w:rPr>
          <w:rFonts w:ascii="Arial Narrow" w:eastAsia="Arial Narrow" w:hAnsi="Arial Narrow" w:cs="Arial Narrow"/>
          <w:color w:val="000000"/>
          <w:kern w:val="0"/>
          <w:sz w:val="22"/>
          <w:szCs w:val="22"/>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El 31 de agosto de 2023, la vigencia del Seguro Vida Ley</w:t>
      </w:r>
      <w:r w:rsidR="004E0118">
        <w:rPr>
          <w:rFonts w:ascii="Arial Narrow" w:eastAsia="Arial Narrow" w:hAnsi="Arial Narrow" w:cs="Arial Narrow"/>
          <w:color w:val="000000"/>
          <w:kern w:val="0"/>
          <w:sz w:val="22"/>
          <w:szCs w:val="22"/>
          <w:lang w:eastAsia="es-ES"/>
          <w14:ligatures w14:val="none"/>
        </w:rPr>
        <w:t xml:space="preserve"> había quedado extinguida</w:t>
      </w:r>
      <w:r w:rsidRPr="000D71BB">
        <w:rPr>
          <w:rFonts w:ascii="Arial Narrow" w:eastAsia="Arial Narrow" w:hAnsi="Arial Narrow" w:cs="Arial Narrow"/>
          <w:color w:val="000000"/>
          <w:kern w:val="0"/>
          <w:sz w:val="22"/>
          <w:szCs w:val="22"/>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1C2F2C" w:rsidRPr="000D71BB">
        <w:rPr>
          <w:rFonts w:ascii="Arial Narrow" w:eastAsia="Arial Narrow" w:hAnsi="Arial Narrow" w:cs="Arial Narrow"/>
          <w:color w:val="000000"/>
          <w:kern w:val="0"/>
          <w:sz w:val="22"/>
          <w:szCs w:val="22"/>
          <w:lang w:eastAsia="es-ES"/>
          <w14:ligatures w14:val="none"/>
        </w:rPr>
        <w:t/>
      </w:r>
      <w:r w:rsidR="001C2F2C">
        <w:rPr>
          <w:rFonts w:ascii="Arial Narrow" w:eastAsia="Arial Narrow" w:hAnsi="Arial Narrow" w:cs="Arial Narrow"/>
          <w:color w:val="000000"/>
          <w:kern w:val="0"/>
          <w:sz w:val="22"/>
          <w:szCs w:val="22"/>
          <w:lang w:eastAsia="es-ES"/>
          <w14:ligatures w14:val="none"/>
        </w:rPr>
        <w:t/>
      </w:r>
      <w:r w:rsidR="000D71BB" w:rsidRPr="000D71BB">
        <w:rPr>
          <w:rFonts w:ascii="Arial Narrow" w:eastAsia="Arial Narrow" w:hAnsi="Arial Narrow" w:cs="Arial Narrow"/>
          <w:color w:val="000000"/>
          <w:kern w:val="0"/>
          <w:sz w:val="22"/>
          <w:szCs w:val="22"/>
          <w:lang w:eastAsia="es-ES"/>
          <w14:ligatures w14:val="none"/>
        </w:rPr>
        <w:t/>
      </w:r>
      <w:r w:rsid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val="es-ES"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w:r>
      <w:r w:rsidR="004C6AF8" w:rsidRPr="002D7741">
        <w:rPr>
          <w:rFonts w:ascii="Arial Narrow" w:eastAsia="Arial Narrow" w:hAnsi="Arial Narrow" w:cs="Arial Narrow"/>
          <w:color w:val="000000"/>
          <w:kern w:val="0"/>
          <w:sz w:val="22"/>
          <w:szCs w:val="22"/>
          <w:lang w:eastAsia="es-ES"/>
          <w14:ligatures w14:val="none"/>
        </w:rPr>
        <w:t xml:space="preserve"/>
      </w:r>
    </w:p>
    <w:p w14:paraId="3A9B42A0"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Desde marzo de 2024 en adelante, se realizaron diversas gestiones ante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Arial Narrow" w:hAnsi="Arial Narrow" w:cs="Arial Narrow"/>
          <w:color w:val="000000"/>
          <w:kern w:val="0"/>
          <w:sz w:val="22"/>
          <w:szCs w:val="22"/>
          <w:lang w:eastAsia="es-ES"/>
          <w14:ligatures w14:val="none"/>
        </w:rPr>
        <w:t xml:space="preserve">de </w:t>
      </w:r>
      <w:r w:rsidRPr="000D71BB">
        <w:rPr>
          <w:rFonts w:ascii="Arial Narrow" w:eastAsia="Arial Narrow" w:hAnsi="Arial Narrow" w:cs="Arial Narrow"/>
          <w:color w:val="000000"/>
          <w:kern w:val="0"/>
          <w:sz w:val="22"/>
          <w:szCs w:val="22"/>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lastRenderedPageBreak/>
        <w:t xml:space="preserve">Durante dichas gestiones,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4D08">
        <w:rPr>
          <w:rFonts w:ascii="Arial Narrow" w:eastAsia="Arial Narrow" w:hAnsi="Arial Narrow" w:cs="Arial Narrow"/>
          <w:kern w:val="0"/>
          <w14:ligatures w14:val="none"/>
          <w:sz w:val="22"/>
          <w:szCs w:val="22"/>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Arial Narrow" w:hAnsi="Arial Narrow" w:cs="Arial Narrow"/>
          <w:color w:val="000000"/>
          <w:kern w:val="0"/>
          <w:sz w:val="22"/>
          <w:szCs w:val="22"/>
          <w:lang w:val="es-ES" w:eastAsia="es-ES"/>
          <w14:ligatures w14:val="none"/>
        </w:rPr>
        <w:t xml:space="preserve"/>
      </w:r>
      <w:r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B04D08"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w:r>
    </w:p>
    <w:p w14:paraId="66005174" w14:textId="77777777" w:rsidR="00CA59A2" w:rsidRPr="00B04D08" w:rsidRDefault="00CA59A2" w:rsidP="00BF7D4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970E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970EF" w:rsidRDefault="00CA59A2" w:rsidP="00BF7D4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970E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970EF">
        <w:rPr>
          <w:rStyle w:val="Refdenotaalpie"/>
          <w:rFonts w:ascii="Arial Narrow" w:eastAsia="Arial Narrow" w:hAnsi="Arial Narrow" w:cs="Arial Narrow"/>
          <w:kern w:val="0"/>
          <w:sz w:val="22"/>
          <w:szCs w:val="22"/>
          <w:vertAlign w:val="superscript"/>
          <w14:ligatures w14:val="none"/>
        </w:rPr>
        <w:footnoteReference w:id="2"/>
      </w:r>
      <w:r w:rsidRPr="000970EF">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kern w:val="0"/>
          <w14:ligatures w14:val="none"/>
          <w:sz w:val="22"/>
          <w:szCs w:val="22"/>
        </w:rPr>
        <w:t xml:space="preserve"/>
      </w:r>
      <w:bookmarkStart w:id="6" w:name="_Hlk211591623"/>
      <w:r w:rsidR="00121544" w:rsidRPr="000970E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7749DD" w:rsidRPr="007749DD">
        <w:rPr>
          <w:rFonts w:ascii="Arial Narrow" w:eastAsia="Arial Narrow" w:hAnsi="Arial Narrow" w:cs="Arial Narrow"/>
          <w:kern w:val="0"/>
          <w:sz w:val="22"/>
          <w:szCs w:val="22"/>
          <w:shd w:val="clear" w:color="auto" w:fill="FFFFFF"/>
          <w:lang w:eastAsia="es-PE"/>
          <w14:ligatures w14:val="none"/>
        </w:rPr>
        <w:t/>
      </w:r>
      <w:r w:rsidR="00711750" w:rsidRPr="000970EF">
        <w:rPr>
          <w:rFonts w:ascii="Arial Narrow" w:eastAsia="Arial Narrow" w:hAnsi="Arial Narrow" w:cs="Arial Narrow"/>
          <w:kern w:val="0"/>
          <w14:ligatures w14:val="none"/>
          <w:sz w:val="22"/>
          <w:szCs w:val="22"/>
        </w:rPr>
        <w:t/>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bookmarkStart w:id="10" w:name="_Hlk213160896"/>
      <w:bookmarkEnd w:id="7"/>
      <w:r w:rsidR="00711750" w:rsidRPr="000970E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970EF">
        <w:rPr>
          <w:rFonts w:ascii="Arial Narrow" w:eastAsia="Arial Narrow" w:hAnsi="Arial Narrow" w:cs="Arial Narrow"/>
          <w:kern w:val="0"/>
          <w14:ligatures w14:val="none"/>
          <w:sz w:val="22"/>
          <w:szCs w:val="22"/>
        </w:rPr>
        <w:t/>
      </w:r>
      <w:bookmarkEnd w:id="8"/>
    </w:p>
    <w:bookmarkEnd w:id="1"/>
    <w:bookmarkEnd w:id="6"/>
    <w:bookmarkEnd w:id="9"/>
    <w:p w14:paraId="6C95EA68" w14:textId="77777777" w:rsidR="007749DD" w:rsidRPr="007749DD" w:rsidRDefault="007749DD" w:rsidP="007749DD">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970E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sz w:val="22"/>
          <w:szCs w:val="22"/>
          <w:vertAlign w:val="superscript"/>
          <w14:ligatures w14:val="none"/>
        </w:rPr>
        <w:footnoteReference w:id="4"/>
      </w:r>
      <w:r w:rsidRPr="000970E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BF7D4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Arial Narrow" w:hAnsi="Arial Narrow" w:cs="Arial Narrow"/>
          <w:color w:val="000000"/>
          <w:kern w:val="0"/>
          <w:sz w:val="22"/>
          <w:szCs w:val="22"/>
          <w:lang w:val="es-ES" w:eastAsia="es-ES"/>
          <w14:ligatures w14:val="none"/>
        </w:rPr>
        <w:t>conviene requerir a</w:t>
      </w:r>
      <w:r w:rsidR="003A4C16" w:rsidRPr="003A4C16">
        <w:rPr>
          <w:rFonts w:ascii="Arial Narrow" w:eastAsia="Arial Narrow" w:hAnsi="Arial Narrow" w:cs="Arial Narrow"/>
          <w:color w:val="000000"/>
          <w:kern w:val="0"/>
          <w:sz w:val="22"/>
          <w:szCs w:val="22"/>
          <w:lang w:val="es-ES" w:eastAsia="es-ES"/>
          <w14:ligatures w14:val="none"/>
        </w:rPr>
        <w:t xml:space="preserve"> la compañía aseguradora </w:t>
      </w:r>
      <w:r w:rsidRPr="003A4C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01779C" w:rsidRPr="000D71BB">
        <w:rPr>
          <w:rFonts w:ascii="Arial Narrow" w:eastAsia="Arial Narrow" w:hAnsi="Arial Narrow" w:cs="Arial Narrow"/>
          <w:color w:val="000000"/>
          <w:kern w:val="0"/>
          <w:sz w:val="22"/>
          <w:szCs w:val="22"/>
          <w:lang w:eastAsia="es-ES"/>
          <w14:ligatures w14:val="none"/>
        </w:rPr>
        <w:t xml:space="preserve">17104 </w:t>
      </w:r>
      <w:r w:rsidR="0001779C" w:rsidRPr="00BD1E82">
        <w:rPr>
          <w:rFonts w:ascii="Arial Narrow" w:eastAsia="Arial Narrow" w:hAnsi="Arial Narrow" w:cs="Arial Narrow"/>
          <w:color w:val="000000"/>
          <w:kern w:val="0"/>
          <w:sz w:val="22"/>
          <w:szCs w:val="22"/>
          <w:lang w:val="es-ES" w:eastAsia="es-ES"/>
          <w14:ligatures w14:val="none"/>
        </w:rPr>
        <w:t>del Seguro de Vida</w:t>
      </w:r>
      <w:r w:rsidR="0001779C">
        <w:rPr>
          <w:rFonts w:ascii="Arial Narrow" w:eastAsia="Arial Narrow" w:hAnsi="Arial Narrow" w:cs="Arial Narrow"/>
          <w:color w:val="000000"/>
          <w:kern w:val="0"/>
          <w:sz w:val="22"/>
          <w:szCs w:val="22"/>
          <w:lang w:val="es-ES" w:eastAsia="es-ES"/>
          <w14:ligatures w14:val="none"/>
        </w:rPr>
        <w:t xml:space="preserve"> Ley</w:t>
      </w:r>
      <w:r w:rsidR="0001779C"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01779C">
        <w:rPr>
          <w:rFonts w:ascii="Arial Narrow" w:eastAsia="Arial Narrow" w:hAnsi="Arial Narrow" w:cs="Arial Narrow"/>
          <w:color w:val="000000"/>
          <w:kern w:val="0"/>
          <w:sz w:val="22"/>
          <w:szCs w:val="22"/>
          <w:lang w:val="es-ES" w:eastAsia="es-ES"/>
          <w14:ligatures w14:val="none"/>
        </w:rPr>
        <w:t>la negativa de otorgamiento de cobertura</w:t>
      </w:r>
      <w:r w:rsidR="0001779C" w:rsidRPr="00BD1E82">
        <w:rPr>
          <w:rFonts w:ascii="Arial Narrow" w:eastAsia="Arial Narrow" w:hAnsi="Arial Narrow" w:cs="Arial Narrow"/>
          <w:color w:val="000000"/>
          <w:kern w:val="0"/>
          <w:sz w:val="22"/>
          <w:szCs w:val="22"/>
          <w:lang w:val="es-ES" w:eastAsia="es-ES"/>
          <w14:ligatures w14:val="none"/>
        </w:rPr>
        <w:t xml:space="preserve"> fue justificad</w:t>
      </w:r>
      <w:r w:rsidR="0001779C">
        <w:rPr>
          <w:rFonts w:ascii="Arial Narrow" w:eastAsia="Arial Narrow" w:hAnsi="Arial Narrow" w:cs="Arial Narrow"/>
          <w:color w:val="000000"/>
          <w:kern w:val="0"/>
          <w:sz w:val="22"/>
          <w:szCs w:val="22"/>
          <w:lang w:val="es-ES" w:eastAsia="es-ES"/>
          <w14:ligatures w14:val="none"/>
        </w:rPr>
        <w:t>a</w:t>
      </w:r>
      <w:r w:rsidR="0001779C"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D1E8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BF7D4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7D4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6A52864" w:rsidR="00121544" w:rsidRPr="0001779C" w:rsidRDefault="00CA59A2" w:rsidP="00017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F4358D">
        <w:rPr>
          <w:rFonts w:ascii="Arial Narrow" w:eastAsia="Arial Narrow" w:hAnsi="Arial Narrow" w:cs="Arial Narrow"/>
          <w:color w:val="000000"/>
          <w:kern w:val="0"/>
          <w:sz w:val="22"/>
          <w:szCs w:val="22"/>
          <w:lang w:val="es-ES" w:eastAsia="es-ES"/>
          <w14:ligatures w14:val="none"/>
        </w:rPr>
        <w:t/>
      </w:r>
      <w:r w:rsidR="00AC248E">
        <w:rPr>
          <w:rFonts w:ascii="Arial Narrow" w:eastAsia="Arial Narrow" w:hAnsi="Arial Narrow" w:cs="Arial Narrow"/>
          <w:color w:val="000000"/>
          <w:kern w:val="0"/>
          <w:sz w:val="22"/>
          <w:szCs w:val="22"/>
          <w:lang w:val="es-ES" w:eastAsia="es-ES"/>
          <w14:ligatures w14:val="none"/>
        </w:rPr>
        <w:t xml:space="preserve"/>
      </w:r>
      <w:r w:rsidRPr="00AC24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0072457E" w:rsidRPr="000970EF">
        <w:rPr>
          <w:rFonts w:ascii="Arial Narrow" w:eastAsia="Arial Narrow" w:hAnsi="Arial Narrow" w:cs="Arial Narrow"/>
          <w:sz w:val="22"/>
          <w:szCs w:val="22"/>
        </w:rPr>
        <w:t/>
      </w:r>
      <w:r w:rsidRPr="000970E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970EF">
        <w:rPr>
          <w:rFonts w:ascii="Arial Narrow" w:eastAsia="Arial Narrow" w:hAnsi="Arial Narrow" w:cs="Arial Narrow"/>
          <w:color w:val="000000"/>
          <w:kern w:val="0"/>
          <w:sz w:val="22"/>
          <w:szCs w:val="22"/>
          <w:shd w:val="clear" w:color="auto" w:fill="FFFFFF"/>
          <w:lang w:eastAsia="es-PE"/>
          <w14:ligatures w14:val="none"/>
        </w:rPr>
        <w:t/>
      </w:r>
      <w:r w:rsidR="0001779C">
        <w:rPr>
          <w:rFonts w:ascii="Arial Narrow" w:eastAsia="Arial Narrow" w:hAnsi="Arial Narrow" w:cs="Arial Narrow"/>
          <w:color w:val="000000"/>
          <w:kern w:val="0"/>
          <w:sz w:val="22"/>
          <w:szCs w:val="22"/>
          <w:shd w:val="clear" w:color="auto" w:fill="FFFFFF"/>
          <w:lang w:eastAsia="es-PE"/>
          <w14:ligatures w14:val="none"/>
        </w:rPr>
        <w:t/>
      </w:r>
      <w:r w:rsidR="00711750" w:rsidRPr="0001779C">
        <w:rPr>
          <w:rFonts w:ascii="Arial Narrow" w:eastAsia="Arial Narrow" w:hAnsi="Arial Narrow" w:cs="Arial Narrow"/>
          <w:color w:val="000000"/>
          <w:kern w:val="0"/>
          <w:sz w:val="22"/>
          <w:szCs w:val="22"/>
          <w:lang w:eastAsia="es-PE"/>
          <w14:ligatures w14:val="none"/>
        </w:rPr>
        <w:t/>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711750" w:rsidRPr="0001779C">
        <w:rPr>
          <w:rFonts w:ascii="Arial Narrow" w:eastAsia="Arial Narrow" w:hAnsi="Arial Narrow" w:cs="Arial Narrow"/>
          <w:kern w:val="0"/>
          <w:sz w:val="22"/>
          <w:szCs w:val="22"/>
          <w:lang w:eastAsia="es-PE"/>
          <w14:ligatures w14:val="none"/>
        </w:rPr>
        <w:t xml:space="preserve"/>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2D7741"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2D7741"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734B4" w:rsidRPr="0001779C">
        <w:rPr>
          <w:rFonts w:ascii="Arial Narrow" w:eastAsia="Arial Narrow" w:hAnsi="Arial Narrow" w:cs="Arial Narrow"/>
          <w:kern w:val="0"/>
          <w:sz w:val="22"/>
          <w:szCs w:val="22"/>
          <w:shd w:val="clear" w:color="auto" w:fill="FFFFFF"/>
          <w:lang w:eastAsia="es-PE"/>
          <w14:ligatures w14:val="none"/>
        </w:rPr>
        <w:t/>
      </w:r>
      <w:r w:rsidR="002D7741" w:rsidRPr="0001779C">
        <w:rPr>
          <w:rFonts w:ascii="Arial Narrow" w:eastAsia="Arial Narrow" w:hAnsi="Arial Narrow" w:cs="Arial Narrow"/>
          <w:kern w:val="0"/>
          <w:sz w:val="22"/>
          <w:szCs w:val="22"/>
          <w:shd w:val="clear" w:color="auto" w:fill="FFFFFF"/>
          <w:lang w:eastAsia="es-PE"/>
          <w14:ligatures w14:val="none"/>
        </w:rPr>
        <w:t/>
      </w:r>
      <w:r w:rsidR="00723FD4" w:rsidRPr="0001779C">
        <w:rPr>
          <w:rFonts w:ascii="Arial Narrow" w:eastAsia="Arial Narrow" w:hAnsi="Arial Narrow" w:cs="Arial Narrow"/>
          <w:kern w:val="0"/>
          <w:sz w:val="22"/>
          <w:szCs w:val="22"/>
          <w:shd w:val="clear" w:color="auto" w:fill="FFFFFF"/>
          <w:lang w:eastAsia="es-PE"/>
          <w14:ligatures w14:val="none"/>
        </w:rPr>
        <w:t xml:space="preserve"/>
      </w:r>
      <w:r w:rsidR="0001779C">
        <w:rPr>
          <w:rFonts w:ascii="Arial Narrow" w:eastAsia="Arial Narrow" w:hAnsi="Arial Narrow" w:cs="Arial Narrow"/>
          <w:kern w:val="0"/>
          <w:sz w:val="22"/>
          <w:szCs w:val="22"/>
          <w:shd w:val="clear" w:color="auto" w:fill="FFFFFF"/>
          <w:lang w:eastAsia="es-PE"/>
          <w14:ligatures w14:val="none"/>
        </w:rPr>
        <w:t xml:space="preserve"/>
      </w:r>
      <w:r w:rsidR="00723FD4" w:rsidRPr="0001779C">
        <w:rPr>
          <w:rFonts w:ascii="Arial Narrow" w:eastAsia="Arial Narrow" w:hAnsi="Arial Narrow" w:cs="Arial Narrow"/>
          <w:kern w:val="0"/>
          <w:sz w:val="22"/>
          <w:szCs w:val="22"/>
          <w:shd w:val="clear" w:color="auto" w:fill="FFFFFF"/>
          <w:lang w:eastAsia="es-PE"/>
          <w14:ligatures w14:val="none"/>
        </w:rPr>
        <w:t/>
      </w:r>
      <w:r w:rsidR="00121544" w:rsidRPr="0001779C">
        <w:rPr>
          <w:rFonts w:ascii="Arial Narrow" w:eastAsia="Arial Narrow" w:hAnsi="Arial Narrow" w:cs="Arial Narrow"/>
          <w:kern w:val="0"/>
          <w14:ligatures w14:val="none"/>
          <w:sz w:val="22"/>
          <w:szCs w:val="22"/>
        </w:rPr>
        <w:t/>
      </w:r>
    </w:p>
    <w:bookmarkEnd w:id="13"/>
    <w:p w14:paraId="042B3F54" w14:textId="777BBF33" w:rsidR="00CA59A2" w:rsidRPr="000970EF" w:rsidRDefault="00CA59A2" w:rsidP="00BF7D4F">
      <w:pPr>
        <w:spacing w:before="0" w:after="0" w:line="240" w:lineRule="auto"/>
        <w:jc w:val="both"/>
        <w:rPr>
          <w:rFonts w:ascii="Arial Narrow" w:eastAsia="Arial Narrow" w:hAnsi="Arial Narrow" w:cs="Arial Narrow"/>
          <w:kern w:val="0"/>
          <w14:ligatures w14:val="none"/>
          <w:sz w:val="22"/>
          <w:szCs w:val="22"/>
        </w:rPr>
      </w:pPr>
    </w:p>
    <w:p w14:paraId="0A292C9F" w14:textId="623C2342" w:rsidR="00CA59A2" w:rsidRPr="0026598E" w:rsidRDefault="00CA59A2" w:rsidP="00BF7D4F">
      <w:pPr>
        <w:spacing w:line="240" w:lineRule="auto"/>
        <w:contextualSpacing/>
        <w:jc w:val="both"/>
        <w:rPr>
          <w:rFonts w:ascii="Arial Narrow" w:eastAsia="Arial Narrow" w:hAnsi="Arial Narrow" w:cs="Arial Narrow"/>
          <w:kern w:val="0"/>
          <w14:ligatures w14:val="none"/>
          <w:sz w:val="22"/>
          <w:szCs w:val="22"/>
        </w:rPr>
      </w:pPr>
      <w:r w:rsidRPr="000970EF">
        <w:rPr>
          <w:rFonts w:ascii="Arial Narrow" w:eastAsia="Arial Narrow" w:hAnsi="Arial Narrow" w:cs="Arial Narrow"/>
          <w:b/>
          <w:color w:val="000000"/>
          <w:kern w:val="0"/>
          <w:sz w:val="22"/>
          <w:szCs w:val="22"/>
          <w:lang w:eastAsia="es-PE"/>
          <w14:ligatures w14:val="none"/>
        </w:rPr>
        <w:t>SEGUNDO:</w:t>
      </w:r>
      <w:r w:rsidRPr="000970E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C248E" w:rsidRPr="00F4358D">
        <w:rPr>
          <w:rFonts w:ascii="Arial Narrow" w:eastAsia="Arial Narrow" w:hAnsi="Arial Narrow" w:cs="Arial Narrow"/>
          <w:color w:val="000000"/>
          <w:kern w:val="0"/>
          <w:sz w:val="22"/>
          <w:szCs w:val="22"/>
          <w:lang w:val="es-ES" w:eastAsia="es-ES"/>
          <w14:ligatures w14:val="none"/>
        </w:rPr>
        <w:t>9 de diciembre de 2025, subsanado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7D4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2457E" w:rsidRPr="0072457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7D4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diciembre de 2025, subsanado mediante escrito del 21 de enero de 2026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F9455BF"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CD0F16"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D0F16" w:rsidRPr="000D71BB">
        <w:rPr>
          <w:rFonts w:ascii="Arial Narrow" w:eastAsia="Arial Narrow" w:hAnsi="Arial Narrow" w:cs="Arial Narrow"/>
          <w:color w:val="000000"/>
          <w:kern w:val="0"/>
          <w:sz w:val="22"/>
          <w:szCs w:val="22"/>
          <w:lang w:eastAsia="es-ES"/>
          <w14:ligatures w14:val="none"/>
        </w:rPr>
        <w:t xml:space="preserve">17104 </w:t>
      </w:r>
      <w:r w:rsidR="00CD0F16" w:rsidRPr="00BD1E82">
        <w:rPr>
          <w:rFonts w:ascii="Arial Narrow" w:eastAsia="Arial Narrow" w:hAnsi="Arial Narrow" w:cs="Arial Narrow"/>
          <w:color w:val="000000"/>
          <w:kern w:val="0"/>
          <w:sz w:val="22"/>
          <w:szCs w:val="22"/>
          <w:lang w:val="es-ES" w:eastAsia="es-ES"/>
          <w14:ligatures w14:val="none"/>
        </w:rPr>
        <w:t>del Seguro de Vida</w:t>
      </w:r>
      <w:r w:rsidR="00CD0F16">
        <w:rPr>
          <w:rFonts w:ascii="Arial Narrow" w:eastAsia="Arial Narrow" w:hAnsi="Arial Narrow" w:cs="Arial Narrow"/>
          <w:color w:val="000000"/>
          <w:kern w:val="0"/>
          <w:sz w:val="22"/>
          <w:szCs w:val="22"/>
          <w:lang w:val="es-ES" w:eastAsia="es-ES"/>
          <w14:ligatures w14:val="none"/>
        </w:rPr>
        <w:t xml:space="preserve"> Ley</w:t>
      </w:r>
      <w:r w:rsidR="00CD0F16"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CD0F16">
        <w:rPr>
          <w:rFonts w:ascii="Arial Narrow" w:eastAsia="Arial Narrow" w:hAnsi="Arial Narrow" w:cs="Arial Narrow"/>
          <w:color w:val="000000"/>
          <w:kern w:val="0"/>
          <w:sz w:val="22"/>
          <w:szCs w:val="22"/>
          <w:lang w:val="es-ES" w:eastAsia="es-ES"/>
          <w14:ligatures w14:val="none"/>
        </w:rPr>
        <w:t>la negativa de otorgamiento de cobertura</w:t>
      </w:r>
      <w:r w:rsidR="00CD0F16" w:rsidRPr="00BD1E82">
        <w:rPr>
          <w:rFonts w:ascii="Arial Narrow" w:eastAsia="Arial Narrow" w:hAnsi="Arial Narrow" w:cs="Arial Narrow"/>
          <w:color w:val="000000"/>
          <w:kern w:val="0"/>
          <w:sz w:val="22"/>
          <w:szCs w:val="22"/>
          <w:lang w:val="es-ES" w:eastAsia="es-ES"/>
          <w14:ligatures w14:val="none"/>
        </w:rPr>
        <w:t xml:space="preserve"> fue justificad</w:t>
      </w:r>
      <w:r w:rsidR="00CD0F16">
        <w:rPr>
          <w:rFonts w:ascii="Arial Narrow" w:eastAsia="Arial Narrow" w:hAnsi="Arial Narrow" w:cs="Arial Narrow"/>
          <w:color w:val="000000"/>
          <w:kern w:val="0"/>
          <w:sz w:val="22"/>
          <w:szCs w:val="22"/>
          <w:lang w:val="es-ES" w:eastAsia="es-ES"/>
          <w14:ligatures w14:val="none"/>
        </w:rPr>
        <w:t>a</w:t>
      </w:r>
      <w:r w:rsidR="00CD0F16"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7D4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7D4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pacing w:before="0" w:after="0" w:line="240" w:lineRule="auto"/>
        <w:suppressAutoHyphens/>
        <w:jc w:val="both"/>
        <w:rPr>
          <w:rFonts w:ascii="Arial Narrow" w:eastAsia="Arial Narrow" w:hAnsi="Arial Narrow" w:cs="Arial Narrow"/>
          <w:sz w:val="22"/>
          <w:szCs w:val="22"/>
        </w:rPr>
      </w:pPr>
    </w:p>
    <w:p w14:paraId="083D8417" w14:textId="6D1E9CA2" w:rsidR="00CA59A2" w:rsidRPr="0021384F" w:rsidRDefault="00CA59A2" w:rsidP="00BF7D4F">
      <w:pPr>
        <w:suppressAutoHyphens/>
        <w:spacing w:line="240" w:lineRule="auto"/>
        <w:jc w:val="both"/>
        <w:rPr>
          <w:rFonts w:ascii="Arial Narrow" w:eastAsia="Arial Narrow" w:hAnsi="Arial Narrow" w:cs="Arial Narrow"/>
          <w:sz w:val="22"/>
          <w:szCs w:val="22"/>
        </w:rPr>
      </w:pPr>
      <w:r w:rsidRPr="0072457E">
        <w:rPr>
          <w:rFonts w:ascii="Arial Narrow" w:eastAsia="Arial Narrow" w:hAnsi="Arial Narrow" w:cs="Arial Narrow"/>
          <w:b/>
          <w:bCs/>
          <w:sz w:val="22"/>
          <w:szCs w:val="22"/>
        </w:rPr>
        <w:t xml:space="preserve">DÉCIMO:</w:t>
      </w:r>
      <w:r w:rsidRPr="0072457E">
        <w:rPr>
          <w:rFonts w:ascii="Arial Narrow" w:eastAsia="Arial Narrow" w:hAnsi="Arial Narrow" w:cs="Arial Narrow"/>
          <w:sz w:val="22"/>
          <w:szCs w:val="22"/>
        </w:rPr>
        <w:t xml:space="preserve"> </w:t>
      </w:r>
      <w:r w:rsidRPr="0072457E">
        <w:rPr>
          <w:rFonts w:ascii="Arial Narrow" w:eastAsia="Arial Narrow" w:hAnsi="Arial Narrow" w:cs="Arial Narrow"/>
          <w:sz w:val="22"/>
          <w:szCs w:val="22"/>
        </w:rPr>
        <w:t xml:space="preserve">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sz w:val="22"/>
          <w:szCs w:val="22"/>
        </w:rPr>
        <w:t xml:space="preserve"/>
      </w:r>
      <w:r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sz w:val="22"/>
          <w:szCs w:val="22"/>
        </w:rPr>
        <w:t xml:space="preserve"/>
      </w:r>
      <w:r w:rsidRPr="0072457E">
        <w:rPr>
          <w:rFonts w:ascii="Arial Narrow" w:eastAsia="Arial Narrow" w:hAnsi="Arial Narrow" w:cs="Arial Narrow"/>
          <w:sz w:val="22"/>
          <w:szCs w:val="22"/>
          <w:shd w:val="clear" w:color="auto" w:fill="FFFFFF"/>
        </w:rPr>
        <w:t xml:space="preserve"/>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BF7D4F">
      <w:pPr>
        <w:suppressAutoHyphens/>
        <w:spacing w:after="0" w:line="240" w:lineRule="auto"/>
        <w:jc w:val="both"/>
        <w:rPr>
          <w:rFonts w:ascii="Arial Narrow" w:eastAsia="Arial Narrow" w:hAnsi="Arial Narrow" w:cs="Arial Narrow"/>
          <w:sz w:val="22"/>
          <w:szCs w:val="22"/>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7C44692A" w:rsidR="00CA59A2" w:rsidRPr="00FD580B" w:rsidRDefault="00565126" w:rsidP="00FD580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F7D4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1A82CAE4"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BF7D4F">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BF7D4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