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E74113" w:rsidR="00CA59A2" w:rsidRPr="001D687D"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D687D">
        <w:rPr>
          <w:rFonts w:ascii="Arial Narrow" w:eastAsia="Arial Narrow" w:hAnsi="Arial Narrow" w:cs="Arial Narrow"/>
          <w:b/>
          <w:color w:val="000000"/>
          <w:kern w:val="0"/>
          <w:sz w:val="22"/>
          <w:szCs w:val="22"/>
          <w:lang w:eastAsia="es-PE"/>
          <w14:ligatures w14:val="none"/>
        </w:rPr>
        <w:t xml:space="preserve">EXPEDIENTE </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BE1C7A" w:rsidRPr="001D687D">
        <w:rPr>
          <w:rFonts w:ascii="Arial Narrow" w:eastAsia="Arial Narrow" w:hAnsi="Arial Narrow" w:cs="Arial Narrow"/>
          <w:b/>
          <w:bCs/>
          <w:color w:val="000000"/>
          <w:kern w:val="0"/>
          <w:sz w:val="22"/>
          <w:szCs w:val="22"/>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DENUNCIADO</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44577F" w:rsidRPr="001D687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1D687D">
        <w:rPr>
          <w:rFonts w:ascii="Arial Narrow" w:eastAsia="Arial Narrow" w:hAnsi="Arial Narrow" w:cs="Arial Narrow"/>
          <w:b/>
          <w:color w:val="000000"/>
          <w:kern w:val="0"/>
          <w:sz w:val="22"/>
          <w:szCs w:val="22"/>
          <w:lang w:eastAsia="es-PE"/>
          <w14:ligatures w14:val="none"/>
        </w:rPr>
        <w:t>(</w:t>
      </w:r>
      <w:r w:rsidR="0044577F" w:rsidRPr="001D687D">
        <w:rPr>
          <w:rFonts w:ascii="Arial Narrow" w:eastAsia="Arial Narrow" w:hAnsi="Arial Narrow" w:cs="Arial Narrow"/>
          <w:b/>
          <w:color w:val="000000"/>
          <w:kern w:val="0"/>
          <w:sz w:val="22"/>
          <w:szCs w:val="22"/>
          <w:lang w:eastAsia="es-PE"/>
          <w14:ligatures w14:val="none"/>
        </w:rPr>
        <w:t>MAPFRE</w:t>
      </w:r>
      <w:r w:rsidRPr="001D687D">
        <w:rPr>
          <w:rFonts w:ascii="Arial Narrow" w:eastAsia="Arial Narrow" w:hAnsi="Arial Narrow" w:cs="Arial Narrow"/>
          <w:b/>
          <w:color w:val="000000"/>
          <w:kern w:val="0"/>
          <w:sz w:val="22"/>
          <w:szCs w:val="22"/>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MATERIAS</w:t>
      </w:r>
      <w:r w:rsidRPr="001D687D">
        <w:rPr>
          <w:rFonts w:ascii="Arial Narrow" w:eastAsia="Arial Narrow" w:hAnsi="Arial Narrow" w:cs="Arial Narrow"/>
          <w:b/>
          <w:color w:val="000000"/>
          <w:kern w:val="0"/>
          <w:sz w:val="22"/>
          <w:szCs w:val="22"/>
          <w:lang w:eastAsia="es-PE"/>
          <w14:ligatures w14:val="none"/>
        </w:rPr>
        <w:tab/>
        <w:t xml:space="preserve">: </w:t>
      </w:r>
      <w:r w:rsidRPr="001D687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RESOLUCIÓN </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F97183" w:rsidRPr="001D687D">
        <w:rPr>
          <w:rFonts w:ascii="Arial Narrow" w:eastAsia="Arial Narrow" w:hAnsi="Arial Narrow" w:cs="Arial Narrow"/>
          <w:b/>
          <w:color w:val="000000"/>
          <w:kern w:val="0"/>
          <w:sz w:val="22"/>
          <w:szCs w:val="22"/>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687D">
        <w:rPr>
          <w:rFonts w:ascii="Arial Narrow" w:eastAsia="Arial Narrow" w:hAnsi="Arial Narrow" w:cs="Arial Narrow"/>
          <w:color w:val="000000"/>
          <w:kern w:val="0"/>
          <w:sz w:val="22"/>
          <w:szCs w:val="22"/>
          <w:shd w:val="clear" w:color="auto" w:fill="FFFFFF"/>
          <w:lang w:eastAsia="es-PE"/>
          <w14:ligatures w14:val="none"/>
        </w:rPr>
        <w:t xml:space="preserve">Lima, </w:t>
      </w:r>
      <w:r w:rsidR="00F97183" w:rsidRPr="001D687D">
        <w:rPr>
          <w:rFonts w:ascii="Arial Narrow" w:eastAsia="Arial Narrow" w:hAnsi="Arial Narrow" w:cs="Arial Narrow"/>
          <w:color w:val="000000"/>
          <w:kern w:val="0"/>
          <w:sz w:val="22"/>
          <w:szCs w:val="22"/>
          <w:shd w:val="clear" w:color="auto" w:fill="FFFFFF"/>
          <w:lang w:eastAsia="es-PE"/>
          <w14:ligatures w14:val="none"/>
        </w:rPr>
        <w:t xml:space="preserve">7 de abril de 2026</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F97183"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D68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D687D"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t xml:space="preserve">Mediante el escrito del 9 de marzo de 2026, el señor [APELLIDO] denunció a Mapfre por presuntas infracciones a la Ley 29571, Código de Protección y Defensa del Consumidor</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D687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66CAB" w:rsidRPr="001D687D">
        <w:rPr>
          <w:rFonts w:ascii="Arial Narrow" w:eastAsia="Arial Narrow" w:hAnsi="Arial Narrow" w:cs="Arial Narrow"/>
          <w:color w:val="000000"/>
          <w:kern w:val="0"/>
          <w:sz w:val="22"/>
          <w:szCs w:val="22"/>
          <w:lang w:val="es-ES" w:eastAsia="es-ES"/>
          <w14:ligatures w14:val="none"/>
        </w:rPr>
        <w:t/>
      </w:r>
      <w:r w:rsidR="00996DC2"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kern w:val="0"/>
          <w14:ligatures w14:val="none"/>
          <w:sz w:val="22"/>
          <w:szCs w:val="22"/>
        </w:rPr>
        <w:t xml:space="preserve"/>
      </w:r>
      <w:r w:rsidR="00666CAB"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kern w:val="0"/>
          <w14:ligatures w14:val="none"/>
          <w:sz w:val="22"/>
          <w:szCs w:val="22"/>
        </w:rPr>
        <w:t xml:space="preserve"/>
      </w:r>
      <w:r w:rsidR="00666CAB" w:rsidRPr="001D687D">
        <w:rPr>
          <w:rFonts w:ascii="Arial Narrow" w:eastAsia="Arial Narrow" w:hAnsi="Arial Narrow" w:cs="Arial Narrow"/>
          <w:kern w:val="0"/>
          <w14:ligatures w14:val="none"/>
          <w:sz w:val="22"/>
          <w:szCs w:val="22"/>
        </w:rPr>
        <w:t xml:space="preserve"/>
      </w:r>
      <w:r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color w:val="000000"/>
          <w:kern w:val="0"/>
          <w:sz w:val="22"/>
          <w:szCs w:val="22"/>
          <w:lang w:val="es-ES" w:eastAsia="es-ES"/>
          <w14:ligatures w14:val="none"/>
        </w:rPr>
        <w:t xml:space="preserve"/>
      </w:r>
      <w:r w:rsidR="00666CAB"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color w:val="000000"/>
          <w:kern w:val="0"/>
          <w:sz w:val="22"/>
          <w:szCs w:val="22"/>
          <w:lang w:val="es-ES" w:eastAsia="es-ES"/>
          <w14:ligatures w14:val="none"/>
        </w:rPr>
        <w:t/>
      </w:r>
      <w:r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D687D" w:rsidRDefault="00CA59A2" w:rsidP="00C779B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El 1 de enero de 2022, inició la vigencia del Seguro Vida Ley – Póliza 6101310100183 (en adelante, Seguro Vida Ley)</w:t>
      </w:r>
      <w:r w:rsidR="001E26AB" w:rsidRPr="001D687D">
        <w:rPr>
          <w:rFonts w:ascii="Arial Narrow" w:eastAsia="Arial Narrow" w:hAnsi="Arial Narrow" w:cs="Arial Narrow"/>
          <w:color w:val="000000"/>
          <w:kern w:val="0"/>
          <w:sz w:val="22"/>
          <w:szCs w:val="22"/>
          <w:lang w:eastAsia="es-ES"/>
          <w14:ligatures w14:val="none"/>
        </w:rPr>
        <w:t xml:space="preserve"> emitido por </w:t>
      </w:r>
      <w:r w:rsidR="001E26AB" w:rsidRPr="001D687D">
        <w:rPr>
          <w:rFonts w:ascii="Arial Narrow" w:eastAsia="Arial Narrow" w:hAnsi="Arial Narrow" w:cs="Arial Narrow"/>
          <w:color w:val="000000"/>
          <w:kern w:val="0"/>
          <w:sz w:val="22"/>
          <w:szCs w:val="22"/>
          <w:lang w:val="es-ES" w:eastAsia="es-ES"/>
          <w14:ligatures w14:val="none"/>
        </w:rPr>
        <w:t>Mapfre y</w:t>
      </w:r>
      <w:r w:rsidRPr="001D687D">
        <w:rPr>
          <w:rFonts w:ascii="Arial Narrow" w:eastAsia="Arial Narrow" w:hAnsi="Arial Narrow" w:cs="Arial Narrow"/>
          <w:color w:val="000000"/>
          <w:kern w:val="0"/>
          <w:sz w:val="22"/>
          <w:szCs w:val="22"/>
          <w:lang w:eastAsia="es-ES"/>
          <w14:ligatures w14:val="none"/>
        </w:rPr>
        <w:t xml:space="preserve"> contratado por su empleador Alicorp S.A.A. </w:t>
      </w:r>
      <w:r w:rsidR="00F63AFA" w:rsidRPr="001D687D">
        <w:rPr>
          <w:rFonts w:ascii="Arial Narrow" w:eastAsia="Arial Narrow" w:hAnsi="Arial Narrow" w:cs="Arial Narrow"/>
          <w:color w:val="000000"/>
          <w:kern w:val="0"/>
          <w:sz w:val="22"/>
          <w:szCs w:val="22"/>
          <w:lang w:eastAsia="es-ES"/>
          <w14:ligatures w14:val="none"/>
        </w:rPr>
        <w:t xml:space="preserve">(en adelante, empleador) </w:t>
      </w:r>
      <w:r w:rsidRPr="001D687D">
        <w:rPr>
          <w:rFonts w:ascii="Arial Narrow" w:eastAsia="Arial Narrow" w:hAnsi="Arial Narrow" w:cs="Arial Narrow"/>
          <w:color w:val="000000"/>
          <w:kern w:val="0"/>
          <w:sz w:val="22"/>
          <w:szCs w:val="22"/>
          <w:lang w:eastAsia="es-ES"/>
          <w14:ligatures w14:val="none"/>
        </w:rPr>
        <w:t>en su condición de trabajador de dicha empresa.</w:t>
      </w:r>
    </w:p>
    <w:p w14:paraId="6D5C3784" w14:textId="77777777" w:rsidR="00C779B1" w:rsidRPr="001D687D" w:rsidRDefault="00C779B1" w:rsidP="001E26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Arial Narrow" w:hAnsi="Arial Narrow" w:cs="Arial Narrow"/>
          <w:color w:val="000000"/>
          <w:kern w:val="0"/>
          <w:sz w:val="22"/>
          <w:szCs w:val="22"/>
          <w:lang w:eastAsia="es-ES"/>
          <w14:ligatures w14:val="none"/>
        </w:rPr>
        <w:t>una clínica</w:t>
      </w:r>
      <w:r w:rsidRPr="001D687D">
        <w:rPr>
          <w:rFonts w:ascii="Arial Narrow" w:eastAsia="Arial Narrow" w:hAnsi="Arial Narrow" w:cs="Arial Narrow"/>
          <w:color w:val="000000"/>
          <w:kern w:val="0"/>
          <w:sz w:val="22"/>
          <w:szCs w:val="22"/>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10 de enero de 2022</w:t>
      </w:r>
      <w:r w:rsidR="00D803A7" w:rsidRPr="001D687D">
        <w:rPr>
          <w:rFonts w:ascii="Arial Narrow" w:eastAsia="Arial Narrow" w:hAnsi="Arial Narrow" w:cs="Arial Narrow"/>
          <w:color w:val="000000"/>
          <w:kern w:val="0"/>
          <w:sz w:val="22"/>
          <w:szCs w:val="22"/>
          <w:lang w:eastAsia="es-ES"/>
          <w14:ligatures w14:val="none"/>
        </w:rPr>
        <w:t xml:space="preserve"/>
      </w:r>
      <w:r w:rsidRPr="001D687D">
        <w:rPr>
          <w:rFonts w:ascii="Arial Narrow" w:eastAsia="Arial Narrow" w:hAnsi="Arial Narrow" w:cs="Arial Narrow"/>
          <w:color w:val="000000"/>
          <w:kern w:val="0"/>
          <w:sz w:val="22"/>
          <w:szCs w:val="22"/>
          <w:lang w:eastAsia="es-ES"/>
          <w14:ligatures w14:val="none"/>
        </w:rPr>
        <w:t xml:space="preserve">,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Arial Narrow" w:hAnsi="Arial Narrow" w:cs="Arial Narrow"/>
          <w:color w:val="000000"/>
          <w:kern w:val="0"/>
          <w:sz w:val="22"/>
          <w:szCs w:val="22"/>
          <w:lang w:eastAsia="es-ES"/>
          <w14:ligatures w14:val="none"/>
        </w:rPr>
        <w:t xml:space="preserve"> </w:t>
      </w:r>
      <w:r w:rsidRPr="001D687D">
        <w:rPr>
          <w:rFonts w:ascii="Arial Narrow" w:eastAsia="Arial Narrow" w:hAnsi="Arial Narrow" w:cs="Arial Narrow"/>
          <w:color w:val="000000"/>
          <w:kern w:val="0"/>
          <w:sz w:val="22"/>
          <w:szCs w:val="22"/>
          <w:lang w:eastAsia="es-ES"/>
          <w14:ligatures w14:val="none"/>
        </w:rPr>
        <w:t xml:space="preserve">El 23 de enero de 2022, fue sometido a una cirugía cardíaca como parte del tratamiento del diagnóstico identificado.</w:t>
      </w:r>
    </w:p>
    <w:p w14:paraId="276029C7" w14:textId="77777777" w:rsidR="00C779B1" w:rsidRPr="001D687D" w:rsidRDefault="00C779B1" w:rsidP="001D687D">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7 de febrero de 2023, el Comité Médico de la </w:t>
      </w:r>
      <w:r w:rsidR="000C4AB6" w:rsidRPr="001D687D">
        <w:rPr>
          <w:rFonts w:ascii="Arial Narrow" w:eastAsia="Arial Narrow" w:hAnsi="Arial Narrow" w:cs="Arial Narrow"/>
          <w:color w:val="000000"/>
          <w:kern w:val="0"/>
          <w:sz w:val="22"/>
          <w:szCs w:val="22"/>
          <w:lang w:eastAsia="es-ES"/>
          <w14:ligatures w14:val="none"/>
        </w:rPr>
        <w:t xml:space="preserve">Administradora de Fondos de Pensiones </w:t>
      </w:r>
      <w:r w:rsidRPr="001D687D">
        <w:rPr>
          <w:rFonts w:ascii="Arial Narrow" w:eastAsia="Arial Narrow" w:hAnsi="Arial Narrow" w:cs="Arial Narrow"/>
          <w:color w:val="000000"/>
          <w:kern w:val="0"/>
          <w:sz w:val="22"/>
          <w:szCs w:val="22"/>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En el mes de julio de 2023, </w:t>
      </w:r>
      <w:r w:rsidR="000C4AB6" w:rsidRPr="001D687D">
        <w:rPr>
          <w:rFonts w:ascii="Arial Narrow" w:eastAsia="Arial Narrow" w:hAnsi="Arial Narrow" w:cs="Arial Narrow"/>
          <w:color w:val="000000"/>
          <w:kern w:val="0"/>
          <w:sz w:val="22"/>
          <w:szCs w:val="22"/>
          <w:lang w:eastAsia="es-ES"/>
          <w14:ligatures w14:val="none"/>
        </w:rPr>
        <w:t>su empleador</w:t>
      </w:r>
      <w:r w:rsidRPr="001D687D">
        <w:rPr>
          <w:rFonts w:ascii="Arial Narrow" w:eastAsia="Arial Narrow" w:hAnsi="Arial Narrow" w:cs="Arial Narrow"/>
          <w:color w:val="000000"/>
          <w:kern w:val="0"/>
          <w:sz w:val="22"/>
          <w:szCs w:val="22"/>
          <w:lang w:eastAsia="es-ES"/>
          <w14:ligatures w14:val="none"/>
        </w:rPr>
        <w:t xml:space="preserve"> dispuso el cese de la relación laboral.</w:t>
      </w:r>
      <w:r w:rsidR="00F63AFA" w:rsidRPr="001D687D">
        <w:rPr>
          <w:rFonts w:ascii="Arial Narrow" w:eastAsia="Arial Narrow" w:hAnsi="Arial Narrow" w:cs="Arial Narrow"/>
          <w:color w:val="000000"/>
          <w:kern w:val="0"/>
          <w:sz w:val="22"/>
          <w:szCs w:val="22"/>
          <w:lang w:eastAsia="es-ES"/>
          <w14:ligatures w14:val="none"/>
        </w:rPr>
        <w:t xml:space="preserve"> Además, </w:t>
      </w:r>
      <w:r w:rsidRPr="001D687D">
        <w:rPr>
          <w:rFonts w:ascii="Arial Narrow" w:eastAsia="Arial Narrow" w:hAnsi="Arial Narrow" w:cs="Arial Narrow"/>
          <w:color w:val="000000"/>
          <w:kern w:val="0"/>
          <w:sz w:val="22"/>
          <w:szCs w:val="22"/>
          <w:lang w:eastAsia="es-ES"/>
          <w14:ligatures w14:val="none"/>
        </w:rPr>
        <w:t xml:space="preserve">solicitó </w:t>
      </w:r>
      <w:r w:rsidR="00262E31" w:rsidRPr="001D687D">
        <w:rPr>
          <w:rFonts w:ascii="Arial Narrow" w:eastAsia="Arial Narrow" w:hAnsi="Arial Narrow" w:cs="Arial Narrow"/>
          <w:color w:val="000000"/>
          <w:kern w:val="0"/>
          <w:sz w:val="22"/>
          <w:szCs w:val="22"/>
          <w:lang w:eastAsia="es-ES"/>
          <w14:ligatures w14:val="none"/>
        </w:rPr>
        <w:t xml:space="preserve">el otorgamiento de cobertura </w:t>
      </w:r>
      <w:r w:rsidRPr="001D687D">
        <w:rPr>
          <w:rFonts w:ascii="Arial Narrow" w:eastAsia="Arial Narrow" w:hAnsi="Arial Narrow" w:cs="Arial Narrow"/>
          <w:color w:val="000000"/>
          <w:kern w:val="0"/>
          <w:sz w:val="22"/>
          <w:szCs w:val="22"/>
          <w:lang w:eastAsia="es-ES"/>
          <w14:ligatures w14:val="none"/>
        </w:rPr>
        <w:t>del Seguro Vida Ley</w:t>
      </w:r>
      <w:r w:rsidR="00262E31" w:rsidRPr="001D687D">
        <w:rPr>
          <w:rFonts w:ascii="Arial Narrow" w:eastAsia="Arial Narrow" w:hAnsi="Arial Narrow" w:cs="Arial Narrow"/>
          <w:color w:val="000000"/>
          <w:kern w:val="0"/>
          <w:sz w:val="22"/>
          <w:szCs w:val="22"/>
          <w:lang w:eastAsia="es-ES"/>
          <w14:ligatures w14:val="none"/>
        </w:rPr>
        <w:t xml:space="preserve"> a </w:t>
      </w:r>
      <w:r w:rsidR="00262E31" w:rsidRPr="001D687D">
        <w:rPr>
          <w:rFonts w:ascii="Arial Narrow" w:eastAsia="Arial Narrow" w:hAnsi="Arial Narrow" w:cs="Arial Narrow"/>
          <w:color w:val="000000"/>
          <w:kern w:val="0"/>
          <w:sz w:val="22"/>
          <w:szCs w:val="22"/>
          <w:lang w:val="es-ES" w:eastAsia="es-ES"/>
          <w14:ligatures w14:val="none"/>
        </w:rPr>
        <w:t>Mapfre</w:t>
      </w:r>
      <w:r w:rsidRPr="001D687D">
        <w:rPr>
          <w:rFonts w:ascii="Arial Narrow" w:eastAsia="Arial Narrow" w:hAnsi="Arial Narrow" w:cs="Arial Narrow"/>
          <w:color w:val="000000"/>
          <w:kern w:val="0"/>
          <w:sz w:val="22"/>
          <w:szCs w:val="22"/>
          <w:lang w:eastAsia="es-ES"/>
          <w14:ligatures w14:val="none"/>
        </w:rPr>
        <w:t>, adjuntando</w:t>
      </w:r>
      <w:r w:rsidR="00F63AFA" w:rsidRPr="001D687D">
        <w:rPr>
          <w:rFonts w:ascii="Arial Narrow" w:eastAsia="Arial Narrow" w:hAnsi="Arial Narrow" w:cs="Arial Narrow"/>
          <w:color w:val="000000"/>
          <w:kern w:val="0"/>
          <w:sz w:val="22"/>
          <w:szCs w:val="22"/>
          <w:lang w:eastAsia="es-ES"/>
          <w14:ligatures w14:val="none"/>
        </w:rPr>
        <w:t xml:space="preserve">, entre otros, </w:t>
      </w:r>
      <w:r w:rsidRPr="001D687D">
        <w:rPr>
          <w:rFonts w:ascii="Arial Narrow" w:eastAsia="Arial Narrow" w:hAnsi="Arial Narrow" w:cs="Arial Narrow"/>
          <w:color w:val="000000"/>
          <w:kern w:val="0"/>
          <w:sz w:val="22"/>
          <w:szCs w:val="22"/>
          <w:lang w:eastAsia="es-ES"/>
          <w14:ligatures w14:val="none"/>
        </w:rPr>
        <w:t>el Dictamen 00241-2023 que acreditaba su condición de invalidez total y permanente.</w:t>
      </w:r>
      <w:r w:rsidR="00D803A7" w:rsidRPr="001D687D">
        <w:rPr>
          <w:rFonts w:ascii="Arial Narrow" w:eastAsia="Arial Narrow" w:hAnsi="Arial Narrow" w:cs="Arial Narrow"/>
          <w:color w:val="000000"/>
          <w:kern w:val="0"/>
          <w:sz w:val="22"/>
          <w:szCs w:val="22"/>
          <w:lang w:eastAsia="es-ES"/>
          <w14:ligatures w14:val="none"/>
        </w:rPr>
        <w:t xml:space="preserve"> </w:t>
      </w:r>
      <w:r w:rsidRPr="001D687D">
        <w:rPr>
          <w:rFonts w:ascii="Arial Narrow" w:eastAsia="Arial Narrow" w:hAnsi="Arial Narrow" w:cs="Arial Narrow"/>
          <w:color w:val="000000"/>
          <w:kern w:val="0"/>
          <w:sz w:val="22"/>
          <w:szCs w:val="22"/>
          <w:lang w:eastAsia="es-ES"/>
          <w14:ligatures w14:val="none"/>
        </w:rPr>
        <w:t>El 1 de octubre de 2023, culminó la vigencia del Seguro Vida Ley.</w:t>
      </w:r>
    </w:p>
    <w:p w14:paraId="31AA8E93" w14:textId="77777777" w:rsidR="00C779B1" w:rsidRPr="001D687D" w:rsidRDefault="00C779B1" w:rsidP="00F63AF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31 de octubre de 2025, </w:t>
      </w:r>
      <w:r w:rsidR="00262E31" w:rsidRPr="001D687D">
        <w:rPr>
          <w:rFonts w:ascii="Arial Narrow" w:eastAsia="Arial Narrow" w:hAnsi="Arial Narrow" w:cs="Arial Narrow"/>
          <w:color w:val="000000"/>
          <w:kern w:val="0"/>
          <w:sz w:val="22"/>
          <w:szCs w:val="22"/>
          <w:lang w:val="es-ES" w:eastAsia="es-ES"/>
          <w14:ligatures w14:val="none"/>
        </w:rPr>
        <w:t>Mapfre</w:t>
      </w:r>
      <w:r w:rsidR="00262E31" w:rsidRPr="001D687D">
        <w:rPr>
          <w:rFonts w:ascii="Arial Narrow" w:eastAsia="Arial Narrow" w:hAnsi="Arial Narrow" w:cs="Arial Narrow"/>
          <w:color w:val="000000"/>
          <w:kern w:val="0"/>
          <w:sz w:val="22"/>
          <w:szCs w:val="22"/>
          <w:lang w:eastAsia="es-ES"/>
          <w14:ligatures w14:val="none"/>
        </w:rPr>
        <w:t xml:space="preserve"> le </w:t>
      </w:r>
      <w:r w:rsidRPr="001D687D">
        <w:rPr>
          <w:rFonts w:ascii="Arial Narrow" w:eastAsia="Arial Narrow" w:hAnsi="Arial Narrow" w:cs="Arial Narrow"/>
          <w:color w:val="000000"/>
          <w:kern w:val="0"/>
          <w:sz w:val="22"/>
          <w:szCs w:val="22"/>
          <w:lang w:eastAsia="es-ES"/>
          <w14:ligatures w14:val="none"/>
        </w:rPr>
        <w:t xml:space="preserve">remitió una carta notarial comunicando la </w:t>
      </w:r>
      <w:r w:rsidR="001002D1" w:rsidRPr="001D687D">
        <w:rPr>
          <w:rFonts w:ascii="Arial Narrow" w:eastAsia="Arial Narrow" w:hAnsi="Arial Narrow" w:cs="Arial Narrow"/>
          <w:color w:val="000000"/>
          <w:kern w:val="0"/>
          <w:sz w:val="22"/>
          <w:szCs w:val="22"/>
          <w:lang w:eastAsia="es-ES"/>
          <w14:ligatures w14:val="none"/>
        </w:rPr>
        <w:t>negativa</w:t>
      </w:r>
      <w:r w:rsidRPr="001D687D">
        <w:rPr>
          <w:rFonts w:ascii="Arial Narrow" w:eastAsia="Arial Narrow" w:hAnsi="Arial Narrow" w:cs="Arial Narrow"/>
          <w:color w:val="000000"/>
          <w:kern w:val="0"/>
          <w:sz w:val="22"/>
          <w:szCs w:val="22"/>
          <w:lang w:eastAsia="es-ES"/>
          <w14:ligatures w14:val="none"/>
        </w:rPr>
        <w:t xml:space="preserve"> </w:t>
      </w:r>
      <w:r w:rsidR="00262E31" w:rsidRPr="001D687D">
        <w:rPr>
          <w:rFonts w:ascii="Arial Narrow" w:eastAsia="Arial Narrow" w:hAnsi="Arial Narrow" w:cs="Arial Narrow"/>
          <w:color w:val="000000"/>
          <w:kern w:val="0"/>
          <w:sz w:val="22"/>
          <w:szCs w:val="22"/>
          <w:lang w:eastAsia="es-ES"/>
          <w14:ligatures w14:val="none"/>
        </w:rPr>
        <w:t xml:space="preserve">del otorgamiento de cobertura </w:t>
      </w:r>
      <w:r w:rsidRPr="001D687D">
        <w:rPr>
          <w:rFonts w:ascii="Arial Narrow" w:eastAsia="Arial Narrow" w:hAnsi="Arial Narrow" w:cs="Arial Narrow"/>
          <w:color w:val="000000"/>
          <w:kern w:val="0"/>
          <w:sz w:val="22"/>
          <w:szCs w:val="22"/>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Arial Narrow" w:hAnsi="Arial Narrow" w:cs="Arial Narrow"/>
          <w:color w:val="000000"/>
          <w:kern w:val="0"/>
          <w:sz w:val="22"/>
          <w:szCs w:val="22"/>
          <w:lang w:eastAsia="es-ES"/>
          <w14:ligatures w14:val="none"/>
        </w:rPr>
        <w:t xml:space="preserve"> </w:t>
      </w:r>
      <w:r w:rsidR="00262E31" w:rsidRPr="001D687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D687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Arial Narrow" w:hAnsi="Arial Narrow" w:cs="Arial Narrow"/>
          <w:kern w:val="0"/>
          <w14:ligatures w14:val="none"/>
          <w:sz w:val="22"/>
          <w:szCs w:val="22"/>
        </w:rPr>
        <w:t xml:space="preserve"/>
      </w:r>
      <w:r w:rsidR="00CA59A2"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color w:val="000000"/>
          <w:kern w:val="0"/>
          <w:sz w:val="22"/>
          <w:szCs w:val="22"/>
          <w:lang w:val="es-ES" w:eastAsia="es-ES"/>
          <w14:ligatures w14:val="none"/>
        </w:rPr>
        <w:t xml:space="preserve"/>
      </w:r>
      <w:r w:rsidR="00CA59A2" w:rsidRPr="001D687D">
        <w:rPr>
          <w:rFonts w:ascii="Arial Narrow" w:eastAsia="Arial Narrow" w:hAnsi="Arial Narrow" w:cs="Arial Narrow"/>
          <w:color w:val="000000"/>
          <w:kern w:val="0"/>
          <w:sz w:val="22"/>
          <w:szCs w:val="22"/>
          <w:lang w:val="es-ES" w:eastAsia="es-ES"/>
          <w14:ligatures w14:val="none"/>
        </w:rPr>
        <w:t xml:space="preserve"/>
      </w:r>
      <w:r w:rsidR="003E41F5" w:rsidRPr="001D687D">
        <w:rPr>
          <w:rFonts w:ascii="Arial Narrow" w:eastAsia="Arial Narrow" w:hAnsi="Arial Narrow" w:cs="Arial Narrow"/>
          <w:color w:val="000000"/>
          <w:kern w:val="0"/>
          <w:sz w:val="22"/>
          <w:szCs w:val="22"/>
          <w:lang w:val="es-ES" w:eastAsia="es-ES"/>
          <w14:ligatures w14:val="none"/>
        </w:rPr>
        <w:t xml:space="preserve"/>
      </w:r>
      <w:proofErr w:type="spellStart"/>
      <w:r w:rsidR="003E41F5" w:rsidRPr="001D687D">
        <w:rPr>
          <w:rFonts w:ascii="Arial Narrow" w:eastAsia="Arial Narrow" w:hAnsi="Arial Narrow" w:cs="Arial Narrow"/>
          <w:color w:val="000000"/>
          <w:kern w:val="0"/>
          <w:sz w:val="22"/>
          <w:szCs w:val="22"/>
          <w:lang w:val="es-ES" w:eastAsia="es-ES"/>
          <w14:ligatures w14:val="none"/>
        </w:rPr>
        <w:t/>
      </w:r>
      <w:proofErr w:type="spellEnd"/>
      <w:r w:rsidR="003E41F5" w:rsidRPr="001D687D">
        <w:rPr>
          <w:rFonts w:ascii="Arial Narrow" w:eastAsia="Arial Narrow" w:hAnsi="Arial Narrow" w:cs="Arial Narrow"/>
          <w:color w:val="000000"/>
          <w:kern w:val="0"/>
          <w:sz w:val="22"/>
          <w:szCs w:val="22"/>
          <w:lang w:val="es-ES" w:eastAsia="es-ES"/>
          <w14:ligatures w14:val="none"/>
        </w:rPr>
        <w:t xml:space="preserve"/>
      </w:r>
      <w:r w:rsidR="003E41F5" w:rsidRPr="001D687D">
        <w:rPr>
          <w:rFonts w:ascii="Arial Narrow" w:eastAsia="Arial Narrow" w:hAnsi="Arial Narrow" w:cs="Arial Narrow"/>
          <w:color w:val="000000"/>
          <w:kern w:val="0"/>
          <w:sz w:val="22"/>
          <w:szCs w:val="22"/>
          <w:lang w:val="es-ES" w:eastAsia="es-ES"/>
          <w14:ligatures w14:val="none"/>
        </w:rPr>
        <w:lastRenderedPageBreak/>
        <w:t/>
      </w:r>
      <w:r w:rsidR="00CA59A2" w:rsidRPr="001D687D">
        <w:rPr>
          <w:rFonts w:ascii="Arial Narrow" w:eastAsia="Arial Narrow" w:hAnsi="Arial Narrow" w:cs="Arial Narrow"/>
          <w:color w:val="000000"/>
          <w:kern w:val="0"/>
          <w:sz w:val="22"/>
          <w:szCs w:val="22"/>
          <w:lang w:val="es-ES" w:eastAsia="es-ES"/>
          <w14:ligatures w14:val="none"/>
        </w:rPr>
        <w:t/>
      </w:r>
    </w:p>
    <w:p w14:paraId="66005174" w14:textId="77777777" w:rsidR="00CA59A2" w:rsidRPr="001D687D"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D687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D687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sz w:val="22"/>
          <w:szCs w:val="22"/>
          <w:vertAlign w:val="superscript"/>
          <w14:ligatures w14:val="none"/>
        </w:rPr>
        <w:footnoteReference w:id="2"/>
      </w:r>
      <w:r w:rsidRPr="001D687D">
        <w:rPr>
          <w:rFonts w:ascii="Arial Narrow" w:eastAsia="Arial Narrow" w:hAnsi="Arial Narrow" w:cs="Arial Narrow"/>
          <w:color w:val="000000"/>
          <w:kern w:val="0"/>
          <w:sz w:val="22"/>
          <w:szCs w:val="22"/>
          <w:lang w:eastAsia="es-PE"/>
          <w14:ligatures w14:val="none"/>
        </w:rPr>
        <w:t xml:space="preserve">, </w:t>
      </w:r>
      <w:r w:rsidR="00121544" w:rsidRPr="001D687D">
        <w:rPr>
          <w:rFonts w:ascii="Arial Narrow" w:eastAsia="Arial Narrow" w:hAnsi="Arial Narrow" w:cs="Arial Narrow"/>
          <w:color w:val="000000"/>
          <w:kern w:val="0"/>
          <w:sz w:val="22"/>
          <w:szCs w:val="22"/>
          <w:lang w:eastAsia="es-PE"/>
          <w14:ligatures w14:val="none"/>
        </w:rPr>
        <w:t xml:space="preserve">considera </w:t>
      </w:r>
      <w:r w:rsidR="00121544" w:rsidRPr="001D687D">
        <w:rPr>
          <w:rFonts w:ascii="Arial Narrow" w:eastAsia="Arial Narrow" w:hAnsi="Arial Narrow" w:cs="Arial Narrow"/>
          <w:kern w:val="0"/>
          <w14:ligatures w14:val="none"/>
          <w:sz w:val="22"/>
          <w:szCs w:val="22"/>
        </w:rPr>
        <w:t xml:space="preserve">que el hecho denunciado, </w:t>
      </w:r>
      <w:bookmarkStart w:id="6" w:name="_Hlk211591623"/>
      <w:r w:rsidR="00121544" w:rsidRPr="001D687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rechazado injustificadamente la cobertura de </w:t>
      </w:r>
      <w:r w:rsidR="0065064B" w:rsidRPr="001D687D">
        <w:rPr>
          <w:rFonts w:ascii="Arial Narrow" w:eastAsia="Arial Narrow" w:hAnsi="Arial Narrow" w:cs="Arial Narrow"/>
          <w:color w:val="000000"/>
          <w:kern w:val="0"/>
          <w:sz w:val="22"/>
          <w:szCs w:val="22"/>
          <w:lang w:val="es-ES" w:eastAsia="es-ES"/>
          <w14:ligatures w14:val="none"/>
        </w:rPr>
        <w:t>la Póliza 6101310100183 del Seguro Vida Ley</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14:ligatures w14:val="none"/>
          <w:sz w:val="22"/>
          <w:szCs w:val="22"/>
        </w:rPr>
        <w:t xml:space="preserve"> y 19</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14:ligatures w14:val="none"/>
          <w:sz w:val="22"/>
          <w:szCs w:val="22"/>
        </w:rPr>
        <w:t xml:space="preserve"> del Código</w:t>
      </w:r>
      <w:bookmarkStart w:id="10" w:name="_Hlk213160896"/>
      <w:bookmarkEnd w:id="7"/>
      <w:r w:rsidR="00711750" w:rsidRPr="001D687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D687D">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1D687D"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D687D">
        <w:rPr>
          <w:rStyle w:val="Refdenotaalpie"/>
          <w:rFonts w:ascii="Arial Narrow" w:eastAsia="Arial Narrow" w:hAnsi="Arial Narrow" w:cs="Arial Narrow"/>
          <w:kern w:val="0"/>
          <w:sz w:val="22"/>
          <w:szCs w:val="22"/>
          <w:vertAlign w:val="superscript"/>
          <w14:ligatures w14:val="none"/>
        </w:rPr>
        <w:footnoteReference w:id="4"/>
      </w:r>
      <w:r w:rsidRPr="001D687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1D687D"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D687D"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1D687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Arial Narrow" w:hAnsi="Arial Narrow" w:cs="Arial Narrow"/>
          <w:color w:val="000000"/>
          <w:kern w:val="0"/>
          <w:sz w:val="22"/>
          <w:szCs w:val="22"/>
          <w:lang w:val="es-ES" w:eastAsia="es-ES"/>
          <w14:ligatures w14:val="none"/>
        </w:rPr>
        <w:t xml:space="preserve"> la compañía aseguradora </w:t>
      </w:r>
      <w:r w:rsidRPr="001D68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Arial Narrow" w:hAnsi="Arial Narrow" w:cs="Arial Narrow"/>
          <w:color w:val="000000"/>
          <w:kern w:val="0"/>
          <w:sz w:val="22"/>
          <w:szCs w:val="22"/>
          <w:lang w:val="es-ES" w:eastAsia="es-ES"/>
          <w14:ligatures w14:val="none"/>
        </w:rPr>
        <w:t>Póliza 6101310100183 del Seguro Vida Ley</w:t>
      </w:r>
      <w:r w:rsidRPr="001D687D">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1D687D">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1D687D">
        <w:rPr>
          <w:rFonts w:ascii="Arial Narrow" w:eastAsia="Arial Narrow" w:hAnsi="Arial Narrow" w:cs="Arial Narrow"/>
          <w:color w:val="000000"/>
          <w:kern w:val="0"/>
          <w:sz w:val="22"/>
          <w:szCs w:val="22"/>
          <w:lang w:val="es-ES" w:eastAsia="es-ES"/>
          <w14:ligatures w14:val="none"/>
        </w:rPr>
        <w:t>; (</w:t>
      </w:r>
      <w:proofErr w:type="spellStart"/>
      <w:r w:rsidRPr="001D687D">
        <w:rPr>
          <w:rFonts w:ascii="Arial Narrow" w:eastAsia="Arial Narrow" w:hAnsi="Arial Narrow" w:cs="Arial Narrow"/>
          <w:color w:val="000000"/>
          <w:kern w:val="0"/>
          <w:sz w:val="22"/>
          <w:szCs w:val="22"/>
          <w:lang w:val="es-ES" w:eastAsia="es-ES"/>
          <w14:ligatures w14:val="none"/>
        </w:rPr>
        <w:t>ii</w:t>
      </w:r>
      <w:proofErr w:type="spellEnd"/>
      <w:r w:rsidRPr="001D68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C495B" w:rsidRPr="001D687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1D687D">
        <w:rPr>
          <w:rFonts w:ascii="Arial Narrow" w:eastAsia="Arial Narrow" w:hAnsi="Arial Narrow" w:cs="Arial Narrow"/>
          <w:color w:val="000000"/>
          <w:kern w:val="0"/>
          <w:sz w:val="22"/>
          <w:szCs w:val="22"/>
          <w:lang w:val="es-ES" w:eastAsia="es-ES"/>
          <w14:ligatures w14:val="none"/>
        </w:rPr>
        <w:t>; y, (</w:t>
      </w:r>
      <w:proofErr w:type="spellStart"/>
      <w:r w:rsidRPr="001D687D">
        <w:rPr>
          <w:rFonts w:ascii="Arial Narrow" w:eastAsia="Arial Narrow" w:hAnsi="Arial Narrow" w:cs="Arial Narrow"/>
          <w:color w:val="000000"/>
          <w:kern w:val="0"/>
          <w:sz w:val="22"/>
          <w:szCs w:val="22"/>
          <w:lang w:val="es-ES" w:eastAsia="es-ES"/>
          <w14:ligatures w14:val="none"/>
        </w:rPr>
        <w:t>iii</w:t>
      </w:r>
      <w:proofErr w:type="spellEnd"/>
      <w:r w:rsidRPr="001D687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1D687D">
        <w:rPr>
          <w:rFonts w:ascii="Arial Narrow" w:eastAsia="Arial Narrow" w:hAnsi="Arial Narrow" w:cs="Arial Narrow"/>
          <w:color w:val="000000"/>
          <w:kern w:val="0"/>
          <w:sz w:val="22"/>
          <w:szCs w:val="22"/>
          <w:lang w:val="es-ES" w:eastAsia="es-ES"/>
          <w14:ligatures w14:val="none"/>
        </w:rPr>
        <w:t xml:space="preserve">con la parte denunciante </w:t>
      </w:r>
      <w:r w:rsidRPr="001D687D">
        <w:rPr>
          <w:rFonts w:ascii="Arial Narrow" w:eastAsia="Arial Narrow" w:hAnsi="Arial Narrow" w:cs="Arial Narrow"/>
          <w:color w:val="000000"/>
          <w:kern w:val="0"/>
          <w:sz w:val="22"/>
          <w:szCs w:val="22"/>
          <w:lang w:val="es-ES" w:eastAsia="es-ES"/>
          <w14:ligatures w14:val="none"/>
        </w:rPr>
        <w:t xml:space="preserve">en virtud </w:t>
      </w:r>
      <w:r w:rsidR="00F01410" w:rsidRPr="001D687D">
        <w:rPr>
          <w:rFonts w:ascii="Arial Narrow" w:eastAsia="Arial Narrow" w:hAnsi="Arial Narrow" w:cs="Arial Narrow"/>
          <w:color w:val="000000"/>
          <w:kern w:val="0"/>
          <w:sz w:val="22"/>
          <w:szCs w:val="22"/>
          <w:lang w:val="es-ES" w:eastAsia="es-ES"/>
          <w14:ligatures w14:val="none"/>
        </w:rPr>
        <w:t xml:space="preserve">de los hechos materia </w:t>
      </w:r>
      <w:r w:rsidRPr="001D687D">
        <w:rPr>
          <w:rFonts w:ascii="Arial Narrow" w:eastAsia="Arial Narrow" w:hAnsi="Arial Narrow" w:cs="Arial Narrow"/>
          <w:color w:val="000000"/>
          <w:kern w:val="0"/>
          <w:sz w:val="22"/>
          <w:szCs w:val="22"/>
          <w:lang w:val="es-ES" w:eastAsia="es-ES"/>
          <w14:ligatures w14:val="none"/>
        </w:rPr>
        <w:t>de denuncia.</w:t>
      </w:r>
      <w:r w:rsidRPr="001D687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1D687D"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D687D"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04A9481D" w:rsidR="00121544" w:rsidRPr="001D687D" w:rsidRDefault="00CA59A2" w:rsidP="004C49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PRIMERO:</w:t>
      </w:r>
      <w:r w:rsidRPr="001D687D">
        <w:rPr>
          <w:rFonts w:ascii="Arial Narrow" w:eastAsia="Arial Narrow" w:hAnsi="Arial Narrow" w:cs="Arial Narrow"/>
          <w:color w:val="000000"/>
          <w:kern w:val="0"/>
          <w:sz w:val="22"/>
          <w:szCs w:val="22"/>
          <w:lang w:eastAsia="es-PE"/>
          <w14:ligatures w14:val="none"/>
        </w:rPr>
        <w:t xml:space="preserve">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8107BD"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7F77EE"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7F77EE" w:rsidRPr="001D687D">
        <w:rPr>
          <w:rFonts w:ascii="Arial Narrow" w:eastAsia="Arial Narrow" w:hAnsi="Arial Narrow" w:cs="Arial Narrow"/>
          <w:sz w:val="22"/>
          <w:szCs w:val="22"/>
        </w:rPr>
        <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1D687D">
        <w:rPr>
          <w:rFonts w:ascii="Arial Narrow" w:eastAsia="Arial Narrow" w:hAnsi="Arial Narrow" w:cs="Arial Narrow"/>
          <w:color w:val="000000"/>
          <w:kern w:val="0"/>
          <w:sz w:val="22"/>
          <w:szCs w:val="22"/>
          <w:shd w:val="clear" w:color="auto" w:fill="FFFFFF"/>
          <w:lang w:eastAsia="es-PE"/>
          <w14:ligatures w14:val="none"/>
        </w:rPr>
        <w:t/>
      </w:r>
      <w:r w:rsidR="004C495B" w:rsidRPr="001D687D">
        <w:rPr>
          <w:rFonts w:ascii="Arial Narrow" w:eastAsia="Arial Narrow" w:hAnsi="Arial Narrow" w:cs="Arial Narrow"/>
          <w:color w:val="000000"/>
          <w:kern w:val="0"/>
          <w:sz w:val="22"/>
          <w:szCs w:val="22"/>
          <w:shd w:val="clear" w:color="auto" w:fill="FFFFFF"/>
          <w:lang w:eastAsia="es-PE"/>
          <w14:ligatures w14:val="none"/>
        </w:rPr>
        <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sz w:val="22"/>
          <w:szCs w:val="22"/>
          <w:shd w:val="clear" w:color="auto" w:fill="FFFFFF"/>
          <w:lang w:eastAsia="es-PE"/>
          <w14:ligatures w14:val="none"/>
        </w:rPr>
        <w:t xml:space="preserve"/>
      </w:r>
      <w:r w:rsidR="00711750" w:rsidRPr="001D687D">
        <w:rPr>
          <w:rFonts w:ascii="Arial Narrow" w:eastAsia="Arial Narrow" w:hAnsi="Arial Narrow" w:cs="Arial Narrow"/>
          <w:kern w:val="0"/>
          <w:sz w:val="22"/>
          <w:szCs w:val="22"/>
          <w:lang w:eastAsia="es-PE"/>
          <w14:ligatures w14:val="none"/>
        </w:rPr>
        <w:t xml:space="preserve"/>
      </w:r>
      <w:r w:rsidR="00711750" w:rsidRPr="001D687D">
        <w:rPr>
          <w:rFonts w:ascii="Arial Narrow" w:eastAsia="Arial Narrow" w:hAnsi="Arial Narrow" w:cs="Arial Narrow"/>
          <w:kern w:val="0"/>
          <w:sz w:val="22"/>
          <w:szCs w:val="22"/>
          <w:shd w:val="clear" w:color="auto" w:fill="FFFFFF"/>
          <w:lang w:eastAsia="es-PE"/>
          <w14:ligatures w14:val="none"/>
        </w:rPr>
        <w:t/>
      </w:r>
      <w:r w:rsidR="001D687D" w:rsidRPr="001D687D">
        <w:rPr>
          <w:rFonts w:ascii="Arial Narrow" w:eastAsia="Arial Narrow" w:hAnsi="Arial Narrow" w:cs="Arial Narrow"/>
          <w:kern w:val="0"/>
          <w:sz w:val="22"/>
          <w:szCs w:val="22"/>
          <w:shd w:val="clear" w:color="auto" w:fill="FFFFFF"/>
          <w:lang w:eastAsia="es-PE"/>
          <w14:ligatures w14:val="none"/>
        </w:rPr>
        <w:t xml:space="preserve"/>
      </w:r>
      <w:r w:rsidR="00711750" w:rsidRPr="001D687D">
        <w:rPr>
          <w:rFonts w:ascii="Arial Narrow" w:eastAsia="Arial Narrow" w:hAnsi="Arial Narrow" w:cs="Arial Narrow"/>
          <w:kern w:val="0"/>
          <w:sz w:val="22"/>
          <w:szCs w:val="22"/>
          <w:shd w:val="clear" w:color="auto" w:fill="FFFFFF"/>
          <w:lang w:eastAsia="es-PE"/>
          <w14:ligatures w14:val="none"/>
        </w:rPr>
        <w:t xml:space="preserve"/>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65064B" w:rsidRPr="001D687D">
        <w:rPr>
          <w:rFonts w:ascii="Arial Narrow" w:eastAsia="Arial Narrow" w:hAnsi="Arial Narrow" w:cs="Arial Narrow"/>
          <w:color w:val="000000"/>
          <w:kern w:val="0"/>
          <w:sz w:val="22"/>
          <w:szCs w:val="22"/>
          <w:lang w:val="es-ES" w:eastAsia="es-ES"/>
          <w14:ligatures w14:val="none"/>
        </w:rPr>
        <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1D687D" w:rsidRPr="001D687D">
        <w:rPr>
          <w:rFonts w:ascii="Arial Narrow" w:eastAsia="Arial Narrow" w:hAnsi="Arial Narrow" w:cs="Arial Narrow"/>
          <w:color w:val="000000"/>
          <w:kern w:val="0"/>
          <w:sz w:val="22"/>
          <w:szCs w:val="22"/>
          <w:shd w:val="clear" w:color="auto" w:fill="FFFFFF"/>
          <w:lang w:eastAsia="es-PE"/>
          <w14:ligatures w14:val="none"/>
        </w:rPr>
        <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D687D">
        <w:rPr>
          <w:rFonts w:ascii="Arial Narrow" w:eastAsia="Arial Narrow" w:hAnsi="Arial Narrow" w:cs="Arial Narrow"/>
          <w:kern w:val="0"/>
          <w14:ligatures w14:val="none"/>
          <w:sz w:val="22"/>
          <w:szCs w:val="22"/>
        </w:rPr>
        <w:t/>
      </w:r>
    </w:p>
    <w:bookmarkEnd w:id="14"/>
    <w:p w14:paraId="042B3F54" w14:textId="777BBF33" w:rsidR="00CA59A2" w:rsidRPr="001D687D"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CDE1CA7" w:rsidR="00CA59A2" w:rsidRPr="001D687D"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b/>
          <w:color w:val="000000"/>
          <w:kern w:val="0"/>
          <w:sz w:val="22"/>
          <w:szCs w:val="22"/>
          <w:lang w:eastAsia="es-PE"/>
          <w14:ligatures w14:val="none"/>
        </w:rPr>
        <w:t>SEGUNDO:</w:t>
      </w:r>
      <w:r w:rsidRPr="001D687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687D">
        <w:rPr>
          <w:rFonts w:ascii="Arial Narrow" w:eastAsia="Arial Narrow" w:hAnsi="Arial Narrow" w:cs="Arial Narrow"/>
          <w:color w:val="000000"/>
          <w:kern w:val="0"/>
          <w:sz w:val="22"/>
          <w:szCs w:val="22"/>
          <w:lang w:val="es-ES" w:eastAsia="es-ES"/>
          <w14:ligatures w14:val="none"/>
        </w:rPr>
        <w:t xml:space="preserve">del </w:t>
      </w:r>
      <w:r w:rsidR="008107BD" w:rsidRPr="001D687D">
        <w:rPr>
          <w:rFonts w:ascii="Arial Narrow" w:eastAsia="Arial Narrow" w:hAnsi="Arial Narrow" w:cs="Arial Narrow"/>
          <w:color w:val="000000"/>
          <w:kern w:val="0"/>
          <w:sz w:val="22"/>
          <w:szCs w:val="22"/>
          <w:lang w:val="es-ES" w:eastAsia="es-ES"/>
          <w14:ligatures w14:val="none"/>
        </w:rPr>
        <w:t>9 de marzo de 2026</w:t>
      </w:r>
      <w:r w:rsidRPr="001D687D">
        <w:rPr>
          <w:rFonts w:ascii="Arial Narrow" w:eastAsia="Arial Narrow" w:hAnsi="Arial Narrow" w:cs="Arial Narrow"/>
          <w:kern w:val="0"/>
          <w14:ligatures w14:val="none"/>
          <w:sz w:val="22"/>
          <w:szCs w:val="22"/>
        </w:rPr>
        <w:t>.</w:t>
      </w:r>
    </w:p>
    <w:p w14:paraId="68A17E97" w14:textId="77777777" w:rsidR="00CA59A2" w:rsidRPr="001D687D"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TERCERO:</w:t>
      </w:r>
      <w:r w:rsidRPr="001D687D">
        <w:rPr>
          <w:rFonts w:ascii="Arial Narrow" w:eastAsia="Arial Narrow" w:hAnsi="Arial Narrow" w:cs="Arial Narrow"/>
          <w:color w:val="000000"/>
          <w:kern w:val="0"/>
          <w:sz w:val="22"/>
          <w:szCs w:val="22"/>
          <w:lang w:eastAsia="es-PE"/>
          <w14:ligatures w14:val="none"/>
        </w:rPr>
        <w:t xml:space="preserve"> </w:t>
      </w:r>
      <w:r w:rsidRPr="001D687D">
        <w:rPr>
          <w:rFonts w:ascii="Arial Narrow" w:eastAsia="Arial Narrow" w:hAnsi="Arial Narrow" w:cs="Arial Narrow"/>
          <w:color w:val="000000"/>
          <w:kern w:val="0"/>
          <w:sz w:val="22"/>
          <w:szCs w:val="22"/>
          <w:lang w:eastAsia="es-PE"/>
          <w14:ligatures w14:val="none"/>
        </w:rPr>
        <w:t xml:space="preserve">requerir a </w:t>
      </w:r>
      <w:r w:rsidR="007F77EE" w:rsidRPr="001D687D">
        <w:rPr>
          <w:rFonts w:ascii="Arial Narrow" w:eastAsia="Arial Narrow" w:hAnsi="Arial Narrow" w:cs="Arial Narrow"/>
          <w:sz w:val="22"/>
          <w:szCs w:val="22"/>
        </w:rPr>
        <w:t xml:space="preserve">Mapfre Perú Compañía de Seguros y Reaseguros S.A. </w:t>
      </w:r>
      <w:r w:rsidRPr="001D687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687D"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del Código Procesal Civil. </w:t>
      </w:r>
      <w:r w:rsidRPr="001D687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D687D">
        <w:rPr>
          <w:rFonts w:ascii="Arial Narrow" w:eastAsia="Arial Narrow" w:hAnsi="Arial Narrow" w:cs="Arial Narrow"/>
          <w:kern w:val="0"/>
          <w:sz w:val="22"/>
          <w:szCs w:val="22"/>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kern w:val="0"/>
          <w14:ligatures w14:val="none"/>
          <w:sz w:val="22"/>
          <w:szCs w:val="22"/>
        </w:rPr>
        <w:t xml:space="preserve">en caso califique como </w:t>
      </w:r>
      <w:proofErr w:type="gramStart"/>
      <w:r w:rsidRPr="001D687D">
        <w:rPr>
          <w:rFonts w:ascii="Arial Narrow" w:eastAsia="Arial Narrow" w:hAnsi="Arial Narrow" w:cs="Arial Narrow"/>
          <w:kern w:val="0"/>
          <w14:ligatures w14:val="none"/>
          <w:sz w:val="22"/>
          <w:szCs w:val="22"/>
        </w:rPr>
        <w:t>micro empresa</w:t>
      </w:r>
      <w:proofErr w:type="gramEnd"/>
      <w:r w:rsidRPr="001D687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Arial Narrow" w:hAnsi="Arial Narrow" w:cs="Arial Narrow"/>
          <w:kern w:val="0"/>
          <w:sz w:val="22"/>
          <w:szCs w:val="22"/>
          <w:vertAlign w:val="superscript"/>
          <w14:ligatures w14:val="none"/>
        </w:rPr>
        <w:footnoteReference w:id="5"/>
      </w:r>
      <w:r w:rsidRPr="001D687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kern w:val="0"/>
          <w14:ligatures w14:val="none"/>
          <w:sz w:val="22"/>
          <w:szCs w:val="22"/>
        </w:rPr>
        <w:t xml:space="preserve"> del </w:t>
      </w:r>
      <w:r w:rsidRPr="001D687D">
        <w:rPr>
          <w:rFonts w:ascii="Arial Narrow" w:eastAsia="Arial Narrow" w:hAnsi="Arial Narrow" w:cs="Arial Narrow"/>
          <w:spacing w:val="-2"/>
          <w:kern w:val="0"/>
          <w14:ligatures w14:val="none"/>
          <w:sz w:val="22"/>
          <w:szCs w:val="22"/>
        </w:rPr>
        <w:t>Código</w:t>
      </w:r>
      <w:r w:rsidRPr="001D687D">
        <w:rPr>
          <w:rStyle w:val="Refdenotaalpie"/>
          <w:rFonts w:ascii="Arial Narrow" w:eastAsia="Arial Narrow" w:hAnsi="Arial Narrow" w:cs="Arial Narrow"/>
          <w:spacing w:val="-2"/>
          <w:kern w:val="0"/>
          <w:sz w:val="22"/>
          <w:szCs w:val="22"/>
          <w:vertAlign w:val="superscript"/>
          <w14:ligatures w14:val="none"/>
        </w:rPr>
        <w:footnoteReference w:id="6"/>
      </w:r>
      <w:r w:rsidRPr="001D687D">
        <w:rPr>
          <w:rFonts w:ascii="Arial Narrow" w:eastAsia="Arial Narrow" w:hAnsi="Arial Narrow" w:cs="Arial Narrow"/>
          <w:spacing w:val="-2"/>
          <w:kern w:val="0"/>
          <w14:ligatures w14:val="none"/>
          <w:sz w:val="22"/>
          <w:szCs w:val="22"/>
        </w:rPr>
        <w:t>.</w:t>
      </w:r>
    </w:p>
    <w:p w14:paraId="1F11FE32" w14:textId="77777777" w:rsidR="00CA59A2" w:rsidRPr="001D687D"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marzo de 2026 a Mapfre Perú Compañía de Seguros y Reaseguros S.A. para que, de conformidad con lo dispuesto por el artículo 26 de la Ley sobre Facultades, Normas y Organización del Indecopi, aprobada por Decreto Legislativo 807</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D687D"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C17C47C" w:rsidR="00CA59A2" w:rsidRPr="001D68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b/>
          <w:color w:val="000000"/>
          <w:kern w:val="0"/>
          <w:sz w:val="22"/>
          <w:szCs w:val="22"/>
          <w:lang w:eastAsia="es-PE"/>
          <w14:ligatures w14:val="none"/>
        </w:rPr>
        <w:t xml:space="preserve">QUINTO:</w:t>
      </w:r>
      <w:r w:rsidRPr="001D687D">
        <w:rPr>
          <w:rFonts w:ascii="Arial Narrow" w:eastAsia="Arial Narrow" w:hAnsi="Arial Narrow" w:cs="Arial Narrow"/>
          <w:color w:val="000000"/>
          <w:kern w:val="0"/>
          <w:sz w:val="22"/>
          <w:szCs w:val="22"/>
          <w:lang w:eastAsia="es-PE"/>
          <w14:ligatures w14:val="none"/>
        </w:rPr>
        <w:t xml:space="preserve"> </w:t>
      </w:r>
      <w:bookmarkStart w:id="15" w:name="_Hlk188286813"/>
      <w:r w:rsidRPr="001D687D">
        <w:rPr>
          <w:rFonts w:ascii="Arial Narrow" w:eastAsia="Arial Narrow" w:hAnsi="Arial Narrow" w:cs="Arial Narrow"/>
          <w:color w:val="000000"/>
          <w:kern w:val="0"/>
          <w:sz w:val="22"/>
          <w:szCs w:val="22"/>
          <w:lang w:eastAsia="es-ES"/>
          <w14:ligatures w14:val="none"/>
        </w:rPr>
        <w:t xml:space="preserve">requerir </w:t>
      </w:r>
      <w:r w:rsidRPr="001D687D">
        <w:rPr>
          <w:rFonts w:ascii="Arial Narrow" w:eastAsia="Arial Narrow" w:hAnsi="Arial Narrow" w:cs="Arial Narrow"/>
          <w:color w:val="000000"/>
          <w:kern w:val="0"/>
          <w:sz w:val="22"/>
          <w:szCs w:val="22"/>
          <w:lang w:val="es-ES" w:eastAsia="es-ES"/>
          <w14:ligatures w14:val="none"/>
        </w:rPr>
        <w:t xml:space="preserve">que, en un </w:t>
      </w:r>
      <w:r w:rsidRPr="001D687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1D687D">
        <w:rPr>
          <w:rFonts w:ascii="Arial Narrow" w:eastAsia="Arial Narrow" w:hAnsi="Arial Narrow" w:cs="Arial Narrow"/>
          <w:color w:val="000000"/>
          <w:kern w:val="0"/>
          <w:sz w:val="22"/>
          <w:szCs w:val="22"/>
          <w:lang w:eastAsia="es-ES"/>
          <w14:ligatures w14:val="none"/>
        </w:rPr>
        <w:t xml:space="preserve">, </w:t>
      </w:r>
      <w:bookmarkStart w:id="16" w:name="_Hlk188286828"/>
      <w:r w:rsidRPr="001D687D">
        <w:rPr>
          <w:rFonts w:ascii="Arial Narrow" w:eastAsia="Arial Narrow" w:hAnsi="Arial Narrow" w:cs="Arial Narrow"/>
          <w:color w:val="000000"/>
          <w:kern w:val="0"/>
          <w:sz w:val="22"/>
          <w:szCs w:val="22"/>
          <w:shd w:val="clear" w:color="auto" w:fill="FFFFFF"/>
          <w:lang w:eastAsia="es-PE"/>
          <w14:ligatures w14:val="none"/>
        </w:rPr>
        <w:t>el proveedor denunciado</w:t>
      </w:r>
      <w:r w:rsidRPr="001D687D">
        <w:rPr>
          <w:rFonts w:ascii="Arial Narrow" w:eastAsia="Arial Narrow" w:hAnsi="Arial Narrow" w:cs="Arial Narrow"/>
          <w:color w:val="000000"/>
          <w:kern w:val="0"/>
          <w:sz w:val="22"/>
          <w:szCs w:val="22"/>
          <w:lang w:eastAsia="es-ES"/>
          <w14:ligatures w14:val="none"/>
        </w:rPr>
        <w:t xml:space="preserve"> </w:t>
      </w:r>
      <w:bookmarkEnd w:id="16"/>
      <w:r w:rsidRPr="001D687D">
        <w:rPr>
          <w:rFonts w:ascii="Arial Narrow" w:eastAsia="Arial Narrow" w:hAnsi="Arial Narrow" w:cs="Arial Narrow"/>
          <w:color w:val="000000"/>
          <w:kern w:val="0"/>
          <w:sz w:val="22"/>
          <w:szCs w:val="22"/>
          <w:lang w:val="es-ES" w:eastAsia="es-ES"/>
          <w14:ligatures w14:val="none"/>
        </w:rPr>
        <w:t xml:space="preserve">cumpla con: </w:t>
      </w:r>
      <w:r w:rsidR="004C495B" w:rsidRPr="001D68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Arial Narrow" w:hAnsi="Arial Narrow" w:cs="Arial Narrow"/>
          <w:color w:val="000000"/>
          <w:kern w:val="0"/>
          <w:sz w:val="22"/>
          <w:szCs w:val="22"/>
          <w:lang w:val="es-ES" w:eastAsia="es-ES"/>
          <w14:ligatures w14:val="none"/>
        </w:rPr>
        <w:t>ii</w:t>
      </w:r>
      <w:proofErr w:type="spellEnd"/>
      <w:r w:rsidR="004C495B" w:rsidRPr="001D687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Arial Narrow" w:hAnsi="Arial Narrow" w:cs="Arial Narrow"/>
          <w:color w:val="000000"/>
          <w:kern w:val="0"/>
          <w:sz w:val="22"/>
          <w:szCs w:val="22"/>
          <w:lang w:val="es-ES" w:eastAsia="es-ES"/>
          <w14:ligatures w14:val="none"/>
        </w:rPr>
        <w:t>iii</w:t>
      </w:r>
      <w:proofErr w:type="spellEnd"/>
      <w:r w:rsidR="004C495B" w:rsidRPr="001D687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D687D">
        <w:rPr>
          <w:rFonts w:ascii="Arial Narrow" w:eastAsia="Arial Narrow" w:hAnsi="Arial Narrow" w:cs="Arial Narrow"/>
          <w:color w:val="000000"/>
          <w:kern w:val="0"/>
          <w:sz w:val="22"/>
          <w:szCs w:val="22"/>
          <w:lang w:val="es-ES" w:eastAsia="es-ES"/>
          <w14:ligatures w14:val="none"/>
        </w:rPr>
        <w:t>.</w:t>
      </w:r>
    </w:p>
    <w:p w14:paraId="12A4D8BD" w14:textId="77777777" w:rsidR="00CA59A2" w:rsidRPr="001D687D"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SEXTO:</w:t>
      </w:r>
      <w:r w:rsidRPr="001D687D">
        <w:rPr>
          <w:rFonts w:ascii="Arial Narrow" w:eastAsia="Arial Narrow" w:hAnsi="Arial Narrow" w:cs="Arial Narrow"/>
          <w:color w:val="000000"/>
          <w:kern w:val="0"/>
          <w:sz w:val="22"/>
          <w:szCs w:val="22"/>
          <w:lang w:eastAsia="es-PE"/>
          <w14:ligatures w14:val="none"/>
        </w:rPr>
        <w:t xml:space="preserve"> </w:t>
      </w:r>
      <w:bookmarkStart w:id="17" w:name="_Hlk188286915"/>
      <w:r w:rsidRPr="001D687D">
        <w:rPr>
          <w:rFonts w:ascii="Arial Narrow" w:eastAsia="Arial Narrow" w:hAnsi="Arial Narrow" w:cs="Arial Narrow"/>
          <w:color w:val="000000"/>
          <w:kern w:val="0"/>
          <w:sz w:val="22"/>
          <w:szCs w:val="22"/>
          <w:lang w:eastAsia="es-PE"/>
          <w14:ligatures w14:val="none"/>
        </w:rPr>
        <w:t>informar a las partes que el artículo 110</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Ley</w:t>
      </w:r>
      <w:r w:rsidR="001D687D" w:rsidRPr="001D687D">
        <w:rPr>
          <w:rFonts w:ascii="Arial Narrow" w:eastAsia="Arial Narrow" w:hAnsi="Arial Narrow" w:cs="Arial Narrow"/>
          <w:color w:val="000000"/>
          <w:kern w:val="0"/>
          <w:sz w:val="22"/>
          <w:szCs w:val="22"/>
          <w:lang w:eastAsia="es-PE"/>
          <w14:ligatures w14:val="none"/>
        </w:rPr>
        <w:t xml:space="preserve"> </w:t>
      </w:r>
      <w:r w:rsidRPr="001D687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1D687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115</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y 116</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referida norma</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D687D">
        <w:rPr>
          <w:rFonts w:ascii="Arial Narrow" w:eastAsia="Arial Narrow" w:hAnsi="Arial Narrow" w:cs="Arial Narrow"/>
          <w:color w:val="000000"/>
          <w:kern w:val="0"/>
          <w:sz w:val="22"/>
          <w:szCs w:val="22"/>
          <w:lang w:eastAsia="es-PE"/>
          <w14:ligatures w14:val="none"/>
        </w:rPr>
        <w:t xml:space="preserve">. </w:t>
      </w:r>
      <w:bookmarkEnd w:id="17"/>
      <w:r w:rsidRPr="001D687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del Código</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D687D">
        <w:rPr>
          <w:rFonts w:ascii="Arial Narrow" w:eastAsia="Arial Narrow" w:hAnsi="Arial Narrow" w:cs="Arial Narrow"/>
          <w:color w:val="000000"/>
          <w:kern w:val="0"/>
          <w:sz w:val="22"/>
          <w:szCs w:val="22"/>
          <w:lang w:eastAsia="es-PE"/>
          <w14:ligatures w14:val="none"/>
        </w:rPr>
        <w:t>.</w:t>
      </w:r>
    </w:p>
    <w:p w14:paraId="0ECE55DF" w14:textId="77777777" w:rsidR="00CA59A2" w:rsidRPr="001D687D"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SÉTIMO:</w:t>
      </w:r>
      <w:r w:rsidRPr="001D687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1D687D">
        <w:rPr>
          <w:rFonts w:ascii="Arial Narrow" w:eastAsia="Arial Narrow" w:hAnsi="Arial Narrow" w:cs="Arial Narrow"/>
          <w:b/>
          <w:bCs/>
          <w:kern w:val="0"/>
          <w14:ligatures w14:val="none"/>
          <w:sz w:val="22"/>
          <w:szCs w:val="22"/>
        </w:rPr>
        <w:lastRenderedPageBreak/>
        <w:t>OCTAVO</w:t>
      </w:r>
      <w:r w:rsidRPr="001D687D">
        <w:rPr>
          <w:rFonts w:ascii="Arial Narrow" w:eastAsia="Arial Narrow" w:hAnsi="Arial Narrow" w:cs="Arial Narrow"/>
          <w:b/>
          <w:kern w:val="0"/>
          <w14:ligatures w14:val="none"/>
          <w:sz w:val="22"/>
          <w:szCs w:val="22"/>
        </w:rPr>
        <w:t>:</w:t>
      </w:r>
      <w:r w:rsidRPr="001D687D">
        <w:rPr>
          <w:rFonts w:ascii="Arial Narrow" w:eastAsia="Arial Narrow" w:hAnsi="Arial Narrow" w:cs="Arial Narrow"/>
          <w:kern w:val="0"/>
          <w14:ligatures w14:val="none"/>
          <w:sz w:val="22"/>
          <w:szCs w:val="22"/>
        </w:rPr>
        <w:t xml:space="preserve"> comunicar a las partes que, </w:t>
      </w:r>
      <w:proofErr w:type="gramStart"/>
      <w:r w:rsidRPr="001D687D">
        <w:rPr>
          <w:rFonts w:ascii="Arial Narrow" w:eastAsia="Arial Narrow" w:hAnsi="Arial Narrow" w:cs="Arial Narrow"/>
          <w:kern w:val="0"/>
          <w14:ligatures w14:val="none"/>
          <w:sz w:val="22"/>
          <w:szCs w:val="22"/>
        </w:rPr>
        <w:t>de acuerdo a</w:t>
      </w:r>
      <w:proofErr w:type="gramEnd"/>
      <w:r w:rsidRPr="001D687D">
        <w:rPr>
          <w:rFonts w:ascii="Arial Narrow" w:eastAsia="Arial Narrow" w:hAnsi="Arial Narrow" w:cs="Arial Narrow"/>
          <w:kern w:val="0"/>
          <w14:ligatures w14:val="none"/>
          <w:sz w:val="22"/>
          <w:szCs w:val="22"/>
        </w:rPr>
        <w:t xml:space="preserve"> lo señalado por el artículo 29</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kern w:val="0"/>
          <w14:ligatures w14:val="none"/>
          <w:sz w:val="22"/>
          <w:szCs w:val="22"/>
        </w:rPr>
        <w:t xml:space="preserve"> del Decreto Legislativo 807</w:t>
      </w:r>
      <w:r w:rsidRPr="001D687D">
        <w:rPr>
          <w:rStyle w:val="Refdenotaalpie"/>
          <w:rFonts w:ascii="Arial Narrow" w:eastAsia="Arial Narrow" w:hAnsi="Arial Narrow" w:cs="Arial Narrow"/>
          <w:kern w:val="0"/>
          <w:sz w:val="22"/>
          <w:szCs w:val="22"/>
          <w:vertAlign w:val="superscript"/>
          <w14:ligatures w14:val="none"/>
        </w:rPr>
        <w:footnoteReference w:id="12"/>
      </w:r>
      <w:r w:rsidRPr="001D687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Arial Narrow" w:hAnsi="Arial Narrow" w:cs="Arial Narrow"/>
          <w:kern w:val="0"/>
          <w:sz w:val="22"/>
          <w:szCs w:val="22"/>
          <w14:ligatures w14:val="none"/>
        </w:rPr>
        <w:t>expresamente su facultad para asistir y conciliar en su representación</w:t>
      </w:r>
      <w:r w:rsidRPr="001D687D">
        <w:rPr>
          <w:rFonts w:ascii="Arial Narrow" w:eastAsia="Arial Narrow" w:hAnsi="Arial Narrow" w:cs="Arial Narrow"/>
          <w:kern w:val="0"/>
          <w14:ligatures w14:val="none"/>
          <w:sz w:val="22"/>
          <w:szCs w:val="22"/>
        </w:rPr>
        <w:t>.</w:t>
      </w:r>
      <w:r w:rsidRPr="001D687D">
        <w:rPr>
          <w:rFonts w:ascii="Arial Narrow" w:eastAsia="Arial Narrow" w:hAnsi="Arial Narrow" w:cs="Arial Narrow"/>
          <w:kern w:val="0"/>
          <w14:ligatures w14:val="none"/>
          <w:sz w:val="22"/>
          <w:szCs w:val="22"/>
        </w:rPr>
        <w:t xml:space="preserve"> </w:t>
      </w:r>
      <w:r w:rsidRPr="001D687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NOVENO:</w:t>
      </w:r>
      <w:r w:rsidRPr="001D687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100A7CD" w:rsidR="00CA59A2" w:rsidRPr="001D687D" w:rsidRDefault="00CA59A2" w:rsidP="00327F5B">
      <w:pPr>
        <w:suppressAutoHyphens/>
        <w:spacing w:after="0" w:line="240" w:lineRule="auto"/>
        <w:jc w:val="both"/>
        <w:rPr>
          <w:rFonts w:ascii="Arial Narrow" w:eastAsia="Arial Narrow" w:hAnsi="Arial Narrow" w:cs="Arial Narrow"/>
          <w:sz w:val="22"/>
          <w:szCs w:val="22"/>
        </w:rPr>
      </w:pPr>
      <w:r w:rsidRPr="001D687D">
        <w:rPr>
          <w:rFonts w:ascii="Arial Narrow" w:eastAsia="Arial Narrow" w:hAnsi="Arial Narrow" w:cs="Arial Narrow"/>
          <w:b/>
          <w:bCs/>
          <w:sz w:val="22"/>
          <w:szCs w:val="22"/>
        </w:rPr>
        <w:t xml:space="preserve">DÉCIMO:</w:t>
      </w:r>
      <w:r w:rsidRPr="001D687D">
        <w:rPr>
          <w:rFonts w:ascii="Arial Narrow" w:eastAsia="Arial Narrow" w:hAnsi="Arial Narrow" w:cs="Arial Narrow"/>
          <w:sz w:val="22"/>
          <w:szCs w:val="22"/>
        </w:rPr>
        <w:t xml:space="preserve"> </w:t>
      </w:r>
      <w:r w:rsidRPr="001D687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eastAsia="Arial Narrow" w:hAnsi="Arial Narrow" w:cs="Arial Narrow"/>
          <w:spacing w:val="-3"/>
          <w:kern w:val="0"/>
          <w14:ligatures w14:val="none"/>
          <w:sz w:val="22"/>
          <w:szCs w:val="22"/>
        </w:rPr>
        <w:t/>
      </w:r>
      <w:r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spacing w:val="-3"/>
          <w:kern w:val="0"/>
          <w14:ligatures w14:val="none"/>
          <w:sz w:val="22"/>
          <w:szCs w:val="22"/>
        </w:rPr>
        <w:t/>
      </w:r>
      <w:r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sz w:val="22"/>
          <w:szCs w:val="22"/>
        </w:rPr>
        <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sz w:val="22"/>
          <w:szCs w:val="22"/>
        </w:rPr>
        <w:t xml:space="preserve"/>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sz w:val="22"/>
          <w:szCs w:val="22"/>
        </w:rPr>
        <w:t xml:space="preserve"/>
      </w:r>
      <w:bookmarkStart w:id="19" w:name="_Hlk214964186"/>
      <w:r w:rsidRPr="001D687D">
        <w:rPr>
          <w:rFonts w:ascii="Arial Narrow" w:eastAsia="Arial Narrow" w:hAnsi="Arial Narrow" w:cs="Arial Narrow"/>
          <w:color w:val="000000"/>
          <w:sz w:val="22"/>
          <w:szCs w:val="22"/>
        </w:rPr>
        <w:t/>
      </w:r>
      <w:r w:rsidRPr="001D687D">
        <w:rPr>
          <w:rStyle w:val="Refdenotaalpie"/>
          <w:rFonts w:ascii="Arial Narrow" w:eastAsia="Arial Narrow" w:hAnsi="Arial Narrow" w:cs="Arial Narrow"/>
          <w:sz w:val="22"/>
          <w:szCs w:val="22"/>
          <w:vertAlign w:val="superscript"/>
        </w:rPr>
        <w:footnoteReference w:id="13"/>
      </w:r>
      <w:r w:rsidRPr="001D687D">
        <w:rPr>
          <w:rFonts w:ascii="Arial Narrow" w:eastAsia="Arial Narrow" w:hAnsi="Arial Narrow" w:cs="Arial Narrow"/>
          <w:sz w:val="22"/>
          <w:szCs w:val="22"/>
        </w:rPr>
        <w:t/>
      </w:r>
    </w:p>
    <w:bookmarkEnd w:id="19"/>
    <w:p w14:paraId="639FE5BE" w14:textId="77777777" w:rsidR="00CA59A2" w:rsidRPr="001D687D"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718583E" w:rsidR="00CA59A2" w:rsidRPr="001D687D" w:rsidRDefault="00CA59A2" w:rsidP="00327F5B">
      <w:pPr>
        <w:suppressAutoHyphens/>
        <w:spacing w:line="240" w:lineRule="auto"/>
        <w:jc w:val="both"/>
        <w:rPr>
          <w:rFonts w:ascii="Arial Narrow" w:eastAsia="Arial Narrow" w:hAnsi="Arial Narrow" w:cs="Arial Narrow"/>
          <w:sz w:val="22"/>
          <w:szCs w:val="22"/>
        </w:rPr>
      </w:pPr>
      <w:r w:rsidRPr="001D687D">
        <w:rPr>
          <w:rFonts w:ascii="Arial Narrow" w:eastAsia="Arial Narrow" w:hAnsi="Arial Narrow" w:cs="Arial Narrow"/>
          <w:b/>
          <w:bCs/>
          <w:sz w:val="22"/>
          <w:szCs w:val="22"/>
        </w:rPr>
        <w:t>DÉCIMO PRIMERO:</w:t>
      </w:r>
      <w:r w:rsidRPr="001D687D">
        <w:rPr>
          <w:rFonts w:ascii="Arial Narrow" w:eastAsia="Arial Narrow" w:hAnsi="Arial Narrow" w:cs="Arial Narrow"/>
          <w:sz w:val="22"/>
          <w:szCs w:val="22"/>
        </w:rPr>
        <w:t xml:space="preserve"> </w:t>
      </w:r>
      <w:r w:rsidRPr="001D687D">
        <w:rPr>
          <w:rFonts w:ascii="Arial Narrow" w:eastAsia="Arial Narrow" w:hAnsi="Arial Narrow" w:cs="Arial Narrow"/>
          <w:color w:val="000000"/>
          <w:sz w:val="22"/>
          <w:szCs w:val="22"/>
        </w:rPr>
        <w:t xml:space="preserve">requerir a </w:t>
      </w:r>
      <w:r w:rsidRPr="001D687D">
        <w:rPr>
          <w:rFonts w:ascii="Arial Narrow" w:eastAsia="Arial Narrow" w:hAnsi="Arial Narrow" w:cs="Arial Narrow"/>
          <w:sz w:val="22"/>
          <w:szCs w:val="22"/>
        </w:rPr>
        <w:t xml:space="preserve">Mapfre Perú Compañía de Seguros y Reaseguros S.A. </w:t>
      </w:r>
      <w:r w:rsidRPr="001D687D">
        <w:rPr>
          <w:rFonts w:ascii="Arial Narrow" w:eastAsia="Arial Narrow" w:hAnsi="Arial Narrow" w:cs="Arial Narrow"/>
          <w:sz w:val="22"/>
          <w:szCs w:val="22"/>
          <w:shd w:val="clear" w:color="auto" w:fill="FFFFFF"/>
        </w:rPr>
        <w:t xml:space="preserve">para que </w:t>
      </w:r>
      <w:r w:rsidRPr="001D68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Comisión de Protección al Consumidor 1</w:t>
      </w:r>
    </w:p>
    <w:p w14:paraId="74AAB5F4" w14:textId="43EC5343" w:rsidR="001B5674" w:rsidRPr="001D687D" w:rsidRDefault="003A00D7" w:rsidP="001D687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tab/>
        <w:t>Publicado</w:t>
      </w:r>
      <w:r w:rsidRPr="001D687D">
        <w:rPr>
          <w:rFonts w:ascii="Arial Narrow" w:eastAsia="Arial Narrow" w:hAnsi="Arial Narrow" w:cs="Arial Narrow"/>
          <w:b/>
          <w:sz w:val="16"/>
          <w:szCs w:val="16"/>
        </w:rPr>
        <w:t xml:space="preserve"> </w:t>
      </w:r>
      <w:r w:rsidRPr="001D687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t>
      </w: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ab/>
        <w:t>Artículo 27.-</w:t>
      </w:r>
      <w:r w:rsidRPr="001D687D">
        <w:rPr>
          <w:rFonts w:ascii="Arial Narrow" w:eastAsia="Arial Narrow" w:hAnsi="Arial Narrow" w:cs="Arial Narrow"/>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bCs/>
          <w:sz w:val="16"/>
          <w:szCs w:val="16"/>
        </w:rPr>
        <w:tab/>
        <w:t>LEY SOBRE FACULTADES, NORMAS Y ORGANIZACIÓN DEL INDECOPI, APROBADA POR DECRETO LEGISLATIVO 807 Artículo 24.-</w:t>
      </w:r>
      <w:r w:rsidRPr="001D687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D687D">
        <w:rPr>
          <w:rFonts w:ascii="Arial Narrow" w:eastAsia="Arial Narrow" w:hAnsi="Arial Narrow" w:cs="Arial Narrow"/>
          <w:sz w:val="16"/>
          <w:szCs w:val="16"/>
        </w:rPr>
        <w:t/>
      </w:r>
      <w:proofErr w:type="spellEnd"/>
      <w:r w:rsidRPr="001D687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eastAsia="Arial Narrow" w:hAnsi="Arial Narrow" w:cs="Arial Narrow"/>
          <w:sz w:val="16"/>
          <w:szCs w:val="16"/>
        </w:rPr>
        <w:t>entrada en vigencia</w:t>
      </w:r>
      <w:proofErr w:type="gramEnd"/>
      <w:r w:rsidRPr="001D687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sz w:val="16"/>
          <w:szCs w:val="16"/>
        </w:rPr>
        <w:tab/>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eastAsia="Arial Narrow" w:hAnsi="Arial Narrow" w:cs="Arial Narrow"/>
          <w:b/>
          <w:bCs/>
          <w:sz w:val="16"/>
          <w:szCs w:val="16"/>
        </w:rPr>
      </w:pP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1D687D"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vertAlign w:val="superscript"/>
        </w:rPr>
        <w:t xml:space="preserve"/>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sz w:val="16"/>
          <w:szCs w:val="16"/>
        </w:rPr>
        <w:tab/>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Narrow"/>
          <w:b/>
          <w:sz w:val="16"/>
          <w:szCs w:val="16"/>
        </w:rPr>
      </w:pPr>
      <w:r w:rsidRPr="001D687D">
        <w:rPr>
          <w:rFonts w:ascii="Arial Narrow" w:eastAsia="Arial Narrow" w:hAnsi="Arial Narrow" w:cs="Arial Narrow"/>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D687D"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r>
      <w:r w:rsidRPr="001D687D">
        <w:rPr>
          <w:rFonts w:ascii="Arial Narrow" w:eastAsia="Arial Narrow" w:hAnsi="Arial Narrow" w:cs="Arial Narrow"/>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eastAsia="Arial Narrow" w:hAnsi="Arial Narrow" w:cs="Arial Narrow"/>
          <w:sz w:val="16"/>
          <w:szCs w:val="16"/>
        </w:rPr>
        <w:t>conjuntamente con</w:t>
      </w:r>
      <w:proofErr w:type="gramEnd"/>
      <w:r w:rsidRPr="001D687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D687D" w:rsidRDefault="00CA59A2" w:rsidP="000153EC">
      <w:pPr>
        <w:spacing w:after="0" w:line="240" w:lineRule="auto"/>
        <w:ind w:left="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d. En caso de infracciones muy graves y de reincidencia o </w:t>
      </w:r>
      <w:proofErr w:type="spellStart"/>
      <w:r w:rsidRPr="001D687D">
        <w:rPr>
          <w:rFonts w:ascii="Arial Narrow" w:eastAsia="Arial Narrow" w:hAnsi="Arial Narrow" w:cs="Arial Narrow"/>
          <w:sz w:val="16"/>
          <w:szCs w:val="16"/>
        </w:rPr>
        <w:t>reiterancia</w:t>
      </w:r>
      <w:proofErr w:type="spellEnd"/>
      <w:r w:rsidRPr="001D687D">
        <w:rPr>
          <w:rFonts w:ascii="Arial Narrow" w:eastAsia="Arial Narrow" w:hAnsi="Arial Narrow" w:cs="Arial Narrow"/>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w:t>
      </w:r>
      <w:proofErr w:type="spellStart"/>
      <w:r w:rsidRPr="001D687D">
        <w:rPr>
          <w:rFonts w:ascii="Arial Narrow" w:eastAsia="Arial Narrow" w:hAnsi="Arial Narrow" w:cs="Arial Narrow"/>
          <w:sz w:val="16"/>
          <w:szCs w:val="16"/>
        </w:rPr>
        <w:t>ii</w:t>
      </w:r>
      <w:proofErr w:type="spellEnd"/>
      <w:r w:rsidRPr="001D687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e. Publicación de avisos </w:t>
      </w:r>
      <w:proofErr w:type="spellStart"/>
      <w:r w:rsidRPr="001D687D">
        <w:rPr>
          <w:rFonts w:ascii="Arial Narrow" w:eastAsia="Arial Narrow" w:hAnsi="Arial Narrow" w:cs="Arial Narrow"/>
          <w:sz w:val="16"/>
          <w:szCs w:val="16"/>
        </w:rPr>
        <w:t>rectificatorios</w:t>
      </w:r>
      <w:proofErr w:type="spellEnd"/>
      <w:r w:rsidRPr="001D687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sz w:val="16"/>
          <w:szCs w:val="16"/>
        </w:rPr>
        <w:tab/>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Narrow"/>
          <w:b/>
          <w:sz w:val="16"/>
          <w:szCs w:val="16"/>
        </w:rPr>
      </w:pPr>
      <w:r w:rsidRPr="001D687D">
        <w:rPr>
          <w:rFonts w:ascii="Arial Narrow" w:eastAsia="Arial Narrow" w:hAnsi="Arial Narrow" w:cs="Arial Narrow"/>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Narrow"/>
          <w:sz w:val="16"/>
          <w:szCs w:val="16"/>
        </w:rPr>
        <w:t>liminarmente</w:t>
      </w:r>
      <w:proofErr w:type="spellEnd"/>
      <w:r w:rsidRPr="001D687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1D687D"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b/>
          <w:bCs/>
          <w:sz w:val="16"/>
          <w:szCs w:val="16"/>
          <w:vertAlign w:val="superscript"/>
        </w:rPr>
        <w:footnoteRef/>
      </w:r>
      <w:r w:rsidRPr="001D687D">
        <w:rPr>
          <w:rFonts w:ascii="Arial Narrow" w:eastAsia="Arial Narrow" w:hAnsi="Arial Narrow" w:cs="Arial Narrow"/>
          <w:b/>
          <w:bCs/>
          <w:sz w:val="16"/>
          <w:szCs w:val="16"/>
        </w:rPr>
        <w:t xml:space="preserve"/>
      </w:r>
      <w:r w:rsidRPr="001D687D">
        <w:rPr>
          <w:rFonts w:ascii="Arial Narrow" w:eastAsia="Arial Narrow" w:hAnsi="Arial Narrow" w:cs="Arial Narrow"/>
          <w:b/>
          <w:bCs/>
          <w:sz w:val="16"/>
          <w:szCs w:val="16"/>
        </w:rPr>
        <w:tab/>
        <w:t xml:space="preserve">DECRETO LEGISLATIVO </w:t>
      </w:r>
      <w:proofErr w:type="spellStart"/>
      <w:r w:rsidRPr="001D687D">
        <w:rPr>
          <w:rFonts w:ascii="Arial Narrow" w:eastAsia="Arial Narrow" w:hAnsi="Arial Narrow" w:cs="Arial Narrow"/>
          <w:b/>
          <w:bCs/>
          <w:sz w:val="16"/>
          <w:szCs w:val="16"/>
        </w:rPr>
        <w:t/>
      </w:r>
      <w:proofErr w:type="spellEnd"/>
      <w:r w:rsidRPr="001D687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eastAsia="Arial Narrow" w:hAnsi="Arial Narrow" w:cs="Arial Narrow"/>
          <w:bCs/>
          <w:sz w:val="16"/>
          <w:szCs w:val="16"/>
        </w:rPr>
      </w:pPr>
      <w:r w:rsidRPr="001D687D">
        <w:rPr>
          <w:rFonts w:ascii="Arial Narrow" w:eastAsia="Arial Narrow" w:hAnsi="Arial Narrow" w:cs="Arial Narrow"/>
          <w:b/>
          <w:sz w:val="16"/>
          <w:szCs w:val="16"/>
        </w:rPr>
        <w:t xml:space="preserve">Artículo 29.- </w:t>
      </w:r>
      <w:r w:rsidRPr="001D687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r>
      <w:r w:rsidRPr="001D687D">
        <w:rPr>
          <w:rFonts w:ascii="Arial Narrow" w:eastAsia="Arial Narrow" w:hAnsi="Arial Narrow" w:cs="Arial Narrow"/>
          <w:sz w:val="16"/>
          <w:szCs w:val="16"/>
        </w:rPr>
      </w:r>
      <w:r w:rsidRPr="001D687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