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E7CDAFB" w14:textId="77777777" w:rsidR="00CA59A2" w:rsidRPr="007D013C" w:rsidRDefault="00CA59A2" w:rsidP="007D013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sz w:val="22"/>
          <w:szCs w:val="22"/>
        </w:rPr>
        <w:t>EXPEDIENTE</w:t>
      </w:r>
      <w:r w:rsidRPr="007D013C">
        <w:rPr>
          <w:rFonts w:ascii="Arial Narrow" w:eastAsia="Arial Narrow" w:hAnsi="Arial Narrow" w:cs="Arial Narrow"/>
          <w:b/>
          <w:color w:val="000000"/>
          <w:sz w:val="22"/>
          <w:szCs w:val="22"/>
        </w:rPr>
        <w:tab/>
        <w:t>:</w:t>
      </w:r>
      <w:r w:rsidRPr="007D013C">
        <w:rPr>
          <w:rFonts w:ascii="Arial Narrow" w:eastAsia="Arial Narrow" w:hAnsi="Arial Narrow" w:cs="Arial Narrow"/>
          <w:b/>
          <w:color w:val="000000"/>
          <w:sz w:val="22"/>
          <w:szCs w:val="22"/>
        </w:rPr>
        <w:tab/>
        <w:t>2268-2026/CC1</w:t>
      </w:r>
    </w:p>
    <w:p w14:paraId="46E9B456" w14:textId="53B617F5"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sz w:val="22"/>
          <w:szCs w:val="22"/>
        </w:rPr>
        <w:t>DENUNCIANTE</w:t>
        <w:tab/>
        <w:t>:</w:t>
        <w:tab/>
        <w:t xml:space="preserve">[DENUNCIANTE] ([APELLIDO] )</w:t>
      </w:r>
    </w:p>
    <w:p w14:paraId="0EB8297A" w14:textId="77777777"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sz w:val="22"/>
          <w:szCs w:val="22"/>
        </w:rPr>
        <w:t>DENUNCIADO</w:t>
      </w:r>
      <w:r w:rsidRPr="007D013C">
        <w:rPr>
          <w:rFonts w:ascii="Arial Narrow" w:eastAsia="Arial Narrow" w:hAnsi="Arial Narrow" w:cs="Arial Narrow"/>
          <w:b/>
          <w:color w:val="000000"/>
          <w:sz w:val="22"/>
          <w:szCs w:val="22"/>
        </w:rPr>
        <w:tab/>
        <w:t>:</w:t>
      </w:r>
      <w:r w:rsidRPr="007D013C">
        <w:rPr>
          <w:rFonts w:ascii="Arial Narrow" w:eastAsia="Arial Narrow" w:hAnsi="Arial Narrow" w:cs="Arial Narrow"/>
          <w:b/>
          <w:color w:val="000000"/>
          <w:sz w:val="22"/>
          <w:szCs w:val="22"/>
        </w:rPr>
        <w:tab/>
        <w:t>INTERSEGURO COMPAÑÍA DE SEGUROS S.A. (INTERSEGURO)</w:t>
      </w:r>
    </w:p>
    <w:p w14:paraId="4A1BE5D1" w14:textId="5D6ADBA2"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MATERIAS</w:t>
      </w:r>
      <w:r w:rsidRPr="007D013C">
        <w:rPr>
          <w:rFonts w:ascii="Arial Narrow" w:eastAsia="Arial Narrow" w:hAnsi="Arial Narrow" w:cs="Arial Narrow"/>
          <w:b/>
          <w:color w:val="000000"/>
          <w:kern w:val="0"/>
          <w:sz w:val="22"/>
          <w:szCs w:val="22"/>
          <w:lang w:eastAsia="es-PE"/>
          <w14:ligatures w14:val="none"/>
        </w:rPr>
        <w:tab/>
        <w:t>:</w:t>
      </w:r>
      <w:r w:rsidR="007D013C" w:rsidRPr="007D013C">
        <w:rPr>
          <w:rFonts w:ascii="Arial Narrow" w:eastAsia="Arial Narrow" w:hAnsi="Arial Narrow" w:cs="Arial Narrow"/>
          <w:b/>
          <w:color w:val="000000"/>
          <w:kern w:val="0"/>
          <w:sz w:val="22"/>
          <w:szCs w:val="22"/>
          <w:lang w:eastAsia="es-PE"/>
          <w14:ligatures w14:val="none"/>
        </w:rPr>
        <w:t xml:space="preserve"> </w:t>
      </w:r>
      <w:r w:rsidRPr="007D013C">
        <w:rPr>
          <w:rFonts w:ascii="Arial Narrow" w:eastAsia="Arial Narrow" w:hAnsi="Arial Narrow" w:cs="Arial Narrow"/>
          <w:b/>
          <w:color w:val="000000"/>
          <w:kern w:val="0"/>
          <w:sz w:val="22"/>
          <w:szCs w:val="22"/>
          <w:lang w:eastAsia="es-PE"/>
          <w14:ligatures w14:val="none"/>
        </w:rPr>
        <w:t xml:space="preserve"> </w:t>
      </w:r>
      <w:r w:rsidRPr="007D013C">
        <w:rPr>
          <w:rFonts w:ascii="Arial Narrow" w:eastAsia="Arial Narrow" w:hAnsi="Arial Narrow" w:cs="Arial Narrow"/>
          <w:b/>
          <w:color w:val="000000"/>
          <w:kern w:val="0"/>
          <w:sz w:val="22"/>
          <w:szCs w:val="22"/>
          <w:lang w:eastAsia="es-PE"/>
          <w14:ligatures w14:val="none"/>
        </w:rPr>
        <w:tab/>
        <w:t>ADMISIÓN A TRÁMITE</w:t>
      </w:r>
    </w:p>
    <w:p w14:paraId="2B4C5B1E" w14:textId="77777777" w:rsidR="00CA59A2" w:rsidRPr="007D013C" w:rsidRDefault="00CA59A2" w:rsidP="007D013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 xml:space="preserve">REQUERIMIENTO DE INFORMACIÓN </w:t>
      </w:r>
    </w:p>
    <w:p w14:paraId="2B505FB9" w14:textId="77777777" w:rsidR="00CA59A2" w:rsidRPr="007D013C" w:rsidRDefault="00CA59A2" w:rsidP="007D013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sz w:val="22"/>
          <w:szCs w:val="22"/>
        </w:rPr>
        <w:t>RESOLUCIÓN</w:t>
      </w:r>
      <w:r w:rsidRPr="007D013C">
        <w:rPr>
          <w:rFonts w:ascii="Arial Narrow" w:eastAsia="Arial Narrow" w:hAnsi="Arial Narrow" w:cs="Arial Narrow"/>
          <w:b/>
          <w:color w:val="000000"/>
          <w:sz w:val="22"/>
          <w:szCs w:val="22"/>
        </w:rPr>
        <w:tab/>
        <w:t>:</w:t>
      </w:r>
      <w:r w:rsidRPr="007D013C">
        <w:rPr>
          <w:rFonts w:ascii="Arial Narrow" w:eastAsia="Arial Narrow" w:hAnsi="Arial Narrow" w:cs="Arial Narrow"/>
          <w:b/>
          <w:color w:val="000000"/>
          <w:sz w:val="22"/>
          <w:szCs w:val="22"/>
        </w:rPr>
        <w:tab/>
        <w:t>1</w:t>
      </w:r>
    </w:p>
    <w:p w14:paraId="4574FD2B" w14:textId="77777777" w:rsidR="00CA59A2" w:rsidRPr="007D013C" w:rsidRDefault="00CA59A2" w:rsidP="007D013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42146F8" w14:textId="7474254B" w:rsidR="00CA59A2" w:rsidRPr="007D013C" w:rsidRDefault="00CA59A2" w:rsidP="007D013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013C">
        <w:rPr>
          <w:rFonts w:ascii="Arial Narrow" w:eastAsia="Arial Narrow" w:hAnsi="Arial Narrow" w:cs="Arial Narrow"/>
          <w:color w:val="000000"/>
          <w:sz w:val="22"/>
          <w:szCs w:val="22"/>
        </w:rPr>
        <w:t xml:space="preserve">Lima, </w:t>
      </w:r>
      <w:r w:rsidR="00515301">
        <w:rPr>
          <w:rFonts w:ascii="Arial Narrow" w:eastAsia="Arial Narrow" w:hAnsi="Arial Narrow" w:cs="Arial Narrow"/>
          <w:color w:val="000000"/>
          <w:sz w:val="22"/>
          <w:szCs w:val="22"/>
        </w:rPr>
        <w:t xml:space="preserve">5 de agosto de 2026</w:t>
      </w:r>
      <w:r w:rsidRPr="007D013C">
        <w:rPr>
          <w:rFonts w:ascii="Arial Narrow" w:eastAsia="Arial Narrow" w:hAnsi="Arial Narrow" w:cs="Arial Narrow"/>
          <w:color w:val="000000"/>
          <w:sz w:val="22"/>
          <w:szCs w:val="22"/>
        </w:rPr>
        <w:t xml:space="preserve"/>
      </w:r>
    </w:p>
    <w:p w14:paraId="7BAC6498" w14:textId="77777777" w:rsidR="00CA59A2" w:rsidRPr="007D013C" w:rsidRDefault="00CA59A2" w:rsidP="007D013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F9C0685" w14:textId="77777777" w:rsidR="00CA59A2" w:rsidRPr="007D013C" w:rsidRDefault="00CA59A2" w:rsidP="007D013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 xml:space="preserve">HECHOS </w:t>
      </w:r>
    </w:p>
    <w:p w14:paraId="3FB2D3FD" w14:textId="77777777" w:rsidR="00CA59A2" w:rsidRPr="007D013C" w:rsidRDefault="00CA59A2" w:rsidP="007D01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7B692D" w14:textId="790A930B" w:rsidR="00CA59A2" w:rsidRPr="00A33E8E" w:rsidRDefault="00CA59A2" w:rsidP="00A33E8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D013C">
        <w:rPr>
          <w:rFonts w:ascii="Arial Narrow" w:eastAsia="Arial Narrow" w:hAnsi="Arial Narrow" w:cs="Arial Narrow"/>
          <w:color w:val="000000"/>
          <w:sz w:val="22"/>
          <w:szCs w:val="22"/>
        </w:rPr>
        <w:t xml:space="preserve">Mediante el escrito del 5 de marzo de 2026</w:t>
      </w:r>
      <w:r w:rsidR="00A17C11" w:rsidRPr="00A17C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D013C">
        <w:rPr>
          <w:rFonts w:ascii="Arial Narrow" w:eastAsia="Arial Narrow" w:hAnsi="Arial Narrow" w:cs="Arial Narrow"/>
          <w:color w:val="000000"/>
          <w:sz w:val="22"/>
          <w:szCs w:val="22"/>
        </w:rPr>
        <w:t xml:space="preserve">, la [APELLIDO] denunció a Interseguro por presuntas infracciones a la Ley 29571, Código de Protección y Defensa del Consumidor</w:t>
      </w:r>
      <w:r w:rsidR="007D013C" w:rsidRPr="007D013C">
        <w:rPr>
          <w:rStyle w:val="Refdenotaalpie"/>
          <w:rFonts w:ascii="Arial Narrow" w:eastAsia="Arial Narrow" w:hAnsi="Arial Narrow" w:cs="Arial Narrow"/>
          <w:color w:val="000000"/>
          <w:sz w:val="22"/>
          <w:szCs w:val="22"/>
          <w:vertAlign w:val="superscript"/>
        </w:rPr>
        <w:footnoteReference w:id="2"/>
      </w:r>
      <w:r w:rsidRPr="007D013C">
        <w:rPr>
          <w:rFonts w:ascii="Arial Narrow" w:eastAsia="Arial Narrow" w:hAnsi="Arial Narrow" w:cs="Arial Narrow"/>
          <w:color w:val="000000"/>
          <w:sz w:val="22"/>
          <w:szCs w:val="22"/>
        </w:rPr>
        <w:t xml:space="preserve"> (en adelante, el Código), señalando lo siguiente:</w:t>
      </w:r>
      <w:r w:rsidRPr="00A17C11">
        <w:rPr>
          <w:rFonts w:ascii="Arial Narrow" w:eastAsia="Arial Narrow" w:hAnsi="Arial Narrow" w:cs="Arial Narrow"/>
          <w:color w:val="000000"/>
          <w:sz w:val="22"/>
          <w:szCs w:val="22"/>
        </w:rPr>
        <w:t/>
      </w:r>
      <w:r w:rsidR="00A17C11" w:rsidRPr="00A17C11">
        <w:rPr>
          <w:rFonts w:ascii="Arial Narrow" w:eastAsia="Arial Narrow" w:hAnsi="Arial Narrow" w:cs="Arial Narrow"/>
          <w:color w:val="000000"/>
          <w:kern w:val="0"/>
          <w:sz w:val="22"/>
          <w:szCs w:val="22"/>
          <w:lang w:val="es-ES" w:eastAsia="es-ES"/>
          <w14:ligatures w14:val="none"/>
        </w:rPr>
        <w:t/>
      </w:r>
      <w:r w:rsidRPr="00A17C11">
        <w:rPr>
          <w:rFonts w:ascii="Arial Narrow" w:eastAsia="Arial Narrow" w:hAnsi="Arial Narrow" w:cs="Arial Narrow"/>
          <w:color w:val="000000"/>
          <w:sz w:val="22"/>
          <w:szCs w:val="22"/>
        </w:rPr>
        <w:t xml:space="preserve"/>
      </w:r>
      <w:r w:rsidRPr="00A33E8E">
        <w:rPr>
          <w:rFonts w:ascii="Arial Narrow" w:eastAsia="Arial Narrow" w:hAnsi="Arial Narrow" w:cs="Arial Narrow"/>
          <w:color w:val="000000"/>
          <w:sz w:val="22"/>
          <w:szCs w:val="22"/>
        </w:rPr>
        <w:t xml:space="preserve"/>
      </w:r>
      <w:r w:rsidRPr="00A33E8E">
        <w:rPr>
          <w:rFonts w:ascii="Arial Narrow" w:eastAsia="Arial Narrow" w:hAnsi="Arial Narrow" w:cs="Arial Narrow"/>
          <w:color w:val="000000"/>
          <w:sz w:val="22"/>
          <w:szCs w:val="22"/>
        </w:rPr>
        <w:t/>
      </w:r>
    </w:p>
    <w:p w14:paraId="7B7EBC22" w14:textId="77777777" w:rsidR="00CA59A2" w:rsidRPr="007D013C" w:rsidRDefault="00CA59A2" w:rsidP="007D013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8046DEB" w14:textId="26F228CC" w:rsidR="00CA59A2" w:rsidRPr="007D013C" w:rsidRDefault="00515301" w:rsidP="007D01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20 de enero de 2026, se solicitó el otorgamiento de la cobertura del Seguro de Desgravamen asociado al Crédito hipotecario 010***03 (en adelante, Seguro de Desgravamen) adquirido por el señor [APELLIDO] (en adelante, señor [APELLIDO]), debido al fallecimiento asegurado, ocurrido el 26 de setiembre de 2025 a causa de un infarto agudo de miocardio. </w:t>
      </w:r>
      <w:r w:rsidR="00CA59A2" w:rsidRPr="007D013C">
        <w:rPr>
          <w:rFonts w:ascii="Arial Narrow" w:eastAsia="Arial Narrow" w:hAnsi="Arial Narrow" w:cs="Arial Narrow"/>
          <w:color w:val="000000"/>
          <w:sz w:val="22"/>
          <w:szCs w:val="22"/>
        </w:rPr>
        <w:t xml:space="preserve"/>
      </w:r>
      <w:r w:rsidR="00363DCF">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xml:space="preserve"/>
      </w:r>
      <w:r w:rsidR="00D75327">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D75327" w:rsidRPr="007D013C">
        <w:rPr>
          <w:rFonts w:ascii="Arial Narrow" w:eastAsia="Arial Narrow" w:hAnsi="Arial Narrow" w:cs="Arial Narrow"/>
          <w:color w:val="000000"/>
          <w:sz w:val="22"/>
          <w:szCs w:val="22"/>
        </w:rPr>
        <w:t xml:space="preserve"/>
      </w:r>
      <w:r w:rsidR="00D75327">
        <w:rPr>
          <w:rFonts w:ascii="Arial Narrow" w:eastAsia="Arial Narrow" w:hAnsi="Arial Narrow" w:cs="Arial Narrow"/>
          <w:color w:val="000000"/>
          <w:sz w:val="22"/>
          <w:szCs w:val="22"/>
        </w:rPr>
        <w:t/>
      </w:r>
      <w:r w:rsidR="00D75327"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xml:space="preserve"/>
      </w:r>
      <w:r w:rsidR="00D75327" w:rsidRPr="00C3337F">
        <w:rPr>
          <w:rFonts w:ascii="Arial Narrow" w:eastAsia="Arial Narrow" w:hAnsi="Arial Narrow" w:cs="Arial Narrow"/>
          <w:color w:val="000000"/>
          <w:sz w:val="22"/>
          <w:szCs w:val="22"/>
        </w:rPr>
        <w:t/>
      </w:r>
      <w:r w:rsidR="00A33E8E">
        <w:rPr>
          <w:rFonts w:ascii="Arial Narrow" w:eastAsia="Arial Narrow" w:hAnsi="Arial Narrow" w:cs="Arial Narrow"/>
          <w:color w:val="000000"/>
          <w:sz w:val="22"/>
          <w:szCs w:val="22"/>
        </w:rPr>
        <w:t xml:space="preserve"/>
      </w:r>
      <w:r w:rsidR="00D75327">
        <w:rPr>
          <w:rFonts w:ascii="Arial Narrow" w:eastAsia="Arial Narrow" w:hAnsi="Arial Narrow" w:cs="Arial Narrow"/>
          <w:color w:val="000000"/>
          <w:sz w:val="22"/>
          <w:szCs w:val="22"/>
        </w:rPr>
        <w:t xml:space="preserve"/>
      </w:r>
      <w:r w:rsidR="00CC77E7">
        <w:rPr>
          <w:rFonts w:ascii="Arial Narrow" w:eastAsia="Arial Narrow" w:hAnsi="Arial Narrow" w:cs="Arial Narrow"/>
          <w:color w:val="000000"/>
          <w:sz w:val="22"/>
          <w:szCs w:val="22"/>
        </w:rPr>
        <w:t xml:space="preserve"/>
      </w:r>
      <w:r w:rsidR="00CC77E7" w:rsidRPr="007D013C">
        <w:rPr>
          <w:rFonts w:ascii="Arial Narrow" w:eastAsia="Arial Narrow" w:hAnsi="Arial Narrow" w:cs="Arial Narrow"/>
          <w:color w:val="000000"/>
          <w:sz w:val="22"/>
          <w:szCs w:val="22"/>
        </w:rPr>
        <w:t/>
      </w:r>
      <w:r w:rsidR="00CC77E7">
        <w:rPr>
          <w:rFonts w:ascii="Arial Narrow" w:eastAsia="Arial Narrow" w:hAnsi="Arial Narrow" w:cs="Arial Narrow"/>
          <w:color w:val="000000"/>
          <w:sz w:val="22"/>
          <w:szCs w:val="22"/>
        </w:rPr>
        <w:t xml:space="preserve"/>
      </w:r>
      <w:r w:rsidR="00CC77E7" w:rsidRPr="007D013C">
        <w:rPr>
          <w:rFonts w:ascii="Arial Narrow" w:eastAsia="Arial Narrow" w:hAnsi="Arial Narrow" w:cs="Arial Narrow"/>
          <w:color w:val="000000"/>
          <w:sz w:val="22"/>
          <w:szCs w:val="22"/>
        </w:rPr>
        <w:t/>
      </w:r>
      <w:r w:rsidR="00CC77E7">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D428E8">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w:r>
      <w:r w:rsidR="00D75327">
        <w:rPr>
          <w:rFonts w:ascii="Arial Narrow" w:eastAsia="Arial Narrow" w:hAnsi="Arial Narrow" w:cs="Arial Narrow"/>
          <w:color w:val="000000"/>
          <w:sz w:val="22"/>
          <w:szCs w:val="22"/>
        </w:rPr>
        <w:t xml:space="preserve"/>
      </w:r>
    </w:p>
    <w:p w14:paraId="6CF9BD17" w14:textId="77777777" w:rsidR="0078137C" w:rsidRPr="007D013C" w:rsidRDefault="0078137C" w:rsidP="007D013C">
      <w:pPr>
        <w:spacing w:before="0" w:after="0" w:line="240" w:lineRule="auto"/>
        <w:jc w:val="both"/>
        <w:rPr>
          <w:rFonts w:ascii="Arial Narrow" w:eastAsia="Arial Narrow" w:hAnsi="Arial Narrow" w:cs="Arial Narrow"/>
          <w:sz w:val="22"/>
          <w:szCs w:val="22"/>
        </w:rPr>
      </w:pPr>
    </w:p>
    <w:p w14:paraId="43D80AB3" w14:textId="338C09B8" w:rsidR="00CA59A2" w:rsidRPr="007D013C" w:rsidRDefault="00A33E8E" w:rsidP="007D01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No obstante, mediante Carta GOT-SIN-101196-202617 del 27 de enero de 2026, Interseguro denegó la cobertura solicitada, señalando que el señor [APELLIDO] tenía conocimiento de padecer Diabetes Mellitus antes de la contratación del Seguro de Desgravamen, lo cual configuraba una causal de exclusión por enfermedad preexistente.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2E0AA4">
        <w:rPr>
          <w:rFonts w:ascii="Arial Narrow" w:eastAsia="Arial Narrow" w:hAnsi="Arial Narrow" w:cs="Arial Narrow"/>
          <w:color w:val="000000"/>
          <w:sz w:val="22"/>
          <w:szCs w:val="22"/>
        </w:rPr>
        <w:t xml:space="preserve"/>
      </w:r>
      <w:r w:rsidR="002E0AA4"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w:r>
      <w:r w:rsidR="002E0AA4">
        <w:rPr>
          <w:rFonts w:ascii="Arial Narrow" w:eastAsia="Arial Narrow" w:hAnsi="Arial Narrow" w:cs="Arial Narrow"/>
          <w:color w:val="000000"/>
          <w:sz w:val="22"/>
          <w:szCs w:val="22"/>
        </w:rPr>
        <w:t xml:space="preserve"/>
      </w:r>
      <w:r w:rsidR="002E0AA4" w:rsidRPr="007D013C">
        <w:rPr>
          <w:rFonts w:ascii="Arial Narrow" w:eastAsia="Arial Narrow" w:hAnsi="Arial Narrow" w:cs="Arial Narrow"/>
          <w:color w:val="000000"/>
          <w:sz w:val="22"/>
          <w:szCs w:val="22"/>
        </w:rPr>
        <w:t xml:space="preserve"/>
      </w:r>
      <w:r w:rsidR="002E0AA4">
        <w:rPr>
          <w:rFonts w:ascii="Arial Narrow" w:eastAsia="Arial Narrow" w:hAnsi="Arial Narrow" w:cs="Arial Narrow"/>
          <w:color w:val="000000"/>
          <w:sz w:val="22"/>
          <w:szCs w:val="22"/>
        </w:rPr>
        <w:t/>
      </w:r>
      <w:r w:rsidR="002E0AA4"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w:r>
      <w:r w:rsidR="002E0AA4">
        <w:rPr>
          <w:rFonts w:ascii="Arial Narrow" w:eastAsia="Arial Narrow" w:hAnsi="Arial Narrow" w:cs="Arial Narrow"/>
          <w:color w:val="000000"/>
          <w:sz w:val="22"/>
          <w:szCs w:val="22"/>
        </w:rPr>
        <w:t xml:space="preserve"/>
      </w:r>
    </w:p>
    <w:p w14:paraId="521F4BDE" w14:textId="77777777" w:rsidR="0078137C" w:rsidRPr="007D013C" w:rsidRDefault="0078137C" w:rsidP="007D013C">
      <w:pPr>
        <w:spacing w:before="0" w:after="0" w:line="240" w:lineRule="auto"/>
        <w:jc w:val="both"/>
        <w:rPr>
          <w:rFonts w:ascii="Arial Narrow" w:eastAsia="Arial Narrow" w:hAnsi="Arial Narrow" w:cs="Arial Narrow"/>
          <w:sz w:val="22"/>
          <w:szCs w:val="22"/>
        </w:rPr>
      </w:pPr>
    </w:p>
    <w:p w14:paraId="4B74ADD3" w14:textId="6AFF999A" w:rsidR="00CA59A2" w:rsidRPr="00810719" w:rsidRDefault="002E0AA4" w:rsidP="0081071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Sin embargo, la negativa de otorgamiento de cobertura es injustificada, toda vez que el Certificado de Defunción del señor [APELLIDO] constata de manera expresa que la causa del fallecimiento fue un infarto agudo de miocardio, sin tener vinculación alguna con la diabetes mellitus.</w:t>
      </w:r>
      <w:r w:rsidR="00D428E8">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810719">
        <w:rPr>
          <w:rFonts w:ascii="Arial Narrow" w:eastAsia="Arial Narrow" w:hAnsi="Arial Narrow" w:cs="Arial Narrow"/>
          <w:color w:val="000000"/>
          <w:sz w:val="22"/>
          <w:szCs w:val="22"/>
        </w:rPr>
        <w:t xml:space="preserve"/>
      </w:r>
      <w:r w:rsidR="00810719"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w:r>
      <w:r w:rsidR="00CA59A2" w:rsidRPr="00810719">
        <w:rPr>
          <w:rFonts w:ascii="Arial Narrow" w:eastAsia="Arial Narrow" w:hAnsi="Arial Narrow" w:cs="Arial Narrow"/>
          <w:color w:val="000000"/>
          <w:sz w:val="22"/>
          <w:szCs w:val="22"/>
        </w:rPr>
        <w:t/>
      </w:r>
    </w:p>
    <w:p w14:paraId="563D5D2E" w14:textId="77777777" w:rsidR="00CA59A2" w:rsidRPr="007D013C" w:rsidRDefault="00CA59A2" w:rsidP="007D013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7D99D6" w14:textId="7743D464" w:rsidR="00810719" w:rsidRPr="00810719" w:rsidRDefault="00CA59A2" w:rsidP="0081071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D013C">
        <w:rPr>
          <w:rFonts w:ascii="Arial Narrow" w:eastAsia="Arial Narrow" w:hAnsi="Arial Narrow" w:cs="Arial Narrow"/>
          <w:color w:val="000000"/>
          <w:sz w:val="22"/>
          <w:szCs w:val="22"/>
        </w:rPr>
        <w:t xml:space="preserve">La [APELLIDO] solicitó, en calidad de medida correctiva, que se ordene a la compañía de seguros otorgar la cobertura del Seguro de Desgravamen por el fallecimiento del señor [APELLIDO]. Asimismo, no requirió de manera expresa el reembolso de costos y costas del presente procedimiento.</w:t>
      </w:r>
      <w:r w:rsidR="00363DCF">
        <w:rPr>
          <w:rFonts w:ascii="Arial Narrow" w:eastAsia="Arial Narrow" w:hAnsi="Arial Narrow" w:cs="Arial Narrow"/>
          <w:color w:val="000000"/>
          <w:sz w:val="22"/>
          <w:szCs w:val="22"/>
        </w:rPr>
        <w:t xml:space="preserve"/>
      </w:r>
      <w:r w:rsidR="00810719">
        <w:rPr>
          <w:rFonts w:ascii="Arial Narrow" w:eastAsia="Arial Narrow" w:hAnsi="Arial Narrow" w:cs="Arial Narrow"/>
          <w:color w:val="000000"/>
          <w:sz w:val="22"/>
          <w:szCs w:val="22"/>
        </w:rPr>
        <w:t/>
      </w:r>
      <w:r w:rsidR="00810719" w:rsidRPr="007D013C">
        <w:rPr>
          <w:rFonts w:ascii="Arial Narrow" w:eastAsia="Arial Narrow" w:hAnsi="Arial Narrow" w:cs="Arial Narrow"/>
          <w:color w:val="000000"/>
          <w:sz w:val="22"/>
          <w:szCs w:val="22"/>
        </w:rPr>
        <w:t xml:space="preserve"/>
      </w:r>
      <w:r w:rsidR="00810719">
        <w:rPr>
          <w:rFonts w:ascii="Arial Narrow" w:eastAsia="Arial Narrow" w:hAnsi="Arial Narrow" w:cs="Arial Narrow"/>
          <w:color w:val="000000"/>
          <w:sz w:val="22"/>
          <w:szCs w:val="22"/>
        </w:rPr>
        <w:t/>
      </w:r>
      <w:r w:rsidR="00810719" w:rsidRPr="007D013C">
        <w:rPr>
          <w:rFonts w:ascii="Arial Narrow" w:eastAsia="Arial Narrow" w:hAnsi="Arial Narrow" w:cs="Arial Narrow"/>
          <w:color w:val="000000"/>
          <w:sz w:val="22"/>
          <w:szCs w:val="22"/>
        </w:rPr>
        <w:t xml:space="preserve"/>
      </w:r>
      <w:r w:rsidR="00363DCF">
        <w:rPr>
          <w:rFonts w:ascii="Arial Narrow" w:eastAsia="Arial Narrow" w:hAnsi="Arial Narrow" w:cs="Arial Narrow"/>
          <w:color w:val="000000"/>
          <w:sz w:val="22"/>
          <w:szCs w:val="22"/>
        </w:rPr>
        <w:t xml:space="preserve"/>
      </w:r>
      <w:r w:rsidR="00363DCF" w:rsidRPr="007D013C">
        <w:rPr>
          <w:rFonts w:ascii="Arial Narrow" w:eastAsia="Arial Narrow" w:hAnsi="Arial Narrow" w:cs="Arial Narrow"/>
          <w:color w:val="000000"/>
          <w:sz w:val="22"/>
          <w:szCs w:val="22"/>
        </w:rPr>
        <w:t xml:space="preserve"/>
      </w:r>
      <w:r w:rsidR="00363DCF">
        <w:rPr>
          <w:rFonts w:ascii="Arial Narrow" w:eastAsia="Arial Narrow" w:hAnsi="Arial Narrow" w:cs="Arial Narrow"/>
          <w:color w:val="000000"/>
          <w:sz w:val="22"/>
          <w:szCs w:val="22"/>
        </w:rPr>
        <w:t xml:space="preserve"/>
      </w:r>
      <w:r w:rsidR="00363DCF" w:rsidRPr="007D013C">
        <w:rPr>
          <w:rFonts w:ascii="Arial Narrow" w:eastAsia="Arial Narrow" w:hAnsi="Arial Narrow" w:cs="Arial Narrow"/>
          <w:color w:val="000000"/>
          <w:sz w:val="22"/>
          <w:szCs w:val="22"/>
        </w:rPr>
        <w:t/>
      </w:r>
      <w:r w:rsidRPr="007D013C">
        <w:rPr>
          <w:rFonts w:ascii="Arial Narrow" w:eastAsia="Arial Narrow" w:hAnsi="Arial Narrow" w:cs="Arial Narrow"/>
          <w:color w:val="000000"/>
          <w:sz w:val="22"/>
          <w:szCs w:val="22"/>
        </w:rPr>
        <w:t/>
      </w:r>
    </w:p>
    <w:p w14:paraId="470E15BF" w14:textId="728E79D0" w:rsidR="00CA59A2" w:rsidRDefault="00CA59A2" w:rsidP="007D013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CF0C620" w14:textId="07494A93"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47CF">
        <w:rPr>
          <w:rFonts w:ascii="Arial Narrow" w:eastAsia="Arial Narrow" w:hAnsi="Arial Narrow" w:cs="Arial Narrow"/>
          <w:b/>
          <w:color w:val="000000"/>
          <w:kern w:val="0"/>
          <w:sz w:val="22"/>
          <w:szCs w:val="22"/>
          <w:lang w:eastAsia="es-PE"/>
          <w14:ligatures w14:val="none"/>
        </w:rPr>
        <w:lastRenderedPageBreak/>
        <w:t>DE LA ADMISIÓN A TRÁMITE DE LA DENUNCIA</w:t>
      </w:r>
      <w:bookmarkStart w:id="0" w:name="_Hlk212795168"/>
      <w:bookmarkStart w:id="1" w:name="_Hlk218848146"/>
    </w:p>
    <w:p w14:paraId="21BEA5DF" w14:textId="77777777" w:rsidR="00810719" w:rsidRPr="00A447CF" w:rsidRDefault="00810719" w:rsidP="00810719">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78E6230D" w14:textId="5ABCFF6E" w:rsidR="00A447CF" w:rsidRPr="00A447CF" w:rsidRDefault="00CA59A2" w:rsidP="00A447C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447CF">
        <w:rPr>
          <w:rFonts w:ascii="Arial Narrow" w:eastAsia="Arial Narrow" w:hAnsi="Arial Narrow" w:cs="Arial Narrow"/>
          <w:color w:val="000000"/>
          <w:sz w:val="22"/>
          <w:szCs w:val="22"/>
        </w:rPr>
        <w:t xml:space="preserve">La Secretaría Secretaría Técnica de la Comisión de Protección al Consumidor 1 (en adelante, la Secretaría Técnica), en ejercicio de sus facultades</w:t>
      </w:r>
      <w:r w:rsidR="00A447CF" w:rsidRPr="00A447CF">
        <w:rPr>
          <w:rStyle w:val="Refdenotaalpie"/>
          <w:rFonts w:ascii="Arial Narrow" w:eastAsia="Arial Narrow" w:hAnsi="Arial Narrow" w:cs="Arial Narrow"/>
          <w:kern w:val="0"/>
          <w:sz w:val="22"/>
          <w:szCs w:val="22"/>
          <w:vertAlign w:val="superscript"/>
          <w14:ligatures w14:val="none"/>
        </w:rPr>
        <w:footnoteReference w:id="3"/>
      </w:r>
      <w:r w:rsidRPr="00A447CF">
        <w:rPr>
          <w:rFonts w:ascii="Arial Narrow" w:eastAsia="Arial Narrow" w:hAnsi="Arial Narrow" w:cs="Arial Narrow"/>
          <w:color w:val="000000"/>
          <w:sz w:val="22"/>
          <w:szCs w:val="22"/>
        </w:rPr>
        <w:t xml:space="preserve">, considera que el hecho denunciado, consistente en que la compañía aseguradora habría denegado de forma injustificada a la denunciante la cobertura del Seguro de desgravamen del Crédito hipotecario 010***03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447CF" w:rsidRPr="00A447CF">
        <w:rPr>
          <w:rFonts w:ascii="Arial Narrow" w:eastAsia="Arial Narrow" w:hAnsi="Arial Narrow" w:cs="Arial Narrow"/>
          <w:color w:val="000000"/>
          <w:kern w:val="0"/>
          <w:sz w:val="22"/>
          <w:szCs w:val="22"/>
          <w:lang w:eastAsia="es-PE"/>
          <w14:ligatures w14:val="none"/>
        </w:rPr>
        <w:t/>
      </w:r>
      <w:r w:rsidR="00A447CF" w:rsidRPr="00A447CF">
        <w:rPr>
          <w:rFonts w:ascii="Arial Narrow" w:eastAsia="Arial Narrow" w:hAnsi="Arial Narrow" w:cs="Arial Narrow"/>
          <w:color w:val="000000"/>
          <w:kern w:val="0"/>
          <w:sz w:val="22"/>
          <w:szCs w:val="22"/>
          <w:lang w:eastAsia="es-PE"/>
          <w14:ligatures w14:val="none"/>
        </w:rPr>
        <w:t xml:space="preserve"/>
      </w:r>
      <w:r w:rsidR="00A447CF" w:rsidRPr="00A447CF">
        <w:rPr>
          <w:rFonts w:ascii="Arial Narrow" w:eastAsia="Arial Narrow" w:hAnsi="Arial Narrow" w:cs="Arial Narrow"/>
          <w:kern w:val="0"/>
          <w14:ligatures w14:val="none"/>
          <w:sz w:val="22"/>
          <w:szCs w:val="22"/>
        </w:rPr>
        <w:t xml:space="preserve"/>
      </w:r>
      <w:bookmarkStart w:id="2" w:name="_Hlk213160885"/>
      <w:bookmarkStart w:id="3" w:name="_Hlk213151898"/>
      <w:r w:rsidR="00A447CF" w:rsidRPr="00A447CF">
        <w:rPr>
          <w:rFonts w:ascii="Arial Narrow" w:eastAsia="Arial Narrow" w:hAnsi="Arial Narrow" w:cs="Arial Narrow"/>
          <w:color w:val="000000"/>
          <w:sz w:val="22"/>
          <w:szCs w:val="22"/>
        </w:rPr>
        <w:t/>
      </w:r>
      <w:r w:rsidR="00A447CF" w:rsidRPr="00A447CF">
        <w:rPr>
          <w:rFonts w:ascii="Arial Narrow" w:eastAsia="Arial Narrow" w:hAnsi="Arial Narrow" w:cs="Arial Narrow"/>
          <w:kern w:val="0"/>
          <w14:ligatures w14:val="none"/>
          <w:sz w:val="22"/>
          <w:szCs w:val="22"/>
        </w:rPr>
        <w:t/>
      </w:r>
      <w:bookmarkStart w:id="4" w:name="_Hlk213160896"/>
      <w:bookmarkEnd w:id="2"/>
      <w:r w:rsidR="00A447CF" w:rsidRPr="00A447CF">
        <w:rPr>
          <w:rStyle w:val="Refdenotaalpie"/>
          <w:rFonts w:ascii="Arial Narrow" w:eastAsia="Arial Narrow" w:hAnsi="Arial Narrow" w:cs="Arial Narrow"/>
          <w:kern w:val="0"/>
          <w:sz w:val="22"/>
          <w:szCs w:val="22"/>
          <w:vertAlign w:val="superscript"/>
          <w14:ligatures w14:val="none"/>
        </w:rPr>
        <w:footnoteReference w:id="4"/>
      </w:r>
      <w:bookmarkEnd w:id="4"/>
      <w:r w:rsidR="00A447CF" w:rsidRPr="00A447CF">
        <w:rPr>
          <w:rFonts w:ascii="Arial Narrow" w:eastAsia="Arial Narrow" w:hAnsi="Arial Narrow" w:cs="Arial Narrow"/>
          <w:kern w:val="0"/>
          <w14:ligatures w14:val="none"/>
          <w:sz w:val="22"/>
          <w:szCs w:val="22"/>
        </w:rPr>
        <w:t/>
      </w:r>
      <w:bookmarkEnd w:id="3"/>
    </w:p>
    <w:p w14:paraId="072076EB" w14:textId="2FDBAE1F" w:rsidR="00121544" w:rsidRPr="00A447CF" w:rsidRDefault="00121544" w:rsidP="00A447CF">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037EC375" w14:textId="77777777" w:rsidR="00CA59A2" w:rsidRPr="00A447CF" w:rsidRDefault="00CA59A2" w:rsidP="007D013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447C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447CF">
        <w:rPr>
          <w:rStyle w:val="Refdenotaalpie"/>
          <w:rFonts w:ascii="Arial Narrow" w:eastAsia="Arial Narrow" w:hAnsi="Arial Narrow" w:cs="Arial Narrow"/>
          <w:color w:val="000000"/>
          <w:kern w:val="0"/>
          <w:sz w:val="22"/>
          <w:szCs w:val="22"/>
          <w:vertAlign w:val="superscript"/>
          <w14:ligatures w14:val="none"/>
        </w:rPr>
        <w:footnoteReference w:id="5"/>
      </w:r>
      <w:r w:rsidRPr="00A447CF">
        <w:rPr>
          <w:rFonts w:ascii="Arial Narrow" w:eastAsia="Arial Narrow" w:hAnsi="Arial Narrow" w:cs="Arial Narrow"/>
          <w:color w:val="000000"/>
          <w:kern w:val="0"/>
          <w:sz w:val="22"/>
          <w:szCs w:val="22"/>
          <w:lang w:eastAsia="es-PE"/>
          <w14:ligatures w14:val="none"/>
        </w:rPr>
        <w:t>.</w:t>
      </w:r>
    </w:p>
    <w:p w14:paraId="12522628" w14:textId="77777777" w:rsidR="00A447CF" w:rsidRPr="00A447CF" w:rsidRDefault="00A447CF" w:rsidP="00A447C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41C1AC20" w14:textId="77777777"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47CF">
        <w:rPr>
          <w:rFonts w:ascii="Arial Narrow" w:eastAsia="Arial Narrow" w:hAnsi="Arial Narrow" w:cs="Arial Narrow"/>
          <w:b/>
          <w:color w:val="000000"/>
          <w:kern w:val="0"/>
          <w:sz w:val="22"/>
          <w:szCs w:val="22"/>
          <w:lang w:eastAsia="es-PE"/>
          <w14:ligatures w14:val="none"/>
        </w:rPr>
        <w:lastRenderedPageBreak/>
        <w:t>REQUERIMIENTO DE INFORMACIÓN</w:t>
      </w:r>
    </w:p>
    <w:p w14:paraId="3DF5213D" w14:textId="77777777" w:rsidR="00CA59A2" w:rsidRPr="00A42554" w:rsidRDefault="00CA59A2" w:rsidP="007D013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009044B" w14:textId="61E553A3" w:rsidR="00CA59A2" w:rsidRPr="00A42554" w:rsidRDefault="00CA59A2" w:rsidP="007D013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2554">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2554" w:rsidRPr="00A4255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A42554" w:rsidRPr="00A42554">
        <w:rPr>
          <w:rFonts w:ascii="Arial Narrow" w:eastAsia="Arial Narrow" w:hAnsi="Arial Narrow" w:cs="Arial Narrow"/>
          <w:color w:val="000000"/>
          <w:sz w:val="22"/>
          <w:szCs w:val="22"/>
        </w:rPr>
        <w:t>Seguro de Desgravamen asociado al Crédito hipotecario 010***03</w:t>
      </w:r>
      <w:r w:rsidR="00A42554" w:rsidRPr="00A42554">
        <w:rPr>
          <w:rFonts w:ascii="Arial Narrow" w:eastAsia="Arial Narrow" w:hAnsi="Arial Narrow" w:cs="Arial Narrow"/>
          <w:color w:val="000000"/>
          <w:kern w:val="0"/>
          <w:sz w:val="22"/>
          <w:szCs w:val="22"/>
          <w:lang w:val="es-ES" w:eastAsia="es-ES"/>
          <w14:ligatures w14:val="none"/>
        </w:rPr>
        <w:t xml:space="preserve">, </w:t>
      </w:r>
      <w:bookmarkStart w:id="6" w:name="_Hlk211877008"/>
      <w:r w:rsidR="00A42554" w:rsidRPr="00A42554">
        <w:rPr>
          <w:rFonts w:ascii="Arial Narrow" w:eastAsia="Arial Narrow" w:hAnsi="Arial Narrow" w:cs="Arial Narrow"/>
          <w:color w:val="000000"/>
          <w:kern w:val="0"/>
          <w:sz w:val="22"/>
          <w:szCs w:val="22"/>
          <w:lang w:val="es-ES" w:eastAsia="es-ES"/>
          <w14:ligatures w14:val="none"/>
        </w:rPr>
        <w:t>así como el cargo de remisión de la póliza</w:t>
      </w:r>
      <w:bookmarkEnd w:id="6"/>
      <w:r w:rsidR="00A42554" w:rsidRPr="00A42554">
        <w:rPr>
          <w:rFonts w:ascii="Arial Narrow" w:eastAsia="Arial Narrow" w:hAnsi="Arial Narrow" w:cs="Arial Narrow"/>
          <w:color w:val="000000"/>
          <w:kern w:val="0"/>
          <w:sz w:val="22"/>
          <w:szCs w:val="22"/>
          <w:lang w:val="es-ES" w:eastAsia="es-ES"/>
          <w14:ligatures w14:val="none"/>
        </w:rPr>
        <w:t xml:space="preserve">; (ii) presentar los medios probatorios que acrediten que la negativa de otorgamiento de cobertura fue justificada; y, (iii) presentar todas las comunicaciones cursadas con la parte denunciante en virtud de los hechos materia de denuncia. </w:t>
      </w:r>
    </w:p>
    <w:bookmarkEnd w:id="5"/>
    <w:p w14:paraId="74F670A2" w14:textId="77777777" w:rsidR="00CA59A2" w:rsidRPr="00A42554" w:rsidRDefault="00CA59A2" w:rsidP="007D013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D4BEA52" w14:textId="207F56DB" w:rsidR="00CA59A2" w:rsidRPr="00A42554"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2554">
        <w:rPr>
          <w:rFonts w:ascii="Arial Narrow" w:eastAsia="Arial Narrow" w:hAnsi="Arial Narrow" w:cs="Arial Narrow"/>
          <w:b/>
          <w:color w:val="000000"/>
          <w:kern w:val="0"/>
          <w:sz w:val="22"/>
          <w:szCs w:val="22"/>
          <w:lang w:eastAsia="es-PE"/>
          <w14:ligatures w14:val="none"/>
        </w:rPr>
        <w:t>RESOLUCIÓN DE LA SECRETARÍA TÉCNICA</w:t>
      </w:r>
      <w:r w:rsidR="007D013C" w:rsidRPr="00A42554">
        <w:rPr>
          <w:rFonts w:ascii="Arial Narrow" w:eastAsia="Arial Narrow" w:hAnsi="Arial Narrow" w:cs="Arial Narrow"/>
          <w:b/>
          <w:color w:val="000000"/>
          <w:kern w:val="0"/>
          <w:sz w:val="22"/>
          <w:szCs w:val="22"/>
          <w:lang w:eastAsia="es-PE"/>
          <w14:ligatures w14:val="none"/>
        </w:rPr>
        <w:t xml:space="preserve"> </w:t>
      </w:r>
    </w:p>
    <w:p w14:paraId="54690974" w14:textId="77777777" w:rsidR="00CA59A2" w:rsidRPr="00A42554" w:rsidRDefault="00CA59A2" w:rsidP="007D013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93DF381" w14:textId="7889A066" w:rsidR="00121544" w:rsidRPr="00C3337F" w:rsidRDefault="00CA59A2" w:rsidP="00C3337F">
      <w:pPr>
        <w:spacing w:after="0" w:line="240" w:lineRule="auto"/>
        <w:jc w:val="both"/>
        <w:rPr>
          <w:rFonts w:ascii="Arial Narrow" w:eastAsia="Arial Narrow" w:hAnsi="Arial Narrow" w:cs="Arial Narrow"/>
          <w:color w:val="000000"/>
          <w:kern w:val="0"/>
          <w:sz w:val="22"/>
          <w:szCs w:val="22"/>
          <w:lang w:eastAsia="es-PE"/>
          <w14:ligatures w14:val="none"/>
        </w:rPr>
      </w:pPr>
      <w:r w:rsidRPr="00A42554">
        <w:rPr>
          <w:rFonts w:ascii="Arial Narrow" w:eastAsia="Arial Narrow" w:hAnsi="Arial Narrow" w:cs="Arial Narrow"/>
          <w:b/>
          <w:color w:val="000000"/>
          <w:sz w:val="22"/>
          <w:szCs w:val="22"/>
        </w:rPr>
        <w:t xml:space="preserve">PRIMERO:</w:t>
      </w:r>
      <w:r w:rsidRPr="00A42554">
        <w:rPr>
          <w:rFonts w:ascii="Arial Narrow" w:eastAsia="Arial Narrow" w:hAnsi="Arial Narrow" w:cs="Arial Narrow"/>
          <w:color w:val="000000"/>
          <w:sz w:val="22"/>
          <w:szCs w:val="22"/>
        </w:rPr>
        <w:t xml:space="preserve"> admitir a trámite la denuncia del 5 de marzo de 2026 interpuesta por La [DENUNCIANTE] contra Interseguro Compañía de Seguros S.A., por la presunta infracción al deber de idoneidad, tipificada en los artículos 18 y 19 de la Ley 29571, Código de Protección y Defensa del Consumidor, en tanto la compañía aseguradora habría denegado de forma injustificada a la denunciante la cobertura del Seguro de desgravamen del Crédito hipotecario 010***03 por el fallecimiento del señor [APELLIDO] .</w:t>
      </w:r>
      <w:r w:rsidRPr="00A42554">
        <w:rPr>
          <w:rFonts w:ascii="Arial Narrow" w:eastAsia="Arial Narrow" w:hAnsi="Arial Narrow" w:cs="Arial Narrow"/>
          <w:color w:val="000000"/>
          <w:sz w:val="22"/>
          <w:szCs w:val="22"/>
        </w:rPr>
        <w:t/>
      </w:r>
      <w:r w:rsidR="00C3337F" w:rsidRPr="00A42554">
        <w:rPr>
          <w:rFonts w:ascii="Arial Narrow" w:eastAsia="Arial Narrow" w:hAnsi="Arial Narrow" w:cs="Arial Narrow"/>
          <w:color w:val="000000"/>
          <w:sz w:val="22"/>
          <w:szCs w:val="22"/>
        </w:rPr>
        <w:t/>
      </w:r>
      <w:r w:rsidR="00711750" w:rsidRPr="00A42554">
        <w:rPr>
          <w:rFonts w:ascii="Arial Narrow" w:eastAsia="Arial Narrow" w:hAnsi="Arial Narrow" w:cs="Arial Narrow"/>
          <w:color w:val="000000"/>
          <w:sz w:val="22"/>
          <w:szCs w:val="22"/>
        </w:rPr>
        <w:t xml:space="preserve"/>
      </w:r>
      <w:r w:rsidR="00363DCF" w:rsidRPr="00A42554">
        <w:rPr>
          <w:rFonts w:ascii="Arial Narrow" w:eastAsia="Arial Narrow" w:hAnsi="Arial Narrow" w:cs="Arial Narrow"/>
          <w:color w:val="000000"/>
          <w:sz w:val="22"/>
          <w:szCs w:val="22"/>
        </w:rPr>
        <w:t/>
      </w:r>
      <w:r w:rsidR="00711750" w:rsidRPr="00C3337F">
        <w:rPr>
          <w:rFonts w:ascii="Arial Narrow" w:eastAsia="Arial Narrow" w:hAnsi="Arial Narrow" w:cs="Arial Narrow"/>
          <w:color w:val="000000"/>
          <w:sz w:val="22"/>
          <w:szCs w:val="22"/>
        </w:rPr>
        <w:t xml:space="preserve"/>
      </w:r>
    </w:p>
    <w:p w14:paraId="38B37B66" w14:textId="77777777" w:rsidR="0078137C" w:rsidRPr="007D013C" w:rsidRDefault="0078137C" w:rsidP="007D013C">
      <w:pPr>
        <w:spacing w:before="0" w:after="0" w:line="240" w:lineRule="auto"/>
        <w:jc w:val="both"/>
        <w:rPr>
          <w:rFonts w:ascii="Arial Narrow" w:eastAsia="Arial Narrow" w:hAnsi="Arial Narrow" w:cs="Arial Narrow"/>
          <w:sz w:val="22"/>
          <w:szCs w:val="22"/>
        </w:rPr>
      </w:pPr>
    </w:p>
    <w:p w14:paraId="6AD54AE4" w14:textId="748E7E95" w:rsidR="00CA59A2" w:rsidRDefault="00CA59A2" w:rsidP="007D013C">
      <w:pPr>
        <w:spacing w:after="0" w:line="240" w:lineRule="auto"/>
        <w:contextualSpacing/>
        <w:jc w:val="both"/>
        <w:rPr>
          <w:rFonts w:ascii="Arial Narrow" w:eastAsia="Arial Narrow" w:hAnsi="Arial Narrow" w:cs="Arial Narrow"/>
          <w:color w:val="000000"/>
          <w:sz w:val="22"/>
          <w:szCs w:val="22"/>
        </w:rPr>
      </w:pPr>
      <w:r w:rsidRPr="007D013C">
        <w:rPr>
          <w:rFonts w:ascii="Arial Narrow" w:eastAsia="Arial Narrow" w:hAnsi="Arial Narrow" w:cs="Arial Narrow"/>
          <w:b/>
          <w:color w:val="000000"/>
          <w:sz w:val="22"/>
          <w:szCs w:val="22"/>
        </w:rPr>
        <w:t xml:space="preserve">SEGUNDO: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tener por ofrecidos los medios probatorios presentados en el escrito de denuncia del 05 de marzo de 2026.</w:t>
      </w:r>
    </w:p>
    <w:p w14:paraId="199B00DC" w14:textId="77777777" w:rsidR="00A447CF" w:rsidRPr="00AE176A" w:rsidRDefault="00A447CF" w:rsidP="007D013C">
      <w:pPr>
        <w:spacing w:before="0" w:after="0" w:line="240" w:lineRule="auto"/>
        <w:contextualSpacing/>
        <w:jc w:val="both"/>
        <w:rPr>
          <w:rFonts w:ascii="Arial Narrow" w:eastAsia="Arial Narrow" w:hAnsi="Arial Narrow" w:cs="Arial Narrow"/>
          <w:kern w:val="0"/>
          <w14:ligatures w14:val="none"/>
          <w:sz w:val="22"/>
          <w:szCs w:val="22"/>
        </w:rPr>
      </w:pPr>
    </w:p>
    <w:p w14:paraId="13A6F787"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sz w:val="22"/>
          <w:szCs w:val="22"/>
        </w:rPr>
        <w:t xml:space="preserve">TERCERO: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requerir a Interseguro Compañía de Seguros S.A. que cumpla con lo siguiente:</w:t>
      </w:r>
    </w:p>
    <w:p w14:paraId="0772C2B3" w14:textId="77777777" w:rsidR="00CA59A2" w:rsidRPr="007D013C" w:rsidRDefault="00CA59A2" w:rsidP="007D01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8A3F989"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5A8D290"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2B753"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55FE342"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D013C">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7D013C">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7D013C">
        <w:rPr>
          <w:rFonts w:ascii="Arial Narrow" w:eastAsia="Arial Narrow" w:hAnsi="Arial Narrow" w:cs="Arial Narrow"/>
          <w:color w:val="000000"/>
          <w:kern w:val="0"/>
          <w:sz w:val="22"/>
          <w:szCs w:val="22"/>
          <w:lang w:val="es"/>
          <w14:ligatures w14:val="none"/>
        </w:rPr>
        <w:t>;</w:t>
      </w:r>
    </w:p>
    <w:p w14:paraId="2916DA48" w14:textId="1562F13E" w:rsidR="00CA59A2" w:rsidRPr="00B3656C" w:rsidRDefault="00CA59A2" w:rsidP="00B3656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D013C">
        <w:rPr>
          <w:rFonts w:ascii="Arial Narrow" w:eastAsia="Arial Narrow" w:hAnsi="Arial Narrow" w:cs="Arial Narrow"/>
          <w:color w:val="000000"/>
          <w:kern w:val="0"/>
          <w14:ligatures w14:val="none"/>
          <w:sz w:val="22"/>
          <w:szCs w:val="22"/>
        </w:rPr>
        <w:t xml:space="preserve">en caso califique como </w:t>
      </w:r>
      <w:proofErr w:type="gramStart"/>
      <w:r w:rsidRPr="007D013C">
        <w:rPr>
          <w:rFonts w:ascii="Arial Narrow" w:eastAsia="Arial Narrow" w:hAnsi="Arial Narrow" w:cs="Arial Narrow"/>
          <w:color w:val="000000"/>
          <w:kern w:val="0"/>
          <w14:ligatures w14:val="none"/>
          <w:sz w:val="22"/>
          <w:szCs w:val="22"/>
        </w:rPr>
        <w:t>micro empresa</w:t>
      </w:r>
      <w:proofErr w:type="gramEnd"/>
      <w:r w:rsidRPr="007D013C">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7D013C">
        <w:rPr>
          <w:rStyle w:val="Refdenotaalpie"/>
          <w:rFonts w:ascii="Arial Narrow" w:eastAsia="Arial Narrow" w:hAnsi="Arial Narrow" w:cs="Arial Narrow"/>
          <w:color w:val="000000"/>
          <w:kern w:val="0"/>
          <w:sz w:val="22"/>
          <w:szCs w:val="22"/>
          <w:vertAlign w:val="superscript"/>
          <w14:ligatures w14:val="none"/>
        </w:rPr>
        <w:footnoteReference w:id="6"/>
      </w:r>
      <w:r w:rsidRPr="007D013C">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7D013C">
        <w:rPr>
          <w:rFonts w:ascii="Arial Narrow" w:eastAsia="Arial Narrow" w:hAnsi="Arial Narrow" w:cs="Arial Narrow"/>
          <w:color w:val="000000"/>
          <w:spacing w:val="-2"/>
          <w:kern w:val="0"/>
          <w14:ligatures w14:val="none"/>
          <w:sz w:val="22"/>
          <w:szCs w:val="22"/>
        </w:rPr>
        <w:t>Código</w:t>
      </w:r>
      <w:r w:rsidRPr="007D013C">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7D013C">
        <w:rPr>
          <w:rFonts w:ascii="Arial Narrow" w:eastAsia="Arial Narrow" w:hAnsi="Arial Narrow" w:cs="Arial Narrow"/>
          <w:color w:val="000000"/>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5 de marzo de 2026 a Interseguro Compañía de Seguros S.A. para que, de conformidad con lo dispuesto por el artículo 26 de la Ley sobre Facultades, Normas y Organización del Indecopi, aprobada por Decreto Legislativo 807</w:t>
      </w:r>
      <w:r w:rsidR="00A17C11" w:rsidRPr="00A17C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17C11" w:rsidRPr="00A17C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CE9E8CB" w14:textId="77777777" w:rsidR="00CA59A2" w:rsidRPr="007D013C" w:rsidRDefault="00CA59A2" w:rsidP="007D01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4947CCC" w14:textId="214A946A" w:rsidR="00CA59A2" w:rsidRPr="007D013C" w:rsidRDefault="00CA59A2" w:rsidP="007D013C">
      <w:pPr>
        <w:spacing w:after="0" w:line="240" w:lineRule="auto"/>
        <w:jc w:val="both"/>
        <w:rPr>
          <w:rFonts w:ascii="Arial Narrow" w:eastAsia="Arial Narrow" w:hAnsi="Arial Narrow" w:cs="Arial Narrow"/>
          <w:color w:val="000000"/>
          <w:kern w:val="0"/>
          <w:sz w:val="22"/>
          <w:szCs w:val="22"/>
          <w:lang w:val="es-ES" w:eastAsia="es-ES"/>
          <w14:ligatures w14:val="none"/>
        </w:rPr>
      </w:pPr>
      <w:r w:rsidRPr="007D013C">
        <w:rPr>
          <w:rFonts w:ascii="Arial Narrow" w:eastAsia="Arial Narrow" w:hAnsi="Arial Narrow" w:cs="Arial Narrow"/>
          <w:b/>
          <w:color w:val="000000"/>
          <w:sz w:val="22"/>
          <w:szCs w:val="22"/>
        </w:rPr>
        <w:t xml:space="preserve">QUINTO: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47CF" w:rsidRPr="00A4255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A447CF" w:rsidRPr="00A42554">
        <w:rPr>
          <w:rFonts w:ascii="Arial Narrow" w:eastAsia="Arial Narrow" w:hAnsi="Arial Narrow" w:cs="Arial Narrow"/>
          <w:color w:val="000000"/>
          <w:sz w:val="22"/>
          <w:szCs w:val="22"/>
        </w:rPr>
        <w:t>Seguro de Desgravamen asociado al Crédito hipotecario 010***03</w:t>
      </w:r>
      <w:r w:rsidR="00A447CF" w:rsidRPr="00A42554">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7D013C">
        <w:rPr>
          <w:rFonts w:ascii="Arial Narrow" w:eastAsia="Arial Narrow" w:hAnsi="Arial Narrow" w:cs="Arial Narrow"/>
          <w:color w:val="000000"/>
          <w:sz w:val="22"/>
          <w:szCs w:val="22"/>
        </w:rPr>
        <w:t>.</w:t>
      </w:r>
    </w:p>
    <w:p w14:paraId="7F84A221" w14:textId="77777777" w:rsidR="00CA59A2" w:rsidRPr="007D013C" w:rsidRDefault="00CA59A2" w:rsidP="007D013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392C1EE" w14:textId="0FCD8396" w:rsidR="00CA59A2" w:rsidRPr="00B3656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SEXTO:</w:t>
      </w:r>
      <w:r w:rsidRPr="007D013C">
        <w:rPr>
          <w:rFonts w:ascii="Arial Narrow" w:eastAsia="Arial Narrow" w:hAnsi="Arial Narrow" w:cs="Arial Narrow"/>
          <w:color w:val="000000"/>
          <w:kern w:val="0"/>
          <w:sz w:val="22"/>
          <w:szCs w:val="22"/>
          <w:lang w:eastAsia="es-PE"/>
          <w14:ligatures w14:val="none"/>
        </w:rPr>
        <w:t xml:space="preserve"> </w:t>
      </w:r>
      <w:bookmarkStart w:id="7" w:name="_Hlk188286915"/>
      <w:r w:rsidRPr="007D013C">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7D013C">
        <w:rPr>
          <w:rFonts w:ascii="Arial Narrow" w:eastAsia="Arial Narrow" w:hAnsi="Arial Narrow" w:cs="Arial Narrow"/>
          <w:color w:val="000000"/>
          <w:kern w:val="0"/>
          <w:sz w:val="22"/>
          <w:szCs w:val="22"/>
          <w:lang w:eastAsia="es-PE"/>
          <w14:ligatures w14:val="none"/>
        </w:rPr>
        <w:t>29571</w:t>
      </w:r>
      <w:r w:rsidRPr="007D013C">
        <w:rPr>
          <w:rFonts w:ascii="Arial Narrow" w:eastAsia="Arial Narrow" w:hAnsi="Arial Narrow" w:cs="Arial Narrow"/>
          <w:color w:val="000000"/>
          <w:kern w:val="0"/>
          <w:sz w:val="22"/>
          <w:szCs w:val="22"/>
          <w:lang w:eastAsia="es-PE"/>
          <w14:ligatures w14:val="none"/>
        </w:rPr>
        <w:t>, Código de Protección y Defensa del Consumidor</w:t>
      </w:r>
      <w:r w:rsidRPr="007D013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D013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D013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D013C">
        <w:rPr>
          <w:rFonts w:ascii="Arial Narrow" w:eastAsia="Arial Narrow" w:hAnsi="Arial Narrow" w:cs="Arial Narrow"/>
          <w:color w:val="000000"/>
          <w:kern w:val="0"/>
          <w:sz w:val="22"/>
          <w:szCs w:val="22"/>
          <w:lang w:eastAsia="es-PE"/>
          <w14:ligatures w14:val="none"/>
        </w:rPr>
        <w:t xml:space="preserve">. </w:t>
      </w:r>
      <w:bookmarkEnd w:id="7"/>
      <w:r w:rsidRPr="007D013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D013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D013C">
        <w:rPr>
          <w:rFonts w:ascii="Arial Narrow" w:eastAsia="Arial Narrow" w:hAnsi="Arial Narrow" w:cs="Arial Narrow"/>
          <w:color w:val="000000"/>
          <w:kern w:val="0"/>
          <w:sz w:val="22"/>
          <w:szCs w:val="22"/>
          <w:lang w:eastAsia="es-PE"/>
          <w14:ligatures w14:val="none"/>
        </w:rPr>
        <w:t>.</w:t>
      </w:r>
    </w:p>
    <w:p w14:paraId="30268128"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lastRenderedPageBreak/>
        <w:t>SÉTIMO:</w:t>
      </w:r>
      <w:r w:rsidRPr="007D013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35B020" w14:textId="77777777" w:rsidR="00CA59A2" w:rsidRPr="007D013C" w:rsidRDefault="00CA59A2" w:rsidP="007D01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B2983D" w14:textId="70D033C5" w:rsidR="00CA59A2" w:rsidRPr="007D013C" w:rsidRDefault="00CA59A2" w:rsidP="007D013C">
      <w:pPr>
        <w:suppressAutoHyphens/>
        <w:spacing w:after="0" w:line="240" w:lineRule="auto"/>
        <w:jc w:val="both"/>
        <w:rPr>
          <w:rFonts w:ascii="Arial Narrow" w:eastAsia="Arial Narrow" w:hAnsi="Arial Narrow" w:cs="Arial Narrow"/>
          <w:kern w:val="0"/>
          <w:sz w:val="22"/>
          <w:szCs w:val="22"/>
          <w:u w:val="single"/>
          <w14:ligatures w14:val="none"/>
        </w:rPr>
      </w:pPr>
      <w:r w:rsidRPr="007D013C">
        <w:rPr>
          <w:rFonts w:ascii="Arial Narrow" w:eastAsia="Arial Narrow" w:hAnsi="Arial Narrow" w:cs="Arial Narrow"/>
          <w:b/>
          <w:bCs/>
          <w:color w:val="000000"/>
          <w:kern w:val="0"/>
          <w14:ligatures w14:val="none"/>
          <w:sz w:val="22"/>
          <w:szCs w:val="22"/>
        </w:rPr>
        <w:t>OCTAVO</w:t>
      </w:r>
      <w:r w:rsidRPr="007D013C">
        <w:rPr>
          <w:rFonts w:ascii="Arial Narrow" w:eastAsia="Arial Narrow" w:hAnsi="Arial Narrow" w:cs="Arial Narrow"/>
          <w:b/>
          <w:color w:val="000000"/>
          <w:kern w:val="0"/>
          <w14:ligatures w14:val="none"/>
          <w:sz w:val="22"/>
          <w:szCs w:val="22"/>
        </w:rPr>
        <w:t>:</w:t>
      </w:r>
      <w:r w:rsidRPr="007D013C">
        <w:rPr>
          <w:rFonts w:ascii="Arial Narrow" w:eastAsia="Arial Narrow" w:hAnsi="Arial Narrow" w:cs="Arial Narrow"/>
          <w:color w:val="000000"/>
          <w:kern w:val="0"/>
          <w14:ligatures w14:val="none"/>
          <w:sz w:val="22"/>
          <w:szCs w:val="22"/>
        </w:rPr>
        <w:t xml:space="preserve"> comunicar a las partes que, </w:t>
      </w:r>
      <w:proofErr w:type="gramStart"/>
      <w:r w:rsidRPr="007D013C">
        <w:rPr>
          <w:rFonts w:ascii="Arial Narrow" w:eastAsia="Arial Narrow" w:hAnsi="Arial Narrow" w:cs="Arial Narrow"/>
          <w:color w:val="000000"/>
          <w:kern w:val="0"/>
          <w14:ligatures w14:val="none"/>
          <w:sz w:val="22"/>
          <w:szCs w:val="22"/>
        </w:rPr>
        <w:t>de acuerdo a</w:t>
      </w:r>
      <w:proofErr w:type="gramEnd"/>
      <w:r w:rsidRPr="007D013C">
        <w:rPr>
          <w:rFonts w:ascii="Arial Narrow" w:eastAsia="Arial Narrow" w:hAnsi="Arial Narrow" w:cs="Arial Narrow"/>
          <w:color w:val="000000"/>
          <w:kern w:val="0"/>
          <w14:ligatures w14:val="none"/>
          <w:sz w:val="22"/>
          <w:szCs w:val="22"/>
        </w:rPr>
        <w:t xml:space="preserve"> lo señalado por el artículo 29 del Decreto Legislativo</w:t>
      </w:r>
      <w:r w:rsidR="007D013C" w:rsidRPr="007D013C">
        <w:rPr>
          <w:rFonts w:ascii="Arial Narrow" w:eastAsia="Arial Narrow" w:hAnsi="Arial Narrow" w:cs="Arial Narrow"/>
          <w:color w:val="000000"/>
          <w:kern w:val="0"/>
          <w14:ligatures w14:val="none"/>
          <w:sz w:val="22"/>
          <w:szCs w:val="22"/>
        </w:rPr>
        <w:t xml:space="preserve"> </w:t>
      </w:r>
      <w:r w:rsidRPr="007D013C">
        <w:rPr>
          <w:rFonts w:ascii="Arial Narrow" w:eastAsia="Arial Narrow" w:hAnsi="Arial Narrow" w:cs="Arial Narrow"/>
          <w:color w:val="000000"/>
          <w:kern w:val="0"/>
          <w14:ligatures w14:val="none"/>
          <w:sz w:val="22"/>
          <w:szCs w:val="22"/>
        </w:rPr>
        <w:t>807</w:t>
      </w:r>
      <w:r w:rsidRPr="007D013C">
        <w:rPr>
          <w:rStyle w:val="Refdenotaalpie"/>
          <w:rFonts w:ascii="Arial Narrow" w:eastAsia="Arial Narrow" w:hAnsi="Arial Narrow" w:cs="Arial Narrow"/>
          <w:color w:val="000000"/>
          <w:kern w:val="0"/>
          <w:sz w:val="22"/>
          <w:szCs w:val="22"/>
          <w:vertAlign w:val="superscript"/>
          <w14:ligatures w14:val="none"/>
        </w:rPr>
        <w:footnoteReference w:id="13"/>
      </w:r>
      <w:r w:rsidRPr="007D013C">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D013C">
        <w:rPr>
          <w:rFonts w:ascii="Arial Narrow" w:eastAsia="Arial Narrow" w:hAnsi="Arial Narrow" w:cs="Arial Narrow"/>
          <w:color w:val="000000"/>
          <w:kern w:val="0"/>
          <w:sz w:val="22"/>
          <w:szCs w:val="22"/>
          <w14:ligatures w14:val="none"/>
        </w:rPr>
        <w:t>expresamente su facultad para asistir y conciliar en su representación</w:t>
      </w:r>
      <w:r w:rsidRPr="007D013C">
        <w:rPr>
          <w:rFonts w:ascii="Arial Narrow" w:eastAsia="Arial Narrow" w:hAnsi="Arial Narrow" w:cs="Arial Narrow"/>
          <w:color w:val="000000"/>
          <w:kern w:val="0"/>
          <w14:ligatures w14:val="none"/>
          <w:sz w:val="22"/>
          <w:szCs w:val="22"/>
        </w:rPr>
        <w:t>.</w:t>
      </w:r>
      <w:r w:rsidRPr="007D013C">
        <w:rPr>
          <w:rFonts w:ascii="Arial Narrow" w:eastAsia="Arial Narrow" w:hAnsi="Arial Narrow" w:cs="Arial Narrow"/>
          <w:color w:val="000000"/>
          <w:kern w:val="0"/>
          <w14:ligatures w14:val="none"/>
          <w:sz w:val="22"/>
          <w:szCs w:val="22"/>
        </w:rPr>
        <w:t xml:space="preserve"> </w:t>
      </w:r>
      <w:r w:rsidRPr="007D013C">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7C87231D" w14:textId="77777777" w:rsidR="00CA59A2" w:rsidRPr="007D013C" w:rsidRDefault="00CA59A2" w:rsidP="007D013C">
      <w:pPr>
        <w:spacing w:before="0" w:after="0" w:line="240" w:lineRule="auto"/>
        <w:suppressAutoHyphens/>
        <w:jc w:val="both"/>
        <w:rPr>
          <w:rFonts w:ascii="Arial Narrow" w:eastAsia="Arial Narrow" w:hAnsi="Arial Narrow" w:cs="Arial Narrow"/>
          <w:kern w:val="0"/>
          <w:sz w:val="22"/>
          <w:szCs w:val="22"/>
          <w:u w:val="single"/>
          <w14:ligatures w14:val="none"/>
        </w:rPr>
      </w:pPr>
    </w:p>
    <w:p w14:paraId="675B1043" w14:textId="77777777" w:rsidR="00CA59A2" w:rsidRPr="007D013C" w:rsidRDefault="00CA59A2" w:rsidP="007D013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NOVENO:</w:t>
      </w:r>
      <w:r w:rsidRPr="007D013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2B8BB694" w14:textId="77777777" w:rsidR="00CA59A2" w:rsidRPr="007D013C" w:rsidRDefault="00CA59A2" w:rsidP="007D013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7AA377E" w14:textId="5A3DBD79" w:rsidR="005B4857" w:rsidRPr="007D013C" w:rsidRDefault="00CA59A2" w:rsidP="007D013C">
      <w:pPr>
        <w:suppressAutoHyphens/>
        <w:spacing w:after="0" w:line="240" w:lineRule="auto"/>
        <w:jc w:val="both"/>
        <w:rPr>
          <w:rFonts w:ascii="Arial Narrow" w:eastAsia="Arial Narrow" w:hAnsi="Arial Narrow" w:cs="Arial Narrow"/>
          <w:sz w:val="22"/>
          <w:szCs w:val="22"/>
        </w:rPr>
      </w:pPr>
      <w:r w:rsidRPr="007D013C">
        <w:rPr>
          <w:rFonts w:ascii="Arial Narrow" w:eastAsia="Arial Narrow" w:hAnsi="Arial Narrow" w:cs="Arial Narrow"/>
          <w:b/>
          <w:color w:val="000000"/>
          <w:sz w:val="22"/>
          <w:szCs w:val="22"/>
        </w:rPr>
        <w:t xml:space="preserve">DÉCIMO: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 xml:space="preserve">requerir a la [DENUNCIANTE] para que, dentro del plazo de dos (2) días hábiles siguientes a la fecha en que reciba la notificación en su bandejas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D013C">
        <w:rPr>
          <w:rFonts w:ascii="Arial Narrow" w:eastAsia="Arial Narrow" w:hAnsi="Arial Narrow" w:cs="Arial Narrow"/>
          <w:color w:val="000000"/>
          <w:sz w:val="22"/>
          <w:szCs w:val="22"/>
        </w:rPr>
        <w:t xml:space="preserve"/>
      </w:r>
      <w:r w:rsidR="00A42554">
        <w:rPr>
          <w:rFonts w:ascii="Arial Narrow" w:eastAsia="Arial Narrow" w:hAnsi="Arial Narrow" w:cs="Arial Narrow"/>
          <w:color w:val="000000"/>
          <w:sz w:val="22"/>
          <w:szCs w:val="22"/>
        </w:rPr>
        <w:t xml:space="preserve"/>
      </w:r>
      <w:r w:rsidR="00A42554" w:rsidRPr="007D013C">
        <w:rPr>
          <w:rFonts w:ascii="Arial Narrow" w:eastAsia="Arial Narrow" w:hAnsi="Arial Narrow" w:cs="Arial Narrow"/>
          <w:color w:val="000000"/>
          <w:sz w:val="22"/>
          <w:szCs w:val="22"/>
        </w:rPr>
        <w:t xml:space="preserve"/>
      </w:r>
      <w:r w:rsidRPr="007D013C">
        <w:rPr>
          <w:rFonts w:ascii="Arial Narrow" w:eastAsia="Arial Narrow" w:hAnsi="Arial Narrow" w:cs="Arial Narrow"/>
          <w:color w:val="000000"/>
          <w:sz w:val="22"/>
          <w:szCs w:val="22"/>
        </w:rPr>
        <w:t/>
      </w:r>
      <w:r w:rsidR="007D013C" w:rsidRPr="007D013C">
        <w:rPr>
          <w:rStyle w:val="Refdenotaalpie"/>
          <w:rFonts w:ascii="Arial Narrow" w:eastAsia="Arial Narrow" w:hAnsi="Arial Narrow" w:cs="Arial Narrow"/>
          <w:color w:val="000000"/>
          <w:sz w:val="22"/>
          <w:szCs w:val="22"/>
          <w:vertAlign w:val="superscript"/>
        </w:rPr>
        <w:footnoteReference w:id="14"/>
      </w:r>
      <w:r w:rsidRPr="007D013C">
        <w:rPr>
          <w:rFonts w:ascii="Arial Narrow" w:eastAsia="Arial Narrow" w:hAnsi="Arial Narrow" w:cs="Arial Narrow"/>
          <w:color w:val="000000"/>
          <w:sz w:val="22"/>
          <w:szCs w:val="22"/>
        </w:rPr>
        <w:t/>
      </w:r>
    </w:p>
    <w:p w14:paraId="681FB6FC" w14:textId="0C196652" w:rsidR="00CA59A2" w:rsidRPr="007D013C" w:rsidRDefault="00CA59A2" w:rsidP="007D013C">
      <w:pPr>
        <w:suppressAutoHyphens/>
        <w:spacing w:after="0" w:line="240" w:lineRule="auto"/>
        <w:jc w:val="both"/>
        <w:rPr>
          <w:rFonts w:ascii="Arial Narrow" w:eastAsia="Arial Narrow" w:hAnsi="Arial Narrow" w:cs="Arial Narrow"/>
          <w:sz w:val="22"/>
          <w:szCs w:val="22"/>
        </w:rPr>
      </w:pPr>
      <w:r w:rsidRPr="007D013C">
        <w:rPr>
          <w:rFonts w:ascii="Arial Narrow" w:eastAsia="Arial Narrow" w:hAnsi="Arial Narrow" w:cs="Arial Narrow"/>
          <w:b/>
          <w:bCs/>
          <w:color w:val="000000"/>
          <w:sz w:val="22"/>
          <w:szCs w:val="22"/>
        </w:rPr>
        <w:lastRenderedPageBreak/>
        <w:t>DÉCIMO PRIMERO: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 xml:space="preserve">requerir a </w:t>
      </w:r>
      <w:r w:rsidR="00AE176A" w:rsidRPr="007D013C">
        <w:rPr>
          <w:rFonts w:ascii="Arial Narrow" w:eastAsia="Arial Narrow" w:hAnsi="Arial Narrow" w:cs="Arial Narrow"/>
          <w:color w:val="000000"/>
          <w:sz w:val="22"/>
          <w:szCs w:val="22"/>
        </w:rPr>
        <w:t xml:space="preserve">Interseguro Compañía de Seguros S.A. </w:t>
      </w:r>
      <w:r w:rsidRPr="007D013C">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780FE898"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155B05AF"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5FF5C4CB"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728B7EC1" w14:textId="77777777" w:rsidR="003A00D7" w:rsidRPr="00891C23" w:rsidRDefault="003A00D7" w:rsidP="007D013C">
      <w:pPr>
        <w:spacing w:after="0" w:line="240" w:lineRule="auto"/>
        <w:jc w:val="center"/>
        <w:rPr>
          <w:rFonts w:ascii="Arial Narrow" w:eastAsia="Arial Narrow" w:hAnsi="Arial Narrow" w:cs="Arial Narrow"/>
          <w:b/>
          <w:color w:val="000000"/>
          <w:sz w:val="22"/>
          <w:szCs w:val="22"/>
          <w:lang w:val="pt-PT" w:eastAsia="es-PE"/>
        </w:rPr>
      </w:pPr>
      <w:r w:rsidRPr="00891C23">
        <w:rPr>
          <w:rFonts w:ascii="Arial Narrow" w:eastAsia="Arial Narrow" w:hAnsi="Arial Narrow" w:cs="Arial Narrow"/>
          <w:b/>
          <w:color w:val="000000"/>
          <w:sz w:val="22"/>
          <w:szCs w:val="22"/>
          <w:lang w:val="pt-PT" w:eastAsia="es-PE"/>
        </w:rPr>
        <w:t xml:space="preserve">Firmado digitalmente por </w:t>
      </w:r>
    </w:p>
    <w:p w14:paraId="6C8A983D" w14:textId="56966CD9" w:rsidR="00C03E0B" w:rsidRPr="00891C23" w:rsidRDefault="00AE176A" w:rsidP="007D013C">
      <w:pPr>
        <w:spacing w:after="0" w:line="240" w:lineRule="auto"/>
        <w:jc w:val="center"/>
        <w:rPr>
          <w:rFonts w:ascii="Arial Narrow" w:eastAsia="Arial Narrow" w:hAnsi="Arial Narrow" w:cs="Arial Narrow"/>
          <w:b/>
          <w:color w:val="000000"/>
          <w:sz w:val="22"/>
          <w:szCs w:val="22"/>
          <w:lang w:val="pt-PT" w:eastAsia="es-PE"/>
        </w:rPr>
      </w:pPr>
      <w:r w:rsidRPr="00891C23">
        <w:rPr>
          <w:rFonts w:ascii="Arial Narrow" w:eastAsia="Arial Narrow" w:hAnsi="Arial Narrow" w:cs="Arial Narrow"/>
          <w:b/>
          <w:color w:val="000000"/>
          <w:sz w:val="22"/>
          <w:szCs w:val="22"/>
          <w:lang w:val="pt-PT" w:eastAsia="es-PE"/>
        </w:rPr>
        <w:t xml:space="preserve">EVELING ROA QUISPE</w:t>
      </w:r>
    </w:p>
    <w:p w14:paraId="1BFF4C2E" w14:textId="390F5A7E" w:rsidR="00C03E0B" w:rsidRPr="00891C23" w:rsidRDefault="00C03E0B" w:rsidP="007D013C">
      <w:pPr>
        <w:spacing w:after="0" w:line="240" w:lineRule="auto"/>
        <w:jc w:val="center"/>
        <w:rPr>
          <w:rFonts w:ascii="Arial Narrow" w:eastAsia="Arial Narrow" w:hAnsi="Arial Narrow" w:cs="Arial Narrow"/>
          <w:b/>
          <w:color w:val="000000"/>
          <w:sz w:val="22"/>
          <w:szCs w:val="22"/>
          <w:lang w:val="pt-PT" w:eastAsia="es-PE"/>
        </w:rPr>
      </w:pPr>
      <w:r w:rsidRPr="00891C23">
        <w:rPr>
          <w:rFonts w:ascii="Arial Narrow" w:eastAsia="Arial Narrow" w:hAnsi="Arial Narrow" w:cs="Arial Narrow"/>
          <w:b/>
          <w:color w:val="000000"/>
          <w:sz w:val="22"/>
          <w:szCs w:val="22"/>
          <w:lang w:val="pt-PT" w:eastAsia="es-PE"/>
        </w:rPr>
        <w:t xml:space="preserve">Secretaria Técnica</w:t>
      </w:r>
      <w:r w:rsidR="00AE176A" w:rsidRPr="00891C23">
        <w:rPr>
          <w:rFonts w:ascii="Arial Narrow" w:eastAsia="Arial Narrow" w:hAnsi="Arial Narrow" w:cs="Arial Narrow"/>
          <w:b/>
          <w:color w:val="000000"/>
          <w:sz w:val="22"/>
          <w:szCs w:val="22"/>
          <w:lang w:val="pt-PT" w:eastAsia="es-PE"/>
        </w:rPr>
        <w:t xml:space="preserve"/>
      </w:r>
    </w:p>
    <w:p w14:paraId="2C1A4978" w14:textId="77777777" w:rsidR="003A00D7" w:rsidRPr="007D013C" w:rsidRDefault="003A00D7" w:rsidP="007D013C">
      <w:pPr>
        <w:spacing w:after="0" w:line="240" w:lineRule="auto"/>
        <w:jc w:val="center"/>
        <w:rPr>
          <w:rFonts w:ascii="Arial Narrow" w:eastAsia="Arial Narrow" w:hAnsi="Arial Narrow" w:cs="Arial Narrow"/>
          <w:b/>
          <w:color w:val="000000"/>
          <w:sz w:val="22"/>
          <w:szCs w:val="22"/>
          <w:lang w:eastAsia="es-PE"/>
        </w:rPr>
      </w:pPr>
      <w:r w:rsidRPr="007D013C">
        <w:rPr>
          <w:rFonts w:ascii="Arial Narrow" w:eastAsia="Arial Narrow" w:hAnsi="Arial Narrow" w:cs="Arial Narrow"/>
          <w:color w:val="000000"/>
          <w:sz w:val="22"/>
          <w:szCs w:val="22"/>
        </w:rPr>
        <w:t>Comisión de Protección al Consumidor 1</w:t>
      </w:r>
    </w:p>
    <w:p w14:paraId="07814262" w14:textId="30456DAA" w:rsidR="003A00D7" w:rsidRPr="007D013C" w:rsidRDefault="00AE176A" w:rsidP="007D013C">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7D013C">
        <w:rPr>
          <w:rFonts w:ascii="Arial Narrow" w:eastAsia="Arial Narrow" w:hAnsi="Arial Narrow" w:cs="Arial Narrow"/>
          <w:color w:val="000000"/>
          <w:sz w:val="16"/>
          <w:szCs w:val="16"/>
        </w:rPr>
        <w:t>/JCQ</w:t>
      </w:r>
    </w:p>
    <w:p w14:paraId="04DC6F83" w14:textId="77777777" w:rsidR="00CA59A2" w:rsidRPr="007D013C" w:rsidRDefault="00CA59A2" w:rsidP="007D013C">
      <w:pPr>
        <w:spacing w:after="0" w:line="240" w:lineRule="auto"/>
        <w:jc w:val="both"/>
        <w:rPr>
          <w:rFonts w:ascii="Arial Narrow" w:eastAsia="Arial Narrow" w:hAnsi="Arial Narrow" w:cs="Arial Narrow"/>
          <w:sz w:val="22"/>
          <w:szCs w:val="22"/>
        </w:rPr>
      </w:pPr>
    </w:p>
    <w:p w14:paraId="17AEBA20" w14:textId="77777777" w:rsidR="001B5674" w:rsidRPr="007D013C" w:rsidRDefault="001B5674" w:rsidP="007D013C">
      <w:pPr>
        <w:spacing w:after="0" w:line="240" w:lineRule="auto"/>
        <w:jc w:val="both"/>
        <w:rPr>
          <w:rFonts w:ascii="Arial Narrow" w:eastAsia="Arial Narrow" w:hAnsi="Arial Narrow" w:cs="Arial Narrow"/>
          <w:sz w:val="22"/>
          <w:szCs w:val="22"/>
        </w:rPr>
      </w:pPr>
    </w:p>
    <w:sectPr w:rsidR="001B5674" w:rsidRPr="007D01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56C8BD" w14:textId="77777777" w:rsidR="0062568F" w:rsidRDefault="0062568F" w:rsidP="00DA79A0">
      <w:pPr>
        <w:spacing w:after="0" w:line="240" w:lineRule="auto"/>
      </w:pPr>
      <w:r>
        <w:separator/>
      </w:r>
    </w:p>
  </w:endnote>
  <w:endnote w:type="continuationSeparator" w:id="0">
    <w:p w14:paraId="4314FEF1" w14:textId="77777777" w:rsidR="0062568F" w:rsidRDefault="006256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7146572" w14:textId="63FDA2A1" w:rsidR="00B91E42" w:rsidRPr="007D013C" w:rsidRDefault="007D013C" w:rsidP="007D013C">
    <w:pPr>
      <w:pStyle w:val="Piedepgina"/>
      <w:tabs>
        <w:tab w:val="clear" w:pos="4252"/>
        <w:tab w:val="clear" w:pos="8504"/>
        <w:tab w:val="center" w:pos="4678"/>
      </w:tabs>
      <w:rPr>
        <w:rFonts w:ascii="Arial Narrow" w:hAnsi="Arial Narrow" w:cs="Arial"/>
        <w:sz w:val="18"/>
      </w:rPr>
    </w:pPr>
    <w:r w:rsidRPr="007D013C">
      <w:rPr>
        <w:rFonts w:ascii="Arial Narrow" w:hAnsi="Arial Narrow" w:cs="Arial"/>
        <w:sz w:val="18"/>
      </w:rPr>
      <w:t>M-CPC-01/03</w:t>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D57F8E" w14:textId="77777777" w:rsidR="0062568F" w:rsidRDefault="0062568F" w:rsidP="00DA79A0">
      <w:pPr>
        <w:spacing w:after="0" w:line="240" w:lineRule="auto"/>
      </w:pPr>
      <w:r>
        <w:separator/>
      </w:r>
    </w:p>
  </w:footnote>
  <w:footnote w:type="continuationSeparator" w:id="0">
    <w:p w14:paraId="13F74B71" w14:textId="77777777" w:rsidR="0062568F" w:rsidRDefault="0062568F" w:rsidP="00DA79A0">
      <w:pPr>
        <w:spacing w:after="0" w:line="240" w:lineRule="auto"/>
      </w:pPr>
      <w:r>
        <w:continuationSeparator/>
      </w:r>
    </w:p>
  </w:footnote>
  <w:footnote w:id="1">
    <w:p w14:paraId="373D5848" w14:textId="2640A23A" w:rsidR="00A17C11" w:rsidRPr="00A447CF" w:rsidRDefault="00A17C11" w:rsidP="00A17C11">
      <w:pPr>
        <w:pStyle w:val="Textonotapie"/>
        <w:tabs>
          <w:tab w:val="left" w:pos="567"/>
        </w:tabs>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 xml:space="preserve"/>
      </w:r>
      <w:r w:rsidRPr="00A447CF">
        <w:rPr>
          <w:rFonts w:ascii="Arial Narrow" w:eastAsia="Arial Narrow" w:hAnsi="Arial Narrow" w:cs="Arial Narrow"/>
          <w:sz w:val="16"/>
          <w:szCs w:val="16"/>
        </w:rPr>
        <w:tab/>
        <w:t xml:space="preserve">Denuncia remitida a esta Comisión mediante DOCUMENTO DE TRASLADO 173-2026-PS1/INDECOPI de fecha 16 de junio de 2026, recibida el 23 de junio de 2026.</w:t>
      </w:r>
    </w:p>
    <w:p>
      <w:pPr>
        <w:pStyle w:val="Textonotapie"/>
        <w:ind w:left="567" w:hanging="567"/>
        <w:jc w:val="both"/>
        <w:rPr>
          <w:rFonts w:ascii="Arial Narrow" w:eastAsia="Arial Narrow" w:hAnsi="Arial Narrow" w:cs="Arial Narrow"/>
          <w:sz w:val="16"/>
          <w:szCs w:val="16"/>
        </w:rPr>
      </w:pPr>
    </w:p>
  </w:footnote>
  <w:footnote w:id="2">
    <w:p w14:paraId="3C8A1BE8" w14:textId="562F4268" w:rsidR="007D013C" w:rsidRPr="00A447CF" w:rsidRDefault="007D013C" w:rsidP="007D013C">
      <w:pPr>
        <w:pStyle w:val="Textonotapie"/>
        <w:tabs>
          <w:tab w:val="left" w:pos="567"/>
        </w:tabs>
        <w:spacing w:after="200"/>
        <w:ind w:left="567" w:hanging="567"/>
        <w:jc w:val="both"/>
        <w:rPr>
          <w:rFonts w:ascii="Arial Narrow" w:eastAsia="Arial Narrow" w:hAnsi="Arial Narrow" w:cs="Arial Narrow"/>
          <w:sz w:val="16"/>
          <w:szCs w:val="16"/>
          <w:lang w:val="es-419"/>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 xml:space="preserve"/>
      </w:r>
      <w:r w:rsidRPr="00A447CF">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19B3B39B"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 xml:space="preserve"/>
      </w:r>
      <w:r w:rsidRPr="00A447CF">
        <w:rPr>
          <w:rFonts w:ascii="Arial Narrow" w:eastAsia="Arial Narrow" w:hAnsi="Arial Narrow" w:cs="Arial Narrow"/>
          <w:sz w:val="16"/>
          <w:szCs w:val="16"/>
        </w:rPr>
      </w:r>
      <w:r w:rsidRPr="00A447C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FDFAB5"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Fonts w:ascii="Arial Narrow" w:eastAsia="Arial Narrow" w:hAnsi="Arial Narrow" w:cs="Arial Narrow"/>
          <w:b/>
          <w:bCs/>
          <w:sz w:val="16"/>
          <w:szCs w:val="16"/>
        </w:rPr>
        <w:tab/>
        <w:t>Artículo 105.- Autoridad competente.</w:t>
      </w:r>
    </w:p>
    <w:p w14:paraId="3387AA7A"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6A3D10D"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ab/>
        <w:t xml:space="preserve">(…). </w:t>
      </w:r>
    </w:p>
    <w:p w14:paraId="2B687C06"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Fonts w:ascii="Arial Narrow" w:eastAsia="Arial Narrow" w:hAnsi="Arial Narrow" w:cs="Arial Narrow"/>
          <w:sz w:val="16"/>
          <w:szCs w:val="16"/>
        </w:rPr>
        <w:tab/>
      </w:r>
      <w:r w:rsidRPr="00A447CF">
        <w:rPr>
          <w:rFonts w:ascii="Arial Narrow" w:eastAsia="Arial Narrow" w:hAnsi="Arial Narrow" w:cs="Arial Narrow"/>
          <w:b/>
          <w:bCs/>
          <w:sz w:val="16"/>
          <w:szCs w:val="16"/>
        </w:rPr>
        <w:t xml:space="preserve">LEY DE ORGANIZACIÓN Y FUNCIONES DEL INDECOPI, APROBADA POR DECRETO LEGISLATIVO 1033 </w:t>
      </w:r>
    </w:p>
    <w:p w14:paraId="626AB490"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b/>
          <w:bCs/>
          <w:sz w:val="16"/>
          <w:szCs w:val="16"/>
        </w:rPr>
        <w:tab/>
        <w:t>Artículo 27.-</w:t>
      </w:r>
      <w:r w:rsidRPr="00A447CF">
        <w:rPr>
          <w:rFonts w:ascii="Arial Narrow" w:eastAsia="Arial Narrow" w:hAnsi="Arial Narrow" w:cs="Arial Narrow"/>
          <w:sz w:val="16"/>
          <w:szCs w:val="16"/>
        </w:rPr>
        <w:t xml:space="preserve"> De la Comisión de Protección al </w:t>
      </w:r>
      <w:proofErr w:type="gramStart"/>
      <w:r w:rsidRPr="00A447CF">
        <w:rPr>
          <w:rFonts w:ascii="Arial Narrow" w:eastAsia="Arial Narrow" w:hAnsi="Arial Narrow" w:cs="Arial Narrow"/>
          <w:sz w:val="16"/>
          <w:szCs w:val="16"/>
        </w:rPr>
        <w:t>Consumidor.-</w:t>
      </w:r>
      <w:proofErr w:type="gramEnd"/>
      <w:r w:rsidRPr="00A447CF">
        <w:rPr>
          <w:rFonts w:ascii="Arial Narrow" w:eastAsia="Arial Narrow" w:hAnsi="Arial Narrow" w:cs="Arial Narrow"/>
          <w:sz w:val="16"/>
          <w:szCs w:val="16"/>
        </w:rPr>
        <w:t xml:space="preserve"> </w:t>
      </w:r>
    </w:p>
    <w:p w14:paraId="329DF5F8"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D78103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 xml:space="preserve"/>
      </w:r>
      <w:r w:rsidRPr="00A447CF">
        <w:rPr>
          <w:rFonts w:ascii="Arial Narrow" w:eastAsia="Arial Narrow" w:hAnsi="Arial Narrow" w:cs="Arial Narrow"/>
          <w:sz w:val="16"/>
          <w:szCs w:val="16"/>
        </w:rPr>
      </w:r>
      <w:r w:rsidRPr="00A447C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138F5C" w14:textId="77777777" w:rsidR="00A447CF" w:rsidRPr="00A447CF" w:rsidRDefault="00A447CF" w:rsidP="00A447CF">
      <w:pPr>
        <w:pStyle w:val="Textonotapie"/>
        <w:ind w:left="567" w:right="-1"/>
        <w:jc w:val="both"/>
        <w:rPr>
          <w:rFonts w:ascii="Arial Narrow" w:eastAsia="Arial Narrow" w:hAnsi="Arial Narrow" w:cs="Arial Narrow"/>
          <w:b/>
          <w:bCs/>
          <w:sz w:val="16"/>
          <w:szCs w:val="16"/>
        </w:rPr>
      </w:pPr>
      <w:r w:rsidRPr="00A447CF">
        <w:rPr>
          <w:rFonts w:ascii="Arial Narrow" w:eastAsia="Arial Narrow" w:hAnsi="Arial Narrow" w:cs="Arial Narrow"/>
          <w:b/>
          <w:bCs/>
          <w:sz w:val="16"/>
          <w:szCs w:val="16"/>
        </w:rPr>
        <w:t xml:space="preserve">Artículo 18.- Idoneidad </w:t>
      </w:r>
    </w:p>
    <w:p w14:paraId="536F93CA"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857E47"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222C38"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b/>
          <w:bCs/>
          <w:sz w:val="16"/>
          <w:szCs w:val="16"/>
        </w:rPr>
        <w:t xml:space="preserve">Artículo 19.- Obligación de los proveedores </w:t>
      </w:r>
    </w:p>
    <w:p w14:paraId="7B072D4B"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E0CAFAB" w14:textId="6A013E97"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 xml:space="preserve"/>
      </w:r>
      <w:r w:rsidR="0028322F" w:rsidRPr="00A447CF">
        <w:rPr>
          <w:rFonts w:ascii="Arial Narrow" w:eastAsia="Arial Narrow" w:hAnsi="Arial Narrow" w:cs="Arial Narrow"/>
          <w:b/>
          <w:sz w:val="16"/>
          <w:szCs w:val="16"/>
        </w:rPr>
        <w:tab/>
        <w:t>LEY SOBRE FACULTADES, NORMAS Y ORGANIZACIÓN DEL INDECOPI, APROBADA POR DECRETO LEGISLATIVO 807</w:t>
      </w:r>
    </w:p>
    <w:p w14:paraId="37BC010C" w14:textId="77777777"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24.- El Secretario Técnico se encargará de la tramitación del procedimiento. Para ello, cuenta con las siguientes facultades:</w:t>
      </w:r>
    </w:p>
    <w:p w14:paraId="4280FF9A" w14:textId="040DA90F"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 </w:t>
      </w:r>
    </w:p>
    <w:p w14:paraId="69DA9368" w14:textId="1B1B4D23"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c) Admitir denuncias a trámite, en aquellos casos en que la Comisión le haya delegado esta facultad. </w:t>
      </w:r>
    </w:p>
    <w:p w14:paraId="0155DC2B" w14:textId="016B0366"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38588D07" w14:textId="016DFEB4" w:rsidR="00CA59A2" w:rsidRPr="00A447CF" w:rsidRDefault="00CA59A2" w:rsidP="007D013C">
      <w:pPr>
        <w:pStyle w:val="Textonotapie"/>
        <w:tabs>
          <w:tab w:val="left" w:pos="567"/>
        </w:tabs>
        <w:spacing w:after="200"/>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 xml:space="preserve"/>
      </w:r>
      <w:r w:rsidRPr="00A447CF">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A447CF">
        <w:rPr>
          <w:rFonts w:ascii="Arial Narrow" w:eastAsia="Arial Narrow" w:hAnsi="Arial Narrow" w:cs="Arial Narrow"/>
          <w:sz w:val="16"/>
          <w:szCs w:val="16"/>
        </w:rPr>
        <w:t xml:space="preserve">Ley </w:t>
      </w:r>
      <w:r w:rsidRPr="00A447C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47CF">
        <w:rPr>
          <w:rFonts w:ascii="Arial Narrow" w:eastAsia="Arial Narrow" w:hAnsi="Arial Narrow" w:cs="Arial Narrow"/>
          <w:sz w:val="16"/>
          <w:szCs w:val="16"/>
        </w:rPr>
        <w:t>entrada en vigencia</w:t>
      </w:r>
      <w:proofErr w:type="gramEnd"/>
      <w:r w:rsidRPr="00A447C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38270A8D" w14:textId="77777777"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b/>
          <w:sz w:val="16"/>
          <w:szCs w:val="16"/>
        </w:rPr>
        <w:t xml:space="preserve"/>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CCCA83A" w14:textId="33AE588D"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110.- sanciones Administrativas</w:t>
      </w:r>
    </w:p>
    <w:p w14:paraId="625E8D3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14:paraId="605C5025"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2F52BE" w14:textId="73D0FE07" w:rsidR="00CA59A2" w:rsidRPr="00A447CF" w:rsidRDefault="0028322F" w:rsidP="007D013C">
      <w:pPr>
        <w:pStyle w:val="Textonotapie"/>
        <w:spacing w:after="200"/>
        <w:ind w:left="567"/>
        <w:jc w:val="both"/>
        <w:rPr>
          <w:rFonts w:ascii="Arial Narrow" w:eastAsia="Arial Narrow" w:hAnsi="Arial Narrow" w:cs="Arial Narrow"/>
          <w:bCs/>
          <w:sz w:val="16"/>
          <w:szCs w:val="16"/>
        </w:rPr>
      </w:pPr>
      <w:r w:rsidRPr="00A447CF">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E860DE1" w14:textId="1BB0B41B"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 xml:space="preserve"/>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7CF35D2" w14:textId="4287EA12"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110.- sanciones administrativas</w:t>
      </w:r>
    </w:p>
    <w:p w14:paraId="1350A54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E0CB5E"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Infracciones leves, con una amonestación o con una multa de hasta cincuenta (50) UIT.</w:t>
      </w:r>
    </w:p>
    <w:p w14:paraId="25E6885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Infracciones graves, con una multa de hasta ciento cincuenta (150) UIT.</w:t>
      </w:r>
    </w:p>
    <w:p w14:paraId="1808B451"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Infracciones muy graves, con una multa de hasta cuatrocientos cincuenta (450) UIT.</w:t>
      </w:r>
    </w:p>
    <w:p w14:paraId="20FA4AF0" w14:textId="77777777" w:rsidR="00CA59A2" w:rsidRPr="00A447CF" w:rsidRDefault="0028322F" w:rsidP="007D013C">
      <w:pPr>
        <w:pStyle w:val="Textonotapie"/>
        <w:spacing w:after="200"/>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D19A5EA" w14:textId="6DC07B51"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 xml:space="preserve"/>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BFEDBD9" w14:textId="77777777"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114.- medidas correctivas</w:t>
      </w:r>
    </w:p>
    <w:p w14:paraId="1B44E582"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255F41" w14:textId="68F3918E"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DC40ED6" w14:textId="6323E2A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Las medidas correctivas complementarias pueden dictarse de oficio o a pedido de parte.</w:t>
      </w:r>
    </w:p>
    <w:p w14:paraId="783ED8E5" w14:textId="77777777" w:rsidR="0028322F" w:rsidRPr="00A447CF" w:rsidRDefault="0028322F" w:rsidP="007D013C">
      <w:pPr>
        <w:spacing w:after="0" w:line="240" w:lineRule="auto"/>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b/>
        <w:t>Artículo 115.- medidas correctivas reparadoras</w:t>
      </w:r>
    </w:p>
    <w:p w14:paraId="1E13D070" w14:textId="72BB1A59"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302D4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Reparar productos.</w:t>
      </w:r>
    </w:p>
    <w:p w14:paraId="4845FFC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071EF8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DFEC20A"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166FC15"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Cumplir con ejecutar otras prestaciones u obligaciones legales o convencionales a su cargo.</w:t>
      </w:r>
    </w:p>
    <w:p w14:paraId="46E1949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EFC7D"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En los supuestos de pagos indebidos o en exceso, devolver estos montos, más los intereses correspondientes.</w:t>
      </w:r>
    </w:p>
    <w:p w14:paraId="74F91CC0"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Pagar los gastos incurridos por el consumidor para mitigar las consecuencias de la infracción administrativa.</w:t>
      </w:r>
    </w:p>
    <w:p w14:paraId="13D0EDAF"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Otras medidas reparadoras análogas de efectos equivalentes a las anteriores.</w:t>
      </w:r>
    </w:p>
    <w:p w14:paraId="513B16D5"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47CF">
        <w:rPr>
          <w:rFonts w:ascii="Arial Narrow" w:eastAsia="Arial Narrow" w:hAnsi="Arial Narrow" w:cs="Arial Narrow"/>
          <w:sz w:val="16"/>
          <w:szCs w:val="16"/>
        </w:rPr>
        <w:t>conjuntamente con</w:t>
      </w:r>
      <w:proofErr w:type="gramEnd"/>
      <w:r w:rsidRPr="00A447C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2E7D56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38D9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8BAF4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DCFECF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C2A61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E2BDFE" w14:textId="77777777" w:rsidR="0028322F" w:rsidRPr="00A447CF" w:rsidRDefault="0028322F" w:rsidP="007D013C">
      <w:pPr>
        <w:spacing w:after="0" w:line="240" w:lineRule="auto"/>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116.- medidas correctivas complementarias</w:t>
      </w:r>
    </w:p>
    <w:p w14:paraId="2C9F7119"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BC28BEB"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17EAD48"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b. Declarar inexigibles las cláusulas que han sido identificadas como abusivas en el procedimiento. </w:t>
      </w:r>
    </w:p>
    <w:p w14:paraId="23CA8730"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c. El decomiso y destrucción de la mercadería, envases, envolturas o etiquetas. </w:t>
      </w:r>
    </w:p>
    <w:p w14:paraId="2BB102C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d. En caso de infracciones muy graves y de reincidencia o </w:t>
      </w:r>
      <w:proofErr w:type="spellStart"/>
      <w:r w:rsidRPr="00A447CF">
        <w:rPr>
          <w:rFonts w:ascii="Arial Narrow" w:eastAsia="Arial Narrow" w:hAnsi="Arial Narrow" w:cs="Arial Narrow"/>
          <w:sz w:val="16"/>
          <w:szCs w:val="16"/>
        </w:rPr>
        <w:t>reiterancia</w:t>
      </w:r>
      <w:proofErr w:type="spellEnd"/>
      <w:r w:rsidRPr="00A447CF">
        <w:rPr>
          <w:rFonts w:ascii="Arial Narrow" w:eastAsia="Arial Narrow" w:hAnsi="Arial Narrow" w:cs="Arial Narrow"/>
          <w:sz w:val="16"/>
          <w:szCs w:val="16"/>
        </w:rPr>
        <w:t xml:space="preserve">: </w:t>
      </w:r>
    </w:p>
    <w:p w14:paraId="40C5151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3C6EA0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roofErr w:type="spellStart"/>
      <w:r w:rsidRPr="00A447CF">
        <w:rPr>
          <w:rFonts w:ascii="Arial Narrow" w:eastAsia="Arial Narrow" w:hAnsi="Arial Narrow" w:cs="Arial Narrow"/>
          <w:sz w:val="16"/>
          <w:szCs w:val="16"/>
        </w:rPr>
        <w:t>ii</w:t>
      </w:r>
      <w:proofErr w:type="spellEnd"/>
      <w:r w:rsidRPr="00A447C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10DAE4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e. Publicación de avisos </w:t>
      </w:r>
      <w:proofErr w:type="spellStart"/>
      <w:r w:rsidRPr="00A447CF">
        <w:rPr>
          <w:rFonts w:ascii="Arial Narrow" w:eastAsia="Arial Narrow" w:hAnsi="Arial Narrow" w:cs="Arial Narrow"/>
          <w:sz w:val="16"/>
          <w:szCs w:val="16"/>
        </w:rPr>
        <w:t>rectificatorios</w:t>
      </w:r>
      <w:proofErr w:type="spellEnd"/>
      <w:r w:rsidRPr="00A447C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4E353B9"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807BD04" w14:textId="732B8E00" w:rsidR="00CA59A2"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BEB4A39" w14:textId="63BC9AF9"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 xml:space="preserve"/>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C8B596D" w14:textId="7979028C"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112.- criterios de graduación de las sanciones administrativas</w:t>
      </w:r>
    </w:p>
    <w:p w14:paraId="38F299F1" w14:textId="3263B630"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14:paraId="4E088964" w14:textId="365116B2"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Se consideran circunstancias atenuantes especiales, las siguientes:</w:t>
      </w:r>
    </w:p>
    <w:p w14:paraId="388BAF2C" w14:textId="5FE07A89"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14:paraId="6C859171" w14:textId="0EEEC7F0" w:rsidR="00CA59A2" w:rsidRPr="00A447CF" w:rsidRDefault="0028322F" w:rsidP="007D013C">
      <w:pPr>
        <w:pStyle w:val="Textonotapie"/>
        <w:spacing w:after="200"/>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B298194" w14:textId="77777777"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bCs/>
          <w:sz w:val="16"/>
          <w:szCs w:val="16"/>
          <w:vertAlign w:val="superscript"/>
        </w:rPr>
        <w:footnoteRef/>
      </w:r>
      <w:r w:rsidRPr="00A447CF">
        <w:rPr>
          <w:rFonts w:ascii="Arial Narrow" w:eastAsia="Arial Narrow" w:hAnsi="Arial Narrow" w:cs="Arial Narrow"/>
          <w:b/>
          <w:sz w:val="16"/>
          <w:szCs w:val="16"/>
        </w:rPr>
        <w:t xml:space="preserve"/>
      </w:r>
      <w:r w:rsidR="0028322F" w:rsidRPr="00A447CF">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2172D7B5" w14:textId="41C9CBBC" w:rsidR="00CA59A2" w:rsidRPr="00A447CF" w:rsidRDefault="0028322F" w:rsidP="007D013C">
      <w:pPr>
        <w:pStyle w:val="Textonotapie"/>
        <w:spacing w:after="200"/>
        <w:ind w:left="567"/>
        <w:jc w:val="both"/>
        <w:rPr>
          <w:rFonts w:ascii="Arial Narrow" w:eastAsia="Arial Narrow" w:hAnsi="Arial Narrow" w:cs="Arial Narrow"/>
          <w:sz w:val="16"/>
          <w:szCs w:val="16"/>
        </w:rPr>
      </w:pPr>
      <w:r w:rsidRPr="00A447CF">
        <w:rPr>
          <w:rFonts w:ascii="Arial Narrow" w:eastAsia="Arial Narrow" w:hAnsi="Arial Narrow" w:cs="Arial Narrow"/>
          <w:b/>
          <w:sz w:val="16"/>
          <w:szCs w:val="16"/>
        </w:rPr>
        <w:t>Artículo 29.-</w:t>
      </w:r>
      <w:r w:rsidRPr="00A447CF">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03D164E" w14:textId="77777777" w:rsidR="007D013C" w:rsidRPr="00A447CF" w:rsidRDefault="007D013C" w:rsidP="007D013C">
      <w:pPr>
        <w:pStyle w:val="Textonotapie"/>
        <w:tabs>
          <w:tab w:val="left" w:pos="567"/>
        </w:tabs>
        <w:ind w:left="567" w:hanging="567"/>
        <w:jc w:val="both"/>
        <w:rPr>
          <w:rFonts w:ascii="Arial Narrow" w:eastAsia="Arial Narrow" w:hAnsi="Arial Narrow" w:cs="Arial Narrow"/>
          <w:b/>
          <w:sz w:val="16"/>
          <w:szCs w:val="16"/>
          <w:lang w:val="es-419"/>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b/>
          <w:sz w:val="16"/>
          <w:szCs w:val="16"/>
        </w:rPr>
        <w:t xml:space="preserve"/>
      </w:r>
      <w:r w:rsidRPr="00A447CF">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EC44905" w14:textId="77777777" w:rsidR="007D013C" w:rsidRPr="00A447CF" w:rsidRDefault="007D013C" w:rsidP="007D013C">
      <w:pPr>
        <w:pStyle w:val="Textonotapie"/>
        <w:ind w:left="567"/>
        <w:jc w:val="both"/>
        <w:rPr>
          <w:rFonts w:ascii="Arial Narrow" w:eastAsia="Arial Narrow" w:hAnsi="Arial Narrow" w:cs="Arial Narrow"/>
          <w:b/>
          <w:sz w:val="16"/>
          <w:szCs w:val="16"/>
          <w:lang w:val="es-419"/>
        </w:rPr>
      </w:pPr>
      <w:r w:rsidRPr="00A447CF">
        <w:rPr>
          <w:rFonts w:ascii="Arial Narrow" w:eastAsia="Arial Narrow" w:hAnsi="Arial Narrow" w:cs="Arial Narrow"/>
          <w:b/>
          <w:sz w:val="16"/>
          <w:szCs w:val="16"/>
          <w:lang w:val="es-419"/>
        </w:rPr>
        <w:t>Artículo 20.- modalidades de notificación</w:t>
      </w:r>
    </w:p>
    <w:p w14:paraId="514E5C2E" w14:textId="77777777" w:rsidR="007D013C" w:rsidRPr="00A447CF" w:rsidRDefault="007D013C" w:rsidP="007D013C">
      <w:pPr>
        <w:pStyle w:val="Textonotapie"/>
        <w:ind w:left="567"/>
        <w:jc w:val="both"/>
        <w:rPr>
          <w:rFonts w:ascii="Arial Narrow" w:eastAsia="Arial Narrow" w:hAnsi="Arial Narrow" w:cs="Arial Narrow"/>
          <w:sz w:val="16"/>
          <w:szCs w:val="16"/>
          <w:lang w:val="es-419"/>
        </w:rPr>
      </w:pPr>
      <w:r w:rsidRPr="00A447CF">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6B6DA6C" w14:textId="77777777" w:rsidR="007D013C" w:rsidRPr="00A447CF" w:rsidRDefault="007D013C" w:rsidP="007D013C">
      <w:pPr>
        <w:pStyle w:val="Textonotapie"/>
        <w:ind w:left="567"/>
        <w:jc w:val="both"/>
        <w:rPr>
          <w:rFonts w:ascii="Arial Narrow" w:eastAsia="Arial Narrow" w:hAnsi="Arial Narrow" w:cs="Arial Narrow"/>
          <w:sz w:val="16"/>
          <w:szCs w:val="16"/>
          <w:lang w:val="es-419"/>
        </w:rPr>
      </w:pPr>
      <w:r w:rsidRPr="00A447CF">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09DC291" w14:textId="29EBCDD3" w:rsidR="007D013C" w:rsidRPr="00A447CF" w:rsidRDefault="007D013C" w:rsidP="007D013C">
      <w:pPr>
        <w:pStyle w:val="Textonotapie"/>
        <w:spacing w:after="200"/>
        <w:ind w:left="567"/>
        <w:jc w:val="both"/>
        <w:rPr>
          <w:rFonts w:ascii="Arial Narrow" w:eastAsia="Arial Narrow" w:hAnsi="Arial Narrow" w:cs="Arial Narrow"/>
          <w:sz w:val="16"/>
          <w:szCs w:val="16"/>
          <w:lang w:val="es-419"/>
        </w:rPr>
      </w:pPr>
      <w:r w:rsidRPr="00A447CF">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FE15534" w14:textId="77777777" w:rsidR="00A17C11" w:rsidRDefault="00A17C11"/>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E7E4CE0" w14:textId="77777777" w:rsidTr="003D7BF0">
      <w:trPr>
        <w:trHeight w:val="1310"/>
      </w:trPr>
      <w:tc>
        <w:tcPr>
          <w:tcW w:w="4518" w:type="dxa"/>
        </w:tcPr>
        <w:p w14:paraId="06191E46" w14:textId="77777777" w:rsidR="00B91E42" w:rsidRPr="00C211F8" w:rsidRDefault="00B91E42" w:rsidP="003D7BF0">
          <w:pPr>
            <w:spacing w:after="0"/>
          </w:pPr>
          <w:bookmarkStart w:id="10" w:name="_Hlk212019410"/>
          <w:r>
            <w:rPr>
              <w:noProof/>
            </w:rPr>
            <w:drawing>
              <wp:inline distT="0" distB="0" distL="0" distR="0" wp14:anchorId="66AB6019" wp14:editId="5792993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CAB157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A63F6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F0F5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495E17" w14:textId="77777777" w:rsidR="00107A1A" w:rsidRDefault="00107A1A" w:rsidP="00810719">
          <w:pPr>
            <w:tabs>
              <w:tab w:val="center" w:pos="4419"/>
              <w:tab w:val="right" w:pos="8838"/>
            </w:tabs>
            <w:spacing w:after="0"/>
            <w:rPr>
              <w:rFonts w:ascii="Arial Narrow" w:hAnsi="Arial Narrow" w:cs="Arial Narrow"/>
              <w:b/>
              <w:bCs/>
              <w:i/>
              <w:iCs/>
              <w:sz w:val="16"/>
              <w:szCs w:val="16"/>
            </w:rPr>
          </w:pPr>
        </w:p>
        <w:p w14:paraId="56AB929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2281F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9E0D0E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0BADE2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BEA16E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4E581D5B"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54814362">
    <w:abstractNumId w:val="8"/>
  </w:num>
  <w:num w:numId="2" w16cid:durableId="530146173">
    <w:abstractNumId w:val="1"/>
  </w:num>
  <w:num w:numId="3" w16cid:durableId="2032879884">
    <w:abstractNumId w:val="6"/>
  </w:num>
  <w:num w:numId="4" w16cid:durableId="714698008">
    <w:abstractNumId w:val="3"/>
  </w:num>
  <w:num w:numId="5" w16cid:durableId="564150351">
    <w:abstractNumId w:val="7"/>
  </w:num>
  <w:num w:numId="6" w16cid:durableId="648675511">
    <w:abstractNumId w:val="0"/>
  </w:num>
  <w:num w:numId="7" w16cid:durableId="474564996">
    <w:abstractNumId w:val="4"/>
  </w:num>
  <w:num w:numId="8" w16cid:durableId="1572547559">
    <w:abstractNumId w:val="2"/>
  </w:num>
  <w:num w:numId="9" w16cid:durableId="15702687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0287"/>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312F"/>
    <w:rsid w:val="002C265E"/>
    <w:rsid w:val="002D0F5A"/>
    <w:rsid w:val="002D68A3"/>
    <w:rsid w:val="002E0AA4"/>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3DCF"/>
    <w:rsid w:val="00366C46"/>
    <w:rsid w:val="003719B7"/>
    <w:rsid w:val="003748FB"/>
    <w:rsid w:val="003A00D7"/>
    <w:rsid w:val="003A3BA5"/>
    <w:rsid w:val="003A3BA6"/>
    <w:rsid w:val="003A555E"/>
    <w:rsid w:val="003A71B1"/>
    <w:rsid w:val="003C22C4"/>
    <w:rsid w:val="003C6685"/>
    <w:rsid w:val="003E74A0"/>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01"/>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68F"/>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137C"/>
    <w:rsid w:val="00783D3F"/>
    <w:rsid w:val="00793E0A"/>
    <w:rsid w:val="007A4F99"/>
    <w:rsid w:val="007A5184"/>
    <w:rsid w:val="007B50E3"/>
    <w:rsid w:val="007B6063"/>
    <w:rsid w:val="007C669A"/>
    <w:rsid w:val="007D013C"/>
    <w:rsid w:val="007D31A8"/>
    <w:rsid w:val="007D6512"/>
    <w:rsid w:val="007D7707"/>
    <w:rsid w:val="007E3262"/>
    <w:rsid w:val="007E409F"/>
    <w:rsid w:val="007F305F"/>
    <w:rsid w:val="007F4EFA"/>
    <w:rsid w:val="00803D7E"/>
    <w:rsid w:val="0080766B"/>
    <w:rsid w:val="00810719"/>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1C23"/>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C11"/>
    <w:rsid w:val="00A17FC8"/>
    <w:rsid w:val="00A23703"/>
    <w:rsid w:val="00A33E8E"/>
    <w:rsid w:val="00A37879"/>
    <w:rsid w:val="00A42554"/>
    <w:rsid w:val="00A447C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176A"/>
    <w:rsid w:val="00AE2D20"/>
    <w:rsid w:val="00B07D5F"/>
    <w:rsid w:val="00B20DDF"/>
    <w:rsid w:val="00B27062"/>
    <w:rsid w:val="00B3607D"/>
    <w:rsid w:val="00B3656C"/>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337F"/>
    <w:rsid w:val="00C472DA"/>
    <w:rsid w:val="00C56FC4"/>
    <w:rsid w:val="00C6431E"/>
    <w:rsid w:val="00C72EFF"/>
    <w:rsid w:val="00C77DFA"/>
    <w:rsid w:val="00C803D9"/>
    <w:rsid w:val="00C93C33"/>
    <w:rsid w:val="00C95E59"/>
    <w:rsid w:val="00CA59A2"/>
    <w:rsid w:val="00CB098D"/>
    <w:rsid w:val="00CC5228"/>
    <w:rsid w:val="00CC77E7"/>
    <w:rsid w:val="00CD0C8E"/>
    <w:rsid w:val="00CD118F"/>
    <w:rsid w:val="00CD1878"/>
    <w:rsid w:val="00CD245D"/>
    <w:rsid w:val="00CD2A76"/>
    <w:rsid w:val="00CD62B5"/>
    <w:rsid w:val="00CE01D5"/>
    <w:rsid w:val="00CE0CA1"/>
    <w:rsid w:val="00CE35A6"/>
    <w:rsid w:val="00CF40EB"/>
    <w:rsid w:val="00D0172A"/>
    <w:rsid w:val="00D049FC"/>
    <w:rsid w:val="00D04A70"/>
    <w:rsid w:val="00D13818"/>
    <w:rsid w:val="00D428E8"/>
    <w:rsid w:val="00D46CD3"/>
    <w:rsid w:val="00D502EA"/>
    <w:rsid w:val="00D53538"/>
    <w:rsid w:val="00D53DDE"/>
    <w:rsid w:val="00D56261"/>
    <w:rsid w:val="00D6254A"/>
    <w:rsid w:val="00D62B83"/>
    <w:rsid w:val="00D66B2A"/>
    <w:rsid w:val="00D75327"/>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B25DB"/>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7</Pages>
  <Words>1540</Words>
  <Characters>8471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cp:lastPrinted>2026-08-05T23:03:00Z</cp:lastPrinted>
  <dcterms:created xsi:type="dcterms:W3CDTF">2026-08-05T01:59:00Z</dcterms:created>
  <dcterms:modified xsi:type="dcterms:W3CDTF">2026-08-05T23:03:00Z</dcterms:modified>
</cp:coreProperties>
</file>