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331C0F86" w14:textId="77777777" w:rsidR="00274994" w:rsidRPr="00EB4D2D" w:rsidRDefault="00274994" w:rsidP="00274994">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EB4D2D">
        <w:rPr>
          <w:rFonts w:ascii="Arial Narrow" w:eastAsia="Arial Narrow" w:hAnsi="Arial Narrow" w:cs="Arial Narrow"/>
          <w:b/>
          <w:color w:val="000000"/>
          <w:kern w:val="0"/>
          <w:sz w:val="22"/>
          <w:szCs w:val="22"/>
          <w:lang w:eastAsia="es-PE"/>
          <w14:ligatures w14:val="none"/>
        </w:rPr>
        <w:t xml:space="preserve">EXPEDIENTE </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Pr="003E6190">
        <w:rPr>
          <w:rFonts w:ascii="Arial Narrow" w:eastAsia="Arial Narrow" w:hAnsi="Arial Narrow" w:cs="Arial Narrow"/>
          <w:b/>
          <w:bCs/>
          <w:color w:val="000000"/>
          <w:kern w:val="0"/>
          <w:sz w:val="22"/>
          <w:szCs w:val="22"/>
          <w:shd w:val="clear" w:color="auto" w:fill="FFFFFF"/>
          <w:lang w:eastAsia="es-PE"/>
          <w14:ligatures w14:val="none"/>
        </w:rPr>
        <w:t>1850-2026/CC1</w:t>
      </w:r>
    </w:p>
    <w:p w14:paraId="568C4618" w14:textId="77777777" w:rsidR="00274994" w:rsidRPr="002C0CAF" w:rsidRDefault="00274994" w:rsidP="0027499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5E69EC52" w14:textId="77777777" w:rsidR="00274994" w:rsidRPr="002C0CAF" w:rsidRDefault="00274994" w:rsidP="0027499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C0CAF">
        <w:rPr>
          <w:rFonts w:ascii="Arial Narrow" w:eastAsia="Arial Narrow" w:hAnsi="Arial Narrow" w:cs="Arial Narrow"/>
          <w:b/>
          <w:color w:val="000000"/>
          <w:kern w:val="0"/>
          <w:sz w:val="22"/>
          <w:szCs w:val="22"/>
          <w:lang w:eastAsia="es-PE"/>
          <w14:ligatures w14:val="none"/>
        </w:rPr>
        <w:t>DENUNCIADOS</w:t>
      </w:r>
      <w:r w:rsidRPr="002C0CAF">
        <w:rPr>
          <w:rFonts w:ascii="Arial Narrow" w:eastAsia="Arial Narrow" w:hAnsi="Arial Narrow" w:cs="Arial Narrow"/>
          <w:b/>
          <w:color w:val="000000"/>
          <w:kern w:val="0"/>
          <w:sz w:val="22"/>
          <w:szCs w:val="22"/>
          <w:lang w:eastAsia="es-PE"/>
          <w14:ligatures w14:val="none"/>
        </w:rPr>
        <w:tab/>
        <w:t>:</w:t>
      </w:r>
      <w:r w:rsidRPr="002C0CAF">
        <w:rPr>
          <w:rFonts w:ascii="Arial Narrow" w:eastAsia="Arial Narrow" w:hAnsi="Arial Narrow" w:cs="Arial Narrow"/>
          <w:b/>
          <w:color w:val="000000"/>
          <w:kern w:val="0"/>
          <w:sz w:val="22"/>
          <w:szCs w:val="22"/>
          <w:lang w:eastAsia="es-PE"/>
          <w14:ligatures w14:val="none"/>
        </w:rPr>
        <w:tab/>
        <w:t>BANCO FALABELLA PERÚ S.A. (BANCO)</w:t>
      </w:r>
    </w:p>
    <w:p w14:paraId="209BEB52" w14:textId="77777777" w:rsidR="00274994" w:rsidRPr="002C0CAF" w:rsidRDefault="00274994" w:rsidP="0027499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C0CAF">
        <w:rPr>
          <w:rFonts w:ascii="Arial Narrow" w:eastAsia="Arial Narrow" w:hAnsi="Arial Narrow" w:cs="Arial Narrow"/>
          <w:b/>
          <w:color w:val="000000"/>
          <w:kern w:val="0"/>
          <w:sz w:val="22"/>
          <w:szCs w:val="22"/>
          <w:lang w:eastAsia="es-PE"/>
          <w14:ligatures w14:val="none"/>
        </w:rPr>
        <w:tab/>
      </w:r>
      <w:r w:rsidRPr="002C0CAF">
        <w:rPr>
          <w:rFonts w:ascii="Arial Narrow" w:eastAsia="Arial Narrow" w:hAnsi="Arial Narrow" w:cs="Arial Narrow"/>
          <w:b/>
          <w:color w:val="000000"/>
          <w:kern w:val="0"/>
          <w:sz w:val="22"/>
          <w:szCs w:val="22"/>
          <w:lang w:eastAsia="es-PE"/>
          <w14:ligatures w14:val="none"/>
        </w:rPr>
        <w:tab/>
        <w:t>CHUBB PERÚ S.A. COMPAÑÍA DE SEGUROS Y REASEGUROS (CHUBB)</w:t>
      </w:r>
    </w:p>
    <w:p w14:paraId="189F60FD" w14:textId="77777777" w:rsidR="00274994" w:rsidRDefault="00274994" w:rsidP="0027499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C0CAF">
        <w:rPr>
          <w:rFonts w:ascii="Arial Narrow" w:eastAsia="Arial Narrow" w:hAnsi="Arial Narrow" w:cs="Arial Narrow"/>
          <w:b/>
          <w:color w:val="000000"/>
          <w:kern w:val="0"/>
          <w:sz w:val="22"/>
          <w:szCs w:val="22"/>
          <w:lang w:eastAsia="es-PE"/>
          <w14:ligatures w14:val="none"/>
        </w:rPr>
        <w:t>MATERIAS</w:t>
      </w:r>
      <w:r w:rsidRPr="002C0CAF">
        <w:rPr>
          <w:rFonts w:ascii="Arial Narrow" w:eastAsia="Arial Narrow" w:hAnsi="Arial Narrow" w:cs="Arial Narrow"/>
          <w:b/>
          <w:color w:val="000000"/>
          <w:kern w:val="0"/>
          <w:sz w:val="22"/>
          <w:szCs w:val="22"/>
          <w:lang w:eastAsia="es-PE"/>
          <w14:ligatures w14:val="none"/>
        </w:rPr>
        <w:tab/>
        <w:t xml:space="preserve">: </w:t>
      </w:r>
      <w:r w:rsidRPr="002C0CAF">
        <w:rPr>
          <w:rFonts w:ascii="Arial Narrow" w:eastAsia="Arial Narrow" w:hAnsi="Arial Narrow" w:cs="Arial Narrow"/>
          <w:b/>
          <w:color w:val="000000"/>
          <w:kern w:val="0"/>
          <w:sz w:val="22"/>
          <w:szCs w:val="22"/>
          <w:lang w:eastAsia="es-PE"/>
          <w14:ligatures w14:val="none"/>
        </w:rPr>
        <w:tab/>
        <w:t>ADMISIÓN A TRÁMITE</w:t>
      </w:r>
    </w:p>
    <w:p w14:paraId="3558863A" w14:textId="77777777" w:rsidR="00274994" w:rsidRPr="00EB4D2D" w:rsidRDefault="00274994" w:rsidP="0027499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ab/>
      </w:r>
      <w:r>
        <w:rPr>
          <w:rFonts w:ascii="Arial Narrow" w:eastAsia="Arial Narrow" w:hAnsi="Arial Narrow" w:cs="Arial Narrow"/>
          <w:b/>
          <w:color w:val="000000"/>
          <w:kern w:val="0"/>
          <w:sz w:val="22"/>
          <w:szCs w:val="22"/>
          <w:lang w:eastAsia="es-PE"/>
          <w14:ligatures w14:val="none"/>
        </w:rPr>
        <w:tab/>
      </w:r>
      <w:r w:rsidRPr="002C0CAF">
        <w:rPr>
          <w:rFonts w:ascii="Arial Narrow" w:eastAsia="Arial Narrow" w:hAnsi="Arial Narrow" w:cs="Arial Narrow"/>
          <w:b/>
          <w:color w:val="000000"/>
          <w:kern w:val="0"/>
          <w:sz w:val="22"/>
          <w:szCs w:val="22"/>
          <w:lang w:eastAsia="es-PE"/>
          <w14:ligatures w14:val="none"/>
        </w:rPr>
        <w:t>INCLUSIÓN DE OFICIO</w:t>
      </w:r>
    </w:p>
    <w:p w14:paraId="20224161" w14:textId="67DBD253" w:rsidR="00274994" w:rsidRPr="003E6190" w:rsidRDefault="00274994" w:rsidP="00274994">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3E6190">
        <w:rPr>
          <w:rFonts w:ascii="Arial Narrow" w:eastAsia="Arial Narrow" w:hAnsi="Arial Narrow" w:cs="Arial Narrow"/>
          <w:b/>
          <w:color w:val="000000"/>
          <w:kern w:val="0"/>
          <w:sz w:val="22"/>
          <w:szCs w:val="22"/>
          <w:lang w:eastAsia="es-PE"/>
          <w14:ligatures w14:val="none"/>
        </w:rPr>
        <w:t>REQUERIMIENTO DE INFORMACIÓN</w:t>
      </w:r>
    </w:p>
    <w:p w14:paraId="5D32E5B3" w14:textId="77777777" w:rsidR="00274994" w:rsidRPr="003E6190" w:rsidRDefault="00274994" w:rsidP="00274994">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3E6190">
        <w:rPr>
          <w:rFonts w:ascii="Arial Narrow" w:eastAsia="Arial Narrow" w:hAnsi="Arial Narrow" w:cs="Arial Narrow"/>
          <w:b/>
          <w:color w:val="000000"/>
          <w:kern w:val="0"/>
          <w:sz w:val="22"/>
          <w:szCs w:val="22"/>
          <w:lang w:eastAsia="es-PE"/>
          <w14:ligatures w14:val="none"/>
        </w:rPr>
        <w:t xml:space="preserve">RESOLUCIÓN </w:t>
      </w:r>
      <w:r w:rsidRPr="003E6190">
        <w:rPr>
          <w:rFonts w:ascii="Arial Narrow" w:eastAsia="Arial Narrow" w:hAnsi="Arial Narrow" w:cs="Arial Narrow"/>
          <w:b/>
          <w:color w:val="000000"/>
          <w:kern w:val="0"/>
          <w:sz w:val="22"/>
          <w:szCs w:val="22"/>
          <w:lang w:eastAsia="es-PE"/>
          <w14:ligatures w14:val="none"/>
        </w:rPr>
        <w:tab/>
        <w:t>:</w:t>
      </w:r>
      <w:r w:rsidRPr="003E6190">
        <w:rPr>
          <w:rFonts w:ascii="Arial Narrow" w:eastAsia="Arial Narrow" w:hAnsi="Arial Narrow" w:cs="Arial Narrow"/>
          <w:b/>
          <w:color w:val="000000"/>
          <w:kern w:val="0"/>
          <w:sz w:val="22"/>
          <w:szCs w:val="22"/>
          <w:lang w:eastAsia="es-PE"/>
          <w14:ligatures w14:val="none"/>
        </w:rPr>
        <w:tab/>
        <w:t>2</w:t>
      </w:r>
    </w:p>
    <w:p w14:paraId="04A2FE77" w14:textId="77777777" w:rsidR="00274994" w:rsidRPr="003E6190" w:rsidRDefault="00274994" w:rsidP="00274994">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7C08C70F" w14:textId="77777777" w:rsidR="00274994" w:rsidRPr="00EB4D2D" w:rsidRDefault="00274994" w:rsidP="00274994">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3E6190">
        <w:rPr>
          <w:rFonts w:ascii="Arial Narrow" w:eastAsia="Arial Narrow" w:hAnsi="Arial Narrow" w:cs="Arial Narrow"/>
          <w:color w:val="000000"/>
          <w:kern w:val="0"/>
          <w:sz w:val="22"/>
          <w:szCs w:val="22"/>
          <w:shd w:val="clear" w:color="auto" w:fill="FFFFFF"/>
          <w:lang w:eastAsia="es-PE"/>
          <w14:ligatures w14:val="none"/>
        </w:rPr>
        <w:t>Lima, 18 de junio de 2026</w:t>
      </w:r>
    </w:p>
    <w:p w14:paraId="1EF3C256" w14:textId="77777777" w:rsidR="00E60CD7" w:rsidRPr="00CB59BB" w:rsidRDefault="00E60CD7" w:rsidP="00CB59B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CB59BB" w:rsidRDefault="00E60CD7" w:rsidP="00CB59B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CB59BB" w:rsidRDefault="00E60CD7" w:rsidP="00CB59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7E40CAEE" w:rsidR="00E60CD7" w:rsidRPr="0000390A" w:rsidRDefault="00E60CD7" w:rsidP="00CB59B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E452F">
        <w:rPr>
          <w:rFonts w:ascii="Arial Narrow" w:eastAsia="Arial Narrow" w:hAnsi="Arial Narrow" w:cs="Arial Narrow"/>
          <w:color w:val="000000"/>
          <w:kern w:val="0"/>
          <w:sz w:val="22"/>
          <w:szCs w:val="22"/>
          <w:lang w:val="es-ES" w:eastAsia="es-ES"/>
          <w14:ligatures w14:val="none"/>
        </w:rPr>
        <w:t xml:space="preserve">Mediante la denuncia del 19 de mayo de 2026, subsanada mediante escrito del 4 de junio de 2026, la señora [APELLIDO] denunció al Banco por presuntas infracciones a la Ley 29571, Código de Protección y Defensa del Consumidor</w:t>
      </w:r>
      <w:r w:rsidRPr="0000390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3E452F">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140FE2" w:rsidRPr="003E452F">
        <w:rPr>
          <w:rFonts w:ascii="Arial Narrow" w:eastAsia="Arial Narrow" w:hAnsi="Arial Narrow" w:cs="Arial Narrow"/>
          <w:color w:val="000000"/>
          <w:kern w:val="0"/>
          <w:sz w:val="22"/>
          <w:szCs w:val="22"/>
          <w:lang w:val="es-ES" w:eastAsia="es-ES"/>
          <w14:ligatures w14:val="none"/>
        </w:rPr>
        <w:t/>
      </w:r>
      <w:r w:rsidRPr="003E452F">
        <w:rPr>
          <w:rFonts w:ascii="Arial Narrow" w:eastAsia="Arial Narrow" w:hAnsi="Arial Narrow" w:cs="Arial Narrow"/>
          <w:color w:val="000000"/>
          <w:kern w:val="0"/>
          <w:sz w:val="22"/>
          <w:szCs w:val="22"/>
          <w:lang w:val="es-ES" w:eastAsia="es-ES"/>
          <w14:ligatures w14:val="none"/>
        </w:rPr>
        <w:t xml:space="preserve"/>
      </w:r>
      <w:r w:rsidR="002E04AB" w:rsidRPr="003E452F">
        <w:rPr>
          <w:rFonts w:ascii="Arial Narrow" w:eastAsia="Arial Narrow" w:hAnsi="Arial Narrow" w:cs="Arial Narrow"/>
          <w:color w:val="000000"/>
          <w:kern w:val="0"/>
          <w:sz w:val="22"/>
          <w:szCs w:val="22"/>
          <w:lang w:val="es-ES" w:eastAsia="es-ES"/>
          <w14:ligatures w14:val="none"/>
        </w:rPr>
        <w:t/>
      </w:r>
      <w:r w:rsidRPr="003E452F">
        <w:rPr>
          <w:rFonts w:ascii="Arial Narrow" w:eastAsia="Arial Narrow" w:hAnsi="Arial Narrow" w:cs="Arial Narrow"/>
          <w:kern w:val="0"/>
          <w14:ligatures w14:val="none"/>
          <w:sz w:val="22"/>
          <w:szCs w:val="22"/>
        </w:rPr>
        <w:t xml:space="preserve"/>
      </w:r>
      <w:r w:rsidR="002E04AB" w:rsidRPr="003E452F">
        <w:rPr>
          <w:rFonts w:ascii="Arial Narrow" w:eastAsia="Arial Narrow" w:hAnsi="Arial Narrow" w:cs="Arial Narrow"/>
          <w:kern w:val="0"/>
          <w14:ligatures w14:val="none"/>
          <w:sz w:val="22"/>
          <w:szCs w:val="22"/>
        </w:rPr>
        <w:t/>
      </w:r>
      <w:r w:rsidRPr="003E452F">
        <w:rPr>
          <w:rFonts w:ascii="Arial Narrow" w:eastAsia="Arial Narrow" w:hAnsi="Arial Narrow" w:cs="Arial Narrow"/>
          <w:kern w:val="0"/>
          <w14:ligatures w14:val="none"/>
          <w:sz w:val="22"/>
          <w:szCs w:val="22"/>
        </w:rPr>
        <w:t xml:space="preserve"/>
      </w:r>
      <w:r w:rsidR="002E04AB" w:rsidRPr="003E452F">
        <w:rPr>
          <w:rFonts w:ascii="Arial Narrow" w:eastAsia="Arial Narrow" w:hAnsi="Arial Narrow" w:cs="Arial Narrow"/>
          <w:kern w:val="0"/>
          <w14:ligatures w14:val="none"/>
          <w:sz w:val="22"/>
          <w:szCs w:val="22"/>
        </w:rPr>
        <w:t/>
      </w:r>
      <w:r w:rsidRPr="003E452F">
        <w:rPr>
          <w:rFonts w:ascii="Arial Narrow" w:eastAsia="Arial Narrow" w:hAnsi="Arial Narrow" w:cs="Arial Narrow"/>
          <w:kern w:val="0"/>
          <w14:ligatures w14:val="none"/>
          <w:sz w:val="22"/>
          <w:szCs w:val="22"/>
        </w:rPr>
        <w:t xml:space="preserve"/>
      </w:r>
      <w:r w:rsidR="002E04AB" w:rsidRPr="003E452F">
        <w:rPr>
          <w:rFonts w:ascii="Arial Narrow" w:eastAsia="Arial Narrow" w:hAnsi="Arial Narrow" w:cs="Arial Narrow"/>
          <w:kern w:val="0"/>
          <w14:ligatures w14:val="none"/>
          <w:sz w:val="22"/>
          <w:szCs w:val="22"/>
        </w:rPr>
        <w:t/>
      </w:r>
      <w:r w:rsidR="002E04AB" w:rsidRPr="002E04AB">
        <w:rPr>
          <w:rFonts w:ascii="Arial Narrow" w:eastAsia="Arial Narrow" w:hAnsi="Arial Narrow" w:cs="Arial Narrow"/>
          <w:kern w:val="0"/>
          <w14:ligatures w14:val="none"/>
          <w:sz w:val="22"/>
          <w:szCs w:val="22"/>
        </w:rPr>
        <w:t xml:space="preserve"/>
      </w:r>
      <w:r w:rsidRPr="00CB59BB">
        <w:rPr>
          <w:rFonts w:ascii="Arial Narrow" w:eastAsia="Arial Narrow" w:hAnsi="Arial Narrow" w:cs="Arial Narrow"/>
          <w:kern w:val="0"/>
          <w14:ligatures w14:val="none"/>
          <w:sz w:val="22"/>
          <w:szCs w:val="22"/>
        </w:rPr>
        <w:t/>
      </w:r>
      <w:r w:rsidRPr="00CB59BB">
        <w:rPr>
          <w:rFonts w:ascii="Arial Narrow" w:eastAsia="Arial Narrow" w:hAnsi="Arial Narrow" w:cs="Arial Narrow"/>
          <w:color w:val="000000"/>
          <w:kern w:val="0"/>
          <w:sz w:val="22"/>
          <w:szCs w:val="22"/>
          <w:lang w:val="es-ES" w:eastAsia="es-ES"/>
          <w14:ligatures w14:val="none"/>
        </w:rPr>
        <w:t/>
      </w:r>
      <w:r w:rsidR="00141B1D">
        <w:rPr>
          <w:rFonts w:ascii="Arial Narrow" w:eastAsia="Arial Narrow" w:hAnsi="Arial Narrow" w:cs="Arial Narrow"/>
          <w:color w:val="000000"/>
          <w:kern w:val="0"/>
          <w:sz w:val="22"/>
          <w:szCs w:val="22"/>
          <w:lang w:val="es-ES" w:eastAsia="es-ES"/>
          <w14:ligatures w14:val="none"/>
        </w:rPr>
        <w:t/>
      </w:r>
      <w:r w:rsidRPr="00CB59BB">
        <w:rPr>
          <w:rFonts w:ascii="Arial Narrow" w:eastAsia="Arial Narrow" w:hAnsi="Arial Narrow" w:cs="Arial Narrow"/>
          <w:color w:val="000000"/>
          <w:kern w:val="0"/>
          <w:sz w:val="22"/>
          <w:szCs w:val="22"/>
          <w:lang w:val="es-ES" w:eastAsia="es-ES"/>
          <w14:ligatures w14:val="none"/>
        </w:rPr>
        <w:t xml:space="preserve"/>
      </w:r>
      <w:r w:rsidR="00141B1D" w:rsidRPr="00141B1D">
        <w:rPr>
          <w:rFonts w:ascii="Arial Narrow" w:eastAsia="Arial Narrow" w:hAnsi="Arial Narrow" w:cs="Arial Narrow"/>
          <w:color w:val="000000"/>
          <w:kern w:val="0"/>
          <w:sz w:val="22"/>
          <w:szCs w:val="22"/>
          <w:lang w:val="es-ES" w:eastAsia="es-ES"/>
          <w14:ligatures w14:val="none"/>
        </w:rPr>
        <w:t xml:space="preserve"/>
      </w:r>
      <w:r w:rsidRPr="00CB59BB">
        <w:rPr>
          <w:rFonts w:ascii="Arial Narrow" w:eastAsia="Arial Narrow" w:hAnsi="Arial Narrow" w:cs="Arial Narrow"/>
          <w:color w:val="000000"/>
          <w:kern w:val="0"/>
          <w:sz w:val="22"/>
          <w:szCs w:val="22"/>
          <w:lang w:val="es-ES" w:eastAsia="es-ES"/>
          <w14:ligatures w14:val="none"/>
        </w:rPr>
        <w:t xml:space="preserve"/>
      </w:r>
      <w:r w:rsidRPr="0000390A">
        <w:rPr>
          <w:rFonts w:ascii="Arial Narrow" w:eastAsia="Arial Narrow" w:hAnsi="Arial Narrow" w:cs="Arial Narrow"/>
          <w:color w:val="000000"/>
          <w:kern w:val="0"/>
          <w:sz w:val="22"/>
          <w:szCs w:val="22"/>
          <w:lang w:val="es-ES" w:eastAsia="es-ES"/>
          <w14:ligatures w14:val="none"/>
        </w:rPr>
        <w:t/>
      </w:r>
      <w:r w:rsidRPr="0000390A">
        <w:rPr>
          <w:rFonts w:ascii="Arial Narrow" w:eastAsia="Arial Narrow" w:hAnsi="Arial Narrow" w:cs="Arial Narrow"/>
          <w:color w:val="000000"/>
          <w:kern w:val="0"/>
          <w:sz w:val="22"/>
          <w:szCs w:val="22"/>
          <w:lang w:val="es-ES" w:eastAsia="es-ES"/>
          <w14:ligatures w14:val="none"/>
        </w:rPr>
        <w:t xml:space="preserve"/>
      </w:r>
      <w:r w:rsidRPr="0000390A">
        <w:rPr>
          <w:rFonts w:ascii="Arial Narrow" w:eastAsia="Arial Narrow" w:hAnsi="Arial Narrow" w:cs="Arial Narrow"/>
          <w:bCs/>
          <w:color w:val="000000"/>
          <w:kern w:val="0"/>
          <w:sz w:val="22"/>
          <w:szCs w:val="22"/>
          <w:lang w:val="es-ES" w:eastAsia="es-ES"/>
          <w14:ligatures w14:val="none"/>
        </w:rPr>
        <w:t/>
      </w:r>
    </w:p>
    <w:p w14:paraId="251848E5" w14:textId="77777777" w:rsidR="00E60CD7" w:rsidRPr="0000390A" w:rsidRDefault="00E60CD7" w:rsidP="0000390A">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638B9B12" w14:textId="5DCF372C" w:rsidR="0000390A" w:rsidRPr="0000390A" w:rsidRDefault="00B64860" w:rsidP="000039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Contrató</w:t>
      </w:r>
      <w:r w:rsidR="0000390A" w:rsidRPr="0000390A">
        <w:rPr>
          <w:rFonts w:ascii="Arial Narrow" w:eastAsia="Arial Narrow" w:hAnsi="Arial Narrow" w:cs="Arial Narrow"/>
          <w:color w:val="000000"/>
          <w:kern w:val="0"/>
          <w:sz w:val="22"/>
          <w:szCs w:val="22"/>
          <w:lang w:eastAsia="es-ES"/>
          <w14:ligatures w14:val="none"/>
        </w:rPr>
        <w:t xml:space="preserve"> con el</w:t>
      </w:r>
      <w:r w:rsidR="0000390A" w:rsidRPr="0000390A">
        <w:rPr>
          <w:rFonts w:ascii="Arial Narrow" w:eastAsia="Arial Narrow" w:hAnsi="Arial Narrow" w:cs="Arial Narrow"/>
          <w:color w:val="000000"/>
          <w:kern w:val="0"/>
          <w:sz w:val="22"/>
          <w:szCs w:val="22"/>
          <w:lang w:val="es-ES" w:eastAsia="es-ES"/>
          <w14:ligatures w14:val="none"/>
        </w:rPr>
        <w:t xml:space="preserve"> Banco </w:t>
      </w:r>
      <w:r w:rsidR="0000390A" w:rsidRPr="0000390A">
        <w:rPr>
          <w:rFonts w:ascii="Arial Narrow" w:eastAsia="Arial Narrow" w:hAnsi="Arial Narrow" w:cs="Arial Narrow"/>
          <w:color w:val="000000"/>
          <w:kern w:val="0"/>
          <w:sz w:val="22"/>
          <w:szCs w:val="22"/>
          <w:lang w:eastAsia="es-ES"/>
          <w14:ligatures w14:val="none"/>
        </w:rPr>
        <w:t xml:space="preserve">la Tarjeta de Crédito </w:t>
      </w:r>
      <w:proofErr w:type="spellStart"/>
      <w:r w:rsidR="0000390A" w:rsidRPr="0000390A">
        <w:rPr>
          <w:rFonts w:ascii="Arial Narrow" w:eastAsia="Arial Narrow" w:hAnsi="Arial Narrow" w:cs="Arial Narrow"/>
          <w:color w:val="000000"/>
          <w:kern w:val="0"/>
          <w:sz w:val="22"/>
          <w:szCs w:val="22"/>
          <w:lang w:eastAsia="es-ES"/>
          <w14:ligatures w14:val="none"/>
        </w:rPr>
        <w:t/>
      </w:r>
      <w:proofErr w:type="spellEnd"/>
      <w:r w:rsidR="0000390A" w:rsidRPr="0000390A">
        <w:rPr>
          <w:rFonts w:ascii="Arial Narrow" w:eastAsia="Arial Narrow" w:hAnsi="Arial Narrow" w:cs="Arial Narrow"/>
          <w:color w:val="000000"/>
          <w:kern w:val="0"/>
          <w:sz w:val="22"/>
          <w:szCs w:val="22"/>
          <w:lang w:eastAsia="es-ES"/>
          <w14:ligatures w14:val="none"/>
        </w:rPr>
        <w:t xml:space="preserve"> 44***********181 (en adelante, tarjeta de crédito) , así como el Seguro asociado a tarjeta de crédito – Póliza VCHAAS2-6929, el Seguro asociado a tarjeta de crédito – Póliza VCHAS3-5712, el Seguro asociado a tarjeta de crédito – Póliza VCMU19-482 y el Seguro asociado a tarjeta de crédito – Póliza SCCH17-4442 (en adelante, </w:t>
      </w:r>
      <w:r w:rsidR="0000390A">
        <w:rPr>
          <w:rFonts w:ascii="Arial Narrow" w:eastAsia="Arial Narrow" w:hAnsi="Arial Narrow" w:cs="Arial Narrow"/>
          <w:color w:val="000000"/>
          <w:kern w:val="0"/>
          <w:sz w:val="22"/>
          <w:szCs w:val="22"/>
          <w:lang w:eastAsia="es-ES"/>
          <w14:ligatures w14:val="none"/>
        </w:rPr>
        <w:t xml:space="preserve">Cuatro </w:t>
      </w:r>
      <w:r w:rsidR="0000390A" w:rsidRPr="0000390A">
        <w:rPr>
          <w:rFonts w:ascii="Arial Narrow" w:eastAsia="Arial Narrow" w:hAnsi="Arial Narrow" w:cs="Arial Narrow"/>
          <w:color w:val="000000"/>
          <w:kern w:val="0"/>
          <w:sz w:val="22"/>
          <w:szCs w:val="22"/>
          <w:lang w:eastAsia="es-ES"/>
          <w14:ligatures w14:val="none"/>
        </w:rPr>
        <w:t>Seguro</w:t>
      </w:r>
      <w:r w:rsidR="0000390A">
        <w:rPr>
          <w:rFonts w:ascii="Arial Narrow" w:eastAsia="Arial Narrow" w:hAnsi="Arial Narrow" w:cs="Arial Narrow"/>
          <w:color w:val="000000"/>
          <w:kern w:val="0"/>
          <w:sz w:val="22"/>
          <w:szCs w:val="22"/>
          <w:lang w:eastAsia="es-ES"/>
          <w14:ligatures w14:val="none"/>
        </w:rPr>
        <w:t>s</w:t>
      </w:r>
      <w:r w:rsidR="0000390A" w:rsidRPr="0000390A">
        <w:rPr>
          <w:rFonts w:ascii="Arial Narrow" w:eastAsia="Arial Narrow" w:hAnsi="Arial Narrow" w:cs="Arial Narrow"/>
          <w:color w:val="000000"/>
          <w:kern w:val="0"/>
          <w:sz w:val="22"/>
          <w:szCs w:val="22"/>
          <w:lang w:eastAsia="es-ES"/>
          <w14:ligatures w14:val="none"/>
        </w:rPr>
        <w:t xml:space="preserve"> asociado</w:t>
      </w:r>
      <w:r w:rsidR="0000390A">
        <w:rPr>
          <w:rFonts w:ascii="Arial Narrow" w:eastAsia="Arial Narrow" w:hAnsi="Arial Narrow" w:cs="Arial Narrow"/>
          <w:color w:val="000000"/>
          <w:kern w:val="0"/>
          <w:sz w:val="22"/>
          <w:szCs w:val="22"/>
          <w:lang w:eastAsia="es-ES"/>
          <w14:ligatures w14:val="none"/>
        </w:rPr>
        <w:t>s</w:t>
      </w:r>
      <w:r w:rsidR="0000390A" w:rsidRPr="0000390A">
        <w:rPr>
          <w:rFonts w:ascii="Arial Narrow" w:eastAsia="Arial Narrow" w:hAnsi="Arial Narrow" w:cs="Arial Narrow"/>
          <w:color w:val="000000"/>
          <w:kern w:val="0"/>
          <w:sz w:val="22"/>
          <w:szCs w:val="22"/>
          <w:lang w:eastAsia="es-ES"/>
          <w14:ligatures w14:val="none"/>
        </w:rPr>
        <w:t xml:space="preserve"> a </w:t>
      </w:r>
      <w:r w:rsidR="0000390A">
        <w:rPr>
          <w:rFonts w:ascii="Arial Narrow" w:eastAsia="Arial Narrow" w:hAnsi="Arial Narrow" w:cs="Arial Narrow"/>
          <w:color w:val="000000"/>
          <w:kern w:val="0"/>
          <w:sz w:val="22"/>
          <w:szCs w:val="22"/>
          <w:lang w:eastAsia="es-ES"/>
          <w14:ligatures w14:val="none"/>
        </w:rPr>
        <w:t xml:space="preserve">la </w:t>
      </w:r>
      <w:r w:rsidR="0000390A" w:rsidRPr="0000390A">
        <w:rPr>
          <w:rFonts w:ascii="Arial Narrow" w:eastAsia="Arial Narrow" w:hAnsi="Arial Narrow" w:cs="Arial Narrow"/>
          <w:color w:val="000000"/>
          <w:kern w:val="0"/>
          <w:sz w:val="22"/>
          <w:szCs w:val="22"/>
          <w:lang w:eastAsia="es-ES"/>
          <w14:ligatures w14:val="none"/>
        </w:rPr>
        <w:t>tarjeta de crédito), emitidos por Chubb y comercializados por teléfono.</w:t>
      </w:r>
    </w:p>
    <w:p w14:paraId="7DC8F992" w14:textId="77777777" w:rsidR="0000390A" w:rsidRPr="0000390A" w:rsidRDefault="0000390A" w:rsidP="000039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21B55CB" w14:textId="4E895E96" w:rsidR="0000390A" w:rsidRPr="0000390A" w:rsidRDefault="0000390A" w:rsidP="000039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En</w:t>
      </w:r>
      <w:r w:rsidRPr="0000390A">
        <w:rPr>
          <w:rFonts w:ascii="Arial Narrow" w:eastAsia="Arial Narrow" w:hAnsi="Arial Narrow" w:cs="Arial Narrow"/>
          <w:color w:val="000000"/>
          <w:kern w:val="0"/>
          <w:sz w:val="22"/>
          <w:szCs w:val="22"/>
          <w:lang w:eastAsia="es-ES"/>
          <w14:ligatures w14:val="none"/>
        </w:rPr>
        <w:t xml:space="preserve"> setiembre de 2024, acudió </w:t>
      </w:r>
      <w:r w:rsidR="007930F8">
        <w:rPr>
          <w:rFonts w:ascii="Arial Narrow" w:eastAsia="Arial Narrow" w:hAnsi="Arial Narrow" w:cs="Arial Narrow"/>
          <w:color w:val="000000"/>
          <w:kern w:val="0"/>
          <w:sz w:val="22"/>
          <w:szCs w:val="22"/>
          <w:lang w:eastAsia="es-ES"/>
          <w14:ligatures w14:val="none"/>
        </w:rPr>
        <w:t>a las oficinas del</w:t>
      </w:r>
      <w:r w:rsidRPr="0000390A">
        <w:rPr>
          <w:rFonts w:ascii="Arial Narrow" w:eastAsia="Arial Narrow" w:hAnsi="Arial Narrow" w:cs="Arial Narrow"/>
          <w:color w:val="000000"/>
          <w:kern w:val="0"/>
          <w:sz w:val="22"/>
          <w:szCs w:val="22"/>
          <w:lang w:eastAsia="es-ES"/>
          <w14:ligatures w14:val="none"/>
        </w:rPr>
        <w:t xml:space="preserve"> Banco</w:t>
      </w:r>
      <w:r w:rsidR="007930F8">
        <w:rPr>
          <w:rFonts w:ascii="Arial Narrow" w:eastAsia="Arial Narrow" w:hAnsi="Arial Narrow" w:cs="Arial Narrow"/>
          <w:color w:val="000000"/>
          <w:kern w:val="0"/>
          <w:sz w:val="22"/>
          <w:szCs w:val="22"/>
          <w:lang w:eastAsia="es-ES"/>
          <w14:ligatures w14:val="none"/>
        </w:rPr>
        <w:t xml:space="preserve">, en </w:t>
      </w:r>
      <w:r w:rsidR="007930F8" w:rsidRPr="007930F8">
        <w:rPr>
          <w:rFonts w:ascii="Arial Narrow" w:eastAsia="Arial Narrow" w:hAnsi="Arial Narrow" w:cs="Arial Narrow"/>
          <w:color w:val="000000"/>
          <w:kern w:val="0"/>
          <w:sz w:val="22"/>
          <w:szCs w:val="22"/>
          <w:lang w:eastAsia="es-ES"/>
          <w14:ligatures w14:val="none"/>
        </w:rPr>
        <w:t>un centro comercia</w:t>
      </w:r>
      <w:r w:rsidR="007930F8">
        <w:rPr>
          <w:rFonts w:ascii="Arial Narrow" w:eastAsia="Arial Narrow" w:hAnsi="Arial Narrow" w:cs="Arial Narrow"/>
          <w:color w:val="000000"/>
          <w:kern w:val="0"/>
          <w:sz w:val="22"/>
          <w:szCs w:val="22"/>
          <w:lang w:eastAsia="es-ES"/>
          <w14:ligatures w14:val="none"/>
        </w:rPr>
        <w:t>l</w:t>
      </w:r>
      <w:r w:rsidR="007930F8" w:rsidRPr="007930F8">
        <w:rPr>
          <w:rFonts w:ascii="Arial Narrow" w:eastAsia="Arial Narrow" w:hAnsi="Arial Narrow" w:cs="Arial Narrow"/>
          <w:color w:val="000000"/>
          <w:kern w:val="0"/>
          <w:sz w:val="22"/>
          <w:szCs w:val="22"/>
          <w:lang w:eastAsia="es-ES"/>
          <w14:ligatures w14:val="none"/>
        </w:rPr>
        <w:t xml:space="preserve"> </w:t>
      </w:r>
      <w:r w:rsidR="007930F8">
        <w:rPr>
          <w:rFonts w:ascii="Arial Narrow" w:eastAsia="Arial Narrow" w:hAnsi="Arial Narrow" w:cs="Arial Narrow"/>
          <w:color w:val="000000"/>
          <w:kern w:val="0"/>
          <w:sz w:val="22"/>
          <w:szCs w:val="22"/>
          <w:lang w:eastAsia="es-ES"/>
          <w14:ligatures w14:val="none"/>
        </w:rPr>
        <w:t xml:space="preserve">del </w:t>
      </w:r>
      <w:r w:rsidR="007930F8" w:rsidRPr="007930F8">
        <w:rPr>
          <w:rFonts w:ascii="Arial Narrow" w:eastAsia="Arial Narrow" w:hAnsi="Arial Narrow" w:cs="Arial Narrow"/>
          <w:color w:val="000000"/>
          <w:kern w:val="0"/>
          <w:sz w:val="22"/>
          <w:szCs w:val="22"/>
          <w:lang w:eastAsia="es-ES"/>
          <w14:ligatures w14:val="none"/>
        </w:rPr>
        <w:t>distrito y provincia de Huacho, departamento de Lima</w:t>
      </w:r>
      <w:r w:rsidR="007930F8">
        <w:rPr>
          <w:rFonts w:ascii="Arial Narrow" w:eastAsia="Arial Narrow" w:hAnsi="Arial Narrow" w:cs="Arial Narrow"/>
          <w:color w:val="000000"/>
          <w:kern w:val="0"/>
          <w:sz w:val="22"/>
          <w:szCs w:val="22"/>
          <w:lang w:eastAsia="es-ES"/>
          <w14:ligatures w14:val="none"/>
        </w:rPr>
        <w:t>,</w:t>
      </w:r>
      <w:r w:rsidRPr="0000390A">
        <w:rPr>
          <w:rFonts w:ascii="Arial Narrow" w:eastAsia="Arial Narrow" w:hAnsi="Arial Narrow" w:cs="Arial Narrow"/>
          <w:color w:val="000000"/>
          <w:kern w:val="0"/>
          <w:sz w:val="22"/>
          <w:szCs w:val="22"/>
          <w:lang w:eastAsia="es-ES"/>
          <w14:ligatures w14:val="none"/>
        </w:rPr>
        <w:t xml:space="preserve"> para solicitar la anulación presencial </w:t>
      </w:r>
      <w:r>
        <w:rPr>
          <w:rFonts w:ascii="Arial Narrow" w:eastAsia="Arial Narrow" w:hAnsi="Arial Narrow" w:cs="Arial Narrow"/>
          <w:color w:val="000000"/>
          <w:kern w:val="0"/>
          <w:sz w:val="22"/>
          <w:szCs w:val="22"/>
          <w:lang w:eastAsia="es-ES"/>
          <w14:ligatures w14:val="none"/>
        </w:rPr>
        <w:t xml:space="preserve">de los Cuatro </w:t>
      </w:r>
      <w:r w:rsidRPr="0000390A">
        <w:rPr>
          <w:rFonts w:ascii="Arial Narrow" w:eastAsia="Arial Narrow" w:hAnsi="Arial Narrow" w:cs="Arial Narrow"/>
          <w:color w:val="000000"/>
          <w:kern w:val="0"/>
          <w:sz w:val="22"/>
          <w:szCs w:val="22"/>
          <w:lang w:eastAsia="es-ES"/>
          <w14:ligatures w14:val="none"/>
        </w:rPr>
        <w:t>Seguro</w:t>
      </w:r>
      <w:r>
        <w:rPr>
          <w:rFonts w:ascii="Arial Narrow" w:eastAsia="Arial Narrow" w:hAnsi="Arial Narrow" w:cs="Arial Narrow"/>
          <w:color w:val="000000"/>
          <w:kern w:val="0"/>
          <w:sz w:val="22"/>
          <w:szCs w:val="22"/>
          <w:lang w:eastAsia="es-ES"/>
          <w14:ligatures w14:val="none"/>
        </w:rPr>
        <w:t>s</w:t>
      </w:r>
      <w:r w:rsidRPr="0000390A">
        <w:rPr>
          <w:rFonts w:ascii="Arial Narrow" w:eastAsia="Arial Narrow" w:hAnsi="Arial Narrow" w:cs="Arial Narrow"/>
          <w:color w:val="000000"/>
          <w:kern w:val="0"/>
          <w:sz w:val="22"/>
          <w:szCs w:val="22"/>
          <w:lang w:eastAsia="es-ES"/>
          <w14:ligatures w14:val="none"/>
        </w:rPr>
        <w:t xml:space="preserve"> asociado</w:t>
      </w:r>
      <w:r>
        <w:rPr>
          <w:rFonts w:ascii="Arial Narrow" w:eastAsia="Arial Narrow" w:hAnsi="Arial Narrow" w:cs="Arial Narrow"/>
          <w:color w:val="000000"/>
          <w:kern w:val="0"/>
          <w:sz w:val="22"/>
          <w:szCs w:val="22"/>
          <w:lang w:eastAsia="es-ES"/>
          <w14:ligatures w14:val="none"/>
        </w:rPr>
        <w:t>s</w:t>
      </w:r>
      <w:r w:rsidRPr="0000390A">
        <w:rPr>
          <w:rFonts w:ascii="Arial Narrow" w:eastAsia="Arial Narrow" w:hAnsi="Arial Narrow" w:cs="Arial Narrow"/>
          <w:color w:val="000000"/>
          <w:kern w:val="0"/>
          <w:sz w:val="22"/>
          <w:szCs w:val="22"/>
          <w:lang w:eastAsia="es-ES"/>
          <w14:ligatures w14:val="none"/>
        </w:rPr>
        <w:t xml:space="preserve"> a </w:t>
      </w:r>
      <w:r>
        <w:rPr>
          <w:rFonts w:ascii="Arial Narrow" w:eastAsia="Arial Narrow" w:hAnsi="Arial Narrow" w:cs="Arial Narrow"/>
          <w:color w:val="000000"/>
          <w:kern w:val="0"/>
          <w:sz w:val="22"/>
          <w:szCs w:val="22"/>
          <w:lang w:eastAsia="es-ES"/>
          <w14:ligatures w14:val="none"/>
        </w:rPr>
        <w:t xml:space="preserve">la </w:t>
      </w:r>
      <w:r w:rsidRPr="0000390A">
        <w:rPr>
          <w:rFonts w:ascii="Arial Narrow" w:eastAsia="Arial Narrow" w:hAnsi="Arial Narrow" w:cs="Arial Narrow"/>
          <w:color w:val="000000"/>
          <w:kern w:val="0"/>
          <w:sz w:val="22"/>
          <w:szCs w:val="22"/>
          <w:lang w:eastAsia="es-ES"/>
          <w14:ligatures w14:val="none"/>
        </w:rPr>
        <w:t>tarjeta de crédito</w:t>
      </w:r>
      <w:r>
        <w:rPr>
          <w:rFonts w:ascii="Arial Narrow" w:eastAsia="Arial Narrow" w:hAnsi="Arial Narrow" w:cs="Arial Narrow"/>
          <w:color w:val="000000"/>
          <w:kern w:val="0"/>
          <w:sz w:val="22"/>
          <w:szCs w:val="22"/>
          <w:lang w:eastAsia="es-ES"/>
          <w14:ligatures w14:val="none"/>
        </w:rPr>
        <w:t>.</w:t>
      </w:r>
      <w:r w:rsidRPr="0000390A">
        <w:rPr>
          <w:rFonts w:ascii="Arial Narrow" w:eastAsia="Arial Narrow" w:hAnsi="Arial Narrow" w:cs="Arial Narrow"/>
          <w:color w:val="000000"/>
          <w:kern w:val="0"/>
          <w:sz w:val="22"/>
          <w:szCs w:val="22"/>
          <w:lang w:eastAsia="es-ES"/>
          <w14:ligatures w14:val="none"/>
        </w:rPr>
        <w:t xml:space="preserve"> El personal del Banco denegó la solicitud presencial e indicó que la gestión debía realizarse por vía telefónica. En la misma atención, solicitó el Libro de Reclamaciones, pero el personal denegó el acceso a dicho documento, registrando notas internas en su sistema sin entregar constancia alguna.</w:t>
      </w:r>
      <w:r>
        <w:rPr>
          <w:rFonts w:ascii="Arial Narrow" w:eastAsia="Arial Narrow" w:hAnsi="Arial Narrow" w:cs="Arial Narrow"/>
          <w:color w:val="000000"/>
          <w:kern w:val="0"/>
          <w:sz w:val="22"/>
          <w:szCs w:val="22"/>
          <w:lang w:eastAsia="es-ES"/>
          <w14:ligatures w14:val="none"/>
        </w:rPr>
        <w:t xml:space="preserve"> </w:t>
      </w:r>
    </w:p>
    <w:p w14:paraId="0DB71B0D" w14:textId="77777777" w:rsidR="0000390A" w:rsidRPr="0000390A" w:rsidRDefault="0000390A" w:rsidP="000039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4956E15" w14:textId="24AFDAC8" w:rsidR="0000390A" w:rsidRPr="0000390A" w:rsidRDefault="0000390A" w:rsidP="000039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0390A">
        <w:rPr>
          <w:rFonts w:ascii="Arial Narrow" w:eastAsia="Arial Narrow" w:hAnsi="Arial Narrow" w:cs="Arial Narrow"/>
          <w:color w:val="000000"/>
          <w:kern w:val="0"/>
          <w:sz w:val="22"/>
          <w:szCs w:val="22"/>
          <w:lang w:eastAsia="es-ES"/>
          <w14:ligatures w14:val="none"/>
        </w:rPr>
        <w:t xml:space="preserve">Luego de la atención presencial, intentó comunicarse a las líneas telefónicas provistas por el Banco para procesar la anulación </w:t>
      </w:r>
      <w:r>
        <w:rPr>
          <w:rFonts w:ascii="Arial Narrow" w:eastAsia="Arial Narrow" w:hAnsi="Arial Narrow" w:cs="Arial Narrow"/>
          <w:color w:val="000000"/>
          <w:kern w:val="0"/>
          <w:sz w:val="22"/>
          <w:szCs w:val="22"/>
          <w:lang w:eastAsia="es-ES"/>
          <w14:ligatures w14:val="none"/>
        </w:rPr>
        <w:t xml:space="preserve">de los Cuatro </w:t>
      </w:r>
      <w:r w:rsidRPr="0000390A">
        <w:rPr>
          <w:rFonts w:ascii="Arial Narrow" w:eastAsia="Arial Narrow" w:hAnsi="Arial Narrow" w:cs="Arial Narrow"/>
          <w:color w:val="000000"/>
          <w:kern w:val="0"/>
          <w:sz w:val="22"/>
          <w:szCs w:val="22"/>
          <w:lang w:eastAsia="es-ES"/>
          <w14:ligatures w14:val="none"/>
        </w:rPr>
        <w:t>Seguro</w:t>
      </w:r>
      <w:r>
        <w:rPr>
          <w:rFonts w:ascii="Arial Narrow" w:eastAsia="Arial Narrow" w:hAnsi="Arial Narrow" w:cs="Arial Narrow"/>
          <w:color w:val="000000"/>
          <w:kern w:val="0"/>
          <w:sz w:val="22"/>
          <w:szCs w:val="22"/>
          <w:lang w:eastAsia="es-ES"/>
          <w14:ligatures w14:val="none"/>
        </w:rPr>
        <w:t>s</w:t>
      </w:r>
      <w:r w:rsidRPr="0000390A">
        <w:rPr>
          <w:rFonts w:ascii="Arial Narrow" w:eastAsia="Arial Narrow" w:hAnsi="Arial Narrow" w:cs="Arial Narrow"/>
          <w:color w:val="000000"/>
          <w:kern w:val="0"/>
          <w:sz w:val="22"/>
          <w:szCs w:val="22"/>
          <w:lang w:eastAsia="es-ES"/>
          <w14:ligatures w14:val="none"/>
        </w:rPr>
        <w:t xml:space="preserve"> asociado</w:t>
      </w:r>
      <w:r>
        <w:rPr>
          <w:rFonts w:ascii="Arial Narrow" w:eastAsia="Arial Narrow" w:hAnsi="Arial Narrow" w:cs="Arial Narrow"/>
          <w:color w:val="000000"/>
          <w:kern w:val="0"/>
          <w:sz w:val="22"/>
          <w:szCs w:val="22"/>
          <w:lang w:eastAsia="es-ES"/>
          <w14:ligatures w14:val="none"/>
        </w:rPr>
        <w:t>s</w:t>
      </w:r>
      <w:r w:rsidRPr="0000390A">
        <w:rPr>
          <w:rFonts w:ascii="Arial Narrow" w:eastAsia="Arial Narrow" w:hAnsi="Arial Narrow" w:cs="Arial Narrow"/>
          <w:color w:val="000000"/>
          <w:kern w:val="0"/>
          <w:sz w:val="22"/>
          <w:szCs w:val="22"/>
          <w:lang w:eastAsia="es-ES"/>
          <w14:ligatures w14:val="none"/>
        </w:rPr>
        <w:t xml:space="preserve"> a </w:t>
      </w:r>
      <w:r>
        <w:rPr>
          <w:rFonts w:ascii="Arial Narrow" w:eastAsia="Arial Narrow" w:hAnsi="Arial Narrow" w:cs="Arial Narrow"/>
          <w:color w:val="000000"/>
          <w:kern w:val="0"/>
          <w:sz w:val="22"/>
          <w:szCs w:val="22"/>
          <w:lang w:eastAsia="es-ES"/>
          <w14:ligatures w14:val="none"/>
        </w:rPr>
        <w:t xml:space="preserve">la </w:t>
      </w:r>
      <w:r w:rsidRPr="0000390A">
        <w:rPr>
          <w:rFonts w:ascii="Arial Narrow" w:eastAsia="Arial Narrow" w:hAnsi="Arial Narrow" w:cs="Arial Narrow"/>
          <w:color w:val="000000"/>
          <w:kern w:val="0"/>
          <w:sz w:val="22"/>
          <w:szCs w:val="22"/>
          <w:lang w:eastAsia="es-ES"/>
          <w14:ligatures w14:val="none"/>
        </w:rPr>
        <w:t>tarjeta de crédito, sin obtener respuesta.</w:t>
      </w:r>
    </w:p>
    <w:p w14:paraId="33ACE37C" w14:textId="77777777" w:rsidR="0000390A" w:rsidRPr="0000390A" w:rsidRDefault="0000390A" w:rsidP="000039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A9FED4F" w14:textId="60134889" w:rsidR="0000390A" w:rsidRPr="0000390A" w:rsidRDefault="0000390A" w:rsidP="000039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0390A">
        <w:rPr>
          <w:rFonts w:ascii="Arial Narrow" w:eastAsia="Arial Narrow" w:hAnsi="Arial Narrow" w:cs="Arial Narrow"/>
          <w:color w:val="000000"/>
          <w:kern w:val="0"/>
          <w:sz w:val="22"/>
          <w:szCs w:val="22"/>
          <w:lang w:eastAsia="es-ES"/>
          <w14:ligatures w14:val="none"/>
        </w:rPr>
        <w:t xml:space="preserve">Ante la falta de atención telefónica, acudió en dos </w:t>
      </w:r>
      <w:r w:rsidR="007930F8">
        <w:rPr>
          <w:rFonts w:ascii="Arial Narrow" w:eastAsia="Arial Narrow" w:hAnsi="Arial Narrow" w:cs="Arial Narrow"/>
          <w:color w:val="000000"/>
          <w:kern w:val="0"/>
          <w:sz w:val="22"/>
          <w:szCs w:val="22"/>
          <w:lang w:eastAsia="es-ES"/>
          <w14:ligatures w14:val="none"/>
        </w:rPr>
        <w:t xml:space="preserve">(2) </w:t>
      </w:r>
      <w:r w:rsidRPr="0000390A">
        <w:rPr>
          <w:rFonts w:ascii="Arial Narrow" w:eastAsia="Arial Narrow" w:hAnsi="Arial Narrow" w:cs="Arial Narrow"/>
          <w:color w:val="000000"/>
          <w:kern w:val="0"/>
          <w:sz w:val="22"/>
          <w:szCs w:val="22"/>
          <w:lang w:eastAsia="es-ES"/>
          <w14:ligatures w14:val="none"/>
        </w:rPr>
        <w:t xml:space="preserve">oportunidades </w:t>
      </w:r>
      <w:r w:rsidR="007930F8">
        <w:rPr>
          <w:rFonts w:ascii="Arial Narrow" w:eastAsia="Arial Narrow" w:hAnsi="Arial Narrow" w:cs="Arial Narrow"/>
          <w:color w:val="000000"/>
          <w:kern w:val="0"/>
          <w:sz w:val="22"/>
          <w:szCs w:val="22"/>
          <w:lang w:eastAsia="es-ES"/>
          <w14:ligatures w14:val="none"/>
        </w:rPr>
        <w:t>a las oficinas del</w:t>
      </w:r>
      <w:r>
        <w:rPr>
          <w:rFonts w:ascii="Arial Narrow" w:eastAsia="Arial Narrow" w:hAnsi="Arial Narrow" w:cs="Arial Narrow"/>
          <w:color w:val="000000"/>
          <w:kern w:val="0"/>
          <w:sz w:val="22"/>
          <w:szCs w:val="22"/>
          <w:lang w:eastAsia="es-ES"/>
          <w14:ligatures w14:val="none"/>
        </w:rPr>
        <w:t xml:space="preserve"> </w:t>
      </w:r>
      <w:r w:rsidRPr="0000390A">
        <w:rPr>
          <w:rFonts w:ascii="Arial Narrow" w:eastAsia="Arial Narrow" w:hAnsi="Arial Narrow" w:cs="Arial Narrow"/>
          <w:color w:val="000000"/>
          <w:kern w:val="0"/>
          <w:sz w:val="22"/>
          <w:szCs w:val="22"/>
          <w:lang w:eastAsia="es-ES"/>
          <w14:ligatures w14:val="none"/>
        </w:rPr>
        <w:t>Banco</w:t>
      </w:r>
      <w:r w:rsidR="007930F8">
        <w:rPr>
          <w:rFonts w:ascii="Arial Narrow" w:eastAsia="Arial Narrow" w:hAnsi="Arial Narrow" w:cs="Arial Narrow"/>
          <w:color w:val="000000"/>
          <w:kern w:val="0"/>
          <w:sz w:val="22"/>
          <w:szCs w:val="22"/>
          <w:lang w:eastAsia="es-ES"/>
          <w14:ligatures w14:val="none"/>
        </w:rPr>
        <w:t xml:space="preserve">, en </w:t>
      </w:r>
      <w:r w:rsidR="007930F8" w:rsidRPr="007930F8">
        <w:rPr>
          <w:rFonts w:ascii="Arial Narrow" w:eastAsia="Arial Narrow" w:hAnsi="Arial Narrow" w:cs="Arial Narrow"/>
          <w:color w:val="000000"/>
          <w:kern w:val="0"/>
          <w:sz w:val="22"/>
          <w:szCs w:val="22"/>
          <w:lang w:eastAsia="es-ES"/>
          <w14:ligatures w14:val="none"/>
        </w:rPr>
        <w:t>un centro comercia</w:t>
      </w:r>
      <w:r w:rsidR="007930F8">
        <w:rPr>
          <w:rFonts w:ascii="Arial Narrow" w:eastAsia="Arial Narrow" w:hAnsi="Arial Narrow" w:cs="Arial Narrow"/>
          <w:color w:val="000000"/>
          <w:kern w:val="0"/>
          <w:sz w:val="22"/>
          <w:szCs w:val="22"/>
          <w:lang w:eastAsia="es-ES"/>
          <w14:ligatures w14:val="none"/>
        </w:rPr>
        <w:t>l</w:t>
      </w:r>
      <w:r w:rsidR="007930F8" w:rsidRPr="007930F8">
        <w:rPr>
          <w:rFonts w:ascii="Arial Narrow" w:eastAsia="Arial Narrow" w:hAnsi="Arial Narrow" w:cs="Arial Narrow"/>
          <w:color w:val="000000"/>
          <w:kern w:val="0"/>
          <w:sz w:val="22"/>
          <w:szCs w:val="22"/>
          <w:lang w:eastAsia="es-ES"/>
          <w14:ligatures w14:val="none"/>
        </w:rPr>
        <w:t xml:space="preserve"> </w:t>
      </w:r>
      <w:r w:rsidR="007930F8">
        <w:rPr>
          <w:rFonts w:ascii="Arial Narrow" w:eastAsia="Arial Narrow" w:hAnsi="Arial Narrow" w:cs="Arial Narrow"/>
          <w:color w:val="000000"/>
          <w:kern w:val="0"/>
          <w:sz w:val="22"/>
          <w:szCs w:val="22"/>
          <w:lang w:eastAsia="es-ES"/>
          <w14:ligatures w14:val="none"/>
        </w:rPr>
        <w:t>d</w:t>
      </w:r>
      <w:r w:rsidR="007930F8" w:rsidRPr="007930F8">
        <w:rPr>
          <w:rFonts w:ascii="Arial Narrow" w:eastAsia="Arial Narrow" w:hAnsi="Arial Narrow" w:cs="Arial Narrow"/>
          <w:color w:val="000000"/>
          <w:kern w:val="0"/>
          <w:sz w:val="22"/>
          <w:szCs w:val="22"/>
          <w:lang w:eastAsia="es-ES"/>
          <w14:ligatures w14:val="none"/>
        </w:rPr>
        <w:t>el distrito de Independencia, provincia y departamento de Lima</w:t>
      </w:r>
      <w:r w:rsidR="007930F8">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y e</w:t>
      </w:r>
      <w:r w:rsidRPr="0000390A">
        <w:rPr>
          <w:rFonts w:ascii="Arial Narrow" w:eastAsia="Arial Narrow" w:hAnsi="Arial Narrow" w:cs="Arial Narrow"/>
          <w:color w:val="000000"/>
          <w:kern w:val="0"/>
          <w:sz w:val="22"/>
          <w:szCs w:val="22"/>
          <w:lang w:eastAsia="es-ES"/>
          <w14:ligatures w14:val="none"/>
        </w:rPr>
        <w:t>l personal reiteró la instrucción de gestionar el trámite por vía telefónica y denegó la anulación presencial. Asimismo, el personal denegó el acceso al Libro de Reclamaciones, limitándose a registrar notas internas sin entregar constancia de la atención.</w:t>
      </w:r>
    </w:p>
    <w:p w14:paraId="345F9A56" w14:textId="77777777" w:rsidR="0000390A" w:rsidRPr="0000390A" w:rsidRDefault="0000390A" w:rsidP="000039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2B09647" w14:textId="757D34F2" w:rsidR="0000390A" w:rsidRPr="0000390A" w:rsidRDefault="0000390A" w:rsidP="000039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0390A">
        <w:rPr>
          <w:rFonts w:ascii="Arial Narrow" w:eastAsia="Arial Narrow" w:hAnsi="Arial Narrow" w:cs="Arial Narrow"/>
          <w:color w:val="000000"/>
          <w:kern w:val="0"/>
          <w:sz w:val="22"/>
          <w:szCs w:val="22"/>
          <w:lang w:eastAsia="es-ES"/>
          <w14:ligatures w14:val="none"/>
        </w:rPr>
        <w:t xml:space="preserve">De manera posterior a la solicitud de cancelación de setiembre de 2024, el Banco continuó procesando cargos automáticos en la tarjeta de crédito por concepto </w:t>
      </w:r>
      <w:r>
        <w:rPr>
          <w:rFonts w:ascii="Arial Narrow" w:eastAsia="Arial Narrow" w:hAnsi="Arial Narrow" w:cs="Arial Narrow"/>
          <w:color w:val="000000"/>
          <w:kern w:val="0"/>
          <w:sz w:val="22"/>
          <w:szCs w:val="22"/>
          <w:lang w:eastAsia="es-ES"/>
          <w14:ligatures w14:val="none"/>
        </w:rPr>
        <w:t>del pago de las primas de los</w:t>
      </w:r>
      <w:r w:rsidRPr="0000390A">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 xml:space="preserve">Cuatro </w:t>
      </w:r>
      <w:r w:rsidRPr="0000390A">
        <w:rPr>
          <w:rFonts w:ascii="Arial Narrow" w:eastAsia="Arial Narrow" w:hAnsi="Arial Narrow" w:cs="Arial Narrow"/>
          <w:color w:val="000000"/>
          <w:kern w:val="0"/>
          <w:sz w:val="22"/>
          <w:szCs w:val="22"/>
          <w:lang w:eastAsia="es-ES"/>
          <w14:ligatures w14:val="none"/>
        </w:rPr>
        <w:t>Seguro</w:t>
      </w:r>
      <w:r>
        <w:rPr>
          <w:rFonts w:ascii="Arial Narrow" w:eastAsia="Arial Narrow" w:hAnsi="Arial Narrow" w:cs="Arial Narrow"/>
          <w:color w:val="000000"/>
          <w:kern w:val="0"/>
          <w:sz w:val="22"/>
          <w:szCs w:val="22"/>
          <w:lang w:eastAsia="es-ES"/>
          <w14:ligatures w14:val="none"/>
        </w:rPr>
        <w:t>s</w:t>
      </w:r>
      <w:r w:rsidRPr="0000390A">
        <w:rPr>
          <w:rFonts w:ascii="Arial Narrow" w:eastAsia="Arial Narrow" w:hAnsi="Arial Narrow" w:cs="Arial Narrow"/>
          <w:color w:val="000000"/>
          <w:kern w:val="0"/>
          <w:sz w:val="22"/>
          <w:szCs w:val="22"/>
          <w:lang w:eastAsia="es-ES"/>
          <w14:ligatures w14:val="none"/>
        </w:rPr>
        <w:t xml:space="preserve"> asociado</w:t>
      </w:r>
      <w:r>
        <w:rPr>
          <w:rFonts w:ascii="Arial Narrow" w:eastAsia="Arial Narrow" w:hAnsi="Arial Narrow" w:cs="Arial Narrow"/>
          <w:color w:val="000000"/>
          <w:kern w:val="0"/>
          <w:sz w:val="22"/>
          <w:szCs w:val="22"/>
          <w:lang w:eastAsia="es-ES"/>
          <w14:ligatures w14:val="none"/>
        </w:rPr>
        <w:t>s</w:t>
      </w:r>
      <w:r w:rsidRPr="0000390A">
        <w:rPr>
          <w:rFonts w:ascii="Arial Narrow" w:eastAsia="Arial Narrow" w:hAnsi="Arial Narrow" w:cs="Arial Narrow"/>
          <w:color w:val="000000"/>
          <w:kern w:val="0"/>
          <w:sz w:val="22"/>
          <w:szCs w:val="22"/>
          <w:lang w:eastAsia="es-ES"/>
          <w14:ligatures w14:val="none"/>
        </w:rPr>
        <w:t xml:space="preserve"> a </w:t>
      </w:r>
      <w:r>
        <w:rPr>
          <w:rFonts w:ascii="Arial Narrow" w:eastAsia="Arial Narrow" w:hAnsi="Arial Narrow" w:cs="Arial Narrow"/>
          <w:color w:val="000000"/>
          <w:kern w:val="0"/>
          <w:sz w:val="22"/>
          <w:szCs w:val="22"/>
          <w:lang w:eastAsia="es-ES"/>
          <w14:ligatures w14:val="none"/>
        </w:rPr>
        <w:t xml:space="preserve">la </w:t>
      </w:r>
      <w:r w:rsidRPr="0000390A">
        <w:rPr>
          <w:rFonts w:ascii="Arial Narrow" w:eastAsia="Arial Narrow" w:hAnsi="Arial Narrow" w:cs="Arial Narrow"/>
          <w:color w:val="000000"/>
          <w:kern w:val="0"/>
          <w:sz w:val="22"/>
          <w:szCs w:val="22"/>
          <w:lang w:eastAsia="es-ES"/>
          <w14:ligatures w14:val="none"/>
        </w:rPr>
        <w:t>tarjeta de crédito.</w:t>
      </w:r>
    </w:p>
    <w:p w14:paraId="5B82151B" w14:textId="77777777" w:rsidR="0000390A" w:rsidRPr="0000390A" w:rsidRDefault="0000390A" w:rsidP="0000390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6630485" w14:textId="2389304B" w:rsidR="00E60CD7" w:rsidRDefault="0000390A" w:rsidP="007930F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lastRenderedPageBreak/>
        <w:t>En</w:t>
      </w:r>
      <w:r w:rsidRPr="0000390A">
        <w:rPr>
          <w:rFonts w:ascii="Arial Narrow" w:eastAsia="Arial Narrow" w:hAnsi="Arial Narrow" w:cs="Arial Narrow"/>
          <w:color w:val="000000"/>
          <w:kern w:val="0"/>
          <w:sz w:val="22"/>
          <w:szCs w:val="22"/>
          <w:lang w:eastAsia="es-ES"/>
          <w14:ligatures w14:val="none"/>
        </w:rPr>
        <w:t xml:space="preserve"> de febrero de 2025, no </w:t>
      </w:r>
      <w:r w:rsidR="007930F8">
        <w:rPr>
          <w:rFonts w:ascii="Arial Narrow" w:eastAsia="Arial Narrow" w:hAnsi="Arial Narrow" w:cs="Arial Narrow"/>
          <w:color w:val="000000"/>
          <w:kern w:val="0"/>
          <w:sz w:val="22"/>
          <w:szCs w:val="22"/>
          <w:lang w:eastAsia="es-ES"/>
          <w14:ligatures w14:val="none"/>
        </w:rPr>
        <w:t>renovó</w:t>
      </w:r>
      <w:r w:rsidRPr="0000390A">
        <w:rPr>
          <w:rFonts w:ascii="Arial Narrow" w:eastAsia="Arial Narrow" w:hAnsi="Arial Narrow" w:cs="Arial Narrow"/>
          <w:color w:val="000000"/>
          <w:kern w:val="0"/>
          <w:sz w:val="22"/>
          <w:szCs w:val="22"/>
          <w:lang w:eastAsia="es-ES"/>
          <w14:ligatures w14:val="none"/>
        </w:rPr>
        <w:t xml:space="preserve"> </w:t>
      </w:r>
      <w:r w:rsidR="007930F8">
        <w:rPr>
          <w:rFonts w:ascii="Arial Narrow" w:eastAsia="Arial Narrow" w:hAnsi="Arial Narrow" w:cs="Arial Narrow"/>
          <w:color w:val="000000"/>
          <w:kern w:val="0"/>
          <w:sz w:val="22"/>
          <w:szCs w:val="22"/>
          <w:lang w:eastAsia="es-ES"/>
          <w14:ligatures w14:val="none"/>
        </w:rPr>
        <w:t xml:space="preserve">la vigencia de la </w:t>
      </w:r>
      <w:r w:rsidR="007930F8" w:rsidRPr="0000390A">
        <w:rPr>
          <w:rFonts w:ascii="Arial Narrow" w:eastAsia="Arial Narrow" w:hAnsi="Arial Narrow" w:cs="Arial Narrow"/>
          <w:color w:val="000000"/>
          <w:kern w:val="0"/>
          <w:sz w:val="22"/>
          <w:szCs w:val="22"/>
          <w:lang w:eastAsia="es-ES"/>
          <w14:ligatures w14:val="none"/>
        </w:rPr>
        <w:t xml:space="preserve">tarjeta de crédito </w:t>
      </w:r>
      <w:r w:rsidRPr="0000390A">
        <w:rPr>
          <w:rFonts w:ascii="Arial Narrow" w:eastAsia="Arial Narrow" w:hAnsi="Arial Narrow" w:cs="Arial Narrow"/>
          <w:color w:val="000000"/>
          <w:kern w:val="0"/>
          <w:sz w:val="22"/>
          <w:szCs w:val="22"/>
          <w:lang w:eastAsia="es-ES"/>
          <w14:ligatures w14:val="none"/>
        </w:rPr>
        <w:t xml:space="preserve">con la finalidad de detener los cargos </w:t>
      </w:r>
      <w:r w:rsidR="007930F8">
        <w:rPr>
          <w:rFonts w:ascii="Arial Narrow" w:eastAsia="Arial Narrow" w:hAnsi="Arial Narrow" w:cs="Arial Narrow"/>
          <w:color w:val="000000"/>
          <w:kern w:val="0"/>
          <w:sz w:val="22"/>
          <w:szCs w:val="22"/>
          <w:lang w:eastAsia="es-ES"/>
          <w14:ligatures w14:val="none"/>
        </w:rPr>
        <w:t xml:space="preserve">del pago de las primas de los Cuatro </w:t>
      </w:r>
      <w:r w:rsidR="007930F8" w:rsidRPr="0000390A">
        <w:rPr>
          <w:rFonts w:ascii="Arial Narrow" w:eastAsia="Arial Narrow" w:hAnsi="Arial Narrow" w:cs="Arial Narrow"/>
          <w:color w:val="000000"/>
          <w:kern w:val="0"/>
          <w:sz w:val="22"/>
          <w:szCs w:val="22"/>
          <w:lang w:eastAsia="es-ES"/>
          <w14:ligatures w14:val="none"/>
        </w:rPr>
        <w:t>Seguro</w:t>
      </w:r>
      <w:r w:rsidR="007930F8">
        <w:rPr>
          <w:rFonts w:ascii="Arial Narrow" w:eastAsia="Arial Narrow" w:hAnsi="Arial Narrow" w:cs="Arial Narrow"/>
          <w:color w:val="000000"/>
          <w:kern w:val="0"/>
          <w:sz w:val="22"/>
          <w:szCs w:val="22"/>
          <w:lang w:eastAsia="es-ES"/>
          <w14:ligatures w14:val="none"/>
        </w:rPr>
        <w:t>s</w:t>
      </w:r>
      <w:r w:rsidR="007930F8" w:rsidRPr="0000390A">
        <w:rPr>
          <w:rFonts w:ascii="Arial Narrow" w:eastAsia="Arial Narrow" w:hAnsi="Arial Narrow" w:cs="Arial Narrow"/>
          <w:color w:val="000000"/>
          <w:kern w:val="0"/>
          <w:sz w:val="22"/>
          <w:szCs w:val="22"/>
          <w:lang w:eastAsia="es-ES"/>
          <w14:ligatures w14:val="none"/>
        </w:rPr>
        <w:t xml:space="preserve"> asociado</w:t>
      </w:r>
      <w:r w:rsidR="007930F8">
        <w:rPr>
          <w:rFonts w:ascii="Arial Narrow" w:eastAsia="Arial Narrow" w:hAnsi="Arial Narrow" w:cs="Arial Narrow"/>
          <w:color w:val="000000"/>
          <w:kern w:val="0"/>
          <w:sz w:val="22"/>
          <w:szCs w:val="22"/>
          <w:lang w:eastAsia="es-ES"/>
          <w14:ligatures w14:val="none"/>
        </w:rPr>
        <w:t>s</w:t>
      </w:r>
      <w:r w:rsidR="007930F8" w:rsidRPr="0000390A">
        <w:rPr>
          <w:rFonts w:ascii="Arial Narrow" w:eastAsia="Arial Narrow" w:hAnsi="Arial Narrow" w:cs="Arial Narrow"/>
          <w:color w:val="000000"/>
          <w:kern w:val="0"/>
          <w:sz w:val="22"/>
          <w:szCs w:val="22"/>
          <w:lang w:eastAsia="es-ES"/>
          <w14:ligatures w14:val="none"/>
        </w:rPr>
        <w:t xml:space="preserve"> a </w:t>
      </w:r>
      <w:r w:rsidR="007930F8">
        <w:rPr>
          <w:rFonts w:ascii="Arial Narrow" w:eastAsia="Arial Narrow" w:hAnsi="Arial Narrow" w:cs="Arial Narrow"/>
          <w:color w:val="000000"/>
          <w:kern w:val="0"/>
          <w:sz w:val="22"/>
          <w:szCs w:val="22"/>
          <w:lang w:eastAsia="es-ES"/>
          <w14:ligatures w14:val="none"/>
        </w:rPr>
        <w:t xml:space="preserve">la </w:t>
      </w:r>
      <w:r w:rsidR="007930F8" w:rsidRPr="0000390A">
        <w:rPr>
          <w:rFonts w:ascii="Arial Narrow" w:eastAsia="Arial Narrow" w:hAnsi="Arial Narrow" w:cs="Arial Narrow"/>
          <w:color w:val="000000"/>
          <w:kern w:val="0"/>
          <w:sz w:val="22"/>
          <w:szCs w:val="22"/>
          <w:lang w:eastAsia="es-ES"/>
          <w14:ligatures w14:val="none"/>
        </w:rPr>
        <w:t>tarjeta de crédito</w:t>
      </w:r>
      <w:r w:rsidRPr="0000390A">
        <w:rPr>
          <w:rFonts w:ascii="Arial Narrow" w:eastAsia="Arial Narrow" w:hAnsi="Arial Narrow" w:cs="Arial Narrow"/>
          <w:color w:val="000000"/>
          <w:kern w:val="0"/>
          <w:sz w:val="22"/>
          <w:szCs w:val="22"/>
          <w:lang w:eastAsia="es-ES"/>
          <w14:ligatures w14:val="none"/>
        </w:rPr>
        <w:t>.</w:t>
      </w:r>
    </w:p>
    <w:p w14:paraId="69D355A1" w14:textId="77777777" w:rsidR="007930F8" w:rsidRPr="007930F8" w:rsidRDefault="007930F8" w:rsidP="007930F8">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DDA4439" w14:textId="1B832EB4" w:rsidR="00274994" w:rsidRPr="00070F87" w:rsidRDefault="00141B1D" w:rsidP="00274994">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0390A">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el Banco cumpla con realizar la devolución inmediata de todos los cobros realizados desde su solicitud de anulación, así como el cese de las comunicaciones de procesos judiciales por deudas derivadas en virtud de los hechos materia de denuncia. Asimismo, no requirió de manera expresa el reembolso de costos y costas del presente procedimiento.</w:t>
      </w:r>
      <w:r w:rsidR="00E60CD7" w:rsidRPr="0000390A">
        <w:rPr>
          <w:rFonts w:ascii="Arial Narrow" w:eastAsia="Arial Narrow" w:hAnsi="Arial Narrow" w:cs="Arial Narrow"/>
          <w:color w:val="000000"/>
          <w:kern w:val="0"/>
          <w:sz w:val="22"/>
          <w:szCs w:val="22"/>
          <w:lang w:val="es-ES" w:eastAsia="es-ES"/>
          <w14:ligatures w14:val="none"/>
        </w:rPr>
        <w:t xml:space="preserve"/>
      </w:r>
      <w:r w:rsidRPr="0000390A">
        <w:rPr>
          <w:rFonts w:ascii="Arial Narrow" w:eastAsia="Arial Narrow" w:hAnsi="Arial Narrow" w:cs="Arial Narrow"/>
          <w:kern w:val="0"/>
          <w14:ligatures w14:val="none"/>
          <w:sz w:val="22"/>
          <w:szCs w:val="22"/>
        </w:rPr>
        <w:t xml:space="preserve"/>
      </w:r>
      <w:r w:rsidR="00E60CD7" w:rsidRPr="0000390A">
        <w:rPr>
          <w:rFonts w:ascii="Arial Narrow" w:eastAsia="Arial Narrow" w:hAnsi="Arial Narrow" w:cs="Arial Narrow"/>
          <w:color w:val="000000"/>
          <w:kern w:val="0"/>
          <w:sz w:val="22"/>
          <w:szCs w:val="22"/>
          <w:lang w:val="es-ES" w:eastAsia="es-ES"/>
          <w14:ligatures w14:val="none"/>
        </w:rPr>
        <w:t xml:space="preserve"/>
      </w:r>
      <w:bookmarkStart w:id="1" w:name="_Hlk206587071"/>
      <w:r w:rsidR="00E07949" w:rsidRPr="0000390A">
        <w:rPr>
          <w:rFonts w:ascii="Arial Narrow" w:eastAsia="Arial Narrow" w:hAnsi="Arial Narrow" w:cs="Arial Narrow"/>
          <w:color w:val="000000"/>
          <w:kern w:val="0"/>
          <w:sz w:val="22"/>
          <w:szCs w:val="22"/>
          <w:lang w:val="es-ES" w:eastAsia="es-ES"/>
          <w14:ligatures w14:val="none"/>
        </w:rPr>
        <w:t/>
      </w:r>
      <w:r w:rsidR="00E07949" w:rsidRPr="00E07949">
        <w:rPr>
          <w:rFonts w:ascii="Arial Narrow" w:eastAsia="Arial Narrow" w:hAnsi="Arial Narrow" w:cs="Arial Narrow"/>
          <w:color w:val="000000"/>
          <w:kern w:val="0"/>
          <w:sz w:val="22"/>
          <w:szCs w:val="22"/>
          <w:lang w:val="es-ES" w:eastAsia="es-ES"/>
          <w14:ligatures w14:val="none"/>
        </w:rPr>
        <w:t xml:space="preserve"/>
      </w:r>
      <w:r w:rsidR="00E07949">
        <w:rPr>
          <w:rFonts w:ascii="Arial Narrow" w:eastAsia="Arial Narrow" w:hAnsi="Arial Narrow" w:cs="Arial Narrow"/>
          <w:color w:val="000000"/>
          <w:kern w:val="0"/>
          <w:sz w:val="22"/>
          <w:szCs w:val="22"/>
          <w:lang w:val="es-ES" w:eastAsia="es-ES"/>
          <w14:ligatures w14:val="none"/>
        </w:rPr>
        <w:t/>
      </w:r>
      <w:r w:rsidR="00E07949" w:rsidRPr="00E07949">
        <w:rPr>
          <w:rFonts w:ascii="Arial Narrow" w:eastAsia="Arial Narrow" w:hAnsi="Arial Narrow" w:cs="Arial Narrow"/>
          <w:color w:val="000000"/>
          <w:kern w:val="0"/>
          <w:sz w:val="22"/>
          <w:szCs w:val="22"/>
          <w:lang w:val="es-ES" w:eastAsia="es-ES"/>
          <w14:ligatures w14:val="none"/>
        </w:rPr>
        <w:t xml:space="preserve"/>
      </w:r>
      <w:r w:rsidR="00E07949" w:rsidRPr="00070F87">
        <w:rPr>
          <w:rFonts w:ascii="Arial Narrow" w:eastAsia="Arial Narrow" w:hAnsi="Arial Narrow" w:cs="Arial Narrow"/>
          <w:color w:val="000000"/>
          <w:kern w:val="0"/>
          <w:sz w:val="22"/>
          <w:szCs w:val="22"/>
          <w:lang w:val="es-ES" w:eastAsia="es-ES"/>
          <w14:ligatures w14:val="none"/>
        </w:rPr>
        <w:t xml:space="preserve"/>
      </w:r>
      <w:r w:rsidR="00070F87" w:rsidRPr="00070F87">
        <w:rPr>
          <w:rFonts w:ascii="Arial Narrow" w:eastAsia="Arial Narrow" w:hAnsi="Arial Narrow" w:cs="Arial Narrow"/>
          <w:color w:val="000000"/>
          <w:kern w:val="0"/>
          <w:sz w:val="22"/>
          <w:szCs w:val="22"/>
          <w:lang w:val="es-ES" w:eastAsia="es-ES"/>
          <w14:ligatures w14:val="none"/>
        </w:rPr>
        <w:t/>
      </w:r>
      <w:r w:rsidR="00E07949" w:rsidRPr="00070F87">
        <w:rPr>
          <w:rFonts w:ascii="Arial Narrow" w:eastAsia="Arial Narrow" w:hAnsi="Arial Narrow" w:cs="Arial Narrow"/>
          <w:color w:val="000000"/>
          <w:kern w:val="0"/>
          <w:sz w:val="22"/>
          <w:szCs w:val="22"/>
          <w:lang w:val="es-ES" w:eastAsia="es-ES"/>
          <w14:ligatures w14:val="none"/>
        </w:rPr>
        <w:t xml:space="preserve"/>
      </w:r>
      <w:r w:rsidR="004B1B23">
        <w:rPr>
          <w:rFonts w:ascii="Arial Narrow" w:eastAsia="Arial Narrow" w:hAnsi="Arial Narrow" w:cs="Arial Narrow"/>
          <w:color w:val="000000"/>
          <w:kern w:val="0"/>
          <w:sz w:val="22"/>
          <w:szCs w:val="22"/>
          <w:lang w:val="es-ES" w:eastAsia="es-ES"/>
          <w14:ligatures w14:val="none"/>
        </w:rPr>
        <w:t xml:space="preserve"/>
      </w:r>
      <w:r w:rsidR="00E60CD7" w:rsidRPr="00070F87">
        <w:rPr>
          <w:rFonts w:ascii="Arial Narrow" w:eastAsia="Arial Narrow" w:hAnsi="Arial Narrow" w:cs="Arial Narrow"/>
          <w:color w:val="000000"/>
          <w:kern w:val="0"/>
          <w:sz w:val="22"/>
          <w:szCs w:val="22"/>
          <w:lang w:val="es-ES" w:eastAsia="es-ES"/>
          <w14:ligatures w14:val="none"/>
        </w:rPr>
        <w:t xml:space="preserve"/>
      </w:r>
      <w:r w:rsidR="00070F87" w:rsidRPr="00070F87">
        <w:rPr>
          <w:rFonts w:ascii="Arial Narrow" w:eastAsia="Arial Narrow" w:hAnsi="Arial Narrow" w:cs="Arial Narrow"/>
          <w:color w:val="000000"/>
          <w:kern w:val="0"/>
          <w:sz w:val="22"/>
          <w:szCs w:val="22"/>
          <w:lang w:val="es-ES" w:eastAsia="es-ES"/>
          <w14:ligatures w14:val="none"/>
        </w:rPr>
        <w:t xml:space="preserve"/>
      </w:r>
      <w:r w:rsidR="00E60CD7" w:rsidRPr="00070F87">
        <w:rPr>
          <w:rFonts w:ascii="Arial Narrow" w:eastAsia="Arial Narrow" w:hAnsi="Arial Narrow" w:cs="Arial Narrow"/>
          <w:color w:val="000000"/>
          <w:kern w:val="0"/>
          <w:sz w:val="22"/>
          <w:szCs w:val="22"/>
          <w:lang w:val="es-ES" w:eastAsia="es-ES"/>
          <w14:ligatures w14:val="none"/>
        </w:rPr>
        <w:t/>
      </w:r>
    </w:p>
    <w:p w14:paraId="29780A3D" w14:textId="77777777" w:rsidR="00274994" w:rsidRPr="00070F87" w:rsidRDefault="00274994" w:rsidP="00274994">
      <w:pPr>
        <w:spacing w:before="0" w:after="0" w:line="240" w:lineRule="auto"/>
        <w:jc w:val="both"/>
        <w:rPr>
          <w:rFonts w:ascii="Arial Narrow" w:eastAsia="Arial Narrow" w:hAnsi="Arial Narrow" w:cs="Arial Narrow"/>
          <w:sz w:val="22"/>
          <w:szCs w:val="22"/>
        </w:rPr>
      </w:pPr>
      <w:bookmarkStart w:id="2" w:name="_Hlk210205006"/>
      <w:bookmarkStart w:id="3" w:name="_Hlk213353222"/>
      <w:bookmarkStart w:id="4" w:name="_Hlk209028760"/>
    </w:p>
    <w:p w14:paraId="7D2D7D3B" w14:textId="77777777" w:rsidR="00274994" w:rsidRPr="00070F87" w:rsidRDefault="00274994" w:rsidP="00274994">
      <w:pPr>
        <w:numPr>
          <w:ilvl w:val="0"/>
          <w:numId w:val="4"/>
        </w:numPr>
        <w:spacing w:after="0" w:line="240" w:lineRule="auto"/>
        <w:ind w:left="567" w:hanging="567"/>
        <w:jc w:val="both"/>
        <w:rPr>
          <w:rFonts w:ascii="Arial Narrow" w:eastAsia="Arial Narrow" w:hAnsi="Arial Narrow" w:cs="Arial Narrow"/>
          <w:b/>
          <w:color w:val="000000"/>
          <w:sz w:val="22"/>
          <w:szCs w:val="22"/>
          <w:lang w:eastAsia="es-PE"/>
        </w:rPr>
      </w:pPr>
      <w:r w:rsidRPr="00070F87">
        <w:rPr>
          <w:rFonts w:ascii="Arial Narrow" w:eastAsia="Arial Narrow" w:hAnsi="Arial Narrow" w:cs="Arial Narrow"/>
          <w:b/>
          <w:color w:val="000000"/>
          <w:sz w:val="22"/>
          <w:szCs w:val="22"/>
          <w:lang w:eastAsia="es-PE"/>
        </w:rPr>
        <w:t>DE LA INCLUSIÓN DE OFICIO DE CHUBB</w:t>
      </w:r>
    </w:p>
    <w:p w14:paraId="552A2DAE" w14:textId="77777777" w:rsidR="00274994" w:rsidRPr="00070F87" w:rsidRDefault="00274994" w:rsidP="00274994">
      <w:pPr>
        <w:spacing w:before="0" w:after="0" w:line="240" w:lineRule="auto"/>
        <w:contextualSpacing/>
        <w:jc w:val="both"/>
        <w:rPr>
          <w:rFonts w:ascii="Arial Narrow" w:eastAsia="Arial Narrow" w:hAnsi="Arial Narrow" w:cs="Arial Narrow"/>
          <w:b/>
          <w:color w:val="000000"/>
          <w:sz w:val="22"/>
          <w:szCs w:val="22"/>
          <w:lang w:eastAsia="es-PE"/>
        </w:rPr>
      </w:pPr>
    </w:p>
    <w:p w14:paraId="4E273FC1" w14:textId="01D48240" w:rsidR="00274994" w:rsidRPr="00DD72B2" w:rsidRDefault="00274994" w:rsidP="00274994">
      <w:pPr>
        <w:pStyle w:val="Prrafodelista"/>
        <w:numPr>
          <w:ilvl w:val="0"/>
          <w:numId w:val="11"/>
        </w:numPr>
        <w:spacing w:after="0" w:line="240" w:lineRule="auto"/>
        <w:ind w:left="567" w:hanging="567"/>
        <w:jc w:val="both"/>
        <w:rPr>
          <w:rFonts w:ascii="Arial Narrow" w:eastAsia="Arial Narrow" w:hAnsi="Arial Narrow" w:cs="Arial Narrow"/>
          <w:color w:val="000000"/>
          <w:sz w:val="22"/>
          <w:szCs w:val="22"/>
          <w:lang w:eastAsia="es-ES"/>
        </w:rPr>
      </w:pPr>
      <w:r w:rsidRPr="00070F87">
        <w:rPr>
          <w:rFonts w:ascii="Arial Narrow" w:eastAsia="Arial Narrow" w:hAnsi="Arial Narrow" w:cs="Arial Narrow"/>
          <w:color w:val="000000"/>
          <w:sz w:val="22"/>
          <w:szCs w:val="22"/>
          <w:lang w:eastAsia="es-ES"/>
        </w:rPr>
        <w:t xml:space="preserve">El inciso 3 del artículo </w:t>
      </w:r>
      <w:r w:rsidR="0001142B" w:rsidRPr="00070F87">
        <w:rPr>
          <w:rFonts w:ascii="Arial Narrow" w:eastAsia="Arial Narrow" w:hAnsi="Arial Narrow" w:cs="Arial Narrow"/>
          <w:color w:val="000000"/>
          <w:sz w:val="22"/>
          <w:szCs w:val="22"/>
          <w:lang w:eastAsia="es-ES"/>
        </w:rPr>
        <w:t xml:space="preserve">75 </w:t>
      </w:r>
      <w:r w:rsidRPr="00070F87">
        <w:rPr>
          <w:rFonts w:ascii="Arial Narrow" w:eastAsia="Arial Narrow" w:hAnsi="Arial Narrow" w:cs="Arial Narrow"/>
          <w:color w:val="000000"/>
          <w:sz w:val="22"/>
          <w:szCs w:val="22"/>
          <w:lang w:eastAsia="es-ES"/>
        </w:rPr>
        <w:t>del Texto Único Ordenado de la Ley del Procedimiento</w:t>
      </w:r>
      <w:r w:rsidRPr="00DD72B2">
        <w:rPr>
          <w:rFonts w:ascii="Arial Narrow" w:eastAsia="Arial Narrow" w:hAnsi="Arial Narrow" w:cs="Arial Narrow"/>
          <w:color w:val="000000"/>
          <w:sz w:val="22"/>
          <w:szCs w:val="22"/>
          <w:lang w:eastAsia="es-ES"/>
        </w:rPr>
        <w:t xml:space="preserve"> Administrativo General (en adelante, el TUO de la LPAG), establece que es deber de la autoridad administrativa encauzar de oficio el procedimiento cuando advierta cualquier error u omisión por parte de los administrados</w:t>
      </w:r>
      <w:r w:rsidRPr="00DD72B2">
        <w:rPr>
          <w:rStyle w:val="Refdenotaalpie"/>
          <w:rFonts w:ascii="Arial Narrow" w:eastAsia="Arial Narrow" w:hAnsi="Arial Narrow" w:cs="Arial Narrow"/>
          <w:color w:val="000000"/>
          <w:sz w:val="22"/>
          <w:szCs w:val="22"/>
          <w:vertAlign w:val="superscript"/>
          <w:lang w:eastAsia="es-ES"/>
        </w:rPr>
        <w:footnoteReference w:id="2"/>
      </w:r>
      <w:r w:rsidRPr="00DD72B2">
        <w:rPr>
          <w:rFonts w:ascii="Arial Narrow" w:eastAsia="Arial Narrow" w:hAnsi="Arial Narrow" w:cs="Arial Narrow"/>
          <w:color w:val="000000"/>
          <w:sz w:val="22"/>
          <w:szCs w:val="22"/>
          <w:lang w:eastAsia="es-ES"/>
        </w:rPr>
        <w:t>.</w:t>
      </w:r>
    </w:p>
    <w:p w14:paraId="52C5BD42" w14:textId="77777777" w:rsidR="00274994" w:rsidRPr="00697E2C" w:rsidRDefault="00274994" w:rsidP="00274994">
      <w:pPr>
        <w:pStyle w:val="Prrafodelista"/>
        <w:spacing w:before="0" w:after="0" w:line="240" w:lineRule="auto"/>
        <w:ind w:left="567"/>
        <w:jc w:val="both"/>
        <w:rPr>
          <w:rFonts w:ascii="Arial Narrow" w:eastAsia="Arial Narrow" w:hAnsi="Arial Narrow" w:cs="Arial Narrow"/>
          <w:color w:val="000000"/>
          <w:sz w:val="22"/>
          <w:szCs w:val="22"/>
          <w:lang w:eastAsia="es-ES"/>
        </w:rPr>
      </w:pPr>
    </w:p>
    <w:p w14:paraId="06FA6745" w14:textId="72F5F2E7" w:rsidR="00274994" w:rsidRPr="00774691" w:rsidRDefault="00274994" w:rsidP="00274994">
      <w:pPr>
        <w:pStyle w:val="Prrafodelista"/>
        <w:numPr>
          <w:ilvl w:val="0"/>
          <w:numId w:val="11"/>
        </w:numPr>
        <w:spacing w:after="0" w:line="240" w:lineRule="auto"/>
        <w:ind w:left="567" w:hanging="567"/>
        <w:jc w:val="both"/>
        <w:rPr>
          <w:rFonts w:ascii="Arial Narrow" w:eastAsia="Arial Narrow" w:hAnsi="Arial Narrow" w:cs="Arial Narrow"/>
          <w:color w:val="000000"/>
          <w:sz w:val="22"/>
          <w:szCs w:val="22"/>
          <w:lang w:eastAsia="es-ES"/>
        </w:rPr>
      </w:pPr>
      <w:r w:rsidRPr="007717C9">
        <w:rPr>
          <w:rFonts w:ascii="Arial Narrow" w:eastAsia="Arial Narrow" w:hAnsi="Arial Narrow" w:cs="Arial Narrow"/>
          <w:sz w:val="22"/>
          <w:szCs w:val="22"/>
          <w:lang w:eastAsia="es-PE"/>
        </w:rPr>
        <w:t xml:space="preserve">Al respecto, debe considerarse además que de acuerdo con el numeral 2 del artículo </w:t>
      </w:r>
      <w:r w:rsidR="000131D2" w:rsidRPr="007717C9">
        <w:rPr>
          <w:rFonts w:ascii="Arial Narrow" w:eastAsia="Arial Narrow" w:hAnsi="Arial Narrow" w:cs="Arial Narrow"/>
          <w:sz w:val="22"/>
          <w:szCs w:val="22"/>
          <w:lang w:eastAsia="es-PE"/>
        </w:rPr>
        <w:t>104</w:t>
      </w:r>
      <w:r w:rsidRPr="007717C9">
        <w:rPr>
          <w:rFonts w:ascii="Arial Narrow" w:eastAsia="Arial Narrow" w:hAnsi="Arial Narrow" w:cs="Arial Narrow"/>
          <w:sz w:val="22"/>
          <w:szCs w:val="22"/>
          <w:lang w:eastAsia="es-PE"/>
        </w:rPr>
        <w:t xml:space="preserve"> del TUO de la LPAG, el inicio de un procedimiento </w:t>
      </w:r>
      <w:r w:rsidRPr="007717C9">
        <w:rPr>
          <w:rFonts w:ascii="Arial Narrow" w:eastAsia="Arial Narrow" w:hAnsi="Arial Narrow" w:cs="Arial Narrow"/>
          <w:color w:val="000000"/>
          <w:sz w:val="22"/>
          <w:szCs w:val="22"/>
          <w:lang w:val="es-ES" w:eastAsia="es-ES"/>
        </w:rPr>
        <w:t>administrativo</w:t>
      </w:r>
      <w:r w:rsidRPr="007717C9">
        <w:rPr>
          <w:rFonts w:ascii="Arial Narrow" w:eastAsia="Arial Narrow" w:hAnsi="Arial Narrow" w:cs="Arial Narrow"/>
          <w:sz w:val="22"/>
          <w:szCs w:val="22"/>
          <w:lang w:eastAsia="es-PE"/>
        </w:rPr>
        <w:t xml:space="preserve"> debe ser notificado a todos los administrados cuyos intereses o derechos protegidos </w:t>
      </w:r>
      <w:r w:rsidRPr="00774691">
        <w:rPr>
          <w:rFonts w:ascii="Arial Narrow" w:eastAsia="Arial Narrow" w:hAnsi="Arial Narrow" w:cs="Arial Narrow"/>
          <w:sz w:val="22"/>
          <w:szCs w:val="22"/>
          <w:lang w:eastAsia="es-PE"/>
        </w:rPr>
        <w:t>puedan verse afectados por los actos a ejecutar</w:t>
      </w:r>
      <w:r w:rsidRPr="00774691">
        <w:rPr>
          <w:rStyle w:val="Refdenotaalpie"/>
          <w:rFonts w:ascii="Arial Narrow" w:eastAsia="Arial Narrow" w:hAnsi="Arial Narrow" w:cs="Arial Narrow"/>
          <w:sz w:val="22"/>
          <w:szCs w:val="22"/>
          <w:vertAlign w:val="superscript"/>
          <w:lang w:eastAsia="es-PE"/>
        </w:rPr>
        <w:footnoteReference w:id="3"/>
      </w:r>
      <w:r w:rsidRPr="00774691">
        <w:rPr>
          <w:rFonts w:ascii="Arial Narrow" w:eastAsia="Arial Narrow" w:hAnsi="Arial Narrow" w:cs="Arial Narrow"/>
          <w:sz w:val="22"/>
          <w:szCs w:val="22"/>
          <w:lang w:eastAsia="es-PE"/>
        </w:rPr>
        <w:t>.</w:t>
      </w:r>
    </w:p>
    <w:p w14:paraId="4F5870D2" w14:textId="77777777" w:rsidR="00274994" w:rsidRPr="00774691" w:rsidRDefault="00274994" w:rsidP="00274994">
      <w:pPr>
        <w:pStyle w:val="Prrafodelista"/>
        <w:spacing w:before="0" w:after="0" w:line="240" w:lineRule="auto"/>
        <w:rPr>
          <w:rFonts w:ascii="Arial Narrow" w:eastAsia="Arial Narrow" w:hAnsi="Arial Narrow" w:cs="Arial Narrow"/>
          <w:sz w:val="22"/>
          <w:szCs w:val="22"/>
        </w:rPr>
      </w:pPr>
    </w:p>
    <w:p w14:paraId="5C2231EE" w14:textId="32D25760" w:rsidR="00274994" w:rsidRPr="00774691" w:rsidRDefault="00274994" w:rsidP="000A5BE0">
      <w:pPr>
        <w:pStyle w:val="Prrafodelista"/>
        <w:numPr>
          <w:ilvl w:val="0"/>
          <w:numId w:val="11"/>
        </w:numPr>
        <w:spacing w:after="0" w:line="240" w:lineRule="auto"/>
        <w:ind w:left="567" w:hanging="567"/>
        <w:jc w:val="both"/>
        <w:rPr>
          <w:rFonts w:ascii="Arial Narrow" w:eastAsia="Arial Narrow" w:hAnsi="Arial Narrow" w:cs="Arial Narrow"/>
          <w:color w:val="000000"/>
          <w:sz w:val="22"/>
          <w:szCs w:val="22"/>
          <w:lang w:eastAsia="es-ES"/>
        </w:rPr>
      </w:pPr>
      <w:r w:rsidRPr="00774691">
        <w:rPr>
          <w:rFonts w:ascii="Arial Narrow" w:eastAsia="Arial Narrow" w:hAnsi="Arial Narrow" w:cs="Arial Narrow"/>
          <w:sz w:val="22"/>
          <w:szCs w:val="22"/>
        </w:rPr>
        <w:t xml:space="preserve">En ese sentido, se verifica que, del escrito de denuncia del </w:t>
      </w:r>
      <w:r w:rsidR="000C428D" w:rsidRPr="00774691">
        <w:rPr>
          <w:rFonts w:ascii="Arial Narrow" w:eastAsia="Arial Narrow" w:hAnsi="Arial Narrow" w:cs="Arial Narrow"/>
          <w:sz w:val="22"/>
          <w:szCs w:val="22"/>
        </w:rPr>
        <w:t xml:space="preserve">19 de mayo de 2026, subsanada mediante escrito del 4 de junio de 2026, Chubb </w:t>
      </w:r>
      <w:r w:rsidRPr="00774691">
        <w:rPr>
          <w:rFonts w:ascii="Arial Narrow" w:eastAsia="Arial Narrow" w:hAnsi="Arial Narrow" w:cs="Arial Narrow"/>
          <w:sz w:val="22"/>
          <w:szCs w:val="22"/>
        </w:rPr>
        <w:t xml:space="preserve">tendría relación con los hechos materia de denuncia, toda vez que fue el emisor </w:t>
      </w:r>
      <w:r w:rsidR="00774691" w:rsidRPr="00774691">
        <w:rPr>
          <w:rFonts w:ascii="Arial Narrow" w:eastAsia="Arial Narrow" w:hAnsi="Arial Narrow" w:cs="Arial Narrow"/>
          <w:sz w:val="22"/>
          <w:szCs w:val="22"/>
        </w:rPr>
        <w:t xml:space="preserve">de las pólizas VCHAAS2-6929, VCHAS3-5712, VCMU19-482 y SCCH17-4442 </w:t>
      </w:r>
      <w:r w:rsidRPr="00774691">
        <w:rPr>
          <w:rFonts w:ascii="Arial Narrow" w:eastAsia="Arial Narrow" w:hAnsi="Arial Narrow" w:cs="Arial Narrow"/>
          <w:sz w:val="22"/>
          <w:szCs w:val="22"/>
        </w:rPr>
        <w:t>al momento de los hechos materia de denuncia.</w:t>
      </w:r>
    </w:p>
    <w:p w14:paraId="5B1711FD" w14:textId="77777777" w:rsidR="000A5BE0" w:rsidRPr="00774691" w:rsidRDefault="000A5BE0" w:rsidP="000A5BE0">
      <w:pPr>
        <w:pStyle w:val="Prrafodelista"/>
        <w:spacing w:before="0" w:after="0" w:line="240" w:lineRule="auto"/>
        <w:ind w:left="567"/>
        <w:jc w:val="both"/>
        <w:rPr>
          <w:rFonts w:ascii="Arial Narrow" w:eastAsia="Arial Narrow" w:hAnsi="Arial Narrow" w:cs="Arial Narrow"/>
          <w:color w:val="000000"/>
          <w:sz w:val="22"/>
          <w:szCs w:val="22"/>
          <w:lang w:eastAsia="es-ES"/>
        </w:rPr>
      </w:pPr>
    </w:p>
    <w:p w14:paraId="26E26396" w14:textId="0E1AD1F6" w:rsidR="00274994" w:rsidRPr="00964B6E" w:rsidRDefault="00274994" w:rsidP="00274994">
      <w:pPr>
        <w:pStyle w:val="Prrafodelista"/>
        <w:numPr>
          <w:ilvl w:val="0"/>
          <w:numId w:val="11"/>
        </w:numPr>
        <w:spacing w:after="0" w:line="240" w:lineRule="auto"/>
        <w:ind w:left="567" w:hanging="567"/>
        <w:jc w:val="both"/>
        <w:rPr>
          <w:rFonts w:ascii="Arial Narrow" w:eastAsia="Arial Narrow" w:hAnsi="Arial Narrow" w:cs="Arial Narrow"/>
          <w:color w:val="000000"/>
          <w:sz w:val="22"/>
          <w:szCs w:val="22"/>
          <w:lang w:eastAsia="es-ES"/>
        </w:rPr>
      </w:pPr>
      <w:r w:rsidRPr="00774691">
        <w:rPr>
          <w:rFonts w:ascii="Arial Narrow" w:eastAsia="Arial Narrow" w:hAnsi="Arial Narrow" w:cs="Arial Narrow"/>
          <w:sz w:val="22"/>
          <w:szCs w:val="22"/>
        </w:rPr>
        <w:t xml:space="preserve">En ese sentido, corresponde </w:t>
      </w:r>
      <w:r w:rsidRPr="00964B6E">
        <w:rPr>
          <w:rFonts w:ascii="Arial Narrow" w:eastAsia="Arial Narrow" w:hAnsi="Arial Narrow" w:cs="Arial Narrow"/>
          <w:sz w:val="22"/>
          <w:szCs w:val="22"/>
        </w:rPr>
        <w:t xml:space="preserve">también tener a </w:t>
      </w:r>
      <w:r w:rsidR="00DD72B2" w:rsidRPr="00964B6E">
        <w:rPr>
          <w:rFonts w:ascii="Arial Narrow" w:eastAsia="Arial Narrow" w:hAnsi="Arial Narrow" w:cs="Arial Narrow"/>
          <w:sz w:val="22"/>
          <w:szCs w:val="22"/>
        </w:rPr>
        <w:t xml:space="preserve">Chubb Perú S.A. Compañía de Seguros y Reaseguros </w:t>
      </w:r>
      <w:r w:rsidRPr="00964B6E">
        <w:rPr>
          <w:rFonts w:ascii="Arial Narrow" w:eastAsia="Arial Narrow" w:hAnsi="Arial Narrow" w:cs="Arial Narrow"/>
          <w:sz w:val="22"/>
          <w:szCs w:val="22"/>
        </w:rPr>
        <w:t>como parte denunciada en el presente procedimiento.</w:t>
      </w:r>
      <w:bookmarkEnd w:id="2"/>
      <w:bookmarkEnd w:id="3"/>
      <w:bookmarkEnd w:id="4"/>
    </w:p>
    <w:p w14:paraId="56132917" w14:textId="77777777" w:rsidR="00274994" w:rsidRPr="00964B6E" w:rsidRDefault="00274994" w:rsidP="00274994">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81C28A7" w14:textId="77777777" w:rsidR="00274994" w:rsidRPr="00964B6E" w:rsidRDefault="00274994" w:rsidP="00274994">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64B6E">
        <w:rPr>
          <w:rFonts w:ascii="Arial Narrow" w:eastAsia="Arial Narrow" w:hAnsi="Arial Narrow" w:cs="Arial Narrow"/>
          <w:b/>
          <w:color w:val="000000"/>
          <w:kern w:val="0"/>
          <w:sz w:val="22"/>
          <w:szCs w:val="22"/>
          <w:lang w:eastAsia="es-PE"/>
          <w14:ligatures w14:val="none"/>
        </w:rPr>
        <w:t>DE LA ADMISIÓN A TRÁMITE DE LA DENUNCIA</w:t>
      </w:r>
    </w:p>
    <w:bookmarkEnd w:id="1"/>
    <w:p w14:paraId="4BBBE1C2" w14:textId="77777777" w:rsidR="00E60CD7" w:rsidRPr="00964B6E" w:rsidRDefault="00E60CD7" w:rsidP="00274994">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749C69A0" w14:textId="48601826" w:rsidR="008424BB" w:rsidRPr="00964B6E" w:rsidRDefault="00CA50CD" w:rsidP="00F07A44">
      <w:pPr>
        <w:pStyle w:val="Prrafodelista"/>
        <w:numPr>
          <w:ilvl w:val="0"/>
          <w:numId w:val="11"/>
        </w:numPr>
        <w:spacing w:after="0" w:line="240" w:lineRule="auto"/>
        <w:ind w:left="567" w:hanging="567"/>
        <w:jc w:val="both"/>
        <w:rPr>
          <w:rFonts w:ascii="Arial Narrow" w:eastAsia="Arial Narrow" w:hAnsi="Arial Narrow" w:cs="Arial Narrow"/>
          <w:kern w:val="0"/>
          <w14:ligatures w14:val="none"/>
          <w:sz w:val="22"/>
          <w:szCs w:val="22"/>
        </w:rPr>
      </w:pPr>
      <w:bookmarkStart w:id="5" w:name="_Hlk140755208"/>
      <w:bookmarkStart w:id="6" w:name="_Hlk155945813"/>
      <w:bookmarkStart w:id="7" w:name="_Hlk155944687"/>
      <w:r w:rsidRPr="00964B6E">
        <w:rPr>
          <w:rFonts w:ascii="Arial Narrow" w:eastAsia="Arial Narrow" w:hAnsi="Arial Narrow" w:cs="Arial Narrow"/>
          <w:color w:val="000000"/>
          <w:kern w:val="0"/>
          <w:sz w:val="22"/>
          <w:szCs w:val="22"/>
          <w:lang w:eastAsia="es-PE"/>
          <w14:ligatures w14:val="none"/>
        </w:rPr>
        <w:t xml:space="preserve">La Secretaría </w:t>
      </w:r>
      <w:bookmarkEnd w:id="5"/>
      <w:bookmarkEnd w:id="6"/>
      <w:bookmarkEnd w:id="7"/>
      <w:r w:rsidRPr="00964B6E">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964B6E">
        <w:rPr>
          <w:rStyle w:val="Refdenotaalpie"/>
          <w:rFonts w:ascii="Arial Narrow" w:eastAsia="Arial Narrow" w:hAnsi="Arial Narrow" w:cs="Arial Narrow"/>
          <w:kern w:val="0"/>
          <w:sz w:val="22"/>
          <w:szCs w:val="22"/>
          <w:vertAlign w:val="superscript"/>
          <w14:ligatures w14:val="none"/>
        </w:rPr>
        <w:footnoteReference w:id="4"/>
      </w:r>
      <w:r w:rsidRPr="00964B6E">
        <w:rPr>
          <w:rFonts w:ascii="Arial Narrow" w:eastAsia="Arial Narrow" w:hAnsi="Arial Narrow" w:cs="Arial Narrow"/>
          <w:color w:val="000000"/>
          <w:kern w:val="0"/>
          <w:sz w:val="22"/>
          <w:szCs w:val="22"/>
          <w:lang w:eastAsia="es-PE"/>
          <w14:ligatures w14:val="none"/>
        </w:rPr>
        <w:t xml:space="preserve">, considera </w:t>
      </w:r>
      <w:r w:rsidRPr="00964B6E">
        <w:rPr>
          <w:rFonts w:ascii="Arial Narrow" w:eastAsia="Arial Narrow" w:hAnsi="Arial Narrow" w:cs="Arial Narrow"/>
          <w:kern w:val="0"/>
          <w14:ligatures w14:val="none"/>
          <w:sz w:val="22"/>
          <w:szCs w:val="22"/>
        </w:rPr>
        <w:t xml:space="preserve">que el hecho denunciado, </w:t>
      </w:r>
      <w:r w:rsidR="008424BB" w:rsidRPr="00964B6E">
        <w:rPr>
          <w:rFonts w:ascii="Arial Narrow" w:eastAsia="Arial Narrow" w:hAnsi="Arial Narrow" w:cs="Arial Narrow"/>
          <w:kern w:val="0"/>
          <w14:ligatures w14:val="none"/>
          <w:sz w:val="22"/>
          <w:szCs w:val="22"/>
        </w:rPr>
        <w:t xml:space="preserve">consistente en que </w:t>
      </w:r>
      <w:r w:rsidR="000A62FF" w:rsidRPr="00964B6E">
        <w:rPr>
          <w:rFonts w:ascii="Arial Narrow" w:eastAsia="Arial Narrow" w:hAnsi="Arial Narrow" w:cs="Arial Narrow"/>
          <w:color w:val="000000"/>
          <w:kern w:val="0"/>
          <w:sz w:val="22"/>
          <w:szCs w:val="22"/>
          <w:shd w:val="clear" w:color="auto" w:fill="FFFFFF"/>
          <w:lang w:eastAsia="es-PE"/>
          <w14:ligatures w14:val="none"/>
        </w:rPr>
        <w:t xml:space="preserve">el </w:t>
      </w:r>
      <w:r w:rsidR="000A62FF" w:rsidRPr="00964B6E">
        <w:rPr>
          <w:rFonts w:ascii="Arial Narrow" w:eastAsia="Arial Narrow" w:hAnsi="Arial Narrow" w:cs="Arial Narrow"/>
          <w:color w:val="000000"/>
          <w:kern w:val="0"/>
          <w:sz w:val="22"/>
          <w:szCs w:val="22"/>
          <w:shd w:val="clear" w:color="auto" w:fill="FFFFFF"/>
          <w:lang w:eastAsia="es-PE"/>
          <w14:ligatures w14:val="none"/>
        </w:rPr>
        <w:lastRenderedPageBreak/>
        <w:t>Banco Falabella Perú S.A. habría continuado efectuando cargos en la Tarjeta de Crédito 44***********181 por concepto de primas de las de las Pólizas VCHAAS2-6929, VCHAS3-5712, VCMU19-482 y SCCH17-4442, pese a que la referida tarjeta de crédito perdió su vigencia en febrero de 2025</w:t>
      </w:r>
      <w:r w:rsidR="008424BB" w:rsidRPr="00964B6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8" w:name="_Hlk211599421"/>
      <w:r w:rsidR="008424BB" w:rsidRPr="00964B6E">
        <w:rPr>
          <w:rStyle w:val="Refdenotaalpie"/>
          <w:rFonts w:ascii="Arial Narrow" w:eastAsia="Arial Narrow" w:hAnsi="Arial Narrow" w:cs="Arial Narrow"/>
          <w:kern w:val="0"/>
          <w:sz w:val="22"/>
          <w:szCs w:val="22"/>
          <w:vertAlign w:val="superscript"/>
          <w14:ligatures w14:val="none"/>
        </w:rPr>
        <w:footnoteReference w:id="5"/>
      </w:r>
      <w:r w:rsidR="008424BB" w:rsidRPr="00964B6E">
        <w:rPr>
          <w:rFonts w:ascii="Arial Narrow" w:eastAsia="Arial Narrow" w:hAnsi="Arial Narrow" w:cs="Arial Narrow"/>
          <w:kern w:val="0"/>
          <w14:ligatures w14:val="none"/>
          <w:sz w:val="22"/>
          <w:szCs w:val="22"/>
        </w:rPr>
        <w:t>.</w:t>
      </w:r>
      <w:bookmarkEnd w:id="8"/>
      <w:r w:rsidR="000A62FF" w:rsidRPr="00964B6E">
        <w:rPr>
          <w:rFonts w:ascii="Arial Narrow" w:eastAsia="Arial Narrow" w:hAnsi="Arial Narrow" w:cs="Arial Narrow"/>
          <w:kern w:val="0"/>
          <w14:ligatures w14:val="none"/>
          <w:sz w:val="22"/>
          <w:szCs w:val="22"/>
        </w:rPr>
        <w:t xml:space="preserve"> </w:t>
      </w:r>
    </w:p>
    <w:p w14:paraId="5783AE39" w14:textId="77777777" w:rsidR="000A62FF" w:rsidRPr="00964B6E" w:rsidRDefault="000A62FF" w:rsidP="000A62F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6CFBE0C" w14:textId="40F7FC21" w:rsidR="000A62FF" w:rsidRPr="00964B6E" w:rsidRDefault="000A62FF" w:rsidP="00F07A44">
      <w:pPr>
        <w:pStyle w:val="Prrafodelista"/>
        <w:numPr>
          <w:ilvl w:val="0"/>
          <w:numId w:val="11"/>
        </w:numPr>
        <w:spacing w:after="0" w:line="240" w:lineRule="auto"/>
        <w:ind w:left="567" w:hanging="567"/>
        <w:jc w:val="both"/>
        <w:rPr>
          <w:rFonts w:ascii="Arial Narrow" w:eastAsia="Arial Narrow" w:hAnsi="Arial Narrow" w:cs="Arial Narrow"/>
          <w:kern w:val="0"/>
          <w14:ligatures w14:val="none"/>
          <w:sz w:val="22"/>
          <w:szCs w:val="22"/>
        </w:rPr>
      </w:pPr>
      <w:r w:rsidRPr="00964B6E">
        <w:rPr>
          <w:rFonts w:ascii="Arial Narrow" w:eastAsia="Arial Narrow" w:hAnsi="Arial Narrow" w:cs="Arial Narrow"/>
          <w:kern w:val="0"/>
          <w14:ligatures w14:val="none"/>
          <w:sz w:val="22"/>
          <w:szCs w:val="22"/>
        </w:rPr>
        <w:t xml:space="preserve">Asimismo, la Secretaría Técnica, en ejercicio de sus facultades, </w:t>
      </w:r>
      <w:r w:rsidRPr="00964B6E">
        <w:rPr>
          <w:rFonts w:ascii="Arial Narrow" w:eastAsia="Arial Narrow" w:hAnsi="Arial Narrow" w:cs="Arial Narrow"/>
          <w:color w:val="000000"/>
          <w:kern w:val="0"/>
          <w:sz w:val="22"/>
          <w:szCs w:val="22"/>
          <w:lang w:eastAsia="es-PE"/>
          <w14:ligatures w14:val="none"/>
        </w:rPr>
        <w:t xml:space="preserve">considera </w:t>
      </w:r>
      <w:r w:rsidRPr="00964B6E">
        <w:rPr>
          <w:rFonts w:ascii="Arial Narrow" w:eastAsia="Arial Narrow" w:hAnsi="Arial Narrow" w:cs="Arial Narrow"/>
          <w:kern w:val="0"/>
          <w14:ligatures w14:val="none"/>
          <w:sz w:val="22"/>
          <w:szCs w:val="22"/>
        </w:rPr>
        <w:t>que el hecho denunciado, consistente en que Chubb Perú S.A. Compañía de Seguros y Reaseguros no habría cumplido con anular los Seguros asociados a tarjeta de crédito – Pólizas VCHAAS2-6929, VCHAS3-5712, VCMU19-482 y SCCH17-4442 solicitados por la denunciante, a través del Banco Falabella Perú S.A., en setiembre de 2024;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964B6E">
        <w:rPr>
          <w:rFonts w:ascii="Arial Narrow" w:eastAsia="Arial Narrow" w:hAnsi="Arial Narrow" w:cs="Arial Narrow"/>
          <w:bCs/>
          <w:color w:val="000000"/>
          <w:kern w:val="0"/>
          <w:sz w:val="22"/>
          <w:szCs w:val="22"/>
          <w:lang w:eastAsia="es-PE"/>
          <w14:ligatures w14:val="none"/>
        </w:rPr>
        <w:t>.</w:t>
      </w:r>
    </w:p>
    <w:p w14:paraId="2F8D23C0" w14:textId="77777777" w:rsidR="008424BB" w:rsidRPr="00964B6E" w:rsidRDefault="008424BB" w:rsidP="00CB59B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BDA4B7E" w14:textId="3A11DC99" w:rsidR="00CA50CD" w:rsidRPr="00964B6E" w:rsidRDefault="008424BB" w:rsidP="00CB59BB">
      <w:pPr>
        <w:pStyle w:val="Prrafodelista"/>
        <w:numPr>
          <w:ilvl w:val="0"/>
          <w:numId w:val="11"/>
        </w:numPr>
        <w:spacing w:after="0" w:line="240" w:lineRule="auto"/>
        <w:ind w:left="567" w:hanging="567"/>
        <w:jc w:val="both"/>
        <w:rPr>
          <w:rFonts w:ascii="Arial Narrow" w:eastAsia="Arial Narrow" w:hAnsi="Arial Narrow" w:cs="Arial Narrow"/>
          <w:kern w:val="0"/>
          <w14:ligatures w14:val="none"/>
          <w:sz w:val="22"/>
          <w:szCs w:val="22"/>
        </w:rPr>
      </w:pPr>
      <w:r w:rsidRPr="00964B6E">
        <w:rPr>
          <w:rFonts w:ascii="Arial Narrow" w:eastAsia="Arial Narrow" w:hAnsi="Arial Narrow" w:cs="Arial Narrow"/>
          <w:kern w:val="0"/>
          <w14:ligatures w14:val="none"/>
          <w:sz w:val="22"/>
          <w:szCs w:val="22"/>
        </w:rPr>
        <w:t xml:space="preserve">Así también, la Secretaría Técnica, en ejercicio de sus facultades, </w:t>
      </w:r>
      <w:bookmarkStart w:id="9" w:name="_Hlk211599239"/>
      <w:r w:rsidRPr="00964B6E">
        <w:rPr>
          <w:rFonts w:ascii="Arial Narrow" w:eastAsia="Arial Narrow" w:hAnsi="Arial Narrow" w:cs="Arial Narrow"/>
          <w:color w:val="000000"/>
          <w:kern w:val="0"/>
          <w:sz w:val="22"/>
          <w:szCs w:val="22"/>
          <w:lang w:eastAsia="es-PE"/>
          <w14:ligatures w14:val="none"/>
        </w:rPr>
        <w:t xml:space="preserve">considera </w:t>
      </w:r>
      <w:r w:rsidRPr="00964B6E">
        <w:rPr>
          <w:rFonts w:ascii="Arial Narrow" w:eastAsia="Arial Narrow" w:hAnsi="Arial Narrow" w:cs="Arial Narrow"/>
          <w:kern w:val="0"/>
          <w14:ligatures w14:val="none"/>
          <w:sz w:val="22"/>
          <w:szCs w:val="22"/>
        </w:rPr>
        <w:t xml:space="preserve">que el hecho denunciado, consistente en que </w:t>
      </w:r>
      <w:r w:rsidR="000A62FF" w:rsidRPr="00964B6E">
        <w:rPr>
          <w:rFonts w:ascii="Arial Narrow" w:eastAsia="Arial Narrow" w:hAnsi="Arial Narrow" w:cs="Arial Narrow"/>
          <w:kern w:val="0"/>
          <w14:ligatures w14:val="none"/>
          <w:sz w:val="22"/>
          <w:szCs w:val="22"/>
        </w:rPr>
        <w:t>el Banco Falabella Perú S.A. habría establecido limitaciones injustificadas al derecho de la denunciante a la solicitud de gestión de la anulación de las Pólizas VCHAAS2-6929, VCHAS3-5712, VCMU19-482 y SCCH17-4442, al denegar en setiembre de 2024 la solicitud de gestión de anulación de manera presencial y exigir que el trámite se realizara únicamente por vía telefónica</w:t>
      </w:r>
      <w:r w:rsidRPr="00964B6E">
        <w:rPr>
          <w:rFonts w:ascii="Arial Narrow" w:eastAsia="Arial Narrow" w:hAnsi="Arial Narrow" w:cs="Arial Narrow"/>
          <w:kern w:val="0"/>
          <w14:ligatures w14:val="none"/>
          <w:sz w:val="22"/>
          <w:szCs w:val="22"/>
        </w:rPr>
        <w:t xml:space="preserve">. </w:t>
      </w:r>
      <w:r w:rsidRPr="00964B6E">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protección contra los métodos comerciales</w:t>
      </w:r>
      <w:r w:rsidR="008233F6" w:rsidRPr="00964B6E">
        <w:rPr>
          <w:rFonts w:ascii="Arial Narrow" w:eastAsia="Arial Narrow" w:hAnsi="Arial Narrow" w:cs="Arial Narrow"/>
          <w:bCs/>
          <w:color w:val="000000"/>
          <w:kern w:val="0"/>
          <w:sz w:val="22"/>
          <w:szCs w:val="22"/>
          <w:lang w:eastAsia="es-PE"/>
          <w14:ligatures w14:val="none"/>
        </w:rPr>
        <w:t xml:space="preserve"> coercitivos</w:t>
      </w:r>
      <w:r w:rsidRPr="00964B6E">
        <w:rPr>
          <w:rFonts w:ascii="Arial Narrow" w:eastAsia="Arial Narrow" w:hAnsi="Arial Narrow" w:cs="Arial Narrow"/>
          <w:bCs/>
          <w:color w:val="000000"/>
          <w:kern w:val="0"/>
          <w:sz w:val="22"/>
          <w:szCs w:val="22"/>
          <w:lang w:eastAsia="es-PE"/>
          <w14:ligatures w14:val="none"/>
        </w:rPr>
        <w:t xml:space="preserve">, tipificado en </w:t>
      </w:r>
      <w:r w:rsidRPr="00964B6E">
        <w:rPr>
          <w:rFonts w:ascii="Arial Narrow" w:eastAsia="Arial Narrow" w:hAnsi="Arial Narrow" w:cs="Arial Narrow"/>
          <w:color w:val="000000"/>
          <w:kern w:val="0"/>
          <w:sz w:val="22"/>
          <w:szCs w:val="22"/>
          <w:shd w:val="clear" w:color="auto" w:fill="FFFFFF"/>
          <w:lang w:eastAsia="es-PE"/>
          <w14:ligatures w14:val="none"/>
        </w:rPr>
        <w:t xml:space="preserve">literal </w:t>
      </w:r>
      <w:r w:rsidR="000A62FF" w:rsidRPr="00964B6E">
        <w:rPr>
          <w:rFonts w:ascii="Arial Narrow" w:eastAsia="Arial Narrow" w:hAnsi="Arial Narrow" w:cs="Arial Narrow"/>
          <w:color w:val="000000"/>
          <w:kern w:val="0"/>
          <w:sz w:val="22"/>
          <w:szCs w:val="22"/>
          <w:shd w:val="clear" w:color="auto" w:fill="FFFFFF"/>
          <w:lang w:eastAsia="es-PE"/>
          <w14:ligatures w14:val="none"/>
        </w:rPr>
        <w:t xml:space="preserve">e) </w:t>
      </w:r>
      <w:r w:rsidRPr="00964B6E">
        <w:rPr>
          <w:rFonts w:ascii="Arial Narrow" w:eastAsia="Arial Narrow" w:hAnsi="Arial Narrow" w:cs="Arial Narrow"/>
          <w:color w:val="000000"/>
          <w:kern w:val="0"/>
          <w:sz w:val="22"/>
          <w:szCs w:val="22"/>
          <w:shd w:val="clear" w:color="auto" w:fill="FFFFFF"/>
          <w:lang w:eastAsia="es-PE"/>
          <w14:ligatures w14:val="none"/>
        </w:rPr>
        <w:t xml:space="preserve">del artículo 56 </w:t>
      </w:r>
      <w:r w:rsidRPr="00964B6E">
        <w:rPr>
          <w:rFonts w:ascii="Arial Narrow" w:eastAsia="Arial Narrow" w:hAnsi="Arial Narrow" w:cs="Arial Narrow"/>
          <w:bCs/>
          <w:color w:val="000000"/>
          <w:kern w:val="0"/>
          <w:sz w:val="22"/>
          <w:szCs w:val="22"/>
          <w:lang w:eastAsia="es-PE"/>
          <w14:ligatures w14:val="none"/>
        </w:rPr>
        <w:t>del Código</w:t>
      </w:r>
      <w:r w:rsidRPr="00964B6E">
        <w:rPr>
          <w:rStyle w:val="Refdenotaalpie"/>
          <w:rFonts w:ascii="Arial Narrow" w:eastAsia="Arial Narrow" w:hAnsi="Arial Narrow" w:cs="Arial Narrow"/>
          <w:sz w:val="22"/>
          <w:szCs w:val="22"/>
          <w:vertAlign w:val="superscript"/>
          <w:lang w:eastAsia="es-PE"/>
        </w:rPr>
        <w:footnoteReference w:id="6"/>
      </w:r>
      <w:r w:rsidRPr="00964B6E">
        <w:rPr>
          <w:rFonts w:ascii="Arial Narrow" w:eastAsia="Arial Narrow" w:hAnsi="Arial Narrow" w:cs="Arial Narrow"/>
          <w:bCs/>
          <w:color w:val="000000"/>
          <w:kern w:val="0"/>
          <w:sz w:val="22"/>
          <w:szCs w:val="22"/>
          <w:lang w:eastAsia="es-PE"/>
          <w14:ligatures w14:val="none"/>
        </w:rPr>
        <w:t xml:space="preserve">. </w:t>
      </w:r>
      <w:bookmarkEnd w:id="9"/>
    </w:p>
    <w:p w14:paraId="308F08C6" w14:textId="4A1683D7" w:rsidR="00CA50CD" w:rsidRPr="00964B6E" w:rsidRDefault="00CA50CD" w:rsidP="00F07A44">
      <w:pPr>
        <w:pStyle w:val="Prrafodelista"/>
        <w:numPr>
          <w:ilvl w:val="0"/>
          <w:numId w:val="11"/>
        </w:numPr>
        <w:spacing w:after="0" w:line="240" w:lineRule="auto"/>
        <w:ind w:left="567" w:hanging="567"/>
        <w:jc w:val="both"/>
        <w:rPr>
          <w:rFonts w:ascii="Arial Narrow" w:eastAsia="Arial Narrow" w:hAnsi="Arial Narrow" w:cs="Arial Narrow"/>
          <w:kern w:val="0"/>
          <w14:ligatures w14:val="none"/>
          <w:sz w:val="22"/>
          <w:szCs w:val="22"/>
        </w:rPr>
      </w:pPr>
      <w:r w:rsidRPr="00964B6E">
        <w:rPr>
          <w:rFonts w:ascii="Arial Narrow" w:eastAsia="Arial Narrow" w:hAnsi="Arial Narrow" w:cs="Arial Narrow"/>
          <w:kern w:val="0"/>
          <w14:ligatures w14:val="none"/>
          <w:sz w:val="22"/>
          <w:szCs w:val="22"/>
        </w:rPr>
        <w:lastRenderedPageBreak/>
        <w:t xml:space="preserve">Asimismo, </w:t>
      </w:r>
      <w:r w:rsidRPr="00964B6E">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64B6E">
        <w:rPr>
          <w:rFonts w:ascii="Arial Narrow" w:eastAsia="Arial Narrow" w:hAnsi="Arial Narrow" w:cs="Arial Narrow"/>
          <w:kern w:val="0"/>
          <w14:ligatures w14:val="none"/>
          <w:sz w:val="22"/>
          <w:szCs w:val="22"/>
        </w:rPr>
        <w:t xml:space="preserve">que el hecho denunciado, consistente en que </w:t>
      </w:r>
      <w:r w:rsidR="000A62FF" w:rsidRPr="00964B6E">
        <w:rPr>
          <w:rFonts w:ascii="Arial Narrow" w:eastAsia="Arial Narrow" w:hAnsi="Arial Narrow" w:cs="Arial Narrow"/>
          <w:kern w:val="0"/>
          <w14:ligatures w14:val="none"/>
          <w:sz w:val="22"/>
          <w:szCs w:val="22"/>
        </w:rPr>
        <w:t>el Banco Falabella Perú S.A. habría negado en setiembre de 2024 el acceso al Libro de Reclamaciones solicitado por la denunciante en sus oficinas ubicadas en un centro comercial del distrito y provincia de Huacho, departamento de Lima</w:t>
      </w:r>
      <w:r w:rsidRPr="00964B6E">
        <w:rPr>
          <w:rFonts w:ascii="Arial Narrow" w:eastAsia="Arial Narrow" w:hAnsi="Arial Narrow" w:cs="Arial Narrow"/>
          <w:kern w:val="0"/>
          <w14:ligatures w14:val="none"/>
          <w:sz w:val="22"/>
          <w:szCs w:val="22"/>
        </w:rPr>
        <w:t xml:space="preserve">. Por consiguiente, corresponde calificar el hecho materia de denuncia como una presunta infracción al artículo </w:t>
      </w:r>
      <w:r w:rsidR="000A62FF" w:rsidRPr="00964B6E">
        <w:rPr>
          <w:rFonts w:ascii="Arial Narrow" w:eastAsia="Arial Narrow" w:hAnsi="Arial Narrow" w:cs="Arial Narrow"/>
          <w:kern w:val="0"/>
          <w14:ligatures w14:val="none"/>
          <w:sz w:val="22"/>
          <w:szCs w:val="22"/>
        </w:rPr>
        <w:t>152</w:t>
      </w:r>
      <w:r w:rsidRPr="00964B6E">
        <w:rPr>
          <w:rFonts w:ascii="Arial Narrow" w:eastAsia="Arial Narrow" w:hAnsi="Arial Narrow" w:cs="Arial Narrow"/>
          <w:kern w:val="0"/>
          <w14:ligatures w14:val="none"/>
          <w:sz w:val="22"/>
          <w:szCs w:val="22"/>
        </w:rPr>
        <w:t xml:space="preserve"> del Código</w:t>
      </w:r>
      <w:r w:rsidRPr="00964B6E">
        <w:rPr>
          <w:rStyle w:val="Refdenotaalpie"/>
          <w:rFonts w:ascii="Arial Narrow" w:eastAsia="Arial Narrow" w:hAnsi="Arial Narrow" w:cs="Arial Narrow"/>
          <w:kern w:val="0"/>
          <w:sz w:val="22"/>
          <w:szCs w:val="22"/>
          <w:vertAlign w:val="superscript"/>
          <w14:ligatures w14:val="none"/>
        </w:rPr>
        <w:footnoteReference w:id="7"/>
      </w:r>
      <w:r w:rsidRPr="00964B6E">
        <w:rPr>
          <w:rFonts w:ascii="Arial Narrow" w:eastAsia="Arial Narrow" w:hAnsi="Arial Narrow" w:cs="Arial Narrow"/>
          <w:kern w:val="0"/>
          <w14:ligatures w14:val="none"/>
          <w:sz w:val="22"/>
          <w:szCs w:val="22"/>
        </w:rPr>
        <w:t>.</w:t>
      </w:r>
    </w:p>
    <w:p w14:paraId="7A507243" w14:textId="77777777" w:rsidR="00CA50CD" w:rsidRPr="00964B6E" w:rsidRDefault="00CA50CD" w:rsidP="00CB59BB">
      <w:pPr>
        <w:spacing w:before="0" w:after="0" w:line="240" w:lineRule="auto"/>
        <w:jc w:val="both"/>
        <w:rPr>
          <w:rFonts w:ascii="Arial Narrow" w:eastAsia="Arial Narrow" w:hAnsi="Arial Narrow" w:cs="Arial Narrow"/>
          <w:kern w:val="0"/>
          <w14:ligatures w14:val="none"/>
          <w:sz w:val="22"/>
          <w:szCs w:val="22"/>
        </w:rPr>
      </w:pPr>
    </w:p>
    <w:p w14:paraId="64B4971F" w14:textId="5CDC2A6A" w:rsidR="001D00D0" w:rsidRPr="00964B6E" w:rsidRDefault="00CA50CD" w:rsidP="0051577B">
      <w:pPr>
        <w:pStyle w:val="Prrafodelista"/>
        <w:numPr>
          <w:ilvl w:val="0"/>
          <w:numId w:val="11"/>
        </w:numPr>
        <w:spacing w:after="0" w:line="240" w:lineRule="auto"/>
        <w:ind w:left="567" w:hanging="567"/>
        <w:jc w:val="both"/>
        <w:rPr>
          <w:rFonts w:ascii="Arial Narrow" w:eastAsia="Arial Narrow" w:hAnsi="Arial Narrow" w:cs="Arial Narrow"/>
          <w:kern w:val="0"/>
          <w14:ligatures w14:val="none"/>
          <w:sz w:val="22"/>
          <w:szCs w:val="22"/>
        </w:rPr>
      </w:pPr>
      <w:r w:rsidRPr="00964B6E">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964B6E">
        <w:rPr>
          <w:rFonts w:ascii="Arial Narrow" w:eastAsia="Arial Narrow" w:hAnsi="Arial Narrow" w:cs="Arial Narrow"/>
          <w:kern w:val="0"/>
          <w14:ligatures w14:val="none"/>
          <w:sz w:val="22"/>
          <w:szCs w:val="22"/>
        </w:rPr>
        <w:t xml:space="preserve">que el hecho denunciado, consistente en que </w:t>
      </w:r>
      <w:r w:rsidR="00964B6E" w:rsidRPr="00964B6E">
        <w:rPr>
          <w:rFonts w:ascii="Arial Narrow" w:eastAsia="Arial Narrow" w:hAnsi="Arial Narrow" w:cs="Arial Narrow"/>
          <w:kern w:val="0"/>
          <w14:ligatures w14:val="none"/>
          <w:sz w:val="22"/>
          <w:szCs w:val="22"/>
        </w:rPr>
        <w:t>el Banco Falabella Perú S.A. habría negado el acceso al Libro de Reclamaciones solicitado por la denunciante durante las dos (2) atenciones presenciales efectuadas, con posterioridad a setiembre de 2024, en sus oficinas ubicadas en un centro comercial del distrito de Independencia, provincia y departamento de Lima</w:t>
      </w:r>
      <w:r w:rsidRPr="00964B6E">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artículo </w:t>
      </w:r>
      <w:r w:rsidR="000A62FF" w:rsidRPr="00964B6E">
        <w:rPr>
          <w:rFonts w:ascii="Arial Narrow" w:eastAsia="Arial Narrow" w:hAnsi="Arial Narrow" w:cs="Arial Narrow"/>
          <w:bCs/>
          <w:color w:val="000000"/>
          <w:kern w:val="0"/>
          <w:sz w:val="22"/>
          <w:szCs w:val="22"/>
          <w:lang w:eastAsia="es-PE"/>
          <w14:ligatures w14:val="none"/>
        </w:rPr>
        <w:t>152</w:t>
      </w:r>
      <w:r w:rsidRPr="00964B6E">
        <w:rPr>
          <w:rFonts w:ascii="Arial Narrow" w:eastAsia="Arial Narrow" w:hAnsi="Arial Narrow" w:cs="Arial Narrow"/>
          <w:bCs/>
          <w:color w:val="000000"/>
          <w:kern w:val="0"/>
          <w:sz w:val="22"/>
          <w:szCs w:val="22"/>
          <w:lang w:eastAsia="es-PE"/>
          <w14:ligatures w14:val="none"/>
        </w:rPr>
        <w:t xml:space="preserve"> del Código. </w:t>
      </w:r>
    </w:p>
    <w:p w14:paraId="2E7770E0" w14:textId="77777777" w:rsidR="00E60CD7" w:rsidRPr="00964B6E" w:rsidRDefault="00E60CD7" w:rsidP="000A62FF">
      <w:pPr>
        <w:spacing w:before="0" w:after="0" w:line="240" w:lineRule="auto"/>
        <w:jc w:val="both"/>
        <w:rPr>
          <w:rFonts w:ascii="Arial Narrow" w:eastAsia="Arial Narrow" w:hAnsi="Arial Narrow" w:cs="Arial Narrow"/>
          <w:kern w:val="0"/>
          <w:sz w:val="22"/>
          <w:szCs w:val="22"/>
          <w:lang w:eastAsia="es-PE"/>
          <w14:ligatures w14:val="none"/>
        </w:rPr>
      </w:pPr>
    </w:p>
    <w:p w14:paraId="37321452" w14:textId="77777777" w:rsidR="00E60CD7" w:rsidRPr="00CB59BB" w:rsidRDefault="00E60CD7" w:rsidP="00F07A44">
      <w:pPr>
        <w:pStyle w:val="Prrafodelista"/>
        <w:numPr>
          <w:ilvl w:val="0"/>
          <w:numId w:val="11"/>
        </w:numPr>
        <w:spacing w:after="0" w:line="240" w:lineRule="auto"/>
        <w:ind w:left="567" w:hanging="567"/>
        <w:jc w:val="both"/>
        <w:rPr>
          <w:rFonts w:ascii="Arial Narrow" w:eastAsia="Arial Narrow" w:hAnsi="Arial Narrow" w:cs="Arial Narrow"/>
          <w:kern w:val="0"/>
          <w:sz w:val="22"/>
          <w:szCs w:val="22"/>
          <w:lang w:eastAsia="es-PE"/>
          <w14:ligatures w14:val="none"/>
        </w:rPr>
      </w:pPr>
      <w:r w:rsidRPr="00964B6E">
        <w:rPr>
          <w:rFonts w:ascii="Arial Narrow" w:eastAsia="Arial Narrow" w:hAnsi="Arial Narrow" w:cs="Arial Narrow"/>
          <w:color w:val="000000"/>
          <w:kern w:val="0"/>
          <w:sz w:val="22"/>
          <w:szCs w:val="22"/>
          <w:lang w:eastAsia="es-PE"/>
          <w14:ligatures w14:val="none"/>
        </w:rPr>
        <w:t>En tanto la denuncia reúne los requisitos</w:t>
      </w:r>
      <w:r w:rsidRPr="00CB59BB">
        <w:rPr>
          <w:rFonts w:ascii="Arial Narrow" w:eastAsia="Arial Narrow" w:hAnsi="Arial Narrow" w:cs="Arial Narrow"/>
          <w:color w:val="000000"/>
          <w:kern w:val="0"/>
          <w:sz w:val="22"/>
          <w:szCs w:val="22"/>
          <w:lang w:eastAsia="es-PE"/>
          <w14:ligatures w14:val="none"/>
        </w:rPr>
        <w:t xml:space="preserve"> establecidos por la norma citada, corresponde admitirla a trámite</w:t>
      </w:r>
      <w:r w:rsidRPr="00CB59BB">
        <w:rPr>
          <w:rStyle w:val="Refdenotaalpie"/>
          <w:rFonts w:ascii="Arial Narrow" w:eastAsia="Arial Narrow" w:hAnsi="Arial Narrow" w:cs="Arial Narrow"/>
          <w:kern w:val="0"/>
          <w:sz w:val="22"/>
          <w:szCs w:val="22"/>
          <w:vertAlign w:val="superscript"/>
          <w14:ligatures w14:val="none"/>
        </w:rPr>
        <w:footnoteReference w:id="8"/>
      </w:r>
      <w:r w:rsidRPr="00CB59BB">
        <w:rPr>
          <w:rFonts w:ascii="Arial Narrow" w:eastAsia="Arial Narrow" w:hAnsi="Arial Narrow" w:cs="Arial Narrow"/>
          <w:color w:val="000000"/>
          <w:kern w:val="0"/>
          <w:sz w:val="22"/>
          <w:szCs w:val="22"/>
          <w:lang w:eastAsia="es-PE"/>
          <w14:ligatures w14:val="none"/>
        </w:rPr>
        <w:t>.</w:t>
      </w:r>
    </w:p>
    <w:p w14:paraId="17426A8E" w14:textId="77777777" w:rsidR="00E60CD7" w:rsidRPr="00CB59BB" w:rsidRDefault="00E60CD7" w:rsidP="00CB59B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CB59BB"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CB59BB" w:rsidRDefault="00E60CD7" w:rsidP="00CB59B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21277C" w:rsidRDefault="00E60CD7" w:rsidP="00F07A44">
      <w:pPr>
        <w:pStyle w:val="Prrafodelista"/>
        <w:numPr>
          <w:ilvl w:val="0"/>
          <w:numId w:val="11"/>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w:t>
      </w:r>
      <w:r w:rsidRPr="00F07A44">
        <w:rPr>
          <w:rFonts w:ascii="Arial Narrow" w:eastAsia="Arial Narrow" w:hAnsi="Arial Narrow" w:cs="Arial Narrow"/>
          <w:color w:val="000000"/>
          <w:kern w:val="0"/>
          <w:sz w:val="22"/>
          <w:szCs w:val="22"/>
          <w:lang w:val="es-ES" w:eastAsia="es-ES"/>
          <w14:ligatures w14:val="none"/>
        </w:rPr>
        <w:t xml:space="preserve">presente caso, la Secretaría Técnica, en ejercicio de las facultades que la ley le confiere, </w:t>
      </w:r>
      <w:bookmarkStart w:id="10" w:name="_Hlk211510697"/>
      <w:r w:rsidRPr="00F07A44">
        <w:rPr>
          <w:rFonts w:ascii="Arial Narrow" w:eastAsia="Arial Narrow" w:hAnsi="Arial Narrow" w:cs="Arial Narrow"/>
          <w:color w:val="000000"/>
          <w:kern w:val="0"/>
          <w:sz w:val="22"/>
          <w:szCs w:val="22"/>
          <w:lang w:val="es-ES" w:eastAsia="es-ES"/>
          <w14:ligatures w14:val="none"/>
        </w:rPr>
        <w:t>conviene requerir a los proveedores denunciados</w:t>
      </w:r>
      <w:r w:rsidRPr="00CB59BB">
        <w:rPr>
          <w:rFonts w:ascii="Arial Narrow" w:eastAsia="Arial Narrow" w:hAnsi="Arial Narrow" w:cs="Arial Narrow"/>
          <w:color w:val="000000"/>
          <w:kern w:val="0"/>
          <w:sz w:val="22"/>
          <w:szCs w:val="22"/>
          <w:lang w:val="es-ES" w:eastAsia="es-ES"/>
          <w14:ligatures w14:val="none"/>
        </w:rPr>
        <w:t xml:space="preserve"> </w:t>
      </w:r>
      <w:bookmarkEnd w:id="10"/>
      <w:r w:rsidRPr="00CB59BB">
        <w:rPr>
          <w:rFonts w:ascii="Arial Narrow" w:eastAsia="Arial Narrow" w:hAnsi="Arial Narrow" w:cs="Arial Narrow"/>
          <w:color w:val="000000"/>
          <w:kern w:val="0"/>
          <w:sz w:val="22"/>
          <w:szCs w:val="22"/>
          <w:lang w:val="es-ES" w:eastAsia="es-ES"/>
          <w14:ligatures w14:val="none"/>
        </w:rPr>
        <w:t>que, en un plazo no mayor de cinco (5) días hábiles contado a partir del día siguiente de la notificac</w:t>
      </w:r>
      <w:r w:rsidRPr="0021277C">
        <w:rPr>
          <w:rFonts w:ascii="Arial Narrow" w:eastAsia="Arial Narrow" w:hAnsi="Arial Narrow" w:cs="Arial Narrow"/>
          <w:color w:val="000000"/>
          <w:kern w:val="0"/>
          <w:sz w:val="22"/>
          <w:szCs w:val="22"/>
          <w:lang w:val="es-ES" w:eastAsia="es-ES"/>
          <w14:ligatures w14:val="none"/>
        </w:rPr>
        <w:t xml:space="preserve">ión de la presente resolución, </w:t>
      </w:r>
      <w:bookmarkStart w:id="11" w:name="_Hlk211510673"/>
      <w:r w:rsidRPr="0021277C">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21277C" w:rsidRDefault="00E60CD7" w:rsidP="00CB59B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33B946BB" w:rsidR="00E60CD7" w:rsidRPr="0021277C" w:rsidRDefault="00E60CD7" w:rsidP="00CB59B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21277C">
        <w:rPr>
          <w:rFonts w:ascii="Arial Narrow" w:eastAsia="Arial Narrow" w:hAnsi="Arial Narrow" w:cs="Arial Narrow"/>
          <w:color w:val="000000"/>
          <w:kern w:val="0"/>
          <w:sz w:val="22"/>
          <w:szCs w:val="22"/>
          <w:u w:val="single"/>
          <w:lang w:val="es-ES" w:eastAsia="es-ES"/>
          <w14:ligatures w14:val="none"/>
        </w:rPr>
        <w:t xml:space="preserve">A </w:t>
      </w:r>
      <w:r w:rsidR="0051577B" w:rsidRPr="0021277C">
        <w:rPr>
          <w:rFonts w:ascii="Arial Narrow" w:eastAsia="Arial Narrow" w:hAnsi="Arial Narrow" w:cs="Arial Narrow"/>
          <w:color w:val="000000"/>
          <w:kern w:val="0"/>
          <w:sz w:val="22"/>
          <w:szCs w:val="22"/>
          <w:u w:val="single"/>
          <w:lang w:val="es-ES" w:eastAsia="es-ES"/>
          <w14:ligatures w14:val="none"/>
        </w:rPr>
        <w:t>Banco</w:t>
      </w:r>
      <w:r w:rsidRPr="0021277C">
        <w:rPr>
          <w:rFonts w:ascii="Arial Narrow" w:eastAsia="Arial Narrow" w:hAnsi="Arial Narrow" w:cs="Arial Narrow"/>
          <w:color w:val="000000"/>
          <w:kern w:val="0"/>
          <w:sz w:val="22"/>
          <w:szCs w:val="22"/>
          <w:lang w:val="es-ES" w:eastAsia="es-ES"/>
          <w14:ligatures w14:val="none"/>
        </w:rPr>
        <w:t xml:space="preserve">:</w:t>
      </w:r>
      <w:r w:rsidRPr="0021277C">
        <w:rPr>
          <w:rFonts w:ascii="Arial Narrow" w:eastAsia="Arial Narrow" w:hAnsi="Arial Narrow" w:cs="Arial Narrow"/>
          <w:color w:val="000000"/>
          <w:kern w:val="0"/>
          <w:sz w:val="22"/>
          <w:szCs w:val="22"/>
          <w:lang w:val="es-ES" w:eastAsia="es-ES"/>
          <w14:ligatures w14:val="none"/>
        </w:rPr>
        <w:t xml:space="preserve"> (i) presentar una copia debidamente suscrita de la</w:t>
      </w:r>
      <w:r w:rsidR="0021277C" w:rsidRPr="0021277C">
        <w:rPr>
          <w:rFonts w:ascii="Arial Narrow" w:eastAsia="Arial Narrow" w:hAnsi="Arial Narrow" w:cs="Arial Narrow"/>
          <w:color w:val="000000"/>
          <w:kern w:val="0"/>
          <w:sz w:val="22"/>
          <w:szCs w:val="22"/>
          <w:lang w:val="es-ES" w:eastAsia="es-ES"/>
          <w14:ligatures w14:val="none"/>
        </w:rPr>
        <w:t>s</w:t>
      </w:r>
      <w:r w:rsidRPr="0021277C">
        <w:rPr>
          <w:rFonts w:ascii="Arial Narrow" w:eastAsia="Arial Narrow" w:hAnsi="Arial Narrow" w:cs="Arial Narrow"/>
          <w:color w:val="000000"/>
          <w:kern w:val="0"/>
          <w:sz w:val="22"/>
          <w:szCs w:val="22"/>
          <w:lang w:val="es-ES" w:eastAsia="es-ES"/>
          <w14:ligatures w14:val="none"/>
        </w:rPr>
        <w:t xml:space="preserve"> Póliza</w:t>
      </w:r>
      <w:r w:rsidR="0021277C" w:rsidRPr="0021277C">
        <w:rPr>
          <w:rFonts w:ascii="Arial Narrow" w:eastAsia="Arial Narrow" w:hAnsi="Arial Narrow" w:cs="Arial Narrow"/>
          <w:color w:val="000000"/>
          <w:kern w:val="0"/>
          <w:sz w:val="22"/>
          <w:szCs w:val="22"/>
          <w:lang w:val="es-ES" w:eastAsia="es-ES"/>
          <w14:ligatures w14:val="none"/>
        </w:rPr>
        <w:t>s</w:t>
      </w:r>
      <w:r w:rsidR="0021277C" w:rsidRPr="0021277C">
        <w:rPr>
          <w:rFonts w:ascii="Arial Narrow" w:eastAsia="Arial Narrow" w:hAnsi="Arial Narrow" w:cs="Arial Narrow"/>
          <w:color w:val="000000"/>
          <w:kern w:val="0"/>
          <w:sz w:val="22"/>
          <w:szCs w:val="22"/>
          <w:lang w:eastAsia="es-ES"/>
          <w14:ligatures w14:val="none"/>
        </w:rPr>
        <w:t xml:space="preserve"> VCHAAS2-6929, VCHAS3-5712, VCMU19-482 y SCCH17-4442 </w:t>
      </w:r>
      <w:r w:rsidRPr="0021277C">
        <w:rPr>
          <w:rFonts w:ascii="Arial Narrow" w:eastAsia="Arial Narrow" w:hAnsi="Arial Narrow" w:cs="Arial Narrow"/>
          <w:color w:val="000000"/>
          <w:kern w:val="0"/>
          <w:sz w:val="22"/>
          <w:szCs w:val="22"/>
          <w:lang w:val="es-ES" w:eastAsia="es-ES"/>
          <w14:ligatures w14:val="none"/>
        </w:rPr>
        <w:t>materia de denuncia; y, (</w:t>
      </w:r>
      <w:proofErr w:type="spellStart"/>
      <w:r w:rsidRPr="0021277C">
        <w:rPr>
          <w:rFonts w:ascii="Arial Narrow" w:eastAsia="Arial Narrow" w:hAnsi="Arial Narrow" w:cs="Arial Narrow"/>
          <w:color w:val="000000"/>
          <w:kern w:val="0"/>
          <w:sz w:val="22"/>
          <w:szCs w:val="22"/>
          <w:lang w:val="es-ES" w:eastAsia="es-ES"/>
          <w14:ligatures w14:val="none"/>
        </w:rPr>
        <w:t>ii</w:t>
      </w:r>
      <w:proofErr w:type="spellEnd"/>
      <w:r w:rsidRPr="0021277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48503CFE" w14:textId="77777777" w:rsidR="00E60CD7" w:rsidRPr="0021277C" w:rsidRDefault="00E60CD7" w:rsidP="00CB59BB">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76AC2520" w14:textId="37C33E58" w:rsidR="00E60CD7" w:rsidRPr="002A52D0" w:rsidRDefault="00E60CD7" w:rsidP="002A52D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21277C">
        <w:rPr>
          <w:rFonts w:ascii="Arial Narrow" w:eastAsia="Arial Narrow" w:hAnsi="Arial Narrow" w:cs="Arial Narrow"/>
          <w:color w:val="000000"/>
          <w:kern w:val="0"/>
          <w:sz w:val="22"/>
          <w:szCs w:val="22"/>
          <w:u w:val="single"/>
          <w:lang w:val="es-ES" w:eastAsia="es-ES"/>
          <w14:ligatures w14:val="none"/>
        </w:rPr>
        <w:t xml:space="preserve">A </w:t>
      </w:r>
      <w:r w:rsidR="0051577B" w:rsidRPr="0021277C">
        <w:rPr>
          <w:rFonts w:ascii="Arial Narrow" w:eastAsia="Arial Narrow" w:hAnsi="Arial Narrow" w:cs="Arial Narrow"/>
          <w:color w:val="000000"/>
          <w:kern w:val="0"/>
          <w:sz w:val="22"/>
          <w:szCs w:val="22"/>
          <w:u w:val="single"/>
          <w:lang w:val="es-ES" w:eastAsia="es-ES"/>
          <w14:ligatures w14:val="none"/>
        </w:rPr>
        <w:t>Chubb</w:t>
      </w:r>
      <w:r w:rsidRPr="0021277C">
        <w:rPr>
          <w:rFonts w:ascii="Arial Narrow" w:eastAsia="Arial Narrow" w:hAnsi="Arial Narrow" w:cs="Arial Narrow"/>
          <w:color w:val="000000"/>
          <w:kern w:val="0"/>
          <w:sz w:val="22"/>
          <w:szCs w:val="22"/>
          <w:lang w:val="es-ES" w:eastAsia="es-ES"/>
          <w14:ligatures w14:val="none"/>
        </w:rPr>
        <w:t>:</w:t>
      </w:r>
      <w:r w:rsidRPr="0021277C">
        <w:rPr>
          <w:rFonts w:ascii="Arial Narrow" w:eastAsia="Arial Narrow" w:hAnsi="Arial Narrow" w:cs="Arial Narrow"/>
          <w:color w:val="000000"/>
          <w:kern w:val="0"/>
          <w:sz w:val="22"/>
          <w:szCs w:val="22"/>
          <w:lang w:eastAsia="es-ES"/>
          <w14:ligatures w14:val="none"/>
        </w:rPr>
        <w:t xml:space="preserve"> </w:t>
      </w:r>
      <w:r w:rsidRPr="0021277C">
        <w:rPr>
          <w:rFonts w:ascii="Arial Narrow" w:eastAsia="Arial Narrow" w:hAnsi="Arial Narrow" w:cs="Arial Narrow"/>
          <w:color w:val="000000"/>
          <w:kern w:val="0"/>
          <w:sz w:val="22"/>
          <w:szCs w:val="22"/>
          <w:lang w:val="es-ES" w:eastAsia="es-ES"/>
          <w14:ligatures w14:val="none"/>
        </w:rPr>
        <w:t xml:space="preserve">(i) </w:t>
      </w:r>
      <w:r w:rsidR="0021277C" w:rsidRPr="0021277C">
        <w:rPr>
          <w:rFonts w:ascii="Arial Narrow" w:eastAsia="Arial Narrow" w:hAnsi="Arial Narrow" w:cs="Arial Narrow"/>
          <w:color w:val="000000"/>
          <w:kern w:val="0"/>
          <w:sz w:val="22"/>
          <w:szCs w:val="22"/>
          <w:lang w:val="es-ES" w:eastAsia="es-ES"/>
          <w14:ligatures w14:val="none"/>
        </w:rPr>
        <w:t>presentar una copia debidamente suscrita de las Pólizas</w:t>
      </w:r>
      <w:r w:rsidR="0021277C" w:rsidRPr="0021277C">
        <w:rPr>
          <w:rFonts w:ascii="Arial Narrow" w:eastAsia="Arial Narrow" w:hAnsi="Arial Narrow" w:cs="Arial Narrow"/>
          <w:color w:val="000000"/>
          <w:kern w:val="0"/>
          <w:sz w:val="22"/>
          <w:szCs w:val="22"/>
          <w:lang w:eastAsia="es-ES"/>
          <w14:ligatures w14:val="none"/>
        </w:rPr>
        <w:t xml:space="preserve"> VCHAAS2-6929, VCHAS3-5712, VCMU19-482 y </w:t>
      </w:r>
      <w:r w:rsidR="0021277C" w:rsidRPr="000A62FF">
        <w:rPr>
          <w:rFonts w:ascii="Arial Narrow" w:eastAsia="Arial Narrow" w:hAnsi="Arial Narrow" w:cs="Arial Narrow"/>
          <w:color w:val="000000"/>
          <w:kern w:val="0"/>
          <w:sz w:val="22"/>
          <w:szCs w:val="22"/>
          <w:lang w:eastAsia="es-ES"/>
          <w14:ligatures w14:val="none"/>
        </w:rPr>
        <w:t xml:space="preserve">SCCH17-4442 </w:t>
      </w:r>
      <w:r w:rsidR="0021277C" w:rsidRPr="000A62FF">
        <w:rPr>
          <w:rFonts w:ascii="Arial Narrow" w:eastAsia="Arial Narrow" w:hAnsi="Arial Narrow" w:cs="Arial Narrow"/>
          <w:color w:val="000000"/>
          <w:kern w:val="0"/>
          <w:sz w:val="22"/>
          <w:szCs w:val="22"/>
          <w:lang w:val="es-ES" w:eastAsia="es-ES"/>
          <w14:ligatures w14:val="none"/>
        </w:rPr>
        <w:t>materia de denuncia, así como el cargo de remisión de las referidas pólizas</w:t>
      </w:r>
      <w:r w:rsidRPr="000A62FF">
        <w:rPr>
          <w:rFonts w:ascii="Arial Narrow" w:eastAsia="Arial Narrow" w:hAnsi="Arial Narrow" w:cs="Arial Narrow"/>
          <w:color w:val="000000"/>
          <w:kern w:val="0"/>
          <w:sz w:val="22"/>
          <w:szCs w:val="22"/>
          <w:lang w:val="es-ES" w:eastAsia="es-ES"/>
          <w14:ligatures w14:val="none"/>
        </w:rPr>
        <w:t>; y, (</w:t>
      </w:r>
      <w:proofErr w:type="spellStart"/>
      <w:r w:rsidRPr="000A62FF">
        <w:rPr>
          <w:rFonts w:ascii="Arial Narrow" w:eastAsia="Arial Narrow" w:hAnsi="Arial Narrow" w:cs="Arial Narrow"/>
          <w:color w:val="000000"/>
          <w:kern w:val="0"/>
          <w:sz w:val="22"/>
          <w:szCs w:val="22"/>
          <w:lang w:val="es-ES" w:eastAsia="es-ES"/>
          <w14:ligatures w14:val="none"/>
        </w:rPr>
        <w:t>i</w:t>
      </w:r>
      <w:r w:rsidR="0021277C" w:rsidRPr="000A62FF">
        <w:rPr>
          <w:rFonts w:ascii="Arial Narrow" w:eastAsia="Arial Narrow" w:hAnsi="Arial Narrow" w:cs="Arial Narrow"/>
          <w:color w:val="000000"/>
          <w:kern w:val="0"/>
          <w:sz w:val="22"/>
          <w:szCs w:val="22"/>
          <w:lang w:val="es-ES" w:eastAsia="es-ES"/>
          <w14:ligatures w14:val="none"/>
        </w:rPr>
        <w:t>i</w:t>
      </w:r>
      <w:proofErr w:type="spellEnd"/>
      <w:r w:rsidRPr="000A62F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bookmarkEnd w:id="11"/>
    </w:p>
    <w:p w14:paraId="6F851028" w14:textId="4B6DC912" w:rsidR="007709C1" w:rsidRDefault="00E60CD7" w:rsidP="007709C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A62FF">
        <w:rPr>
          <w:rFonts w:ascii="Arial Narrow" w:eastAsia="Arial Narrow" w:hAnsi="Arial Narrow" w:cs="Arial Narrow"/>
          <w:b/>
          <w:color w:val="000000"/>
          <w:kern w:val="0"/>
          <w:sz w:val="22"/>
          <w:szCs w:val="22"/>
          <w:lang w:eastAsia="es-PE"/>
          <w14:ligatures w14:val="none"/>
        </w:rPr>
        <w:lastRenderedPageBreak/>
        <w:t xml:space="preserve">RESOLUCIÓN DE LA SECRETARÍA TÉCNICA </w:t>
      </w:r>
    </w:p>
    <w:p w14:paraId="450EC448" w14:textId="77777777" w:rsidR="002A52D0" w:rsidRPr="000A62FF" w:rsidRDefault="002A52D0" w:rsidP="002A52D0">
      <w:pPr>
        <w:pStyle w:val="Prrafodelista"/>
        <w:spacing w:before="0" w:after="0" w:line="240" w:lineRule="auto"/>
        <w:tabs>
          <w:tab w:val="num" w:pos="567"/>
        </w:tabs>
        <w:ind w:left="567"/>
        <w:jc w:val="both"/>
        <w:rPr>
          <w:rFonts w:ascii="Arial Narrow" w:eastAsia="Arial Narrow" w:hAnsi="Arial Narrow" w:cs="Arial Narrow"/>
          <w:b/>
          <w:color w:val="000000"/>
          <w:kern w:val="0"/>
          <w:sz w:val="22"/>
          <w:szCs w:val="22"/>
          <w:lang w:eastAsia="es-PE"/>
          <w14:ligatures w14:val="none"/>
        </w:rPr>
      </w:pPr>
    </w:p>
    <w:p w14:paraId="5FDCEC36" w14:textId="34700929" w:rsidR="007709C1" w:rsidRPr="000A62FF" w:rsidRDefault="007709C1" w:rsidP="007709C1">
      <w:pPr>
        <w:spacing w:after="0" w:line="240" w:lineRule="auto"/>
        <w:jc w:val="both"/>
        <w:rPr>
          <w:rFonts w:ascii="Arial Narrow" w:eastAsia="Arial Narrow" w:hAnsi="Arial Narrow" w:cs="Arial Narrow"/>
          <w:b/>
          <w:color w:val="000000"/>
          <w:sz w:val="22"/>
          <w:szCs w:val="22"/>
          <w:lang w:eastAsia="es-PE"/>
        </w:rPr>
      </w:pPr>
      <w:bookmarkStart w:id="12" w:name="_Hlk215764003"/>
      <w:bookmarkStart w:id="13" w:name="_Hlk209028803"/>
      <w:r w:rsidRPr="000A62FF">
        <w:rPr>
          <w:rFonts w:ascii="Arial Narrow" w:eastAsia="Arial Narrow" w:hAnsi="Arial Narrow" w:cs="Arial Narrow"/>
          <w:b/>
          <w:color w:val="000000"/>
          <w:sz w:val="22"/>
          <w:szCs w:val="22"/>
          <w:lang w:eastAsia="es-PE"/>
        </w:rPr>
        <w:t xml:space="preserve">PRIMERO:</w:t>
      </w:r>
      <w:r w:rsidRPr="000A62FF">
        <w:rPr>
          <w:rFonts w:ascii="Arial Narrow" w:eastAsia="Arial Narrow" w:hAnsi="Arial Narrow" w:cs="Arial Narrow"/>
          <w:color w:val="000000"/>
          <w:sz w:val="22"/>
          <w:szCs w:val="22"/>
          <w:lang w:eastAsia="es-PE"/>
        </w:rPr>
        <w:t xml:space="preserve"> </w:t>
      </w:r>
      <w:r w:rsidRPr="000A62FF">
        <w:rPr>
          <w:rFonts w:ascii="Arial Narrow" w:eastAsia="Arial Narrow" w:hAnsi="Arial Narrow" w:cs="Arial Narrow"/>
          <w:color w:val="000000"/>
          <w:sz w:val="22"/>
          <w:szCs w:val="22"/>
          <w:lang w:eastAsia="es-PE"/>
        </w:rPr>
        <w:t>incluir de oficio a Chubb Perú S.A. Compañía de Seguros y Reaseguros en el presente procedimiento</w:t>
      </w:r>
      <w:bookmarkEnd w:id="12"/>
      <w:r w:rsidRPr="000A62FF">
        <w:rPr>
          <w:rFonts w:ascii="Arial Narrow" w:eastAsia="Arial Narrow" w:hAnsi="Arial Narrow" w:cs="Arial Narrow"/>
          <w:color w:val="000000"/>
          <w:sz w:val="22"/>
          <w:szCs w:val="22"/>
          <w:lang w:eastAsia="es-PE"/>
        </w:rPr>
        <w:t>.</w:t>
      </w:r>
      <w:bookmarkEnd w:id="13"/>
    </w:p>
    <w:p w14:paraId="71820251" w14:textId="77777777" w:rsidR="00E60CD7" w:rsidRPr="000A62FF" w:rsidRDefault="00E60CD7" w:rsidP="00CB59B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07D4A2D" w14:textId="71E10694" w:rsidR="00B64860" w:rsidRPr="000A62FF" w:rsidRDefault="009B205E" w:rsidP="000A62FF">
      <w:pPr>
        <w:spacing w:after="0" w:line="240" w:lineRule="auto"/>
        <w:jc w:val="both"/>
        <w:rPr>
          <w:rFonts w:ascii="Arial Narrow" w:eastAsia="Arial Narrow" w:hAnsi="Arial Narrow" w:cs="Arial Narrow"/>
          <w:color w:val="000000"/>
          <w:kern w:val="0"/>
          <w:sz w:val="22"/>
          <w:szCs w:val="22"/>
          <w:lang w:eastAsia="es-PE"/>
          <w14:ligatures w14:val="none"/>
        </w:rPr>
      </w:pPr>
      <w:r w:rsidRPr="000A62FF">
        <w:rPr>
          <w:rFonts w:ascii="Arial Narrow" w:eastAsia="Arial Narrow" w:hAnsi="Arial Narrow" w:cs="Arial Narrow"/>
          <w:b/>
          <w:color w:val="000000"/>
          <w:kern w:val="0"/>
          <w:sz w:val="22"/>
          <w:szCs w:val="22"/>
          <w:lang w:eastAsia="es-PE"/>
          <w14:ligatures w14:val="none"/>
        </w:rPr>
        <w:t xml:space="preserve">SEGUNDO:</w:t>
      </w:r>
      <w:r w:rsidRPr="000A62FF">
        <w:rPr>
          <w:rFonts w:ascii="Arial Narrow" w:eastAsia="Arial Narrow" w:hAnsi="Arial Narrow" w:cs="Arial Narrow"/>
          <w:color w:val="000000"/>
          <w:kern w:val="0"/>
          <w:sz w:val="22"/>
          <w:szCs w:val="22"/>
          <w:lang w:eastAsia="es-PE"/>
          <w14:ligatures w14:val="none"/>
        </w:rPr>
        <w:t xml:space="preserve"> admitir a trámite la denuncia del 19 de mayo de 2026, subsanada mediante escrito del 4 de junio de 2026, interpuesta por la señora [DENUNCIANTE] contra el Banco Falabella Perú S.A. y a Chubb Perú S.A. Compañía de Seguros y Reaseguros, por lo siguiente:</w:t>
      </w:r>
      <w:r w:rsidR="00E60CD7" w:rsidRPr="000A62FF">
        <w:rPr>
          <w:rFonts w:ascii="Arial Narrow" w:eastAsia="Arial Narrow" w:hAnsi="Arial Narrow" w:cs="Arial Narrow"/>
          <w:color w:val="000000"/>
          <w:kern w:val="0"/>
          <w:sz w:val="22"/>
          <w:szCs w:val="22"/>
          <w:lang w:eastAsia="es-PE"/>
          <w14:ligatures w14:val="none"/>
        </w:rPr>
        <w:t xml:space="preserve"/>
      </w:r>
      <w:r w:rsidR="00E60CD7" w:rsidRPr="000A62FF">
        <w:rPr>
          <w:rFonts w:ascii="Arial Narrow" w:eastAsia="Arial Narrow" w:hAnsi="Arial Narrow" w:cs="Arial Narrow"/>
          <w:color w:val="000000"/>
          <w:kern w:val="0"/>
          <w:sz w:val="22"/>
          <w:szCs w:val="22"/>
          <w:shd w:val="clear" w:color="auto" w:fill="FFFFFF"/>
          <w:lang w:eastAsia="es-PE"/>
          <w14:ligatures w14:val="none"/>
        </w:rPr>
        <w:t xml:space="preserve"/>
      </w:r>
      <w:r w:rsidR="009A2A43" w:rsidRPr="000A62FF">
        <w:rPr>
          <w:rFonts w:ascii="Arial Narrow" w:eastAsia="Arial Narrow" w:hAnsi="Arial Narrow" w:cs="Arial Narrow"/>
          <w:color w:val="000000"/>
          <w:kern w:val="0"/>
          <w:sz w:val="22"/>
          <w:szCs w:val="22"/>
          <w:lang w:val="es-ES" w:eastAsia="es-ES"/>
          <w14:ligatures w14:val="none"/>
        </w:rPr>
        <w:t/>
      </w:r>
      <w:r w:rsidR="00E60CD7" w:rsidRPr="000A62FF">
        <w:rPr>
          <w:rFonts w:ascii="Arial Narrow" w:eastAsia="Arial Narrow" w:hAnsi="Arial Narrow" w:cs="Arial Narrow"/>
          <w:color w:val="000000"/>
          <w:kern w:val="0"/>
          <w:sz w:val="22"/>
          <w:szCs w:val="22"/>
          <w:lang w:val="es-ES" w:eastAsia="es-ES"/>
          <w14:ligatures w14:val="none"/>
        </w:rPr>
        <w:t xml:space="preserve"/>
      </w:r>
      <w:r w:rsidR="00E60CD7" w:rsidRPr="000A62FF">
        <w:rPr>
          <w:rFonts w:ascii="Arial Narrow" w:eastAsia="Arial Narrow" w:hAnsi="Arial Narrow" w:cs="Arial Narrow"/>
          <w:color w:val="000000"/>
          <w:kern w:val="0"/>
          <w:sz w:val="22"/>
          <w:szCs w:val="22"/>
          <w:shd w:val="clear" w:color="auto" w:fill="FFFFFF"/>
          <w:lang w:eastAsia="es-PE"/>
          <w14:ligatures w14:val="none"/>
        </w:rPr>
        <w:t xml:space="preserve"/>
      </w:r>
      <w:r w:rsidR="00D31ED0" w:rsidRPr="000A62FF">
        <w:rPr>
          <w:rFonts w:ascii="Arial Narrow" w:eastAsia="Arial Narrow" w:hAnsi="Arial Narrow" w:cs="Arial Narrow"/>
          <w:color w:val="000000"/>
          <w:kern w:val="0"/>
          <w:sz w:val="22"/>
          <w:szCs w:val="22"/>
          <w:shd w:val="clear" w:color="auto" w:fill="FFFFFF"/>
          <w:lang w:eastAsia="es-PE"/>
          <w14:ligatures w14:val="none"/>
        </w:rPr>
        <w:t xml:space="preserve"/>
      </w:r>
      <w:r w:rsidR="00E60CD7" w:rsidRPr="000A62FF">
        <w:rPr>
          <w:rFonts w:ascii="Arial Narrow" w:eastAsia="Arial Narrow" w:hAnsi="Arial Narrow" w:cs="Arial Narrow"/>
          <w:color w:val="000000"/>
          <w:kern w:val="0"/>
          <w:sz w:val="22"/>
          <w:szCs w:val="22"/>
          <w:shd w:val="clear" w:color="auto" w:fill="FFFFFF"/>
          <w:lang w:eastAsia="es-PE"/>
          <w14:ligatures w14:val="none"/>
        </w:rPr>
        <w:t xml:space="preserve"/>
      </w:r>
      <w:r w:rsidR="005F19C6" w:rsidRPr="000A62FF">
        <w:rPr>
          <w:rFonts w:ascii="Arial Narrow" w:eastAsia="Arial Narrow" w:hAnsi="Arial Narrow" w:cs="Arial Narrow"/>
          <w:color w:val="000000"/>
          <w:kern w:val="0"/>
          <w:sz w:val="22"/>
          <w:szCs w:val="22"/>
          <w:shd w:val="clear" w:color="auto" w:fill="FFFFFF"/>
          <w:lang w:eastAsia="es-PE"/>
          <w14:ligatures w14:val="none"/>
        </w:rPr>
        <w:t xml:space="preserve"/>
      </w:r>
      <w:r w:rsidR="005F19C6" w:rsidRPr="000A62FF">
        <w:rPr>
          <w:rFonts w:ascii="Arial Narrow" w:eastAsia="Arial Narrow" w:hAnsi="Arial Narrow" w:cs="Arial Narrow"/>
          <w:sz w:val="22"/>
          <w:szCs w:val="22"/>
        </w:rPr>
        <w:t/>
      </w:r>
      <w:r w:rsidR="00E60CD7" w:rsidRPr="000A62FF">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0A62FF">
        <w:rPr>
          <w:rFonts w:ascii="Arial Narrow" w:eastAsia="Arial Narrow" w:hAnsi="Arial Narrow" w:cs="Arial Narrow"/>
          <w:color w:val="000000"/>
          <w:kern w:val="0"/>
          <w:sz w:val="22"/>
          <w:szCs w:val="22"/>
          <w:shd w:val="clear" w:color="auto" w:fill="FFFFFF"/>
          <w:lang w:eastAsia="es-PE"/>
          <w14:ligatures w14:val="none"/>
        </w:rPr>
        <w:t/>
      </w:r>
    </w:p>
    <w:p w14:paraId="1671F254" w14:textId="77777777" w:rsidR="00B64860" w:rsidRPr="000A62FF" w:rsidRDefault="00B64860" w:rsidP="00B64860">
      <w:pPr>
        <w:spacing w:before="0" w:after="0" w:line="240" w:lineRule="auto"/>
        <w:jc w:val="both"/>
        <w:rPr>
          <w:rFonts w:ascii="Arial Narrow" w:eastAsia="Arial Narrow" w:hAnsi="Arial Narrow" w:cs="Arial Narrow"/>
          <w:kern w:val="0"/>
          <w14:ligatures w14:val="none"/>
          <w:sz w:val="22"/>
          <w:szCs w:val="22"/>
        </w:rPr>
      </w:pPr>
    </w:p>
    <w:p w14:paraId="2C6A32CB" w14:textId="63C7D940" w:rsidR="00B64860" w:rsidRPr="000A62FF" w:rsidRDefault="00B64860" w:rsidP="00B6486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0A62FF">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el </w:t>
      </w:r>
      <w:r w:rsidR="000A62FF" w:rsidRPr="000A62FF">
        <w:rPr>
          <w:rFonts w:ascii="Arial Narrow" w:eastAsia="Arial Narrow" w:hAnsi="Arial Narrow" w:cs="Arial Narrow"/>
          <w:kern w:val="0"/>
          <w14:ligatures w14:val="none"/>
          <w:sz w:val="22"/>
          <w:szCs w:val="22"/>
        </w:rPr>
        <w:t xml:space="preserve">Banco Falabella Perú S.A. </w:t>
      </w:r>
      <w:r w:rsidRPr="000A62FF">
        <w:rPr>
          <w:rFonts w:ascii="Arial Narrow" w:eastAsia="Arial Narrow" w:hAnsi="Arial Narrow" w:cs="Arial Narrow"/>
          <w:kern w:val="0"/>
          <w14:ligatures w14:val="none"/>
          <w:sz w:val="22"/>
          <w:szCs w:val="22"/>
        </w:rPr>
        <w:t xml:space="preserve">habría continuado efectuando cargos en la Tarjeta de Crédito 44***********181 por concepto de primas de las de las Pólizas VCHAAS2-6929, VCHAS3-5712, VCMU19-482 y SCCH17-4442, </w:t>
      </w:r>
      <w:r w:rsidR="000A62FF" w:rsidRPr="000A62FF">
        <w:rPr>
          <w:rFonts w:ascii="Arial Narrow" w:eastAsia="Arial Narrow" w:hAnsi="Arial Narrow" w:cs="Arial Narrow"/>
          <w:kern w:val="0"/>
          <w14:ligatures w14:val="none"/>
          <w:sz w:val="22"/>
          <w:szCs w:val="22"/>
        </w:rPr>
        <w:t>pese a que la referida tarjeta de crédito perdió su vigencia en febrero de 2025</w:t>
      </w:r>
      <w:r w:rsidRPr="000A62FF">
        <w:rPr>
          <w:rFonts w:ascii="Arial Narrow" w:eastAsia="Arial Narrow" w:hAnsi="Arial Narrow" w:cs="Arial Narrow"/>
          <w:kern w:val="0"/>
          <w14:ligatures w14:val="none"/>
          <w:sz w:val="22"/>
          <w:szCs w:val="22"/>
        </w:rPr>
        <w:t>.</w:t>
      </w:r>
    </w:p>
    <w:p w14:paraId="49D71CBC" w14:textId="77777777" w:rsidR="00B64860" w:rsidRPr="000A62FF" w:rsidRDefault="00B64860" w:rsidP="000A62FF">
      <w:pPr>
        <w:spacing w:before="0" w:after="0" w:line="240" w:lineRule="auto"/>
        <w:jc w:val="both"/>
        <w:rPr>
          <w:rFonts w:ascii="Arial Narrow" w:eastAsia="Arial Narrow" w:hAnsi="Arial Narrow" w:cs="Arial Narrow"/>
          <w:kern w:val="0"/>
          <w14:ligatures w14:val="none"/>
          <w:sz w:val="22"/>
          <w:szCs w:val="22"/>
        </w:rPr>
      </w:pPr>
    </w:p>
    <w:p w14:paraId="0C930D98" w14:textId="7E145AE1" w:rsidR="00B64860" w:rsidRDefault="00B64860" w:rsidP="00B6486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0A62FF">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000A62FF" w:rsidRPr="000A62FF">
        <w:rPr>
          <w:rFonts w:ascii="Arial Narrow" w:eastAsia="Arial Narrow" w:hAnsi="Arial Narrow" w:cs="Arial Narrow"/>
          <w:bCs/>
          <w:sz w:val="22"/>
          <w:szCs w:val="22"/>
        </w:rPr>
        <w:t>Chubb Perú S.A. Compañía de Seguros y Reaseguros</w:t>
      </w:r>
      <w:r w:rsidR="000A62FF" w:rsidRPr="000A62FF">
        <w:rPr>
          <w:rFonts w:ascii="Arial Narrow" w:eastAsia="Arial Narrow" w:hAnsi="Arial Narrow" w:cs="Arial Narrow"/>
          <w:kern w:val="0"/>
          <w14:ligatures w14:val="none"/>
          <w:sz w:val="22"/>
          <w:szCs w:val="22"/>
        </w:rPr>
        <w:t xml:space="preserve"> </w:t>
      </w:r>
      <w:r w:rsidRPr="000A62FF">
        <w:rPr>
          <w:rFonts w:ascii="Arial Narrow" w:eastAsia="Arial Narrow" w:hAnsi="Arial Narrow" w:cs="Arial Narrow"/>
          <w:kern w:val="0"/>
          <w14:ligatures w14:val="none"/>
          <w:sz w:val="22"/>
          <w:szCs w:val="22"/>
        </w:rPr>
        <w:t>no habría cumplido con anular los Seguros asociados a tarjeta de crédito – Pólizas VCHAAS2-6929, VCHAS3-5712, VCMU19-482 y SCCH17-4442 solicitados por la denunciante</w:t>
      </w:r>
      <w:r w:rsidR="000A62FF" w:rsidRPr="000A62FF">
        <w:rPr>
          <w:rFonts w:ascii="Arial Narrow" w:eastAsia="Arial Narrow" w:hAnsi="Arial Narrow" w:cs="Arial Narrow"/>
          <w:kern w:val="0"/>
          <w14:ligatures w14:val="none"/>
          <w:sz w:val="22"/>
          <w:szCs w:val="22"/>
        </w:rPr>
        <w:t>,</w:t>
      </w:r>
      <w:r w:rsidRPr="000A62FF">
        <w:rPr>
          <w:rFonts w:ascii="Arial Narrow" w:eastAsia="Arial Narrow" w:hAnsi="Arial Narrow" w:cs="Arial Narrow"/>
          <w:kern w:val="0"/>
          <w14:ligatures w14:val="none"/>
          <w:sz w:val="22"/>
          <w:szCs w:val="22"/>
        </w:rPr>
        <w:t xml:space="preserve"> </w:t>
      </w:r>
      <w:r w:rsidR="000A62FF" w:rsidRPr="000A62FF">
        <w:rPr>
          <w:rFonts w:ascii="Arial Narrow" w:eastAsia="Arial Narrow" w:hAnsi="Arial Narrow" w:cs="Arial Narrow"/>
          <w:kern w:val="0"/>
          <w14:ligatures w14:val="none"/>
          <w:sz w:val="22"/>
          <w:szCs w:val="22"/>
        </w:rPr>
        <w:t xml:space="preserve">a través del Banco Falabella Perú S.A., </w:t>
      </w:r>
      <w:r w:rsidRPr="000A62FF">
        <w:rPr>
          <w:rFonts w:ascii="Arial Narrow" w:eastAsia="Arial Narrow" w:hAnsi="Arial Narrow" w:cs="Arial Narrow"/>
          <w:kern w:val="0"/>
          <w14:ligatures w14:val="none"/>
          <w:sz w:val="22"/>
          <w:szCs w:val="22"/>
        </w:rPr>
        <w:t>en setiembre de 2024.</w:t>
      </w:r>
    </w:p>
    <w:p w14:paraId="7DC35838" w14:textId="77777777" w:rsidR="000A62FF" w:rsidRPr="000A62FF" w:rsidRDefault="000A62FF" w:rsidP="000A62FF">
      <w:pPr>
        <w:pStyle w:val="Prrafodelista"/>
        <w:spacing w:before="0" w:after="0" w:line="240" w:lineRule="auto"/>
        <w:rPr>
          <w:rFonts w:ascii="Arial Narrow" w:eastAsia="Arial Narrow" w:hAnsi="Arial Narrow" w:cs="Arial Narrow"/>
          <w:kern w:val="0"/>
          <w14:ligatures w14:val="none"/>
          <w:sz w:val="22"/>
          <w:szCs w:val="22"/>
        </w:rPr>
      </w:pPr>
    </w:p>
    <w:p w14:paraId="3A49E26A" w14:textId="77777777" w:rsidR="000A62FF" w:rsidRPr="000A62FF" w:rsidRDefault="000A62FF" w:rsidP="000A62F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0A62FF">
        <w:rPr>
          <w:rFonts w:ascii="Arial Narrow" w:eastAsia="Arial Narrow" w:hAnsi="Arial Narrow" w:cs="Arial Narrow"/>
          <w:kern w:val="0"/>
          <w14:ligatures w14:val="none"/>
          <w:sz w:val="22"/>
          <w:szCs w:val="22"/>
        </w:rPr>
        <w:t>Presunta infracción al literal e) del artículo 56 de la Ley 29571, Código de Protección y Defensa del Consumidor, en tanto el Banco Falabella Perú S.A. habría establecido limitaciones injustificadas al derecho de la denunciante a la solicitud de gestión de la anulación de las Pólizas VCHAAS2-6929, VCHAS3-5712, VCMU19-482 y SCCH17-4442, al denegar en setiembre de 2024 la solicitud de gestión de anulación de manera presencial y exigir que el trámite se realizara únicamente por vía telefónica.</w:t>
      </w:r>
    </w:p>
    <w:p w14:paraId="3F7FD273" w14:textId="77777777" w:rsidR="000A62FF" w:rsidRPr="000A62FF" w:rsidRDefault="000A62FF" w:rsidP="000A62F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5B96CBB" w14:textId="37D656A5" w:rsidR="000A62FF" w:rsidRPr="000A62FF" w:rsidRDefault="000A62FF" w:rsidP="000A62F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0A62FF">
        <w:rPr>
          <w:rFonts w:ascii="Arial Narrow" w:eastAsia="Arial Narrow" w:hAnsi="Arial Narrow" w:cs="Arial Narrow"/>
          <w:kern w:val="0"/>
          <w14:ligatures w14:val="none"/>
          <w:sz w:val="22"/>
          <w:szCs w:val="22"/>
        </w:rPr>
        <w:t xml:space="preserve">Presunta infracción al artículo </w:t>
      </w:r>
      <w:r>
        <w:rPr>
          <w:rFonts w:ascii="Arial Narrow" w:eastAsia="Arial Narrow" w:hAnsi="Arial Narrow" w:cs="Arial Narrow"/>
          <w:kern w:val="0"/>
          <w14:ligatures w14:val="none"/>
          <w:sz w:val="22"/>
          <w:szCs w:val="22"/>
        </w:rPr>
        <w:t>152</w:t>
      </w:r>
      <w:r w:rsidRPr="000A62FF">
        <w:rPr>
          <w:rFonts w:ascii="Arial Narrow" w:eastAsia="Arial Narrow" w:hAnsi="Arial Narrow" w:cs="Arial Narrow"/>
          <w:kern w:val="0"/>
          <w14:ligatures w14:val="none"/>
          <w:sz w:val="22"/>
          <w:szCs w:val="22"/>
        </w:rPr>
        <w:t xml:space="preserve"> de la Ley 29571, Código de Protección y Defensa del Consumidor, en tanto el Banco Falabella Perú S.A. habría negado en setiembre de 2024 el acceso al Libro de Reclamaciones solicitado por la denunciante en sus oficinas ubicadas en un centro comercial del distrito y provincia de Huacho, departamento de Lima.</w:t>
      </w:r>
    </w:p>
    <w:p w14:paraId="558D0B70" w14:textId="77777777" w:rsidR="000A62FF" w:rsidRPr="000A62FF" w:rsidRDefault="000A62FF" w:rsidP="000A62F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74A704E" w14:textId="0ED1DB53" w:rsidR="000A62FF" w:rsidRPr="000A62FF" w:rsidRDefault="000A62FF" w:rsidP="000A62F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0A62FF">
        <w:rPr>
          <w:rFonts w:ascii="Arial Narrow" w:eastAsia="Arial Narrow" w:hAnsi="Arial Narrow" w:cs="Arial Narrow"/>
          <w:kern w:val="0"/>
          <w14:ligatures w14:val="none"/>
          <w:sz w:val="22"/>
          <w:szCs w:val="22"/>
        </w:rPr>
        <w:t xml:space="preserve">Presunta infracción al artículo </w:t>
      </w:r>
      <w:r>
        <w:rPr>
          <w:rFonts w:ascii="Arial Narrow" w:eastAsia="Arial Narrow" w:hAnsi="Arial Narrow" w:cs="Arial Narrow"/>
          <w:kern w:val="0"/>
          <w14:ligatures w14:val="none"/>
          <w:sz w:val="22"/>
          <w:szCs w:val="22"/>
        </w:rPr>
        <w:t>152</w:t>
      </w:r>
      <w:r w:rsidRPr="000A62FF">
        <w:rPr>
          <w:rFonts w:ascii="Arial Narrow" w:eastAsia="Arial Narrow" w:hAnsi="Arial Narrow" w:cs="Arial Narrow"/>
          <w:kern w:val="0"/>
          <w14:ligatures w14:val="none"/>
          <w:sz w:val="22"/>
          <w:szCs w:val="22"/>
        </w:rPr>
        <w:t xml:space="preserve"> de la Ley 29571, Código de Protección y Defensa del Consumidor, en tanto el Banco Falabella Perú S.A. habría negado el acceso al Libro de Reclamaciones solicitado por la denunciante durante las dos (2) atenciones presenciales efectuadas, con posterioridad a setiembre de 2024, en sus oficinas ubicadas en un centro comercial del distrito de Independencia, provincia y departamento de Lima.</w:t>
      </w:r>
    </w:p>
    <w:p w14:paraId="1DEB3481" w14:textId="77777777" w:rsidR="00E60CD7" w:rsidRPr="000A62FF" w:rsidRDefault="00E60CD7" w:rsidP="00CB59BB">
      <w:pPr>
        <w:spacing w:before="0" w:after="0" w:line="240" w:lineRule="auto"/>
        <w:jc w:val="both"/>
        <w:rPr>
          <w:rFonts w:ascii="Arial Narrow" w:eastAsia="Arial Narrow" w:hAnsi="Arial Narrow" w:cs="Arial Narrow"/>
          <w:kern w:val="0"/>
          <w14:ligatures w14:val="none"/>
          <w:sz w:val="22"/>
          <w:szCs w:val="22"/>
        </w:rPr>
      </w:pPr>
    </w:p>
    <w:p w14:paraId="634A0D61" w14:textId="547F4D1C" w:rsidR="00E60CD7" w:rsidRPr="00CB59BB" w:rsidRDefault="009B205E" w:rsidP="00CB59BB">
      <w:pPr>
        <w:spacing w:after="0" w:line="240" w:lineRule="auto"/>
        <w:contextualSpacing/>
        <w:jc w:val="both"/>
        <w:rPr>
          <w:rFonts w:ascii="Arial Narrow" w:eastAsia="Arial Narrow" w:hAnsi="Arial Narrow" w:cs="Arial Narrow"/>
          <w:kern w:val="0"/>
          <w14:ligatures w14:val="none"/>
          <w:sz w:val="22"/>
          <w:szCs w:val="22"/>
        </w:rPr>
      </w:pPr>
      <w:r w:rsidRPr="000A62FF">
        <w:rPr>
          <w:rFonts w:ascii="Arial Narrow" w:eastAsia="Arial Narrow" w:hAnsi="Arial Narrow" w:cs="Arial Narrow"/>
          <w:b/>
          <w:color w:val="000000"/>
          <w:kern w:val="0"/>
          <w:sz w:val="22"/>
          <w:szCs w:val="22"/>
          <w:lang w:eastAsia="es-PE"/>
          <w14:ligatures w14:val="none"/>
        </w:rPr>
        <w:t>TERCERO</w:t>
      </w:r>
      <w:r w:rsidR="00E60CD7" w:rsidRPr="000A62FF">
        <w:rPr>
          <w:rFonts w:ascii="Arial Narrow" w:eastAsia="Arial Narrow" w:hAnsi="Arial Narrow" w:cs="Arial Narrow"/>
          <w:b/>
          <w:color w:val="000000"/>
          <w:kern w:val="0"/>
          <w:sz w:val="22"/>
          <w:szCs w:val="22"/>
          <w:lang w:eastAsia="es-PE"/>
          <w14:ligatures w14:val="none"/>
        </w:rPr>
        <w:t>:</w:t>
      </w:r>
      <w:r w:rsidR="00E60CD7" w:rsidRPr="000A62FF">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E60CD7" w:rsidRPr="000A62FF">
        <w:rPr>
          <w:rFonts w:ascii="Arial Narrow" w:eastAsia="Arial Narrow" w:hAnsi="Arial Narrow" w:cs="Arial Narrow"/>
          <w:color w:val="000000"/>
          <w:kern w:val="0"/>
          <w:sz w:val="22"/>
          <w:szCs w:val="22"/>
          <w:lang w:val="es-ES" w:eastAsia="es-ES"/>
          <w14:ligatures w14:val="none"/>
        </w:rPr>
        <w:t xml:space="preserve">del </w:t>
      </w:r>
      <w:r w:rsidR="009876AC" w:rsidRPr="000A62FF">
        <w:rPr>
          <w:rFonts w:ascii="Arial Narrow" w:eastAsia="Arial Narrow" w:hAnsi="Arial Narrow" w:cs="Arial Narrow"/>
          <w:color w:val="000000"/>
          <w:kern w:val="0"/>
          <w:sz w:val="22"/>
          <w:szCs w:val="22"/>
          <w:lang w:val="es-ES" w:eastAsia="es-ES"/>
          <w14:ligatures w14:val="none"/>
        </w:rPr>
        <w:t>19 de mayo de 2026, subsanada mediante escrito del 4 de junio de 2026</w:t>
      </w:r>
      <w:r w:rsidR="00E60CD7" w:rsidRPr="000A62FF">
        <w:rPr>
          <w:rFonts w:ascii="Arial Narrow" w:eastAsia="Arial Narrow" w:hAnsi="Arial Narrow" w:cs="Arial Narrow"/>
          <w:kern w:val="0"/>
          <w14:ligatures w14:val="none"/>
          <w:sz w:val="22"/>
          <w:szCs w:val="22"/>
        </w:rPr>
        <w:t>.</w:t>
      </w:r>
    </w:p>
    <w:p w14:paraId="2AF03E3F" w14:textId="77777777" w:rsidR="00E60CD7" w:rsidRPr="00CB59BB" w:rsidRDefault="00E60CD7" w:rsidP="00CB59B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7EAE75B4" w:rsidR="00E60CD7" w:rsidRPr="00CB59BB" w:rsidRDefault="009B205E" w:rsidP="00CB59BB">
      <w:pPr>
        <w:spacing w:after="0" w:line="240" w:lineRule="auto"/>
        <w:jc w:val="both"/>
        <w:rPr>
          <w:rFonts w:ascii="Arial Narrow" w:eastAsia="Arial Narrow" w:hAnsi="Arial Narrow" w:cs="Arial Narrow"/>
          <w:color w:val="000000"/>
          <w:kern w:val="0"/>
          <w:sz w:val="22"/>
          <w:szCs w:val="22"/>
          <w:lang w:eastAsia="es-PE"/>
          <w14:ligatures w14:val="none"/>
        </w:rPr>
      </w:pPr>
      <w:r w:rsidRPr="007F5DC3">
        <w:rPr>
          <w:rFonts w:ascii="Arial Narrow" w:eastAsia="Arial Narrow" w:hAnsi="Arial Narrow" w:cs="Arial Narrow"/>
          <w:b/>
          <w:color w:val="000000"/>
          <w:kern w:val="0"/>
          <w:sz w:val="22"/>
          <w:szCs w:val="22"/>
          <w:lang w:eastAsia="es-PE"/>
          <w14:ligatures w14:val="none"/>
        </w:rPr>
        <w:t>CUARTO</w:t>
      </w:r>
      <w:r w:rsidR="00E60CD7" w:rsidRPr="00CB59BB">
        <w:rPr>
          <w:rFonts w:ascii="Arial Narrow" w:eastAsia="Arial Narrow" w:hAnsi="Arial Narrow" w:cs="Arial Narrow"/>
          <w:b/>
          <w:color w:val="000000"/>
          <w:kern w:val="0"/>
          <w:sz w:val="22"/>
          <w:szCs w:val="22"/>
          <w:lang w:eastAsia="es-PE"/>
          <w14:ligatures w14:val="none"/>
        </w:rPr>
        <w:t xml:space="preserve">:</w:t>
      </w:r>
      <w:r w:rsidR="00E60CD7" w:rsidRPr="00CB59BB">
        <w:rPr>
          <w:rFonts w:ascii="Arial Narrow" w:eastAsia="Arial Narrow" w:hAnsi="Arial Narrow" w:cs="Arial Narrow"/>
          <w:color w:val="000000"/>
          <w:kern w:val="0"/>
          <w:sz w:val="22"/>
          <w:szCs w:val="22"/>
          <w:lang w:eastAsia="es-PE"/>
          <w14:ligatures w14:val="none"/>
        </w:rPr>
        <w:t xml:space="preserve"> </w:t>
      </w:r>
      <w:r w:rsidR="00E60CD7" w:rsidRPr="00CB59BB">
        <w:rPr>
          <w:rFonts w:ascii="Arial Narrow" w:eastAsia="Arial Narrow" w:hAnsi="Arial Narrow" w:cs="Arial Narrow"/>
          <w:color w:val="000000"/>
          <w:kern w:val="0"/>
          <w:sz w:val="22"/>
          <w:szCs w:val="22"/>
          <w:lang w:eastAsia="es-PE"/>
          <w14:ligatures w14:val="none"/>
        </w:rPr>
        <w:t>requerir a</w:t>
      </w:r>
      <w:r w:rsidR="005F19C6">
        <w:rPr>
          <w:rFonts w:ascii="Arial Narrow" w:eastAsia="Arial Narrow" w:hAnsi="Arial Narrow" w:cs="Arial Narrow"/>
          <w:color w:val="000000"/>
          <w:kern w:val="0"/>
          <w:sz w:val="22"/>
          <w:szCs w:val="22"/>
          <w:lang w:eastAsia="es-PE"/>
          <w14:ligatures w14:val="none"/>
        </w:rPr>
        <w:t>l</w:t>
      </w:r>
      <w:r w:rsidR="00E60CD7" w:rsidRPr="00CB59BB">
        <w:rPr>
          <w:rFonts w:ascii="Arial Narrow" w:eastAsia="Arial Narrow" w:hAnsi="Arial Narrow" w:cs="Arial Narrow"/>
          <w:color w:val="000000"/>
          <w:kern w:val="0"/>
          <w:sz w:val="22"/>
          <w:szCs w:val="22"/>
          <w:lang w:eastAsia="es-PE"/>
          <w14:ligatures w14:val="none"/>
        </w:rPr>
        <w:t xml:space="preserve"> </w:t>
      </w:r>
      <w:r w:rsidR="005F19C6" w:rsidRPr="005F19C6">
        <w:rPr>
          <w:rFonts w:ascii="Arial Narrow" w:eastAsia="Arial Narrow" w:hAnsi="Arial Narrow" w:cs="Arial Narrow"/>
          <w:sz w:val="22"/>
          <w:szCs w:val="22"/>
        </w:rPr>
        <w:t>Banco Falabella Perú S.A. y a Chubb Perú S.A. Compañía de Seguros y Reaseguros</w:t>
      </w:r>
      <w:r w:rsidR="00E60CD7" w:rsidRPr="00CB59BB">
        <w:rPr>
          <w:rFonts w:ascii="Arial Narrow" w:eastAsia="Arial Narrow" w:hAnsi="Arial Narrow" w:cs="Arial Narrow"/>
          <w:sz w:val="22"/>
          <w:szCs w:val="22"/>
        </w:rPr>
        <w:t xml:space="preserve"> </w:t>
      </w:r>
      <w:r w:rsidR="00E60CD7" w:rsidRPr="00CB59BB">
        <w:rPr>
          <w:rFonts w:ascii="Arial Narrow" w:eastAsia="Arial Narrow" w:hAnsi="Arial Narrow" w:cs="Arial Narrow"/>
          <w:color w:val="000000"/>
          <w:kern w:val="0"/>
          <w:sz w:val="22"/>
          <w:szCs w:val="22"/>
          <w:lang w:eastAsia="es-PE"/>
          <w14:ligatures w14:val="none"/>
        </w:rPr>
        <w:t>que cumplan con lo siguiente:</w:t>
      </w:r>
    </w:p>
    <w:p w14:paraId="156DFAB9" w14:textId="77777777" w:rsidR="00E60CD7" w:rsidRPr="00CB59BB" w:rsidRDefault="00E60CD7" w:rsidP="00CB59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AD28F33"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CB59BB">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CB59BB">
        <w:rPr>
          <w:rFonts w:ascii="Arial Narrow" w:eastAsia="Arial Narrow" w:hAnsi="Arial Narrow" w:cs="Arial Narrow"/>
          <w:kern w:val="0"/>
          <w:sz w:val="22"/>
          <w:szCs w:val="22"/>
          <w:lang w:val="es"/>
          <w14:ligatures w14:val="none"/>
        </w:rPr>
        <w:t>;</w:t>
      </w:r>
    </w:p>
    <w:p w14:paraId="6A38ABFB" w14:textId="7ACC9135"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kern w:val="0"/>
          <w14:ligatures w14:val="none"/>
          <w:sz w:val="22"/>
          <w:szCs w:val="22"/>
        </w:rPr>
        <w:t xml:space="preserve">en caso califique como </w:t>
      </w:r>
      <w:proofErr w:type="gramStart"/>
      <w:r w:rsidRPr="00CB59BB">
        <w:rPr>
          <w:rFonts w:ascii="Arial Narrow" w:eastAsia="Arial Narrow" w:hAnsi="Arial Narrow" w:cs="Arial Narrow"/>
          <w:kern w:val="0"/>
          <w14:ligatures w14:val="none"/>
          <w:sz w:val="22"/>
          <w:szCs w:val="22"/>
        </w:rPr>
        <w:t>micro empresa</w:t>
      </w:r>
      <w:proofErr w:type="gramEnd"/>
      <w:r w:rsidRPr="00CB59BB">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CB59BB">
        <w:rPr>
          <w:rStyle w:val="Refdenotaalpie"/>
          <w:rFonts w:ascii="Arial Narrow" w:eastAsia="Arial Narrow" w:hAnsi="Arial Narrow" w:cs="Arial Narrow"/>
          <w:kern w:val="0"/>
          <w:sz w:val="22"/>
          <w:szCs w:val="22"/>
          <w:vertAlign w:val="superscript"/>
          <w14:ligatures w14:val="none"/>
        </w:rPr>
        <w:footnoteReference w:id="9"/>
      </w:r>
      <w:r w:rsidRPr="00CB59BB">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CB59BB">
        <w:rPr>
          <w:rFonts w:ascii="Arial Narrow" w:eastAsia="Arial Narrow" w:hAnsi="Arial Narrow" w:cs="Arial Narrow"/>
          <w:spacing w:val="-2"/>
          <w:kern w:val="0"/>
          <w14:ligatures w14:val="none"/>
          <w:sz w:val="22"/>
          <w:szCs w:val="22"/>
        </w:rPr>
        <w:t>Código</w:t>
      </w:r>
      <w:r w:rsidRPr="00CB59BB">
        <w:rPr>
          <w:rStyle w:val="Refdenotaalpie"/>
          <w:rFonts w:ascii="Arial Narrow" w:eastAsia="Arial Narrow" w:hAnsi="Arial Narrow" w:cs="Arial Narrow"/>
          <w:spacing w:val="-2"/>
          <w:kern w:val="0"/>
          <w:sz w:val="22"/>
          <w:szCs w:val="22"/>
          <w:vertAlign w:val="superscript"/>
          <w14:ligatures w14:val="none"/>
        </w:rPr>
        <w:footnoteReference w:id="10"/>
      </w:r>
      <w:r w:rsidRPr="00CB59BB">
        <w:rPr>
          <w:rFonts w:ascii="Arial Narrow" w:eastAsia="Arial Narrow" w:hAnsi="Arial Narrow" w:cs="Arial Narrow"/>
          <w:spacing w:val="-2"/>
          <w:kern w:val="0"/>
          <w14:ligatures w14:val="none"/>
          <w:sz w:val="22"/>
          <w:szCs w:val="22"/>
        </w:rPr>
        <w:t>.</w:t>
      </w:r>
    </w:p>
    <w:p w14:paraId="1B2AA0D1" w14:textId="77777777" w:rsidR="00E60CD7" w:rsidRPr="00CB59BB" w:rsidRDefault="00E60CD7" w:rsidP="00CB59B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19 de mayo de 2026, subsanada mediante escrito del 4 de junio de 2026 a Banco Falabella Perú S.A. y a Chubb Perú S.A. Compañía de Seguros y Reaseguros para que, de conformidad con lo dispuesto por el artículo 26 de la Ley sobre Facultades, Normas y Organización del Indecopi, aprobada por Decreto Legislativo 807</w:t>
      </w:r>
      <w:r w:rsidRPr="0000390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00390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CB59BB" w:rsidRDefault="00E60CD7" w:rsidP="00CB59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3AAD08E7" w:rsidR="00E60CD7" w:rsidRPr="00CB59BB" w:rsidRDefault="009B205E"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r w:rsidRPr="007F5DC3">
        <w:rPr>
          <w:rFonts w:ascii="Arial Narrow" w:eastAsia="Arial Narrow" w:hAnsi="Arial Narrow" w:cs="Arial Narrow"/>
          <w:b/>
          <w:color w:val="000000"/>
          <w:kern w:val="0"/>
          <w:sz w:val="22"/>
          <w:szCs w:val="22"/>
          <w:lang w:eastAsia="es-PE"/>
          <w14:ligatures w14:val="none"/>
        </w:rPr>
        <w:t>SEXTO</w:t>
      </w:r>
      <w:r w:rsidR="00E60CD7" w:rsidRPr="00CB59BB">
        <w:rPr>
          <w:rFonts w:ascii="Arial Narrow" w:eastAsia="Arial Narrow" w:hAnsi="Arial Narrow" w:cs="Arial Narrow"/>
          <w:b/>
          <w:color w:val="000000"/>
          <w:kern w:val="0"/>
          <w:sz w:val="22"/>
          <w:szCs w:val="22"/>
          <w:lang w:eastAsia="es-PE"/>
          <w14:ligatures w14:val="none"/>
        </w:rPr>
        <w:t xml:space="preserve">:</w:t>
      </w:r>
      <w:r w:rsidR="00E60CD7" w:rsidRPr="00CB59BB">
        <w:rPr>
          <w:rFonts w:ascii="Arial Narrow" w:eastAsia="Arial Narrow" w:hAnsi="Arial Narrow" w:cs="Arial Narrow"/>
          <w:color w:val="000000"/>
          <w:kern w:val="0"/>
          <w:sz w:val="22"/>
          <w:szCs w:val="22"/>
          <w:lang w:eastAsia="es-PE"/>
          <w14:ligatures w14:val="none"/>
        </w:rPr>
        <w:t xml:space="preserve"> </w:t>
      </w:r>
      <w:bookmarkStart w:id="14" w:name="_Hlk188286813"/>
      <w:r w:rsidR="00E60CD7" w:rsidRPr="00CB59BB">
        <w:rPr>
          <w:rFonts w:ascii="Arial Narrow" w:eastAsia="Arial Narrow" w:hAnsi="Arial Narrow" w:cs="Arial Narrow"/>
          <w:color w:val="000000"/>
          <w:kern w:val="0"/>
          <w:sz w:val="22"/>
          <w:szCs w:val="22"/>
          <w:lang w:eastAsia="es-ES"/>
          <w14:ligatures w14:val="none"/>
        </w:rPr>
        <w:t xml:space="preserve">requerir </w:t>
      </w:r>
      <w:r w:rsidR="00E60CD7" w:rsidRPr="00CB59BB">
        <w:rPr>
          <w:rFonts w:ascii="Arial Narrow" w:eastAsia="Arial Narrow" w:hAnsi="Arial Narrow" w:cs="Arial Narrow"/>
          <w:color w:val="000000"/>
          <w:kern w:val="0"/>
          <w:sz w:val="22"/>
          <w:szCs w:val="22"/>
          <w:lang w:val="es-ES" w:eastAsia="es-ES"/>
          <w14:ligatures w14:val="none"/>
        </w:rPr>
        <w:t xml:space="preserve">que, en un </w:t>
      </w:r>
      <w:r w:rsidR="00E60CD7" w:rsidRPr="00CB59BB">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4"/>
      <w:r w:rsidR="00E60CD7" w:rsidRPr="00CB59BB">
        <w:rPr>
          <w:rFonts w:ascii="Arial Narrow" w:eastAsia="Arial Narrow" w:hAnsi="Arial Narrow" w:cs="Arial Narrow"/>
          <w:color w:val="000000"/>
          <w:kern w:val="0"/>
          <w:sz w:val="22"/>
          <w:szCs w:val="22"/>
          <w:lang w:eastAsia="es-ES"/>
          <w14:ligatures w14:val="none"/>
        </w:rPr>
        <w:t xml:space="preserve">, </w:t>
      </w:r>
      <w:bookmarkStart w:id="15" w:name="_Hlk188286828"/>
      <w:r w:rsidR="0021277C" w:rsidRPr="005F19C6">
        <w:rPr>
          <w:rFonts w:ascii="Arial Narrow" w:eastAsia="Arial Narrow" w:hAnsi="Arial Narrow" w:cs="Arial Narrow"/>
          <w:sz w:val="22"/>
          <w:szCs w:val="22"/>
        </w:rPr>
        <w:t>Banco Falabella Perú S.A</w:t>
      </w:r>
      <w:r w:rsidR="00E60CD7" w:rsidRPr="00CB59BB">
        <w:rPr>
          <w:rFonts w:ascii="Arial Narrow" w:eastAsia="Arial Narrow" w:hAnsi="Arial Narrow" w:cs="Arial Narrow"/>
          <w:sz w:val="22"/>
          <w:szCs w:val="22"/>
        </w:rPr>
        <w:t>.</w:t>
      </w:r>
      <w:r w:rsidR="00E60CD7" w:rsidRPr="00CB59BB">
        <w:rPr>
          <w:rFonts w:ascii="Arial Narrow" w:eastAsia="Arial Narrow" w:hAnsi="Arial Narrow" w:cs="Arial Narrow"/>
          <w:color w:val="000000"/>
          <w:kern w:val="0"/>
          <w:sz w:val="22"/>
          <w:szCs w:val="22"/>
          <w:lang w:eastAsia="es-ES"/>
          <w14:ligatures w14:val="none"/>
        </w:rPr>
        <w:t xml:space="preserve">, </w:t>
      </w:r>
      <w:bookmarkEnd w:id="15"/>
      <w:r w:rsidR="00E60CD7" w:rsidRPr="00CB59BB">
        <w:rPr>
          <w:rFonts w:ascii="Arial Narrow" w:eastAsia="Arial Narrow" w:hAnsi="Arial Narrow" w:cs="Arial Narrow"/>
          <w:color w:val="000000"/>
          <w:kern w:val="0"/>
          <w:sz w:val="22"/>
          <w:szCs w:val="22"/>
          <w:lang w:val="es-ES" w:eastAsia="es-ES"/>
          <w14:ligatures w14:val="none"/>
        </w:rPr>
        <w:t xml:space="preserve">cumpla con: </w:t>
      </w:r>
      <w:r w:rsidR="0021277C" w:rsidRPr="0021277C">
        <w:rPr>
          <w:rFonts w:ascii="Arial Narrow" w:eastAsia="Arial Narrow" w:hAnsi="Arial Narrow" w:cs="Arial Narrow"/>
          <w:color w:val="000000"/>
          <w:kern w:val="0"/>
          <w:sz w:val="22"/>
          <w:szCs w:val="22"/>
          <w:lang w:val="es-ES" w:eastAsia="es-ES"/>
          <w14:ligatures w14:val="none"/>
        </w:rPr>
        <w:t>(i) presentar una copia debidamente suscrita de las Pólizas VCHAAS2-6929, VCHAS3-5712, VCMU19-482 y SCCH17-4442 materia de denuncia; y, (</w:t>
      </w:r>
      <w:proofErr w:type="spellStart"/>
      <w:r w:rsidR="0021277C" w:rsidRPr="0021277C">
        <w:rPr>
          <w:rFonts w:ascii="Arial Narrow" w:eastAsia="Arial Narrow" w:hAnsi="Arial Narrow" w:cs="Arial Narrow"/>
          <w:color w:val="000000"/>
          <w:kern w:val="0"/>
          <w:sz w:val="22"/>
          <w:szCs w:val="22"/>
          <w:lang w:val="es-ES" w:eastAsia="es-ES"/>
          <w14:ligatures w14:val="none"/>
        </w:rPr>
        <w:t>ii</w:t>
      </w:r>
      <w:proofErr w:type="spellEnd"/>
      <w:r w:rsidR="0021277C" w:rsidRPr="0021277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E60CD7" w:rsidRPr="00CB59BB">
        <w:rPr>
          <w:rFonts w:ascii="Arial Narrow" w:eastAsia="Arial Narrow" w:hAnsi="Arial Narrow" w:cs="Arial Narrow"/>
          <w:color w:val="000000"/>
          <w:kern w:val="0"/>
          <w:sz w:val="22"/>
          <w:szCs w:val="22"/>
          <w:lang w:val="es-ES" w:eastAsia="es-ES"/>
          <w14:ligatures w14:val="none"/>
        </w:rPr>
        <w:t>.</w:t>
      </w:r>
    </w:p>
    <w:p w14:paraId="7EAE58BA" w14:textId="77777777" w:rsidR="00E60CD7" w:rsidRPr="00CB59BB" w:rsidRDefault="00E60CD7" w:rsidP="00CB59B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654C65CB" w:rsidR="00E60CD7" w:rsidRPr="00CB59BB" w:rsidRDefault="000A5BE0"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r w:rsidRPr="00AB11DD">
        <w:rPr>
          <w:rFonts w:ascii="Arial Narrow" w:eastAsia="Arial Narrow" w:hAnsi="Arial Narrow" w:cs="Arial Narrow"/>
          <w:b/>
          <w:color w:val="000000"/>
          <w:kern w:val="0"/>
          <w:sz w:val="22"/>
          <w:szCs w:val="22"/>
          <w:lang w:eastAsia="es-PE"/>
          <w14:ligatures w14:val="none"/>
        </w:rPr>
        <w:t>SÉTIMO</w:t>
      </w:r>
      <w:r w:rsidR="00E60CD7" w:rsidRPr="00CB59BB">
        <w:rPr>
          <w:rFonts w:ascii="Arial Narrow" w:eastAsia="Arial Narrow" w:hAnsi="Arial Narrow" w:cs="Arial Narrow"/>
          <w:b/>
          <w:color w:val="000000"/>
          <w:kern w:val="0"/>
          <w:sz w:val="22"/>
          <w:szCs w:val="22"/>
          <w:lang w:eastAsia="es-PE"/>
          <w14:ligatures w14:val="none"/>
        </w:rPr>
        <w:t xml:space="preserve">:</w:t>
      </w:r>
      <w:r w:rsidR="00E60CD7" w:rsidRPr="00CB59BB">
        <w:rPr>
          <w:rFonts w:ascii="Arial Narrow" w:eastAsia="Arial Narrow" w:hAnsi="Arial Narrow" w:cs="Arial Narrow"/>
          <w:color w:val="000000"/>
          <w:kern w:val="0"/>
          <w:sz w:val="22"/>
          <w:szCs w:val="22"/>
          <w:lang w:eastAsia="es-PE"/>
          <w14:ligatures w14:val="none"/>
        </w:rPr>
        <w:t xml:space="preserve"> </w:t>
      </w:r>
      <w:r w:rsidR="00E60CD7" w:rsidRPr="00CB59BB">
        <w:rPr>
          <w:rFonts w:ascii="Arial Narrow" w:eastAsia="Arial Narrow" w:hAnsi="Arial Narrow" w:cs="Arial Narrow"/>
          <w:color w:val="000000"/>
          <w:kern w:val="0"/>
          <w:sz w:val="22"/>
          <w:szCs w:val="22"/>
          <w:lang w:eastAsia="es-ES"/>
          <w14:ligatures w14:val="none"/>
        </w:rPr>
        <w:t xml:space="preserve">requerir </w:t>
      </w:r>
      <w:r w:rsidR="00E60CD7" w:rsidRPr="00CB59BB">
        <w:rPr>
          <w:rFonts w:ascii="Arial Narrow" w:eastAsia="Arial Narrow" w:hAnsi="Arial Narrow" w:cs="Arial Narrow"/>
          <w:color w:val="000000"/>
          <w:kern w:val="0"/>
          <w:sz w:val="22"/>
          <w:szCs w:val="22"/>
          <w:lang w:val="es-ES" w:eastAsia="es-ES"/>
          <w14:ligatures w14:val="none"/>
        </w:rPr>
        <w:t xml:space="preserve">que, en un </w:t>
      </w:r>
      <w:r w:rsidR="00E60CD7" w:rsidRPr="00CB59BB">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21277C" w:rsidRPr="005F19C6">
        <w:rPr>
          <w:rFonts w:ascii="Arial Narrow" w:eastAsia="Arial Narrow" w:hAnsi="Arial Narrow" w:cs="Arial Narrow"/>
          <w:sz w:val="22"/>
          <w:szCs w:val="22"/>
        </w:rPr>
        <w:t>Chubb Perú S.A. Compañía de Seguros y Reaseguros</w:t>
      </w:r>
      <w:r w:rsidR="00E60CD7" w:rsidRPr="00CB59BB">
        <w:rPr>
          <w:rFonts w:ascii="Arial Narrow" w:eastAsia="Arial Narrow" w:hAnsi="Arial Narrow" w:cs="Arial Narrow"/>
          <w:color w:val="000000"/>
          <w:kern w:val="0"/>
          <w:sz w:val="22"/>
          <w:szCs w:val="22"/>
          <w:lang w:eastAsia="es-ES"/>
          <w14:ligatures w14:val="none"/>
        </w:rPr>
        <w:t xml:space="preserve">, </w:t>
      </w:r>
      <w:r w:rsidR="00E60CD7" w:rsidRPr="00CB59BB">
        <w:rPr>
          <w:rFonts w:ascii="Arial Narrow" w:eastAsia="Arial Narrow" w:hAnsi="Arial Narrow" w:cs="Arial Narrow"/>
          <w:color w:val="000000"/>
          <w:kern w:val="0"/>
          <w:sz w:val="22"/>
          <w:szCs w:val="22"/>
          <w:lang w:val="es-ES" w:eastAsia="es-ES"/>
          <w14:ligatures w14:val="none"/>
        </w:rPr>
        <w:t xml:space="preserve">cumpla con: </w:t>
      </w:r>
      <w:r w:rsidR="0021277C" w:rsidRPr="0021277C">
        <w:rPr>
          <w:rFonts w:ascii="Arial Narrow" w:eastAsia="Arial Narrow" w:hAnsi="Arial Narrow" w:cs="Arial Narrow"/>
          <w:color w:val="000000"/>
          <w:kern w:val="0"/>
          <w:sz w:val="22"/>
          <w:szCs w:val="22"/>
          <w:lang w:val="es-ES" w:eastAsia="es-ES"/>
          <w14:ligatures w14:val="none"/>
        </w:rPr>
        <w:t>(i) presentar una copia debidamente suscrita de las Pólizas VCHAAS2-6929, VCHAS3-5712, VCMU19-482 y SCCH17-4442 materia de denuncia, así como el cargo de remisión de las referidas pólizas; y, (</w:t>
      </w:r>
      <w:proofErr w:type="spellStart"/>
      <w:r w:rsidR="0021277C" w:rsidRPr="0021277C">
        <w:rPr>
          <w:rFonts w:ascii="Arial Narrow" w:eastAsia="Arial Narrow" w:hAnsi="Arial Narrow" w:cs="Arial Narrow"/>
          <w:color w:val="000000"/>
          <w:kern w:val="0"/>
          <w:sz w:val="22"/>
          <w:szCs w:val="22"/>
          <w:lang w:val="es-ES" w:eastAsia="es-ES"/>
          <w14:ligatures w14:val="none"/>
        </w:rPr>
        <w:t>ii</w:t>
      </w:r>
      <w:proofErr w:type="spellEnd"/>
      <w:r w:rsidR="0021277C" w:rsidRPr="0021277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E60CD7" w:rsidRPr="00CB59BB">
        <w:rPr>
          <w:rFonts w:ascii="Arial Narrow" w:eastAsia="Arial Narrow" w:hAnsi="Arial Narrow" w:cs="Arial Narrow"/>
          <w:color w:val="000000"/>
          <w:kern w:val="0"/>
          <w:sz w:val="22"/>
          <w:szCs w:val="22"/>
          <w:lang w:val="es-ES" w:eastAsia="es-ES"/>
          <w14:ligatures w14:val="none"/>
        </w:rPr>
        <w:t>.</w:t>
      </w:r>
    </w:p>
    <w:p w14:paraId="61AD8504" w14:textId="77777777" w:rsidR="00E60CD7" w:rsidRPr="00CB59BB" w:rsidRDefault="00E60CD7" w:rsidP="00CB59B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4791D0E3" w:rsidR="00E60CD7" w:rsidRPr="00CB59BB" w:rsidRDefault="000A5BE0" w:rsidP="00CB59BB">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bCs/>
          <w:kern w:val="0"/>
          <w14:ligatures w14:val="none"/>
          <w:sz w:val="22"/>
          <w:szCs w:val="22"/>
        </w:rPr>
        <w:t>OCTAVO</w:t>
      </w:r>
      <w:r w:rsidR="00E60CD7" w:rsidRPr="00CB59BB">
        <w:rPr>
          <w:rFonts w:ascii="Arial Narrow" w:eastAsia="Arial Narrow" w:hAnsi="Arial Narrow" w:cs="Arial Narrow"/>
          <w:b/>
          <w:color w:val="000000"/>
          <w:kern w:val="0"/>
          <w:sz w:val="22"/>
          <w:szCs w:val="22"/>
          <w:lang w:eastAsia="es-PE"/>
          <w14:ligatures w14:val="none"/>
        </w:rPr>
        <w:t>:</w:t>
      </w:r>
      <w:r w:rsidR="00E60CD7" w:rsidRPr="00CB59BB">
        <w:rPr>
          <w:rFonts w:ascii="Arial Narrow" w:eastAsia="Arial Narrow" w:hAnsi="Arial Narrow" w:cs="Arial Narrow"/>
          <w:color w:val="000000"/>
          <w:kern w:val="0"/>
          <w:sz w:val="22"/>
          <w:szCs w:val="22"/>
          <w:lang w:eastAsia="es-PE"/>
          <w14:ligatures w14:val="none"/>
        </w:rPr>
        <w:t xml:space="preserve"> </w:t>
      </w:r>
      <w:bookmarkStart w:id="16" w:name="_Hlk188286915"/>
      <w:r w:rsidR="00E60CD7" w:rsidRPr="00CB59BB">
        <w:rPr>
          <w:rFonts w:ascii="Arial Narrow" w:eastAsia="Arial Narrow" w:hAnsi="Arial Narrow" w:cs="Arial Narrow"/>
          <w:color w:val="000000"/>
          <w:kern w:val="0"/>
          <w:sz w:val="22"/>
          <w:szCs w:val="22"/>
          <w:lang w:eastAsia="es-PE"/>
          <w14:ligatures w14:val="none"/>
        </w:rPr>
        <w:t xml:space="preserve">informar a las partes que el artículo 110 de la </w:t>
      </w:r>
      <w:r w:rsidR="00D67CE6" w:rsidRPr="00CB59BB">
        <w:rPr>
          <w:rFonts w:ascii="Arial Narrow" w:eastAsia="Arial Narrow" w:hAnsi="Arial Narrow" w:cs="Arial Narrow"/>
          <w:color w:val="000000"/>
          <w:kern w:val="0"/>
          <w:sz w:val="22"/>
          <w:szCs w:val="22"/>
          <w:lang w:eastAsia="es-PE"/>
          <w14:ligatures w14:val="none"/>
        </w:rPr>
        <w:t>Ley 29571</w:t>
      </w:r>
      <w:r w:rsidR="00E60CD7" w:rsidRPr="00CB59BB">
        <w:rPr>
          <w:rFonts w:ascii="Arial Narrow" w:eastAsia="Arial Narrow" w:hAnsi="Arial Narrow" w:cs="Arial Narrow"/>
          <w:color w:val="000000"/>
          <w:kern w:val="0"/>
          <w:sz w:val="22"/>
          <w:szCs w:val="22"/>
          <w:lang w:eastAsia="es-PE"/>
          <w14:ligatures w14:val="none"/>
        </w:rPr>
        <w:t>, Código de Protección y Defensa del Consumidor</w:t>
      </w:r>
      <w:r w:rsidR="00E60CD7"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E60CD7" w:rsidRPr="00CB59BB">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00E60CD7" w:rsidRPr="00CB59BB">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E60CD7"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E60CD7" w:rsidRPr="00CB59BB">
        <w:rPr>
          <w:rFonts w:ascii="Arial Narrow" w:eastAsia="Arial Narrow" w:hAnsi="Arial Narrow" w:cs="Arial Narrow"/>
          <w:color w:val="000000"/>
          <w:kern w:val="0"/>
          <w:sz w:val="22"/>
          <w:szCs w:val="22"/>
          <w:lang w:eastAsia="es-PE"/>
          <w14:ligatures w14:val="none"/>
        </w:rPr>
        <w:t xml:space="preserve">. </w:t>
      </w:r>
      <w:bookmarkEnd w:id="16"/>
      <w:r w:rsidR="00E60CD7" w:rsidRPr="00CB59BB">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E60CD7"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00E60CD7" w:rsidRPr="00CB59BB">
        <w:rPr>
          <w:rFonts w:ascii="Arial Narrow" w:eastAsia="Arial Narrow" w:hAnsi="Arial Narrow" w:cs="Arial Narrow"/>
          <w:color w:val="000000"/>
          <w:kern w:val="0"/>
          <w:sz w:val="22"/>
          <w:szCs w:val="22"/>
          <w:lang w:eastAsia="es-PE"/>
          <w14:ligatures w14:val="none"/>
        </w:rPr>
        <w:t>.</w:t>
      </w:r>
    </w:p>
    <w:p w14:paraId="7A5236A4" w14:textId="77777777" w:rsidR="00E60CD7" w:rsidRPr="00CB59BB" w:rsidRDefault="00E60CD7" w:rsidP="00CB59B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204F1DEC" w:rsidR="00E60CD7" w:rsidRPr="00CB59BB" w:rsidRDefault="000A5BE0" w:rsidP="00CB59B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NOVENO</w:t>
      </w:r>
      <w:r w:rsidR="00E60CD7" w:rsidRPr="00CB59BB">
        <w:rPr>
          <w:rFonts w:ascii="Arial Narrow" w:eastAsia="Arial Narrow" w:hAnsi="Arial Narrow" w:cs="Arial Narrow"/>
          <w:b/>
          <w:color w:val="000000"/>
          <w:kern w:val="0"/>
          <w:sz w:val="22"/>
          <w:szCs w:val="22"/>
          <w:lang w:eastAsia="es-PE"/>
          <w14:ligatures w14:val="none"/>
        </w:rPr>
        <w:t>:</w:t>
      </w:r>
      <w:r w:rsidR="00E60CD7" w:rsidRPr="00CB59BB">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CB59BB" w:rsidRDefault="00E60CD7" w:rsidP="00CB59B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3A246AC2" w:rsidR="00E60CD7" w:rsidRPr="00CB59BB" w:rsidRDefault="000A5BE0" w:rsidP="00CB59BB">
      <w:pPr>
        <w:suppressAutoHyphens/>
        <w:spacing w:after="0" w:line="240" w:lineRule="auto"/>
        <w:jc w:val="both"/>
        <w:rPr>
          <w:rFonts w:ascii="Arial Narrow" w:eastAsia="Arial Narrow" w:hAnsi="Arial Narrow" w:cs="Arial Narrow"/>
          <w:kern w:val="0"/>
          <w:sz w:val="22"/>
          <w:szCs w:val="22"/>
          <w:u w:val="single"/>
          <w14:ligatures w14:val="none"/>
        </w:rPr>
      </w:pPr>
      <w:r w:rsidRPr="00EB4D2D">
        <w:rPr>
          <w:rFonts w:ascii="Arial Narrow" w:eastAsia="Arial Narrow" w:hAnsi="Arial Narrow" w:cs="Arial Narrow"/>
          <w:b/>
          <w:bCs/>
          <w:sz w:val="22"/>
          <w:szCs w:val="22"/>
        </w:rPr>
        <w:t>DÉCIMO</w:t>
      </w:r>
      <w:r w:rsidR="00E60CD7" w:rsidRPr="00CB59BB">
        <w:rPr>
          <w:rFonts w:ascii="Arial Narrow" w:eastAsia="Arial Narrow" w:hAnsi="Arial Narrow" w:cs="Arial Narrow"/>
          <w:b/>
          <w:kern w:val="0"/>
          <w14:ligatures w14:val="none"/>
          <w:sz w:val="22"/>
          <w:szCs w:val="22"/>
        </w:rPr>
        <w:t>:</w:t>
      </w:r>
      <w:r w:rsidR="00E60CD7" w:rsidRPr="00CB59BB">
        <w:rPr>
          <w:rFonts w:ascii="Arial Narrow" w:eastAsia="Arial Narrow" w:hAnsi="Arial Narrow" w:cs="Arial Narrow"/>
          <w:kern w:val="0"/>
          <w14:ligatures w14:val="none"/>
          <w:sz w:val="22"/>
          <w:szCs w:val="22"/>
        </w:rPr>
        <w:t xml:space="preserve"> </w:t>
      </w:r>
      <w:r w:rsidR="00E60CD7" w:rsidRPr="00CB59BB">
        <w:rPr>
          <w:rFonts w:ascii="Arial Narrow" w:eastAsia="Arial Narrow" w:hAnsi="Arial Narrow" w:cs="Arial Narrow"/>
          <w:kern w:val="0"/>
          <w14:ligatures w14:val="none"/>
          <w:sz w:val="22"/>
          <w:szCs w:val="22"/>
        </w:rPr>
        <w:t xml:space="preserve">comunicar a las partes que, </w:t>
      </w:r>
      <w:proofErr w:type="gramStart"/>
      <w:r w:rsidR="00E60CD7" w:rsidRPr="00CB59BB">
        <w:rPr>
          <w:rFonts w:ascii="Arial Narrow" w:eastAsia="Arial Narrow" w:hAnsi="Arial Narrow" w:cs="Arial Narrow"/>
          <w:kern w:val="0"/>
          <w14:ligatures w14:val="none"/>
          <w:sz w:val="22"/>
          <w:szCs w:val="22"/>
        </w:rPr>
        <w:t>de acuerdo a</w:t>
      </w:r>
      <w:proofErr w:type="gramEnd"/>
      <w:r w:rsidR="00E60CD7" w:rsidRPr="00CB59BB">
        <w:rPr>
          <w:rFonts w:ascii="Arial Narrow" w:eastAsia="Arial Narrow" w:hAnsi="Arial Narrow" w:cs="Arial Narrow"/>
          <w:kern w:val="0"/>
          <w14:ligatures w14:val="none"/>
          <w:sz w:val="22"/>
          <w:szCs w:val="22"/>
        </w:rPr>
        <w:t xml:space="preserve"> lo señalado por el artículo 29 del Decreto </w:t>
      </w:r>
      <w:proofErr w:type="gramStart"/>
      <w:r w:rsidR="00E60CD7" w:rsidRPr="00CB59BB">
        <w:rPr>
          <w:rFonts w:ascii="Arial Narrow" w:eastAsia="Arial Narrow" w:hAnsi="Arial Narrow" w:cs="Arial Narrow"/>
          <w:kern w:val="0"/>
          <w14:ligatures w14:val="none"/>
          <w:sz w:val="22"/>
          <w:szCs w:val="22"/>
        </w:rPr>
        <w:t>Legislativo 807</w:t>
      </w:r>
      <w:proofErr w:type="gramEnd"/>
      <w:r w:rsidR="00E60CD7" w:rsidRPr="00CB59BB">
        <w:rPr>
          <w:rStyle w:val="Refdenotaalpie"/>
          <w:rFonts w:ascii="Arial Narrow" w:eastAsia="Arial Narrow" w:hAnsi="Arial Narrow" w:cs="Arial Narrow"/>
          <w:kern w:val="0"/>
          <w:sz w:val="22"/>
          <w:szCs w:val="22"/>
          <w:vertAlign w:val="superscript"/>
          <w14:ligatures w14:val="none"/>
        </w:rPr>
        <w:footnoteReference w:id="16"/>
      </w:r>
      <w:r w:rsidR="00E60CD7" w:rsidRPr="00CB59BB">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CB59BB">
        <w:rPr>
          <w:rFonts w:ascii="Arial Narrow" w:eastAsia="Arial Narrow" w:hAnsi="Arial Narrow" w:cs="Arial Narrow"/>
          <w:kern w:val="0"/>
          <w:sz w:val="22"/>
          <w:szCs w:val="22"/>
          <w14:ligatures w14:val="none"/>
        </w:rPr>
        <w:t>expresamente su facultad para asistir y conciliar en su representación</w:t>
      </w:r>
      <w:r w:rsidR="00E60CD7" w:rsidRPr="00CB59BB">
        <w:rPr>
          <w:rFonts w:ascii="Arial Narrow" w:eastAsia="Arial Narrow" w:hAnsi="Arial Narrow" w:cs="Arial Narrow"/>
          <w:kern w:val="0"/>
          <w14:ligatures w14:val="none"/>
          <w:sz w:val="22"/>
          <w:szCs w:val="22"/>
        </w:rPr>
        <w:t>.</w:t>
      </w:r>
      <w:r w:rsidR="00E60CD7" w:rsidRPr="00CB59BB">
        <w:rPr>
          <w:rFonts w:ascii="Arial Narrow" w:eastAsia="Arial Narrow" w:hAnsi="Arial Narrow" w:cs="Arial Narrow"/>
          <w:kern w:val="0"/>
          <w14:ligatures w14:val="none"/>
          <w:sz w:val="22"/>
          <w:szCs w:val="22"/>
        </w:rPr>
        <w:t xml:space="preserve"> </w:t>
      </w:r>
      <w:r w:rsidR="00E60CD7" w:rsidRPr="00CB59BB">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CB59BB" w:rsidRDefault="00E60CD7" w:rsidP="00CB59BB">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1E61A8F1" w:rsidR="00E60CD7" w:rsidRPr="00CB59BB" w:rsidRDefault="000A5BE0" w:rsidP="00CB59BB">
      <w:pPr>
        <w:suppressAutoHyphens/>
        <w:spacing w:after="0" w:line="240" w:lineRule="auto"/>
        <w:jc w:val="both"/>
        <w:rPr>
          <w:rFonts w:ascii="Arial Narrow" w:eastAsia="Arial Narrow" w:hAnsi="Arial Narrow" w:cs="Arial Narrow"/>
          <w:b/>
          <w:bCs/>
          <w:sz w:val="22"/>
          <w:szCs w:val="22"/>
        </w:rPr>
      </w:pPr>
      <w:r w:rsidRPr="00EB4D2D">
        <w:rPr>
          <w:rFonts w:ascii="Arial Narrow" w:eastAsia="Arial Narrow" w:hAnsi="Arial Narrow" w:cs="Arial Narrow"/>
          <w:b/>
          <w:bCs/>
          <w:sz w:val="22"/>
          <w:szCs w:val="22"/>
        </w:rPr>
        <w:t>DÉCIMO</w:t>
      </w:r>
      <w:r>
        <w:rPr>
          <w:rFonts w:ascii="Arial Narrow" w:eastAsia="Arial Narrow" w:hAnsi="Arial Narrow" w:cs="Arial Narrow"/>
          <w:b/>
          <w:bCs/>
          <w:sz w:val="22"/>
          <w:szCs w:val="22"/>
        </w:rPr>
        <w:t xml:space="preserve"> </w:t>
      </w:r>
      <w:r w:rsidRPr="00EB4D2D">
        <w:rPr>
          <w:rFonts w:ascii="Arial Narrow" w:eastAsia="Arial Narrow" w:hAnsi="Arial Narrow" w:cs="Arial Narrow"/>
          <w:b/>
          <w:bCs/>
          <w:sz w:val="22"/>
          <w:szCs w:val="22"/>
        </w:rPr>
        <w:t>PRIMERO</w:t>
      </w:r>
      <w:r w:rsidR="00E60CD7" w:rsidRPr="00CB59BB">
        <w:rPr>
          <w:rFonts w:ascii="Arial Narrow" w:eastAsia="Arial Narrow" w:hAnsi="Arial Narrow" w:cs="Arial Narrow"/>
          <w:b/>
          <w:color w:val="000000"/>
          <w:kern w:val="0"/>
          <w:sz w:val="22"/>
          <w:szCs w:val="22"/>
          <w:lang w:eastAsia="es-PE"/>
          <w14:ligatures w14:val="none"/>
        </w:rPr>
        <w:t>:</w:t>
      </w:r>
      <w:r w:rsidR="00E60CD7" w:rsidRPr="00CB59BB">
        <w:rPr>
          <w:rFonts w:ascii="Arial Narrow" w:eastAsia="Arial Narrow" w:hAnsi="Arial Narrow" w:cs="Arial Narrow"/>
          <w:color w:val="000000"/>
          <w:kern w:val="0"/>
          <w:sz w:val="22"/>
          <w:szCs w:val="22"/>
          <w:lang w:eastAsia="es-PE"/>
          <w14:ligatures w14:val="none"/>
        </w:rPr>
        <w:t xml:space="preserve"> </w:t>
      </w:r>
      <w:r w:rsidR="00E60CD7" w:rsidRPr="00CB59BB">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w:t>
      </w:r>
      <w:r w:rsidR="00E60CD7" w:rsidRPr="00CB59BB">
        <w:rPr>
          <w:rFonts w:ascii="Arial Narrow" w:eastAsia="Arial Narrow" w:hAnsi="Arial Narrow" w:cs="Arial Narrow"/>
          <w:color w:val="000000"/>
          <w:kern w:val="0"/>
          <w:sz w:val="22"/>
          <w:szCs w:val="22"/>
          <w:lang w:eastAsia="es-PE"/>
          <w14:ligatures w14:val="none"/>
        </w:rPr>
        <w:lastRenderedPageBreak/>
        <w:t>mediación, transacción o cualquier otro que, de forma indubitable, deje constancia que se ha solucionado la controversia materia de denuncia.</w:t>
      </w:r>
      <w:bookmarkStart w:id="17" w:name="h.gjdgxs" w:colFirst="0" w:colLast="0"/>
      <w:bookmarkEnd w:id="17"/>
    </w:p>
    <w:p w14:paraId="69E33D6A" w14:textId="77777777" w:rsidR="00E60CD7" w:rsidRPr="00CB59BB" w:rsidRDefault="00E60CD7" w:rsidP="00CB59B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0E05B96B" w:rsidR="00E60CD7" w:rsidRPr="00CB59BB" w:rsidRDefault="00E60CD7" w:rsidP="00CB59BB">
      <w:pPr>
        <w:suppressAutoHyphens/>
        <w:spacing w:after="0" w:line="240" w:lineRule="auto"/>
        <w:jc w:val="both"/>
        <w:rPr>
          <w:rFonts w:ascii="Arial Narrow" w:eastAsia="Arial Narrow" w:hAnsi="Arial Narrow" w:cs="Arial Narrow"/>
          <w:sz w:val="22"/>
          <w:szCs w:val="22"/>
        </w:rPr>
      </w:pPr>
      <w:r w:rsidRPr="00CB59BB">
        <w:rPr>
          <w:rFonts w:ascii="Arial Narrow" w:eastAsia="Arial Narrow" w:hAnsi="Arial Narrow" w:cs="Arial Narrow"/>
          <w:b/>
          <w:bCs/>
          <w:sz w:val="22"/>
          <w:szCs w:val="22"/>
        </w:rPr>
        <w:t xml:space="preserve">DÉCIMO SEGUNDO:</w:t>
      </w:r>
      <w:r w:rsidRPr="00CB59BB">
        <w:rPr>
          <w:rFonts w:ascii="Arial Narrow" w:eastAsia="Arial Narrow" w:hAnsi="Arial Narrow" w:cs="Arial Narrow"/>
          <w:sz w:val="22"/>
          <w:szCs w:val="22"/>
        </w:rPr>
        <w:t xml:space="preserve"> </w:t>
      </w:r>
      <w:r w:rsidRPr="00CB59BB">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0A5BE0" w:rsidRPr="00EB4D2D">
        <w:rPr>
          <w:rFonts w:ascii="Arial Narrow" w:eastAsia="Arial Narrow" w:hAnsi="Arial Narrow" w:cs="Arial Narrow"/>
          <w:spacing w:val="-3"/>
          <w:kern w:val="0"/>
          <w14:ligatures w14:val="none"/>
          <w:sz w:val="22"/>
          <w:szCs w:val="22"/>
        </w:rPr>
        <w:t/>
      </w:r>
      <w:r w:rsidRPr="00CB59BB">
        <w:rPr>
          <w:rFonts w:ascii="Arial Narrow" w:eastAsia="Arial Narrow" w:hAnsi="Arial Narrow" w:cs="Arial Narrow"/>
          <w:spacing w:val="-3"/>
          <w:kern w:val="0"/>
          <w14:ligatures w14:val="none"/>
          <w:sz w:val="22"/>
          <w:szCs w:val="22"/>
        </w:rPr>
        <w:t/>
      </w:r>
      <w:r w:rsidRPr="00CB59BB">
        <w:rPr>
          <w:rFonts w:ascii="Arial Narrow" w:eastAsia="Arial Narrow" w:hAnsi="Arial Narrow" w:cs="Arial Narrow"/>
          <w:spacing w:val="-3"/>
          <w:kern w:val="0"/>
          <w14:ligatures w14:val="none"/>
          <w:sz w:val="22"/>
          <w:szCs w:val="22"/>
        </w:rPr>
        <w:t xml:space="preserve"/>
      </w:r>
      <w:r w:rsidRPr="00AD2115">
        <w:rPr>
          <w:rFonts w:ascii="Arial Narrow" w:eastAsia="Arial Narrow" w:hAnsi="Arial Narrow" w:cs="Arial Narrow"/>
          <w:spacing w:val="-3"/>
          <w:kern w:val="0"/>
          <w14:ligatures w14:val="none"/>
          <w:sz w:val="22"/>
          <w:szCs w:val="22"/>
        </w:rPr>
        <w:t xml:space="preserve"/>
      </w:r>
      <w:r w:rsidR="00AD2115" w:rsidRPr="00AD2115">
        <w:rPr>
          <w:rFonts w:ascii="Arial Narrow" w:eastAsia="Arial Narrow" w:hAnsi="Arial Narrow" w:cs="Arial Narrow"/>
          <w:color w:val="000000"/>
          <w:kern w:val="0"/>
          <w:sz w:val="22"/>
          <w:szCs w:val="22"/>
          <w:shd w:val="clear" w:color="auto" w:fill="FFFFFF"/>
          <w:lang w:eastAsia="es-PE"/>
          <w14:ligatures w14:val="none"/>
        </w:rPr>
        <w:t xml:space="preserve"/>
      </w:r>
      <w:r w:rsidR="00EB6EFB" w:rsidRPr="00AD2115">
        <w:rPr>
          <w:rFonts w:ascii="Arial Narrow" w:eastAsia="Arial Narrow" w:hAnsi="Arial Narrow" w:cs="Arial Narrow"/>
          <w:color w:val="000000"/>
          <w:sz w:val="22"/>
          <w:szCs w:val="22"/>
        </w:rPr>
        <w:t/>
      </w:r>
      <w:r w:rsidR="00EB6EFB" w:rsidRPr="00CB59BB">
        <w:rPr>
          <w:rFonts w:ascii="Arial Narrow" w:eastAsia="Arial Narrow" w:hAnsi="Arial Narrow" w:cs="Arial Narrow"/>
          <w:color w:val="000000"/>
          <w:sz w:val="22"/>
          <w:szCs w:val="22"/>
        </w:rPr>
        <w:t xml:space="preserve"/>
      </w:r>
      <w:r w:rsidR="00EB6EFB" w:rsidRPr="00AD2115">
        <w:rPr>
          <w:rFonts w:ascii="Arial Narrow" w:eastAsia="Arial Narrow" w:hAnsi="Arial Narrow" w:cs="Arial Narrow"/>
          <w:color w:val="000000"/>
          <w:sz w:val="22"/>
          <w:szCs w:val="22"/>
        </w:rPr>
        <w:t/>
      </w:r>
      <w:r w:rsidR="00EB6EFB" w:rsidRPr="00AD2115">
        <w:rPr>
          <w:rStyle w:val="Refdenotaalpie"/>
          <w:rFonts w:ascii="Arial Narrow" w:eastAsia="Arial Narrow" w:hAnsi="Arial Narrow" w:cs="Arial Narrow"/>
          <w:sz w:val="22"/>
          <w:szCs w:val="22"/>
          <w:vertAlign w:val="superscript"/>
        </w:rPr>
        <w:footnoteReference w:id="17"/>
      </w:r>
      <w:r w:rsidR="00EB6EFB" w:rsidRPr="00AD2115">
        <w:rPr>
          <w:rFonts w:ascii="Arial Narrow" w:eastAsia="Arial Narrow" w:hAnsi="Arial Narrow" w:cs="Arial Narrow"/>
          <w:sz w:val="22"/>
          <w:szCs w:val="22"/>
        </w:rPr>
        <w:t/>
      </w:r>
    </w:p>
    <w:p w14:paraId="26B1ED4B" w14:textId="77777777" w:rsidR="00E60CD7" w:rsidRPr="00CB59BB" w:rsidRDefault="00E60CD7" w:rsidP="00CB59BB">
      <w:pPr>
        <w:spacing w:before="0" w:after="0" w:line="240" w:lineRule="auto"/>
        <w:suppressAutoHyphens/>
        <w:jc w:val="both"/>
        <w:rPr>
          <w:rFonts w:ascii="Arial Narrow" w:eastAsia="Arial Narrow" w:hAnsi="Arial Narrow" w:cs="Arial Narrow"/>
          <w:sz w:val="22"/>
          <w:szCs w:val="22"/>
        </w:rPr>
      </w:pPr>
    </w:p>
    <w:p w14:paraId="12E923CD" w14:textId="183A1793" w:rsidR="00E60CD7" w:rsidRDefault="00E60CD7" w:rsidP="00CB59BB">
      <w:pPr>
        <w:suppressAutoHyphens/>
        <w:spacing w:after="0" w:line="240" w:lineRule="auto"/>
        <w:jc w:val="both"/>
        <w:rPr>
          <w:rFonts w:ascii="Arial Narrow" w:eastAsia="Arial Narrow" w:hAnsi="Arial Narrow" w:cs="Arial Narrow"/>
          <w:sz w:val="22"/>
          <w:szCs w:val="22"/>
        </w:rPr>
      </w:pPr>
      <w:r w:rsidRPr="00CB59BB">
        <w:rPr>
          <w:rFonts w:ascii="Arial Narrow" w:eastAsia="Arial Narrow" w:hAnsi="Arial Narrow" w:cs="Arial Narrow"/>
          <w:b/>
          <w:bCs/>
          <w:sz w:val="22"/>
          <w:szCs w:val="22"/>
        </w:rPr>
        <w:t xml:space="preserve">DÉCIMO </w:t>
      </w:r>
      <w:r w:rsidR="000A5BE0">
        <w:rPr>
          <w:rFonts w:ascii="Arial Narrow" w:eastAsia="Arial Narrow" w:hAnsi="Arial Narrow" w:cs="Arial Narrow"/>
          <w:b/>
          <w:spacing w:val="-3"/>
          <w:kern w:val="0"/>
          <w14:ligatures w14:val="none"/>
          <w:sz w:val="22"/>
          <w:szCs w:val="22"/>
        </w:rPr>
        <w:t>TERCERO</w:t>
      </w:r>
      <w:r w:rsidRPr="00CB59BB">
        <w:rPr>
          <w:rFonts w:ascii="Arial Narrow" w:eastAsia="Arial Narrow" w:hAnsi="Arial Narrow" w:cs="Arial Narrow"/>
          <w:b/>
          <w:bCs/>
          <w:sz w:val="22"/>
          <w:szCs w:val="22"/>
        </w:rPr>
        <w:t>:</w:t>
      </w:r>
      <w:r w:rsidRPr="00CB59BB">
        <w:rPr>
          <w:rFonts w:ascii="Arial Narrow" w:eastAsia="Arial Narrow" w:hAnsi="Arial Narrow" w:cs="Arial Narrow"/>
          <w:sz w:val="22"/>
          <w:szCs w:val="22"/>
        </w:rPr>
        <w:t xml:space="preserve"> </w:t>
      </w:r>
      <w:r w:rsidRPr="00CB59BB">
        <w:rPr>
          <w:rFonts w:ascii="Arial Narrow" w:eastAsia="Arial Narrow" w:hAnsi="Arial Narrow" w:cs="Arial Narrow"/>
          <w:color w:val="000000"/>
          <w:sz w:val="22"/>
          <w:szCs w:val="22"/>
        </w:rPr>
        <w:t>requerir a</w:t>
      </w:r>
      <w:r w:rsidR="00257374">
        <w:rPr>
          <w:rFonts w:ascii="Arial Narrow" w:eastAsia="Arial Narrow" w:hAnsi="Arial Narrow" w:cs="Arial Narrow"/>
          <w:color w:val="000000"/>
          <w:sz w:val="22"/>
          <w:szCs w:val="22"/>
        </w:rPr>
        <w:t>l</w:t>
      </w:r>
      <w:r w:rsidRPr="00CB59BB">
        <w:rPr>
          <w:rFonts w:ascii="Arial Narrow" w:eastAsia="Arial Narrow" w:hAnsi="Arial Narrow" w:cs="Arial Narrow"/>
          <w:color w:val="000000"/>
          <w:sz w:val="22"/>
          <w:szCs w:val="22"/>
        </w:rPr>
        <w:t xml:space="preserve"> </w:t>
      </w:r>
      <w:r w:rsidR="00257374" w:rsidRPr="00257374">
        <w:rPr>
          <w:rFonts w:ascii="Arial Narrow" w:eastAsia="Arial Narrow" w:hAnsi="Arial Narrow" w:cs="Arial Narrow"/>
          <w:sz w:val="22"/>
          <w:szCs w:val="22"/>
        </w:rPr>
        <w:t xml:space="preserve">Banco Falabella Perú S.A. y a Chubb Perú S.A. Compañía de Seguros y Reaseguros </w:t>
      </w:r>
      <w:r w:rsidRPr="00257374">
        <w:rPr>
          <w:rFonts w:ascii="Arial Narrow" w:eastAsia="Arial Narrow" w:hAnsi="Arial Narrow" w:cs="Arial Narrow"/>
          <w:sz w:val="22"/>
          <w:szCs w:val="22"/>
          <w:shd w:val="clear" w:color="auto" w:fill="FFFFFF"/>
        </w:rPr>
        <w:t xml:space="preserve">para que </w:t>
      </w:r>
      <w:r w:rsidRPr="00257374">
        <w:rPr>
          <w:rFonts w:ascii="Arial Narrow" w:eastAsia="Arial Narrow" w:hAnsi="Arial Narrow" w:cs="Arial Narrow"/>
          <w:sz w:val="22"/>
          <w:szCs w:val="22"/>
        </w:rPr>
        <w:t>efectúe</w:t>
      </w:r>
      <w:r w:rsidR="00257374" w:rsidRPr="00257374">
        <w:rPr>
          <w:rFonts w:ascii="Arial Narrow" w:eastAsia="Arial Narrow" w:hAnsi="Arial Narrow" w:cs="Arial Narrow"/>
          <w:sz w:val="22"/>
          <w:szCs w:val="22"/>
        </w:rPr>
        <w:t xml:space="preserve">n </w:t>
      </w:r>
      <w:r w:rsidRPr="00257374">
        <w:rPr>
          <w:rFonts w:ascii="Arial Narrow" w:eastAsia="Arial Narrow" w:hAnsi="Arial Narrow" w:cs="Arial Narrow"/>
          <w:sz w:val="22"/>
          <w:szCs w:val="22"/>
        </w:rPr>
        <w:t>el acuse de recibo mediante la confirmación de recepción de la notificación remitida por este despacho a su</w:t>
      </w:r>
      <w:r w:rsidR="00257374" w:rsidRPr="00257374">
        <w:rPr>
          <w:rFonts w:ascii="Arial Narrow" w:eastAsia="Arial Narrow" w:hAnsi="Arial Narrow" w:cs="Arial Narrow"/>
          <w:sz w:val="22"/>
          <w:szCs w:val="22"/>
        </w:rPr>
        <w:t>s</w:t>
      </w:r>
      <w:r w:rsidRPr="00257374">
        <w:rPr>
          <w:rFonts w:ascii="Arial Narrow" w:eastAsia="Arial Narrow" w:hAnsi="Arial Narrow" w:cs="Arial Narrow"/>
          <w:sz w:val="22"/>
          <w:szCs w:val="22"/>
        </w:rPr>
        <w:t xml:space="preserve"> Casilla</w:t>
      </w:r>
      <w:r w:rsidR="00257374" w:rsidRPr="00257374">
        <w:rPr>
          <w:rFonts w:ascii="Arial Narrow" w:eastAsia="Arial Narrow" w:hAnsi="Arial Narrow" w:cs="Arial Narrow"/>
          <w:sz w:val="22"/>
          <w:szCs w:val="22"/>
        </w:rPr>
        <w:t>s</w:t>
      </w:r>
      <w:r w:rsidRPr="00257374">
        <w:rPr>
          <w:rFonts w:ascii="Arial Narrow" w:eastAsia="Arial Narrow" w:hAnsi="Arial Narrow" w:cs="Arial Narrow"/>
          <w:sz w:val="22"/>
          <w:szCs w:val="22"/>
        </w:rPr>
        <w:t xml:space="preserve"> Electrónica</w:t>
      </w:r>
      <w:r w:rsidR="00257374" w:rsidRPr="00257374">
        <w:rPr>
          <w:rFonts w:ascii="Arial Narrow" w:eastAsia="Arial Narrow" w:hAnsi="Arial Narrow" w:cs="Arial Narrow"/>
          <w:sz w:val="22"/>
          <w:szCs w:val="22"/>
        </w:rPr>
        <w:t>s</w:t>
      </w:r>
      <w:r w:rsidRPr="00257374">
        <w:rPr>
          <w:rFonts w:ascii="Arial Narrow" w:eastAsia="Arial Narrow" w:hAnsi="Arial Narrow" w:cs="Arial Narrow"/>
          <w:sz w:val="22"/>
          <w:szCs w:val="22"/>
        </w:rPr>
        <w:t>, dentro de los cinco (5) primeros días hábiles siguientes a la fecha en que recibe</w:t>
      </w:r>
      <w:r w:rsidR="00257374" w:rsidRPr="00257374">
        <w:rPr>
          <w:rFonts w:ascii="Arial Narrow" w:eastAsia="Arial Narrow" w:hAnsi="Arial Narrow" w:cs="Arial Narrow"/>
          <w:sz w:val="22"/>
          <w:szCs w:val="22"/>
        </w:rPr>
        <w:t>n</w:t>
      </w:r>
      <w:r w:rsidRPr="00257374">
        <w:rPr>
          <w:rFonts w:ascii="Arial Narrow" w:eastAsia="Arial Narrow" w:hAnsi="Arial Narrow" w:cs="Arial Narrow"/>
          <w:sz w:val="22"/>
          <w:szCs w:val="22"/>
        </w:rPr>
        <w:t xml:space="preserve"> la notificación.</w:t>
      </w:r>
    </w:p>
    <w:p w14:paraId="21BD2B11" w14:textId="77777777" w:rsidR="000A5BE0" w:rsidRPr="00CB59BB" w:rsidRDefault="000A5BE0" w:rsidP="00CB59BB">
      <w:pPr>
        <w:suppressAutoHyphens/>
        <w:spacing w:after="0" w:line="240" w:lineRule="auto"/>
        <w:jc w:val="both"/>
        <w:rPr>
          <w:rFonts w:ascii="Arial Narrow" w:eastAsia="Arial Narrow" w:hAnsi="Arial Narrow" w:cs="Arial Narrow"/>
          <w:sz w:val="22"/>
          <w:szCs w:val="22"/>
        </w:rPr>
      </w:pPr>
    </w:p>
    <w:p w14:paraId="00B9B615" w14:textId="77777777" w:rsidR="00E60CD7" w:rsidRPr="00CB59BB" w:rsidRDefault="00E60CD7" w:rsidP="00CB59BB">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p w14:paraId="79C1D3C4" w14:textId="77777777" w:rsidR="008251B8" w:rsidRPr="00CB59BB" w:rsidRDefault="008251B8" w:rsidP="00CB59BB">
      <w:pPr>
        <w:spacing w:after="0" w:line="240" w:lineRule="auto"/>
        <w:jc w:val="both"/>
        <w:rPr>
          <w:rFonts w:ascii="Arial Narrow" w:eastAsia="Arial Narrow" w:hAnsi="Arial Narrow" w:cs="Arial Narrow"/>
          <w:b/>
          <w:color w:val="000000"/>
          <w:kern w:val="0"/>
          <w:sz w:val="22"/>
          <w:szCs w:val="22"/>
          <w:lang w:val="es-ES" w:eastAsia="es-PE"/>
          <w14:ligatures w14:val="none"/>
        </w:rPr>
      </w:pPr>
      <w:bookmarkStart w:id="18" w:name="_Hlk218074855"/>
      <w:bookmarkEnd w:id="0"/>
    </w:p>
    <w:bookmarkEnd w:id="18"/>
    <w:p w14:paraId="7D9C4EB2" w14:textId="77777777" w:rsidR="00F46BBE" w:rsidRPr="00CB59BB" w:rsidRDefault="00F46BBE"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 xml:space="preserve">Firmado digitalmente por </w:t>
      </w:r>
    </w:p>
    <w:p w14:paraId="7688088A" w14:textId="77777777" w:rsidR="005178D0" w:rsidRPr="00CB59BB" w:rsidRDefault="005178D0"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EVELING ROA QUISPE</w:t>
      </w:r>
    </w:p>
    <w:p w14:paraId="4F3F5AC1" w14:textId="77777777" w:rsidR="005178D0" w:rsidRPr="00CB59BB" w:rsidRDefault="005178D0"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Secretaria Técnica</w:t>
      </w:r>
    </w:p>
    <w:p w14:paraId="2D2F6247" w14:textId="0279BAA8" w:rsidR="00F46BBE" w:rsidRPr="00CB59BB" w:rsidRDefault="00F46BBE"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Comisión de Protección al Consumidor 1</w:t>
      </w:r>
    </w:p>
    <w:p w14:paraId="60CE8955" w14:textId="77777777" w:rsidR="00A96A90" w:rsidRPr="008A3B8A" w:rsidRDefault="00A96A90" w:rsidP="00CB59BB">
      <w:pPr>
        <w:spacing w:after="0" w:line="240" w:lineRule="auto"/>
        <w:rPr>
          <w:rFonts w:ascii="Arial Narrow" w:eastAsia="Arial Narrow" w:hAnsi="Arial Narrow" w:cs="Arial Narrow"/>
          <w:sz w:val="16"/>
          <w:szCs w:val="16"/>
        </w:rPr>
      </w:pPr>
      <w:r w:rsidRPr="008A3B8A">
        <w:rPr>
          <w:rFonts w:ascii="Arial Narrow" w:eastAsia="Arial Narrow" w:hAnsi="Arial Narrow" w:cs="Arial Narrow"/>
          <w:sz w:val="16"/>
          <w:szCs w:val="16"/>
        </w:rPr>
        <w:t>LGP/JCQ</w:t>
      </w:r>
    </w:p>
    <w:p w14:paraId="68107EE2" w14:textId="77777777" w:rsidR="00E60CD7" w:rsidRPr="00CB59BB" w:rsidRDefault="00E60CD7" w:rsidP="00CB59BB">
      <w:pPr>
        <w:spacing w:after="0" w:line="240" w:lineRule="auto"/>
        <w:rPr>
          <w:rFonts w:ascii="Arial Narrow" w:eastAsia="Arial Narrow" w:hAnsi="Arial Narrow" w:cs="Arial Narrow"/>
          <w:sz w:val="22"/>
          <w:szCs w:val="22"/>
        </w:rPr>
      </w:pPr>
    </w:p>
    <w:sectPr w:rsidR="00E60CD7" w:rsidRPr="00CB59B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A56392A" w14:textId="77777777" w:rsidR="006A3CE4" w:rsidRDefault="006A3CE4" w:rsidP="00DA79A0">
      <w:pPr>
        <w:spacing w:after="0" w:line="240" w:lineRule="auto"/>
      </w:pPr>
      <w:r>
        <w:separator/>
      </w:r>
    </w:p>
  </w:endnote>
  <w:endnote w:type="continuationSeparator" w:id="0">
    <w:p w14:paraId="790237F2" w14:textId="77777777" w:rsidR="006A3CE4" w:rsidRDefault="006A3CE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109BEB8" w14:textId="77777777" w:rsidR="006A3CE4" w:rsidRDefault="006A3CE4" w:rsidP="00DA79A0">
      <w:pPr>
        <w:spacing w:after="0" w:line="240" w:lineRule="auto"/>
      </w:pPr>
      <w:r>
        <w:separator/>
      </w:r>
    </w:p>
  </w:footnote>
  <w:footnote w:type="continuationSeparator" w:id="0">
    <w:p w14:paraId="6B774481" w14:textId="77777777" w:rsidR="006A3CE4" w:rsidRDefault="006A3CE4" w:rsidP="00DA79A0">
      <w:pPr>
        <w:spacing w:after="0" w:line="240" w:lineRule="auto"/>
      </w:pPr>
      <w:r>
        <w:continuationSeparator/>
      </w:r>
    </w:p>
  </w:footnote>
  <w:footnote w:id="1">
    <w:p w14:paraId="5F8F0163" w14:textId="77777777" w:rsidR="00E60CD7" w:rsidRPr="00A70BE2" w:rsidRDefault="00E60CD7" w:rsidP="00A70BE2">
      <w:pPr>
        <w:pStyle w:val="Textonotapie"/>
        <w:tabs>
          <w:tab w:val="left" w:pos="567"/>
        </w:tabs>
        <w:ind w:left="567" w:hanging="567"/>
        <w:contextualSpacing/>
        <w:jc w:val="both"/>
        <w:rPr>
          <w:rFonts w:ascii="Arial Narrow" w:eastAsia="Arial Narrow" w:hAnsi="Arial Narrow" w:cs="Arial Narrow"/>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tab/>
        <w:t>Publicado</w:t>
      </w:r>
      <w:r w:rsidRPr="00A70BE2">
        <w:rPr>
          <w:rFonts w:ascii="Arial Narrow" w:eastAsia="Arial Narrow" w:hAnsi="Arial Narrow" w:cs="Arial Narrow"/>
          <w:b/>
          <w:sz w:val="16"/>
          <w:szCs w:val="16"/>
        </w:rPr>
        <w:t xml:space="preserve"> </w:t>
      </w:r>
      <w:r w:rsidRPr="00A70BE2">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2">
    <w:p w14:paraId="2B506B95" w14:textId="2389D5CC" w:rsidR="00274994" w:rsidRPr="00A70BE2" w:rsidRDefault="00274994" w:rsidP="00A70BE2">
      <w:pPr>
        <w:tabs>
          <w:tab w:val="left" w:pos="567"/>
        </w:tabs>
        <w:spacing w:after="0" w:line="240" w:lineRule="auto"/>
        <w:ind w:left="567" w:hanging="582"/>
        <w:contextualSpacing/>
        <w:jc w:val="both"/>
        <w:rPr>
          <w:rFonts w:ascii="Arial Narrow" w:eastAsia="Arial Narrow" w:hAnsi="Arial Narrow" w:cs="Arial Narrow"/>
          <w:b/>
          <w:bCs/>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Pr="00A70BE2">
        <w:rPr>
          <w:rFonts w:ascii="Arial Narrow" w:eastAsia="Arial Narrow" w:hAnsi="Arial Narrow" w:cs="Arial Narrow"/>
          <w:b/>
          <w:bCs/>
          <w:sz w:val="16"/>
          <w:szCs w:val="16"/>
        </w:rPr>
        <w:tab/>
        <w:t xml:space="preserve">TEXTO ÚNICO ORDENADO DE LA LEY 27444, LEY DEL PROCEDIMIENTO ADMINISTRATIVO GENERAL, APROBADO POR DECRETO SUPREMO </w:t>
      </w:r>
      <w:r w:rsidR="0001142B" w:rsidRPr="00A70BE2">
        <w:rPr>
          <w:rFonts w:ascii="Arial Narrow" w:eastAsia="Arial Narrow" w:hAnsi="Arial Narrow" w:cs="Arial Narrow"/>
          <w:b/>
          <w:bCs/>
          <w:sz w:val="16"/>
          <w:szCs w:val="16"/>
        </w:rPr>
        <w:t xml:space="preserve">006-2026-JUS </w:t>
      </w:r>
      <w:r w:rsidRPr="00A70BE2">
        <w:rPr>
          <w:rFonts w:ascii="Arial Narrow" w:eastAsia="Arial Narrow" w:hAnsi="Arial Narrow" w:cs="Arial Narrow"/>
          <w:b/>
          <w:bCs/>
          <w:sz w:val="16"/>
          <w:szCs w:val="16"/>
        </w:rPr>
        <w:t xml:space="preserve">y publicado el </w:t>
      </w:r>
      <w:r w:rsidR="00CA752E" w:rsidRPr="00A70BE2">
        <w:rPr>
          <w:rFonts w:ascii="Arial Narrow" w:eastAsia="Arial Narrow" w:hAnsi="Arial Narrow" w:cs="Arial Narrow"/>
          <w:b/>
          <w:bCs/>
          <w:sz w:val="16"/>
          <w:szCs w:val="16"/>
        </w:rPr>
        <w:t>28 de abril de 2026</w:t>
      </w:r>
    </w:p>
    <w:p w14:paraId="473BEF99" w14:textId="0700BBB3" w:rsidR="00274994" w:rsidRPr="00A70BE2" w:rsidRDefault="00274994" w:rsidP="00A70BE2">
      <w:pPr>
        <w:spacing w:after="0" w:line="240" w:lineRule="auto"/>
        <w:ind w:left="567"/>
        <w:contextualSpacing/>
        <w:jc w:val="both"/>
        <w:rPr>
          <w:rFonts w:ascii="Arial Narrow" w:eastAsia="Arial Narrow" w:hAnsi="Arial Narrow" w:cs="Arial Narrow"/>
          <w:b/>
          <w:bCs/>
          <w:sz w:val="16"/>
          <w:szCs w:val="16"/>
        </w:rPr>
      </w:pPr>
      <w:r w:rsidRPr="00A70BE2">
        <w:rPr>
          <w:rFonts w:ascii="Arial Narrow" w:eastAsia="Arial Narrow" w:hAnsi="Arial Narrow" w:cs="Arial Narrow"/>
          <w:b/>
          <w:bCs/>
          <w:sz w:val="16"/>
          <w:szCs w:val="16"/>
        </w:rPr>
        <w:t xml:space="preserve">Artículo </w:t>
      </w:r>
      <w:r w:rsidR="004956B2" w:rsidRPr="00A70BE2">
        <w:rPr>
          <w:rFonts w:ascii="Arial Narrow" w:eastAsia="Arial Narrow" w:hAnsi="Arial Narrow" w:cs="Arial Narrow"/>
          <w:b/>
          <w:bCs/>
          <w:sz w:val="16"/>
          <w:szCs w:val="16"/>
        </w:rPr>
        <w:t>75</w:t>
      </w:r>
      <w:r w:rsidRPr="00A70BE2">
        <w:rPr>
          <w:rFonts w:ascii="Arial Narrow" w:eastAsia="Arial Narrow" w:hAnsi="Arial Narrow" w:cs="Arial Narrow"/>
          <w:b/>
          <w:bCs/>
          <w:sz w:val="16"/>
          <w:szCs w:val="16"/>
        </w:rPr>
        <w:t>.- Deberes de las autoridades en los procedimientos</w:t>
      </w:r>
    </w:p>
    <w:p w14:paraId="61638A76" w14:textId="77777777" w:rsidR="00274994" w:rsidRPr="00A70BE2" w:rsidRDefault="00274994"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 xml:space="preserve">Son deberes de las autoridades respecto del procedimiento administrativo y de sus partícipes, los siguientes: </w:t>
      </w:r>
    </w:p>
    <w:p w14:paraId="42C3AE74" w14:textId="77777777" w:rsidR="00274994" w:rsidRPr="00A70BE2" w:rsidRDefault="00274994"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w:t>
      </w:r>
    </w:p>
    <w:p w14:paraId="68086CF5" w14:textId="77777777" w:rsidR="00274994" w:rsidRPr="00A70BE2" w:rsidRDefault="00274994" w:rsidP="00A70BE2">
      <w:pPr>
        <w:spacing w:after="0" w:line="240" w:lineRule="auto"/>
        <w:ind w:left="567"/>
        <w:contextualSpacing/>
        <w:jc w:val="both"/>
        <w:rPr>
          <w:rFonts w:ascii="Arial Narrow" w:eastAsia="Arial Narrow" w:hAnsi="Arial Narrow" w:cs="Arial Narrow"/>
          <w:b/>
          <w:bCs/>
          <w:sz w:val="16"/>
          <w:szCs w:val="16"/>
        </w:rPr>
      </w:pPr>
      <w:r w:rsidRPr="00A70BE2">
        <w:rPr>
          <w:rFonts w:ascii="Arial Narrow" w:eastAsia="Arial Narrow" w:hAnsi="Arial Narrow" w:cs="Arial Narrow"/>
          <w:sz w:val="16"/>
          <w:szCs w:val="16"/>
        </w:rPr>
        <w:t>3. Encausar de oficio el procedimiento, cuando advierta cualquier error u omisión de los administrados, sin perjuicio de la actuación que les corresponda a ellos.</w:t>
      </w:r>
    </w:p>
    <w:p>
      <w:pPr>
        <w:spacing w:after="0" w:line="240" w:lineRule="auto"/>
        <w:ind w:left="567" w:hanging="582"/>
        <w:contextualSpacing/>
        <w:jc w:val="both"/>
        <w:rPr>
          <w:rFonts w:ascii="Arial Narrow" w:eastAsia="Arial Narrow" w:hAnsi="Arial Narrow" w:cs="Arial Narrow"/>
          <w:b/>
          <w:bCs/>
          <w:sz w:val="16"/>
          <w:szCs w:val="16"/>
        </w:rPr>
      </w:pPr>
    </w:p>
  </w:footnote>
  <w:footnote w:id="3">
    <w:p w14:paraId="5573A346" w14:textId="77777777" w:rsidR="00274994" w:rsidRPr="00A70BE2" w:rsidRDefault="00274994" w:rsidP="00A70BE2">
      <w:pPr>
        <w:pStyle w:val="Textonotapie"/>
        <w:contextualSpacing/>
        <w:jc w:val="both"/>
        <w:rPr>
          <w:rFonts w:ascii="Arial Narrow" w:eastAsia="Arial Narrow" w:hAnsi="Arial Narrow" w:cs="Arial Narrow"/>
          <w:b/>
          <w:bCs/>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ab/>
        <w:t xml:space="preserve"/>
      </w:r>
      <w:r w:rsidRPr="00A70BE2">
        <w:rPr>
          <w:rFonts w:ascii="Arial Narrow" w:eastAsia="Arial Narrow" w:hAnsi="Arial Narrow" w:cs="Arial Narrow"/>
          <w:b/>
          <w:bCs/>
          <w:sz w:val="16"/>
          <w:szCs w:val="16"/>
        </w:rPr>
        <w:t xml:space="preserve">TEXTO ÚNICO ORDENADO DE LA LEY DEL PROCEDIMIENTO ADMINISTRATIVO GENERAL, aprobado por el Decreto Supremo </w:t>
      </w:r>
    </w:p>
    <w:p w14:paraId="504B8FEB" w14:textId="3A577147" w:rsidR="00274994" w:rsidRPr="00A70BE2" w:rsidRDefault="00274994" w:rsidP="00A70BE2">
      <w:pPr>
        <w:pStyle w:val="Textonotapie"/>
        <w:ind w:firstLine="567"/>
        <w:contextualSpacing/>
        <w:jc w:val="both"/>
        <w:rPr>
          <w:rFonts w:ascii="Arial Narrow" w:eastAsia="Arial Narrow" w:hAnsi="Arial Narrow" w:cs="Arial Narrow"/>
          <w:b/>
          <w:bCs/>
          <w:sz w:val="16"/>
          <w:szCs w:val="16"/>
        </w:rPr>
      </w:pPr>
      <w:r w:rsidRPr="00A70BE2">
        <w:rPr>
          <w:rFonts w:ascii="Arial Narrow" w:eastAsia="Arial Narrow" w:hAnsi="Arial Narrow" w:cs="Arial Narrow"/>
          <w:b/>
          <w:bCs/>
          <w:sz w:val="16"/>
          <w:szCs w:val="16"/>
        </w:rPr>
        <w:t xml:space="preserve"/>
      </w:r>
      <w:r w:rsidR="007717C9" w:rsidRPr="00A70BE2">
        <w:rPr>
          <w:rFonts w:ascii="Arial Narrow" w:eastAsia="Arial Narrow" w:hAnsi="Arial Narrow" w:cs="Arial Narrow"/>
          <w:b/>
          <w:bCs/>
          <w:sz w:val="16"/>
          <w:szCs w:val="16"/>
        </w:rPr>
        <w:t>006-2026-JUS y publicado el 28 de abril de 2026</w:t>
      </w:r>
    </w:p>
    <w:p w14:paraId="7DDCFBE4" w14:textId="58564A10" w:rsidR="00274994" w:rsidRPr="00A70BE2" w:rsidRDefault="00274994" w:rsidP="00A70BE2">
      <w:pPr>
        <w:pStyle w:val="Textonotapie"/>
        <w:ind w:left="567"/>
        <w:contextualSpacing/>
        <w:jc w:val="both"/>
        <w:rPr>
          <w:rFonts w:ascii="Arial Narrow" w:eastAsia="Arial Narrow" w:hAnsi="Arial Narrow" w:cs="Arial Narrow"/>
          <w:b/>
          <w:bCs/>
          <w:sz w:val="16"/>
          <w:szCs w:val="16"/>
        </w:rPr>
      </w:pPr>
      <w:r w:rsidRPr="00A70BE2">
        <w:rPr>
          <w:rFonts w:ascii="Arial Narrow" w:eastAsia="Arial Narrow" w:hAnsi="Arial Narrow" w:cs="Arial Narrow"/>
          <w:b/>
          <w:bCs/>
          <w:sz w:val="16"/>
          <w:szCs w:val="16"/>
        </w:rPr>
        <w:t>Artículo 1</w:t>
      </w:r>
      <w:r w:rsidR="000131D2" w:rsidRPr="00A70BE2">
        <w:rPr>
          <w:rFonts w:ascii="Arial Narrow" w:eastAsia="Arial Narrow" w:hAnsi="Arial Narrow" w:cs="Arial Narrow"/>
          <w:b/>
          <w:bCs/>
          <w:sz w:val="16"/>
          <w:szCs w:val="16"/>
        </w:rPr>
        <w:t>04</w:t>
      </w:r>
      <w:r w:rsidRPr="00A70BE2">
        <w:rPr>
          <w:rFonts w:ascii="Arial Narrow" w:eastAsia="Arial Narrow" w:hAnsi="Arial Narrow" w:cs="Arial Narrow"/>
          <w:b/>
          <w:bCs/>
          <w:sz w:val="16"/>
          <w:szCs w:val="16"/>
        </w:rPr>
        <w:t>.- Inicio de oficio</w:t>
      </w:r>
    </w:p>
    <w:p w14:paraId="21B84BA5" w14:textId="77777777" w:rsidR="00274994" w:rsidRPr="00A70BE2" w:rsidRDefault="00274994" w:rsidP="00A70BE2">
      <w:pPr>
        <w:pStyle w:val="Textonotapie"/>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 xml:space="preserve"> (…) </w:t>
      </w:r>
    </w:p>
    <w:p w14:paraId="363ACF7C" w14:textId="77C5E0EF" w:rsidR="00274994" w:rsidRPr="00A70BE2" w:rsidRDefault="000131D2" w:rsidP="00A70BE2">
      <w:pPr>
        <w:pStyle w:val="Textonotapie"/>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104</w:t>
      </w:r>
      <w:r w:rsidR="00274994" w:rsidRPr="00A70BE2">
        <w:rPr>
          <w:rFonts w:ascii="Arial Narrow" w:eastAsia="Arial Narrow" w:hAnsi="Arial Narrow" w:cs="Arial Narrow"/>
          <w:sz w:val="16"/>
          <w:szCs w:val="16"/>
        </w:rPr>
        <w:t>.2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pPr>
        <w:pStyle w:val="Textonotapie"/>
        <w:contextualSpacing/>
        <w:jc w:val="both"/>
        <w:rPr>
          <w:rFonts w:ascii="Arial Narrow" w:eastAsia="Arial Narrow" w:hAnsi="Arial Narrow" w:cs="Arial Narrow"/>
          <w:b/>
          <w:bCs/>
          <w:sz w:val="16"/>
          <w:szCs w:val="16"/>
        </w:rPr>
      </w:pPr>
    </w:p>
  </w:footnote>
  <w:footnote w:id="4">
    <w:p w14:paraId="5780FF23" w14:textId="346F06A1" w:rsidR="00CA50CD" w:rsidRPr="00A70BE2" w:rsidRDefault="00CA50CD" w:rsidP="00A70BE2">
      <w:pPr>
        <w:pStyle w:val="Textonotapie"/>
        <w:tabs>
          <w:tab w:val="left" w:pos="567"/>
        </w:tabs>
        <w:ind w:left="567" w:right="-1" w:hanging="567"/>
        <w:contextualSpacing/>
        <w:jc w:val="both"/>
        <w:rPr>
          <w:rFonts w:ascii="Arial Narrow" w:eastAsia="Arial Narrow" w:hAnsi="Arial Narrow" w:cs="Arial Narrow"/>
          <w:b/>
          <w:bCs/>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Pr="00A70BE2">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Pr="00A70BE2">
        <w:rPr>
          <w:rFonts w:ascii="Arial Narrow" w:eastAsia="Arial Narrow" w:hAnsi="Arial Narrow" w:cs="Arial Narrow"/>
          <w:b/>
          <w:bCs/>
          <w:sz w:val="16"/>
          <w:szCs w:val="16"/>
        </w:rPr>
        <w:t>Legislativo 1308</w:t>
      </w:r>
      <w:proofErr w:type="gramEnd"/>
    </w:p>
    <w:p w14:paraId="0AC8D46F" w14:textId="4FE049DC" w:rsidR="00CA50CD" w:rsidRPr="00A70BE2" w:rsidRDefault="00C025CD" w:rsidP="00A70BE2">
      <w:pPr>
        <w:pStyle w:val="Textonotapie"/>
        <w:tabs>
          <w:tab w:val="left" w:pos="567"/>
        </w:tabs>
        <w:ind w:left="567" w:right="-1" w:hanging="567"/>
        <w:contextualSpacing/>
        <w:jc w:val="both"/>
        <w:rPr>
          <w:rFonts w:ascii="Arial Narrow" w:eastAsia="Arial Narrow" w:hAnsi="Arial Narrow" w:cs="Arial Narrow"/>
          <w:b/>
          <w:bCs/>
          <w:sz w:val="16"/>
          <w:szCs w:val="16"/>
        </w:rPr>
      </w:pPr>
      <w:r w:rsidRPr="00A70BE2">
        <w:rPr>
          <w:rFonts w:ascii="Arial Narrow" w:eastAsia="Arial Narrow" w:hAnsi="Arial Narrow" w:cs="Arial Narrow"/>
          <w:b/>
          <w:bCs/>
          <w:sz w:val="16"/>
          <w:szCs w:val="16"/>
        </w:rPr>
        <w:tab/>
      </w:r>
      <w:r w:rsidR="00CA50CD" w:rsidRPr="00A70BE2">
        <w:rPr>
          <w:rFonts w:ascii="Arial Narrow" w:eastAsia="Arial Narrow" w:hAnsi="Arial Narrow" w:cs="Arial Narrow"/>
          <w:b/>
          <w:bCs/>
          <w:sz w:val="16"/>
          <w:szCs w:val="16"/>
        </w:rPr>
        <w:t>Artículo 105.- Autoridad competente.</w:t>
      </w:r>
    </w:p>
    <w:p w14:paraId="558A5D52" w14:textId="33E03B23" w:rsidR="00CA50CD" w:rsidRPr="00A70BE2" w:rsidRDefault="00C025CD" w:rsidP="00A70BE2">
      <w:pPr>
        <w:pStyle w:val="Textonotapie"/>
        <w:tabs>
          <w:tab w:val="left" w:pos="567"/>
        </w:tabs>
        <w:ind w:left="567" w:right="-1" w:hanging="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ab/>
      </w:r>
      <w:r w:rsidR="00CA50CD" w:rsidRPr="00A70BE2">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w:t>
      </w:r>
      <w:proofErr w:type="gramStart"/>
      <w:r w:rsidR="00CA50CD" w:rsidRPr="00A70BE2">
        <w:rPr>
          <w:rFonts w:ascii="Arial Narrow" w:eastAsia="Arial Narrow" w:hAnsi="Arial Narrow" w:cs="Arial Narrow"/>
          <w:sz w:val="16"/>
          <w:szCs w:val="16"/>
        </w:rPr>
        <w:t>Legislativo 1033</w:t>
      </w:r>
      <w:proofErr w:type="gramEnd"/>
      <w:r w:rsidR="00CA50CD" w:rsidRPr="00A70BE2">
        <w:rPr>
          <w:rFonts w:ascii="Arial Narrow" w:eastAsia="Arial Narrow" w:hAnsi="Arial Narrow" w:cs="Arial Narrow"/>
          <w:sz w:val="16"/>
          <w:szCs w:val="16"/>
        </w:rPr>
        <w:t>, Ley de Organización y Funciones del Indecopi. Dicha competencia solo puede ser negada cuando ella haya sido asignada o se asigne a favor de otro organismo por norma expresa con rango de ley.</w:t>
      </w:r>
    </w:p>
    <w:p w14:paraId="382AF911" w14:textId="0E85297A" w:rsidR="00CA50CD" w:rsidRPr="00A70BE2" w:rsidRDefault="00C025CD" w:rsidP="00A70BE2">
      <w:pPr>
        <w:pStyle w:val="Textonotapie"/>
        <w:tabs>
          <w:tab w:val="left" w:pos="567"/>
        </w:tabs>
        <w:ind w:left="567" w:right="-1" w:hanging="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ab/>
      </w:r>
      <w:r w:rsidR="00CA50CD" w:rsidRPr="00A70BE2">
        <w:rPr>
          <w:rFonts w:ascii="Arial Narrow" w:eastAsia="Arial Narrow" w:hAnsi="Arial Narrow" w:cs="Arial Narrow"/>
          <w:sz w:val="16"/>
          <w:szCs w:val="16"/>
        </w:rPr>
        <w:t>(…).</w:t>
      </w:r>
    </w:p>
    <w:p w14:paraId="5302DE22" w14:textId="3C498395" w:rsidR="00CA50CD" w:rsidRPr="00A70BE2" w:rsidRDefault="00C025CD" w:rsidP="00A70BE2">
      <w:pPr>
        <w:pStyle w:val="Textonotapie"/>
        <w:tabs>
          <w:tab w:val="left" w:pos="567"/>
        </w:tabs>
        <w:ind w:left="567" w:right="-1" w:hanging="567"/>
        <w:contextualSpacing/>
        <w:jc w:val="both"/>
        <w:rPr>
          <w:rFonts w:ascii="Arial Narrow" w:eastAsia="Arial Narrow" w:hAnsi="Arial Narrow" w:cs="Arial Narrow"/>
          <w:b/>
          <w:bCs/>
          <w:sz w:val="16"/>
          <w:szCs w:val="16"/>
        </w:rPr>
      </w:pPr>
      <w:r w:rsidRPr="00A70BE2">
        <w:rPr>
          <w:rFonts w:ascii="Arial Narrow" w:eastAsia="Arial Narrow" w:hAnsi="Arial Narrow" w:cs="Arial Narrow"/>
          <w:b/>
          <w:bCs/>
          <w:sz w:val="16"/>
          <w:szCs w:val="16"/>
        </w:rPr>
        <w:tab/>
      </w:r>
      <w:r w:rsidR="00CA50CD" w:rsidRPr="00A70BE2">
        <w:rPr>
          <w:rFonts w:ascii="Arial Narrow" w:eastAsia="Arial Narrow" w:hAnsi="Arial Narrow" w:cs="Arial Narrow"/>
          <w:b/>
          <w:bCs/>
          <w:sz w:val="16"/>
          <w:szCs w:val="16"/>
        </w:rPr>
        <w:t>LEY DE ORGANIZACIÓN Y FUNCIONES DEL INDECOPI, APROBADA POR DECRETO LEGISLATIVO 1033</w:t>
      </w:r>
    </w:p>
    <w:p w14:paraId="3010A468" w14:textId="5CB17612" w:rsidR="00CA50CD" w:rsidRPr="00A70BE2" w:rsidRDefault="00C025CD" w:rsidP="00A70BE2">
      <w:pPr>
        <w:pStyle w:val="Textonotapie"/>
        <w:tabs>
          <w:tab w:val="left" w:pos="567"/>
        </w:tabs>
        <w:ind w:left="567" w:right="-1" w:hanging="567"/>
        <w:contextualSpacing/>
        <w:jc w:val="both"/>
        <w:rPr>
          <w:rFonts w:ascii="Arial Narrow" w:eastAsia="Arial Narrow" w:hAnsi="Arial Narrow" w:cs="Arial Narrow"/>
          <w:sz w:val="16"/>
          <w:szCs w:val="16"/>
        </w:rPr>
      </w:pPr>
      <w:r w:rsidRPr="00A70BE2">
        <w:rPr>
          <w:rFonts w:ascii="Arial Narrow" w:eastAsia="Arial Narrow" w:hAnsi="Arial Narrow" w:cs="Arial Narrow"/>
          <w:b/>
          <w:bCs/>
          <w:sz w:val="16"/>
          <w:szCs w:val="16"/>
        </w:rPr>
        <w:tab/>
      </w:r>
      <w:r w:rsidR="00CA50CD" w:rsidRPr="00A70BE2">
        <w:rPr>
          <w:rFonts w:ascii="Arial Narrow" w:eastAsia="Arial Narrow" w:hAnsi="Arial Narrow" w:cs="Arial Narrow"/>
          <w:b/>
          <w:bCs/>
          <w:sz w:val="16"/>
          <w:szCs w:val="16"/>
        </w:rPr>
        <w:t>Artículo 27.-</w:t>
      </w:r>
      <w:r w:rsidR="00CA50CD" w:rsidRPr="00A70BE2">
        <w:rPr>
          <w:rFonts w:ascii="Arial Narrow" w:eastAsia="Arial Narrow" w:hAnsi="Arial Narrow" w:cs="Arial Narrow"/>
          <w:sz w:val="16"/>
          <w:szCs w:val="16"/>
        </w:rPr>
        <w:t xml:space="preserve"> De la Comisión de Protección al Consumidor.-</w:t>
      </w:r>
    </w:p>
    <w:p w14:paraId="097FEC65" w14:textId="740FE2AD" w:rsidR="00CA50CD" w:rsidRPr="00A70BE2" w:rsidRDefault="00C025CD" w:rsidP="00A70BE2">
      <w:pPr>
        <w:pStyle w:val="Textonotapie"/>
        <w:tabs>
          <w:tab w:val="left" w:pos="567"/>
        </w:tabs>
        <w:ind w:left="567" w:right="-1" w:hanging="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ab/>
      </w:r>
      <w:r w:rsidR="00CA50CD" w:rsidRPr="00A70BE2">
        <w:rPr>
          <w:rFonts w:ascii="Arial Narrow" w:eastAsia="Arial Narrow" w:hAnsi="Arial Narrow" w:cs="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65C7C7FC" w14:textId="225E1C31" w:rsidR="008424BB" w:rsidRPr="00A70BE2" w:rsidRDefault="008424BB" w:rsidP="00A70BE2">
      <w:pPr>
        <w:pStyle w:val="Textonotapie"/>
        <w:tabs>
          <w:tab w:val="left" w:pos="567"/>
        </w:tabs>
        <w:ind w:left="567" w:right="-1" w:hanging="567"/>
        <w:contextualSpacing/>
        <w:jc w:val="both"/>
        <w:rPr>
          <w:rFonts w:ascii="Arial Narrow" w:eastAsia="Arial Narrow" w:hAnsi="Arial Narrow" w:cs="Arial Narrow"/>
          <w:b/>
          <w:bCs/>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Pr="00A70BE2">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Pr="00A70BE2">
        <w:rPr>
          <w:rFonts w:ascii="Arial Narrow" w:eastAsia="Arial Narrow" w:hAnsi="Arial Narrow" w:cs="Arial Narrow"/>
          <w:b/>
          <w:bCs/>
          <w:sz w:val="16"/>
          <w:szCs w:val="16"/>
        </w:rPr>
        <w:t>Legislativo 1308</w:t>
      </w:r>
      <w:proofErr w:type="gramEnd"/>
    </w:p>
    <w:p w14:paraId="3C4FF174" w14:textId="65AC22CE" w:rsidR="008424BB" w:rsidRPr="00A70BE2" w:rsidRDefault="008424BB" w:rsidP="00A70BE2">
      <w:pPr>
        <w:pStyle w:val="Textonotapie"/>
        <w:ind w:left="567" w:right="-1"/>
        <w:contextualSpacing/>
        <w:jc w:val="both"/>
        <w:rPr>
          <w:rFonts w:ascii="Arial Narrow" w:eastAsia="Arial Narrow" w:hAnsi="Arial Narrow" w:cs="Arial Narrow"/>
          <w:b/>
          <w:bCs/>
          <w:sz w:val="16"/>
          <w:szCs w:val="16"/>
        </w:rPr>
      </w:pPr>
      <w:r w:rsidRPr="00A70BE2">
        <w:rPr>
          <w:rFonts w:ascii="Arial Narrow" w:eastAsia="Arial Narrow" w:hAnsi="Arial Narrow" w:cs="Arial Narrow"/>
          <w:b/>
          <w:bCs/>
          <w:sz w:val="16"/>
          <w:szCs w:val="16"/>
        </w:rPr>
        <w:t>Artículo 18.- Idoneidad</w:t>
      </w:r>
    </w:p>
    <w:p w14:paraId="61EEBFFD" w14:textId="17C03811" w:rsidR="008424BB" w:rsidRPr="00A70BE2" w:rsidRDefault="008424BB" w:rsidP="00A70BE2">
      <w:pPr>
        <w:pStyle w:val="Textonotapie"/>
        <w:ind w:left="567" w:right="-1"/>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A70BE2" w:rsidRDefault="008424BB" w:rsidP="00A70BE2">
      <w:pPr>
        <w:pStyle w:val="Textonotapie"/>
        <w:ind w:left="567" w:right="-1"/>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BF6A82C" w14:textId="0CC05726" w:rsidR="008424BB" w:rsidRPr="00A70BE2" w:rsidRDefault="008424BB" w:rsidP="00A70BE2">
      <w:pPr>
        <w:pStyle w:val="Textonotapie"/>
        <w:ind w:left="567" w:right="-1"/>
        <w:contextualSpacing/>
        <w:jc w:val="both"/>
        <w:rPr>
          <w:rFonts w:ascii="Arial Narrow" w:eastAsia="Arial Narrow" w:hAnsi="Arial Narrow" w:cs="Arial Narrow"/>
          <w:sz w:val="16"/>
          <w:szCs w:val="16"/>
        </w:rPr>
      </w:pPr>
      <w:r w:rsidRPr="00A70BE2">
        <w:rPr>
          <w:rFonts w:ascii="Arial Narrow" w:eastAsia="Arial Narrow" w:hAnsi="Arial Narrow" w:cs="Arial Narrow"/>
          <w:b/>
          <w:bCs/>
          <w:sz w:val="16"/>
          <w:szCs w:val="16"/>
        </w:rPr>
        <w:t>Artículo 19.- Obligación de los proveedores</w:t>
      </w:r>
    </w:p>
    <w:p w14:paraId="309E6C56" w14:textId="77777777" w:rsidR="008424BB" w:rsidRPr="00A70BE2" w:rsidRDefault="008424BB" w:rsidP="00A70BE2">
      <w:pPr>
        <w:pStyle w:val="Textonotapie"/>
        <w:ind w:left="567" w:right="-1"/>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6">
    <w:p w14:paraId="7C1D8638" w14:textId="0F6C4524" w:rsidR="008424BB" w:rsidRPr="00A70BE2" w:rsidRDefault="008424BB" w:rsidP="00A70BE2">
      <w:pPr>
        <w:pStyle w:val="Textonotapie"/>
        <w:tabs>
          <w:tab w:val="left" w:pos="567"/>
        </w:tabs>
        <w:ind w:left="567" w:right="-1" w:hanging="567"/>
        <w:contextualSpacing/>
        <w:jc w:val="both"/>
        <w:rPr>
          <w:rFonts w:ascii="Arial Narrow" w:eastAsia="Arial Narrow" w:hAnsi="Arial Narrow" w:cs="Arial Narrow"/>
          <w:b/>
          <w:bCs/>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Pr="00A70BE2">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Pr="00A70BE2">
        <w:rPr>
          <w:rFonts w:ascii="Arial Narrow" w:eastAsia="Arial Narrow" w:hAnsi="Arial Narrow" w:cs="Arial Narrow"/>
          <w:b/>
          <w:bCs/>
          <w:sz w:val="16"/>
          <w:szCs w:val="16"/>
        </w:rPr>
        <w:t>Legislativo 1308</w:t>
      </w:r>
      <w:proofErr w:type="gramEnd"/>
    </w:p>
    <w:p w14:paraId="13B3103A" w14:textId="2077FD29" w:rsidR="008424BB" w:rsidRPr="00A70BE2" w:rsidRDefault="00C025CD" w:rsidP="00A70BE2">
      <w:pPr>
        <w:pStyle w:val="Textonotapie"/>
        <w:tabs>
          <w:tab w:val="left" w:pos="567"/>
        </w:tabs>
        <w:contextualSpacing/>
        <w:jc w:val="both"/>
        <w:rPr>
          <w:rFonts w:ascii="Arial Narrow" w:eastAsia="Arial Narrow" w:hAnsi="Arial Narrow" w:cs="Arial Narrow"/>
          <w:sz w:val="16"/>
          <w:szCs w:val="16"/>
        </w:rPr>
      </w:pPr>
      <w:r w:rsidRPr="00A70BE2">
        <w:rPr>
          <w:rFonts w:ascii="Arial Narrow" w:eastAsia="Arial Narrow" w:hAnsi="Arial Narrow" w:cs="Arial Narrow"/>
          <w:b/>
          <w:bCs/>
          <w:sz w:val="16"/>
          <w:szCs w:val="16"/>
        </w:rPr>
        <w:tab/>
      </w:r>
      <w:r w:rsidR="008424BB" w:rsidRPr="00A70BE2">
        <w:rPr>
          <w:rFonts w:ascii="Arial Narrow" w:eastAsia="Arial Narrow" w:hAnsi="Arial Narrow" w:cs="Arial Narrow"/>
          <w:b/>
          <w:bCs/>
          <w:sz w:val="16"/>
          <w:szCs w:val="16"/>
        </w:rPr>
        <w:t>Artículo 56.- Métodos comerciales coercitivos</w:t>
      </w:r>
    </w:p>
    <w:p w14:paraId="57823A8A" w14:textId="77777777" w:rsidR="008424BB" w:rsidRPr="00A70BE2" w:rsidRDefault="008424BB" w:rsidP="00A70BE2">
      <w:pPr>
        <w:pStyle w:val="Textonotapie"/>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A70BE2" w:rsidRDefault="008424BB" w:rsidP="00A70BE2">
      <w:pPr>
        <w:pStyle w:val="Textonotapie"/>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w:t>
      </w:r>
    </w:p>
    <w:p w14:paraId="1250420D" w14:textId="7E57447B" w:rsidR="008424BB" w:rsidRPr="00A70BE2" w:rsidRDefault="000A62FF" w:rsidP="00A70BE2">
      <w:pPr>
        <w:pStyle w:val="Textonotapie"/>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e</w:t>
      </w:r>
      <w:r w:rsidR="008424BB" w:rsidRPr="00A70BE2">
        <w:rPr>
          <w:rFonts w:ascii="Arial Narrow" w:eastAsia="Arial Narrow" w:hAnsi="Arial Narrow" w:cs="Arial Narrow"/>
          <w:sz w:val="16"/>
          <w:szCs w:val="16"/>
        </w:rPr>
        <w:t xml:space="preserve">. </w:t>
      </w:r>
      <w:r w:rsidRPr="00A70BE2">
        <w:rPr>
          <w:rFonts w:ascii="Arial Narrow" w:eastAsia="Arial Narrow" w:hAnsi="Arial Narrow" w:cs="Arial Narrow"/>
          <w:sz w:val="16"/>
          <w:szCs w:val="16"/>
        </w:rPr>
        <w:t>Establecer limitaciones injustificadas o no razonables al derecho del consumidor a poner fin a un contrato cuando legal o contractualmente se le haya reconocido ese derecho, o a emplear los mismos mecanismos de forma, lugar y medios utilizados en la celebración de los contratos para desvincularse de estos.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7">
    <w:p w14:paraId="277BC4A6" w14:textId="54B7F5DF" w:rsidR="00CA50CD" w:rsidRPr="00A70BE2" w:rsidRDefault="00CA50CD" w:rsidP="00A70BE2">
      <w:pPr>
        <w:pStyle w:val="Textonotapie"/>
        <w:tabs>
          <w:tab w:val="left" w:pos="567"/>
        </w:tabs>
        <w:ind w:left="567" w:right="-1" w:hanging="567"/>
        <w:contextualSpacing/>
        <w:jc w:val="both"/>
        <w:rPr>
          <w:rFonts w:ascii="Arial Narrow" w:eastAsia="Arial Narrow" w:hAnsi="Arial Narrow" w:cs="Arial Narrow"/>
          <w:b/>
          <w:bCs/>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Pr="00A70BE2">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5233D4BE" w14:textId="40C605A7" w:rsidR="00CA50CD" w:rsidRPr="00A70BE2" w:rsidRDefault="00CA50CD" w:rsidP="00A70BE2">
      <w:pPr>
        <w:pStyle w:val="Textonotapie"/>
        <w:ind w:left="567" w:right="-1"/>
        <w:contextualSpacing/>
        <w:jc w:val="both"/>
        <w:rPr>
          <w:rFonts w:ascii="Arial Narrow" w:eastAsia="Arial Narrow" w:hAnsi="Arial Narrow" w:cs="Arial Narrow"/>
          <w:b/>
          <w:bCs/>
          <w:sz w:val="16"/>
          <w:szCs w:val="16"/>
        </w:rPr>
      </w:pPr>
      <w:r w:rsidRPr="00A70BE2">
        <w:rPr>
          <w:rFonts w:ascii="Arial Narrow" w:eastAsia="Arial Narrow" w:hAnsi="Arial Narrow" w:cs="Arial Narrow"/>
          <w:b/>
          <w:bCs/>
          <w:sz w:val="16"/>
          <w:szCs w:val="16"/>
        </w:rPr>
        <w:t xml:space="preserve">Artículo </w:t>
      </w:r>
      <w:r w:rsidR="000A62FF" w:rsidRPr="00A70BE2">
        <w:rPr>
          <w:rFonts w:ascii="Arial Narrow" w:eastAsia="Arial Narrow" w:hAnsi="Arial Narrow" w:cs="Arial Narrow"/>
          <w:b/>
          <w:bCs/>
          <w:sz w:val="16"/>
          <w:szCs w:val="16"/>
        </w:rPr>
        <w:t>152</w:t>
      </w:r>
      <w:r w:rsidRPr="00A70BE2">
        <w:rPr>
          <w:rFonts w:ascii="Arial Narrow" w:eastAsia="Arial Narrow" w:hAnsi="Arial Narrow" w:cs="Arial Narrow"/>
          <w:b/>
          <w:bCs/>
          <w:sz w:val="16"/>
          <w:szCs w:val="16"/>
        </w:rPr>
        <w:t xml:space="preserve">.- </w:t>
      </w:r>
      <w:r w:rsidR="000A62FF" w:rsidRPr="00A70BE2">
        <w:rPr>
          <w:rFonts w:ascii="Arial Narrow" w:eastAsia="Arial Narrow" w:hAnsi="Arial Narrow" w:cs="Arial Narrow"/>
          <w:b/>
          <w:bCs/>
          <w:sz w:val="16"/>
          <w:szCs w:val="16"/>
        </w:rPr>
        <w:t>Entrega del libro de reclamaciones</w:t>
      </w:r>
    </w:p>
    <w:p w14:paraId="29AE9596" w14:textId="783B426A" w:rsidR="00CA50CD" w:rsidRPr="00A70BE2" w:rsidRDefault="000A62FF" w:rsidP="00A70BE2">
      <w:pPr>
        <w:pStyle w:val="Textonotapie"/>
        <w:ind w:left="567" w:right="-1"/>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Los consumidores pueden exigir la entrega del libro de reclamaciones para formular su queja o reclamo respecto de los productos o servicios ofertados. Los establecimientos comerciales tienen la obligación de dar respuesta a los reclamos y las quejas en el plazo establecido en el artículo 24.1 del presente código y de remitir al Indecopi la documentación correspondiente al Libro de Reclamaciones cuando este le sea requerido. En los procedimientos sancionadores, el proveedor denunciado debe remitir la copia de la queja o reclamo correspondiente junto con sus descargos</w:t>
      </w:r>
      <w:r w:rsidR="00CA50CD" w:rsidRPr="00A70BE2">
        <w:rPr>
          <w:rFonts w:ascii="Arial Narrow" w:eastAsia="Arial Narrow" w:hAnsi="Arial Narrow" w:cs="Arial Narrow"/>
          <w:sz w:val="16"/>
          <w:szCs w:val="16"/>
        </w:rPr>
        <w:t>.</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8">
    <w:p w14:paraId="7115F0BB" w14:textId="0A1BD2FE" w:rsidR="00E60CD7" w:rsidRPr="00A70BE2" w:rsidRDefault="00E60CD7" w:rsidP="00A70BE2">
      <w:pPr>
        <w:pStyle w:val="Textonotapie"/>
        <w:tabs>
          <w:tab w:val="left" w:pos="567"/>
        </w:tabs>
        <w:ind w:left="567" w:right="-1" w:hanging="567"/>
        <w:contextualSpacing/>
        <w:jc w:val="both"/>
        <w:rPr>
          <w:rFonts w:ascii="Arial Narrow" w:eastAsia="Arial Narrow" w:hAnsi="Arial Narrow" w:cs="Arial Narrow"/>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Pr="00A70BE2">
        <w:rPr>
          <w:rFonts w:ascii="Arial Narrow" w:eastAsia="Arial Narrow" w:hAnsi="Arial Narrow" w:cs="Arial Narrow"/>
          <w:b/>
          <w:bCs/>
          <w:sz w:val="16"/>
          <w:szCs w:val="16"/>
        </w:rPr>
        <w:tab/>
        <w:t>LEY SOBRE FACULTADES, NORMAS Y ORGANIZACIÓN DEL INDECOPI, APROBADA POR DECRETO LEGISLATIVO 807 Artículo 24.-</w:t>
      </w:r>
      <w:r w:rsidRPr="00A70BE2">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64AB95FA" w:rsidR="00E60CD7" w:rsidRPr="00A70BE2" w:rsidRDefault="00C025CD" w:rsidP="00A70BE2">
      <w:pPr>
        <w:pStyle w:val="Textonotapie"/>
        <w:tabs>
          <w:tab w:val="left" w:pos="567"/>
        </w:tabs>
        <w:ind w:left="567" w:right="-1" w:hanging="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ab/>
      </w:r>
      <w:r w:rsidR="00E60CD7" w:rsidRPr="00A70BE2">
        <w:rPr>
          <w:rFonts w:ascii="Arial Narrow" w:eastAsia="Arial Narrow" w:hAnsi="Arial Narrow" w:cs="Arial Narrow"/>
          <w:sz w:val="16"/>
          <w:szCs w:val="16"/>
        </w:rPr>
        <w:t>(...)</w:t>
      </w:r>
    </w:p>
    <w:p w14:paraId="1BA2D5E9" w14:textId="25A58ECF" w:rsidR="00E60CD7" w:rsidRPr="00A70BE2" w:rsidRDefault="00C025CD" w:rsidP="00A70BE2">
      <w:pPr>
        <w:pStyle w:val="Textonotapie"/>
        <w:tabs>
          <w:tab w:val="left" w:pos="567"/>
        </w:tabs>
        <w:ind w:left="567" w:right="-1" w:hanging="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ab/>
      </w:r>
      <w:r w:rsidR="00E60CD7" w:rsidRPr="00A70BE2">
        <w:rPr>
          <w:rFonts w:ascii="Arial Narrow" w:eastAsia="Arial Narrow" w:hAnsi="Arial Narrow" w:cs="Arial Narrow"/>
          <w:sz w:val="16"/>
          <w:szCs w:val="16"/>
        </w:rPr>
        <w:t>c) Admitir denuncias a trámite, en aquellos casos en que la Comisión le haya delegado esta facultad.</w:t>
      </w:r>
    </w:p>
    <w:p w14:paraId="50F51167" w14:textId="5B645FC2" w:rsidR="00E60CD7" w:rsidRPr="00A70BE2" w:rsidRDefault="00C025CD" w:rsidP="00A70BE2">
      <w:pPr>
        <w:pStyle w:val="Textonotapie"/>
        <w:tabs>
          <w:tab w:val="left" w:pos="567"/>
        </w:tabs>
        <w:ind w:left="567" w:right="-1" w:hanging="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ab/>
      </w:r>
      <w:r w:rsidR="00E60CD7" w:rsidRPr="00A70BE2">
        <w:rPr>
          <w:rFonts w:ascii="Arial Narrow" w:eastAsia="Arial Narrow" w:hAnsi="Arial Narrow" w:cs="Arial Narrow"/>
          <w:sz w:val="16"/>
          <w:szCs w:val="16"/>
        </w:rPr>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9">
    <w:p w14:paraId="318FE0AF" w14:textId="77777777" w:rsidR="00E60CD7" w:rsidRPr="00A70BE2" w:rsidRDefault="00E60CD7" w:rsidP="00A70BE2">
      <w:pPr>
        <w:pStyle w:val="Textonotapie"/>
        <w:tabs>
          <w:tab w:val="left" w:pos="567"/>
        </w:tabs>
        <w:ind w:left="567" w:hanging="567"/>
        <w:contextualSpacing/>
        <w:jc w:val="both"/>
        <w:rPr>
          <w:rFonts w:ascii="Arial Narrow" w:eastAsia="Arial Narrow" w:hAnsi="Arial Narrow" w:cs="Arial Narrow"/>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70BE2">
        <w:rPr>
          <w:rFonts w:ascii="Arial Narrow" w:eastAsia="Arial Narrow" w:hAnsi="Arial Narrow" w:cs="Arial Narrow"/>
          <w:sz w:val="16"/>
          <w:szCs w:val="16"/>
        </w:rPr>
        <w:t>entrada en vigencia</w:t>
      </w:r>
      <w:proofErr w:type="gramEnd"/>
      <w:r w:rsidRPr="00A70BE2">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10">
    <w:p w14:paraId="0310ADE1" w14:textId="4086A3ED" w:rsidR="00E60CD7" w:rsidRPr="00A70BE2" w:rsidRDefault="00E60CD7" w:rsidP="00A70BE2">
      <w:pPr>
        <w:pStyle w:val="Textonotapie"/>
        <w:tabs>
          <w:tab w:val="left" w:pos="567"/>
        </w:tabs>
        <w:ind w:left="567" w:hanging="567"/>
        <w:contextualSpacing/>
        <w:jc w:val="both"/>
        <w:rPr>
          <w:rFonts w:ascii="Arial Narrow" w:eastAsia="Arial Narrow" w:hAnsi="Arial Narrow" w:cs="Arial Narrow"/>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Pr="00A70BE2">
        <w:rPr>
          <w:rFonts w:ascii="Arial Narrow" w:eastAsia="Arial Narrow" w:hAnsi="Arial Narrow" w:cs="Arial Narrow"/>
          <w:b/>
          <w:sz w:val="16"/>
          <w:szCs w:val="16"/>
        </w:rPr>
        <w:tab/>
        <w:t>LEY</w:t>
      </w:r>
      <w:r w:rsidR="00D67CE6" w:rsidRPr="00A70BE2">
        <w:rPr>
          <w:rFonts w:ascii="Arial Narrow" w:eastAsia="Arial Narrow" w:hAnsi="Arial Narrow" w:cs="Arial Narrow"/>
          <w:b/>
          <w:sz w:val="16"/>
          <w:szCs w:val="16"/>
        </w:rPr>
        <w:t xml:space="preserve"> 29571</w:t>
      </w:r>
      <w:r w:rsidRPr="00A70BE2">
        <w:rPr>
          <w:rFonts w:ascii="Arial Narrow" w:eastAsia="Arial Narrow" w:hAnsi="Arial Narrow" w:cs="Arial Narrow"/>
          <w:b/>
          <w:sz w:val="16"/>
          <w:szCs w:val="16"/>
        </w:rPr>
        <w:t>, CÓDIGO DE PROTECCIÓN Y DEFENSA DEL CONSUMIDOR</w:t>
      </w:r>
      <w:r w:rsidRPr="00A70BE2">
        <w:rPr>
          <w:rFonts w:ascii="Arial Narrow" w:eastAsia="Arial Narrow" w:hAnsi="Arial Narrow" w:cs="Arial Narrow"/>
          <w:b/>
          <w:bCs/>
          <w:sz w:val="16"/>
          <w:szCs w:val="16"/>
        </w:rPr>
        <w:t xml:space="preserve">, </w:t>
      </w:r>
      <w:r w:rsidRPr="00A70BE2">
        <w:rPr>
          <w:rFonts w:ascii="Arial Narrow" w:eastAsia="Arial Narrow" w:hAnsi="Arial Narrow" w:cs="Arial Narrow"/>
          <w:b/>
          <w:sz w:val="16"/>
          <w:szCs w:val="16"/>
        </w:rPr>
        <w:t xml:space="preserve">publicado el 2 de setiembre de 2010 y modificado por Decreto </w:t>
      </w:r>
      <w:proofErr w:type="gramStart"/>
      <w:r w:rsidRPr="00A70BE2">
        <w:rPr>
          <w:rFonts w:ascii="Arial Narrow" w:eastAsia="Arial Narrow" w:hAnsi="Arial Narrow" w:cs="Arial Narrow"/>
          <w:b/>
          <w:sz w:val="16"/>
          <w:szCs w:val="16"/>
        </w:rPr>
        <w:t>Legislativo 1308</w:t>
      </w:r>
      <w:proofErr w:type="gramEnd"/>
    </w:p>
    <w:p w14:paraId="31EB481D" w14:textId="7A72D7E9" w:rsidR="00E60CD7" w:rsidRPr="00A70BE2" w:rsidRDefault="00E60CD7" w:rsidP="00A70BE2">
      <w:pPr>
        <w:pStyle w:val="Textonotapie"/>
        <w:ind w:left="567"/>
        <w:contextualSpacing/>
        <w:jc w:val="both"/>
        <w:rPr>
          <w:rFonts w:ascii="Arial Narrow" w:eastAsia="Arial Narrow" w:hAnsi="Arial Narrow" w:cs="Arial Narrow"/>
          <w:b/>
          <w:bCs/>
          <w:sz w:val="16"/>
          <w:szCs w:val="16"/>
        </w:rPr>
      </w:pPr>
      <w:r w:rsidRPr="00A70BE2">
        <w:rPr>
          <w:rFonts w:ascii="Arial Narrow" w:eastAsia="Arial Narrow" w:hAnsi="Arial Narrow" w:cs="Arial Narrow"/>
          <w:b/>
          <w:bCs/>
          <w:sz w:val="16"/>
          <w:szCs w:val="16"/>
        </w:rPr>
        <w:t>Artículo 110.- Sanciones Administrativas</w:t>
      </w:r>
    </w:p>
    <w:p w14:paraId="2A3A3CEE" w14:textId="77777777" w:rsidR="00E60CD7" w:rsidRPr="00A70BE2" w:rsidRDefault="00E60CD7" w:rsidP="00A70BE2">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A70BE2">
        <w:rPr>
          <w:rFonts w:ascii="Arial Narrow" w:eastAsia="Arial Narrow" w:hAnsi="Arial Narrow" w:cs="Arial Narrow"/>
          <w:sz w:val="16"/>
          <w:szCs w:val="16"/>
          <w:lang w:eastAsia="es-PE"/>
        </w:rPr>
        <w:t>(…)</w:t>
      </w:r>
    </w:p>
    <w:p w14:paraId="17405061" w14:textId="77777777" w:rsidR="00E60CD7" w:rsidRPr="00A70BE2" w:rsidRDefault="00E60CD7" w:rsidP="00A70BE2">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A70BE2">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A70BE2" w:rsidRDefault="00E60CD7" w:rsidP="00A70BE2">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A70BE2">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11">
    <w:p>
      <w:pPr>
        <w:pStyle w:val="Textonotapie"/>
        <w:tabs>
          <w:tab w:val="left" w:pos="567"/>
        </w:tabs>
        <w:ind w:left="567" w:hanging="567"/>
        <w:contextualSpacing/>
        <w:jc w:val="both"/>
        <w:rPr>
          <w:rFonts w:ascii="Arial Narrow" w:eastAsia="Arial Narrow" w:hAnsi="Arial Narrow" w:cs="Arial Narrow"/>
          <w:sz w:val="16"/>
          <w:szCs w:val="16"/>
        </w:rPr>
      </w:pPr>
      <w:r w:rsidRPr="00A70BE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12">
    <w:p>
      <w:pPr>
        <w:pStyle w:val="Textonotapie"/>
        <w:tabs>
          <w:tab w:val="left" w:pos="567"/>
        </w:tabs>
        <w:ind w:left="567" w:hanging="567"/>
        <w:contextualSpacing/>
        <w:jc w:val="both"/>
        <w:rPr>
          <w:rFonts w:ascii="Arial Narrow" w:eastAsia="Arial Narrow" w:hAnsi="Arial Narrow" w:cs="Arial Narrow"/>
          <w:sz w:val="16"/>
          <w:szCs w:val="16"/>
        </w:rPr>
      </w:pPr>
      <w:r w:rsidRPr="00A70BE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3">
    <w:p w14:paraId="57EE454E" w14:textId="084B9F6E" w:rsidR="00E60CD7" w:rsidRPr="00A70BE2" w:rsidRDefault="00E60CD7" w:rsidP="00A70BE2">
      <w:pPr>
        <w:tabs>
          <w:tab w:val="left" w:pos="567"/>
        </w:tabs>
        <w:spacing w:after="0" w:line="240" w:lineRule="auto"/>
        <w:ind w:left="567" w:hanging="567"/>
        <w:contextualSpacing/>
        <w:jc w:val="both"/>
        <w:rPr>
          <w:rFonts w:ascii="Arial Narrow" w:eastAsia="Arial Narrow" w:hAnsi="Arial Narrow" w:cs="Arial Narrow"/>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vertAlign w:val="superscript"/>
        </w:rPr>
        <w:t xml:space="preserve"/>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00D67CE6" w:rsidRPr="00A70BE2">
        <w:rPr>
          <w:rFonts w:ascii="Arial Narrow" w:eastAsia="Arial Narrow" w:hAnsi="Arial Narrow" w:cs="Arial Narrow"/>
          <w:b/>
          <w:sz w:val="16"/>
          <w:szCs w:val="16"/>
        </w:rPr>
        <w:tab/>
        <w:t>LEY 29571</w:t>
      </w:r>
      <w:r w:rsidRPr="00A70BE2">
        <w:rPr>
          <w:rFonts w:ascii="Arial Narrow" w:eastAsia="Arial Narrow" w:hAnsi="Arial Narrow" w:cs="Arial Narrow"/>
          <w:b/>
          <w:sz w:val="16"/>
          <w:szCs w:val="16"/>
        </w:rPr>
        <w:t>, CÓDIGO DE PROTECCIÓN Y DEFENSA DEL CONSUMIDOR</w:t>
      </w:r>
      <w:r w:rsidRPr="00A70BE2">
        <w:rPr>
          <w:rFonts w:ascii="Arial Narrow" w:eastAsia="Arial Narrow" w:hAnsi="Arial Narrow" w:cs="Arial Narrow"/>
          <w:b/>
          <w:bCs/>
          <w:sz w:val="16"/>
          <w:szCs w:val="16"/>
        </w:rPr>
        <w:t xml:space="preserve">, </w:t>
      </w:r>
      <w:r w:rsidRPr="00A70BE2">
        <w:rPr>
          <w:rFonts w:ascii="Arial Narrow" w:eastAsia="Arial Narrow" w:hAnsi="Arial Narrow" w:cs="Arial Narrow"/>
          <w:b/>
          <w:sz w:val="16"/>
          <w:szCs w:val="16"/>
        </w:rPr>
        <w:t xml:space="preserve">publicado el 2 de setiembre de 2010 y modificado por Decreto </w:t>
      </w:r>
      <w:proofErr w:type="gramStart"/>
      <w:r w:rsidRPr="00A70BE2">
        <w:rPr>
          <w:rFonts w:ascii="Arial Narrow" w:eastAsia="Arial Narrow" w:hAnsi="Arial Narrow" w:cs="Arial Narrow"/>
          <w:b/>
          <w:sz w:val="16"/>
          <w:szCs w:val="16"/>
        </w:rPr>
        <w:t>Legislativo 1308</w:t>
      </w:r>
      <w:proofErr w:type="gramEnd"/>
    </w:p>
    <w:p w14:paraId="6AE5B001" w14:textId="22D2112A" w:rsidR="00E60CD7" w:rsidRPr="00A70BE2" w:rsidRDefault="00E60CD7" w:rsidP="00A70BE2">
      <w:pPr>
        <w:spacing w:after="0" w:line="240" w:lineRule="auto"/>
        <w:ind w:left="567"/>
        <w:contextualSpacing/>
        <w:jc w:val="both"/>
        <w:rPr>
          <w:rFonts w:ascii="Arial Narrow" w:eastAsia="Arial Narrow" w:hAnsi="Arial Narrow" w:cs="Arial Narrow"/>
          <w:b/>
          <w:sz w:val="16"/>
          <w:szCs w:val="16"/>
        </w:rPr>
      </w:pPr>
      <w:r w:rsidRPr="00A70BE2">
        <w:rPr>
          <w:rFonts w:ascii="Arial Narrow" w:eastAsia="Arial Narrow" w:hAnsi="Arial Narrow" w:cs="Arial Narrow"/>
          <w:b/>
          <w:sz w:val="16"/>
          <w:szCs w:val="16"/>
        </w:rPr>
        <w:t>Artículo 110.- Sanciones administrativas</w:t>
      </w:r>
    </w:p>
    <w:p w14:paraId="089DFB12" w14:textId="77777777"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A70BE2" w:rsidRDefault="00E60CD7" w:rsidP="00A70BE2">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Infracciones leves, con una amonestación o con una multa de hasta cincuenta (50) UIT.</w:t>
      </w:r>
    </w:p>
    <w:p w14:paraId="64DA83D9" w14:textId="77777777" w:rsidR="00E60CD7" w:rsidRPr="00A70BE2" w:rsidRDefault="00E60CD7" w:rsidP="00A70BE2">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Infracciones graves, con una multa de hasta ciento cincuenta (150) UIT.</w:t>
      </w:r>
    </w:p>
    <w:p w14:paraId="2E00FA05" w14:textId="77777777" w:rsidR="00E60CD7" w:rsidRPr="00A70BE2" w:rsidRDefault="00E60CD7" w:rsidP="00A70BE2">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Infracciones muy graves, con una multa de hasta cuatrocientos cincuenta (450) UIT.</w:t>
      </w:r>
    </w:p>
    <w:p w14:paraId="768451A7" w14:textId="77777777"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4">
    <w:p w14:paraId="78927441" w14:textId="582FFAC1" w:rsidR="00F51E02" w:rsidRPr="00A70BE2" w:rsidRDefault="00E60CD7" w:rsidP="00A70BE2">
      <w:pPr>
        <w:tabs>
          <w:tab w:val="left" w:pos="567"/>
        </w:tabs>
        <w:spacing w:after="0" w:line="240" w:lineRule="auto"/>
        <w:ind w:left="567" w:hanging="567"/>
        <w:contextualSpacing/>
        <w:jc w:val="both"/>
        <w:rPr>
          <w:rFonts w:ascii="Arial Narrow" w:eastAsia="Arial Narrow" w:hAnsi="Arial Narrow" w:cs="Arial Narrow"/>
          <w:b/>
          <w:bCs/>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00F51E02" w:rsidRPr="00A70BE2">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00F51E02" w:rsidRPr="00A70BE2">
        <w:rPr>
          <w:rFonts w:ascii="Arial Narrow" w:eastAsia="Arial Narrow" w:hAnsi="Arial Narrow" w:cs="Arial Narrow"/>
          <w:b/>
          <w:bCs/>
          <w:sz w:val="16"/>
          <w:szCs w:val="16"/>
        </w:rPr>
        <w:t>Legislativo 1308</w:t>
      </w:r>
      <w:proofErr w:type="gramEnd"/>
    </w:p>
    <w:p w14:paraId="4D3D6A94" w14:textId="365BBDF0"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b/>
          <w:bCs/>
          <w:sz w:val="16"/>
          <w:szCs w:val="16"/>
        </w:rPr>
        <w:t>Artículo 114.-</w:t>
      </w:r>
      <w:r w:rsidRPr="00A70BE2">
        <w:rPr>
          <w:rFonts w:ascii="Arial Narrow" w:eastAsia="Arial Narrow" w:hAnsi="Arial Narrow" w:cs="Arial Narrow"/>
          <w:b/>
          <w:sz w:val="16"/>
          <w:szCs w:val="16"/>
        </w:rPr>
        <w:t xml:space="preserve"> Medidas correctivas</w:t>
      </w:r>
    </w:p>
    <w:p w14:paraId="482E93CB" w14:textId="6FE9341F"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Las medidas correctivas complementarias pueden dictarse de oficio o a pedido de parte.</w:t>
      </w:r>
    </w:p>
    <w:p w14:paraId="56026D6C" w14:textId="06B4B44B"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b/>
          <w:sz w:val="16"/>
          <w:szCs w:val="16"/>
        </w:rPr>
        <w:t>Artículo 115.- Medidas correctivas reparadoras</w:t>
      </w:r>
    </w:p>
    <w:p w14:paraId="362CB8C7" w14:textId="5D75680D"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A70BE2" w:rsidRDefault="00E60CD7" w:rsidP="00A70BE2">
      <w:pPr>
        <w:numPr>
          <w:ilvl w:val="0"/>
          <w:numId w:val="1"/>
        </w:numPr>
        <w:spacing w:after="0" w:line="240" w:lineRule="auto"/>
        <w:ind w:left="567" w:firstLine="0"/>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Reparar productos.</w:t>
      </w:r>
    </w:p>
    <w:p w14:paraId="230C29AA" w14:textId="77777777" w:rsidR="00E60CD7" w:rsidRPr="00A70BE2" w:rsidRDefault="00E60CD7" w:rsidP="00A70BE2">
      <w:pPr>
        <w:numPr>
          <w:ilvl w:val="0"/>
          <w:numId w:val="1"/>
        </w:numPr>
        <w:spacing w:after="0" w:line="240" w:lineRule="auto"/>
        <w:ind w:left="567" w:firstLine="0"/>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A70BE2" w:rsidRDefault="00E60CD7" w:rsidP="00A70BE2">
      <w:pPr>
        <w:numPr>
          <w:ilvl w:val="0"/>
          <w:numId w:val="1"/>
        </w:numPr>
        <w:spacing w:after="0" w:line="240" w:lineRule="auto"/>
        <w:ind w:left="567" w:firstLine="0"/>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A70BE2" w:rsidRDefault="00E60CD7" w:rsidP="00A70BE2">
      <w:pPr>
        <w:numPr>
          <w:ilvl w:val="0"/>
          <w:numId w:val="1"/>
        </w:numPr>
        <w:spacing w:after="0" w:line="240" w:lineRule="auto"/>
        <w:ind w:left="567" w:firstLine="0"/>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A70BE2" w:rsidRDefault="00E60CD7" w:rsidP="00A70BE2">
      <w:pPr>
        <w:numPr>
          <w:ilvl w:val="0"/>
          <w:numId w:val="1"/>
        </w:numPr>
        <w:spacing w:after="0" w:line="240" w:lineRule="auto"/>
        <w:ind w:left="567" w:firstLine="0"/>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A70BE2" w:rsidRDefault="00E60CD7" w:rsidP="00A70BE2">
      <w:pPr>
        <w:numPr>
          <w:ilvl w:val="0"/>
          <w:numId w:val="1"/>
        </w:numPr>
        <w:spacing w:after="0" w:line="240" w:lineRule="auto"/>
        <w:ind w:left="567" w:firstLine="0"/>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A70BE2" w:rsidRDefault="00E60CD7" w:rsidP="00A70BE2">
      <w:pPr>
        <w:numPr>
          <w:ilvl w:val="0"/>
          <w:numId w:val="1"/>
        </w:numPr>
        <w:spacing w:after="0" w:line="240" w:lineRule="auto"/>
        <w:ind w:left="567" w:firstLine="0"/>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A70BE2" w:rsidRDefault="00E60CD7" w:rsidP="00A70BE2">
      <w:pPr>
        <w:numPr>
          <w:ilvl w:val="0"/>
          <w:numId w:val="1"/>
        </w:numPr>
        <w:spacing w:after="0" w:line="240" w:lineRule="auto"/>
        <w:ind w:left="567" w:firstLine="0"/>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A70BE2" w:rsidRDefault="00E60CD7" w:rsidP="00A70BE2">
      <w:pPr>
        <w:numPr>
          <w:ilvl w:val="0"/>
          <w:numId w:val="1"/>
        </w:numPr>
        <w:spacing w:after="0" w:line="240" w:lineRule="auto"/>
        <w:ind w:left="567" w:firstLine="0"/>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Otras medidas reparadoras análogas de efectos equivalentes a las anteriores.</w:t>
      </w:r>
    </w:p>
    <w:p w14:paraId="28DDE63C" w14:textId="77777777" w:rsidR="00E60CD7" w:rsidRPr="00A70BE2" w:rsidRDefault="00E60CD7" w:rsidP="00A70BE2">
      <w:pPr>
        <w:pStyle w:val="Sinespaciad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70BE2">
        <w:rPr>
          <w:rFonts w:ascii="Arial Narrow" w:eastAsia="Arial Narrow" w:hAnsi="Arial Narrow" w:cs="Arial Narrow"/>
          <w:sz w:val="16"/>
          <w:szCs w:val="16"/>
        </w:rPr>
        <w:t>conjuntamente con</w:t>
      </w:r>
      <w:proofErr w:type="gramEnd"/>
      <w:r w:rsidRPr="00A70BE2">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A70BE2" w:rsidRDefault="00E60CD7" w:rsidP="00A70BE2">
      <w:pPr>
        <w:spacing w:after="0" w:line="240" w:lineRule="auto"/>
        <w:ind w:left="567"/>
        <w:contextualSpacing/>
        <w:jc w:val="both"/>
        <w:rPr>
          <w:rFonts w:ascii="Arial Narrow" w:eastAsia="Arial Narrow" w:hAnsi="Arial Narrow" w:cs="Arial Narrow"/>
          <w:b/>
          <w:bCs/>
          <w:sz w:val="16"/>
          <w:szCs w:val="16"/>
        </w:rPr>
      </w:pPr>
      <w:r w:rsidRPr="00A70BE2">
        <w:rPr>
          <w:rFonts w:ascii="Arial Narrow" w:eastAsia="Arial Narrow" w:hAnsi="Arial Narrow" w:cs="Arial Narrow"/>
          <w:b/>
          <w:bCs/>
          <w:sz w:val="16"/>
          <w:szCs w:val="16"/>
        </w:rPr>
        <w:t>Artículo 116.- Medidas correctivas complementarias</w:t>
      </w:r>
    </w:p>
    <w:p w14:paraId="5972CD26" w14:textId="7C25AD82"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b. Declarar inexigibles las cláusulas que han sido identificadas como abusivas en el procedimiento.</w:t>
      </w:r>
    </w:p>
    <w:p w14:paraId="54881BCB" w14:textId="1BF0D5CF"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c. El decomiso y destrucción de la mercadería, envases, envolturas o etiquetas.</w:t>
      </w:r>
    </w:p>
    <w:p w14:paraId="049F21C7" w14:textId="01471808"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 xml:space="preserve">d. En caso de infracciones muy graves y de reincidencia o </w:t>
      </w:r>
      <w:proofErr w:type="spellStart"/>
      <w:r w:rsidRPr="00A70BE2">
        <w:rPr>
          <w:rFonts w:ascii="Arial Narrow" w:eastAsia="Arial Narrow" w:hAnsi="Arial Narrow" w:cs="Arial Narrow"/>
          <w:sz w:val="16"/>
          <w:szCs w:val="16"/>
        </w:rPr>
        <w:t>reiterancia</w:t>
      </w:r>
      <w:proofErr w:type="spellEnd"/>
      <w:r w:rsidRPr="00A70BE2">
        <w:rPr>
          <w:rFonts w:ascii="Arial Narrow" w:eastAsia="Arial Narrow" w:hAnsi="Arial Narrow" w:cs="Arial Narrow"/>
          <w:sz w:val="16"/>
          <w:szCs w:val="16"/>
        </w:rPr>
        <w:t>:</w:t>
      </w:r>
    </w:p>
    <w:p w14:paraId="67DF7967" w14:textId="1F71965E"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(i) Solicitar a la autoridad correspondiente la clausura temporal del establecimiento industrial, comercial o de servicios por un plazo máximo de seis (6) meses.</w:t>
      </w:r>
    </w:p>
    <w:p w14:paraId="03414168" w14:textId="63A2551C"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w:t>
      </w:r>
      <w:proofErr w:type="spellStart"/>
      <w:r w:rsidRPr="00A70BE2">
        <w:rPr>
          <w:rFonts w:ascii="Arial Narrow" w:eastAsia="Arial Narrow" w:hAnsi="Arial Narrow" w:cs="Arial Narrow"/>
          <w:sz w:val="16"/>
          <w:szCs w:val="16"/>
        </w:rPr>
        <w:t>ii</w:t>
      </w:r>
      <w:proofErr w:type="spellEnd"/>
      <w:r w:rsidRPr="00A70BE2">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76F637" w14:textId="65A80B05"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 xml:space="preserve">e. Publicación de avisos </w:t>
      </w:r>
      <w:proofErr w:type="spellStart"/>
      <w:r w:rsidRPr="00A70BE2">
        <w:rPr>
          <w:rFonts w:ascii="Arial Narrow" w:eastAsia="Arial Narrow" w:hAnsi="Arial Narrow" w:cs="Arial Narrow"/>
          <w:sz w:val="16"/>
          <w:szCs w:val="16"/>
        </w:rPr>
        <w:t>rectificatorios</w:t>
      </w:r>
      <w:proofErr w:type="spellEnd"/>
      <w:r w:rsidRPr="00A70BE2">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f. Cualquier otra medida correctiva que tenga el objeto de revertir los efectos de la conducta infractora o evitar que esta se produzca nuevamente en el futuro.</w:t>
      </w:r>
    </w:p>
    <w:p w14:paraId="52024268" w14:textId="77777777" w:rsidR="00E60CD7" w:rsidRPr="00A70BE2" w:rsidRDefault="00E60CD7" w:rsidP="00A70BE2">
      <w:pPr>
        <w:spacing w:after="0" w:line="240" w:lineRule="auto"/>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b/>
          <w:bCs/>
          <w:sz w:val="16"/>
          <w:szCs w:val="16"/>
        </w:rPr>
      </w:pPr>
    </w:p>
  </w:footnote>
  <w:footnote w:id="15">
    <w:p w14:paraId="7C8F069B" w14:textId="43B39601" w:rsidR="00E60CD7" w:rsidRPr="00A70BE2" w:rsidRDefault="00E60CD7" w:rsidP="00A70BE2">
      <w:pPr>
        <w:pStyle w:val="Textonotapie"/>
        <w:tabs>
          <w:tab w:val="left" w:pos="567"/>
        </w:tabs>
        <w:ind w:left="567" w:hanging="567"/>
        <w:contextualSpacing/>
        <w:jc w:val="both"/>
        <w:rPr>
          <w:rFonts w:ascii="Arial Narrow" w:eastAsia="Arial Narrow" w:hAnsi="Arial Narrow" w:cs="Arial Narrow"/>
          <w:b/>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00D67CE6" w:rsidRPr="00A70BE2">
        <w:rPr>
          <w:rFonts w:ascii="Arial Narrow" w:eastAsia="Arial Narrow" w:hAnsi="Arial Narrow" w:cs="Arial Narrow"/>
          <w:b/>
          <w:sz w:val="16"/>
          <w:szCs w:val="16"/>
        </w:rPr>
        <w:tab/>
        <w:t>LEY 29571</w:t>
      </w:r>
      <w:r w:rsidRPr="00A70BE2">
        <w:rPr>
          <w:rFonts w:ascii="Arial Narrow" w:eastAsia="Arial Narrow" w:hAnsi="Arial Narrow" w:cs="Arial Narrow"/>
          <w:b/>
          <w:sz w:val="16"/>
          <w:szCs w:val="16"/>
        </w:rPr>
        <w:t>, CÓDIGO DE PROTECCIÓN Y DEFENSA DEL CONSUMIDOR</w:t>
      </w:r>
      <w:r w:rsidRPr="00A70BE2">
        <w:rPr>
          <w:rFonts w:ascii="Arial Narrow" w:eastAsia="Arial Narrow" w:hAnsi="Arial Narrow" w:cs="Arial Narrow"/>
          <w:b/>
          <w:bCs/>
          <w:sz w:val="16"/>
          <w:szCs w:val="16"/>
        </w:rPr>
        <w:t xml:space="preserve">, </w:t>
      </w:r>
      <w:r w:rsidRPr="00A70BE2">
        <w:rPr>
          <w:rFonts w:ascii="Arial Narrow" w:eastAsia="Arial Narrow" w:hAnsi="Arial Narrow" w:cs="Arial Narrow"/>
          <w:b/>
          <w:sz w:val="16"/>
          <w:szCs w:val="16"/>
        </w:rPr>
        <w:t xml:space="preserve">publicado el 2 de setiembre de 2010 y modificado por Decreto </w:t>
      </w:r>
      <w:proofErr w:type="gramStart"/>
      <w:r w:rsidRPr="00A70BE2">
        <w:rPr>
          <w:rFonts w:ascii="Arial Narrow" w:eastAsia="Arial Narrow" w:hAnsi="Arial Narrow" w:cs="Arial Narrow"/>
          <w:b/>
          <w:sz w:val="16"/>
          <w:szCs w:val="16"/>
        </w:rPr>
        <w:t>Legislativo 1308</w:t>
      </w:r>
      <w:proofErr w:type="gramEnd"/>
    </w:p>
    <w:p w14:paraId="15FD716E" w14:textId="643FF511" w:rsidR="00E60CD7" w:rsidRPr="00A70BE2" w:rsidRDefault="00C025CD" w:rsidP="00A70BE2">
      <w:pPr>
        <w:pStyle w:val="Textonotapie"/>
        <w:tabs>
          <w:tab w:val="left" w:pos="567"/>
        </w:tabs>
        <w:contextualSpacing/>
        <w:jc w:val="both"/>
        <w:rPr>
          <w:rFonts w:ascii="Arial Narrow" w:eastAsia="Arial Narrow" w:hAnsi="Arial Narrow" w:cs="Arial Narrow"/>
          <w:b/>
          <w:sz w:val="16"/>
          <w:szCs w:val="16"/>
        </w:rPr>
      </w:pPr>
      <w:r w:rsidRPr="00A70BE2">
        <w:rPr>
          <w:rFonts w:ascii="Arial Narrow" w:eastAsia="Arial Narrow" w:hAnsi="Arial Narrow" w:cs="Arial Narrow"/>
          <w:b/>
          <w:sz w:val="16"/>
          <w:szCs w:val="16"/>
        </w:rPr>
        <w:tab/>
      </w:r>
      <w:r w:rsidR="00E60CD7" w:rsidRPr="00A70BE2">
        <w:rPr>
          <w:rFonts w:ascii="Arial Narrow" w:eastAsia="Arial Narrow" w:hAnsi="Arial Narrow" w:cs="Arial Narrow"/>
          <w:b/>
          <w:sz w:val="16"/>
          <w:szCs w:val="16"/>
        </w:rPr>
        <w:t>Artículo 112.- Criterios de graduación de las sanciones administrativas</w:t>
      </w:r>
    </w:p>
    <w:p w14:paraId="36F54C06" w14:textId="04A96DD6" w:rsidR="00E60CD7" w:rsidRPr="00A70BE2" w:rsidRDefault="00C025CD" w:rsidP="00A70BE2">
      <w:pPr>
        <w:pStyle w:val="Textonotapie"/>
        <w:tabs>
          <w:tab w:val="left" w:pos="567"/>
        </w:tabs>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ab/>
      </w:r>
      <w:r w:rsidR="00E60CD7" w:rsidRPr="00A70BE2">
        <w:rPr>
          <w:rFonts w:ascii="Arial Narrow" w:eastAsia="Arial Narrow" w:hAnsi="Arial Narrow" w:cs="Arial Narrow"/>
          <w:sz w:val="16"/>
          <w:szCs w:val="16"/>
        </w:rPr>
        <w:t>(…)</w:t>
      </w:r>
    </w:p>
    <w:p w14:paraId="7B724B75" w14:textId="72E76A5B" w:rsidR="00E60CD7" w:rsidRPr="00A70BE2" w:rsidRDefault="00C025CD" w:rsidP="00A70BE2">
      <w:pPr>
        <w:pStyle w:val="Textonotapie"/>
        <w:tabs>
          <w:tab w:val="left" w:pos="567"/>
        </w:tabs>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ab/>
      </w:r>
      <w:r w:rsidR="00E60CD7" w:rsidRPr="00A70BE2">
        <w:rPr>
          <w:rFonts w:ascii="Arial Narrow" w:eastAsia="Arial Narrow" w:hAnsi="Arial Narrow" w:cs="Arial Narrow"/>
          <w:sz w:val="16"/>
          <w:szCs w:val="16"/>
        </w:rPr>
        <w:t>Se consideran circunstancias atenuantes especiales, las siguientes:</w:t>
      </w:r>
    </w:p>
    <w:p w14:paraId="6AC5BA11" w14:textId="32E80711" w:rsidR="00E60CD7" w:rsidRPr="00A70BE2" w:rsidRDefault="00C025CD" w:rsidP="00A70BE2">
      <w:pPr>
        <w:pStyle w:val="Textonotapie"/>
        <w:tabs>
          <w:tab w:val="left" w:pos="567"/>
        </w:tabs>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ab/>
      </w:r>
      <w:r w:rsidR="00E60CD7" w:rsidRPr="00A70BE2">
        <w:rPr>
          <w:rFonts w:ascii="Arial Narrow" w:eastAsia="Arial Narrow" w:hAnsi="Arial Narrow" w:cs="Arial Narrow"/>
          <w:sz w:val="16"/>
          <w:szCs w:val="16"/>
        </w:rPr>
        <w:t>(…)</w:t>
      </w:r>
    </w:p>
    <w:p w14:paraId="3E80140A" w14:textId="77777777" w:rsidR="00E60CD7" w:rsidRPr="00A70BE2" w:rsidRDefault="00E60CD7" w:rsidP="00A70BE2">
      <w:pPr>
        <w:pStyle w:val="Textonotapie"/>
        <w:tabs>
          <w:tab w:val="left" w:pos="567"/>
        </w:tabs>
        <w:ind w:left="567"/>
        <w:contextualSpacing/>
        <w:jc w:val="both"/>
        <w:rPr>
          <w:rFonts w:ascii="Arial Narrow" w:eastAsia="Arial Narrow" w:hAnsi="Arial Narrow" w:cs="Arial Narrow"/>
          <w:sz w:val="16"/>
          <w:szCs w:val="16"/>
        </w:rPr>
      </w:pPr>
      <w:r w:rsidRPr="00A70BE2">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6">
    <w:p w14:paraId="1C46CEFF" w14:textId="77777777" w:rsidR="00E60CD7" w:rsidRPr="00A70BE2" w:rsidRDefault="00E60CD7" w:rsidP="00A70BE2">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A70BE2">
        <w:rPr>
          <w:rStyle w:val="Refdenotaalpie"/>
          <w:rFonts w:ascii="Arial Narrow" w:eastAsia="Arial Narrow" w:hAnsi="Arial Narrow" w:cs="Arial Narrow"/>
          <w:b/>
          <w:bCs/>
          <w:sz w:val="16"/>
          <w:szCs w:val="16"/>
          <w:vertAlign w:val="superscript"/>
        </w:rPr>
        <w:footnoteRef/>
      </w:r>
      <w:r w:rsidRPr="00A70BE2">
        <w:rPr>
          <w:rFonts w:ascii="Arial Narrow" w:eastAsia="Arial Narrow" w:hAnsi="Arial Narrow" w:cs="Arial Narrow"/>
          <w:b/>
          <w:bCs/>
          <w:sz w:val="16"/>
          <w:szCs w:val="16"/>
        </w:rPr>
        <w:t xml:space="preserve"/>
      </w:r>
      <w:r w:rsidRPr="00A70BE2">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637FC967" w14:textId="77777777" w:rsidR="00E60CD7" w:rsidRPr="00A70BE2" w:rsidRDefault="00E60CD7" w:rsidP="00A70BE2">
      <w:pPr>
        <w:pStyle w:val="NormalWeb"/>
        <w:spacing w:after="0" w:line="240" w:lineRule="auto"/>
        <w:ind w:left="567"/>
        <w:contextualSpacing/>
        <w:jc w:val="both"/>
        <w:rPr>
          <w:rFonts w:ascii="Arial Narrow" w:eastAsia="Arial Narrow" w:hAnsi="Arial Narrow" w:cs="Arial Narrow"/>
          <w:bCs/>
          <w:sz w:val="16"/>
          <w:szCs w:val="16"/>
        </w:rPr>
      </w:pPr>
      <w:r w:rsidRPr="00A70BE2">
        <w:rPr>
          <w:rFonts w:ascii="Arial Narrow" w:eastAsia="Arial Narrow" w:hAnsi="Arial Narrow" w:cs="Arial Narrow"/>
          <w:b/>
          <w:sz w:val="16"/>
          <w:szCs w:val="16"/>
        </w:rPr>
        <w:t xml:space="preserve">Artículo 29.- </w:t>
      </w:r>
      <w:r w:rsidRPr="00A70BE2">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7">
    <w:p w14:paraId="05CBB96A" w14:textId="036E5CAB" w:rsidR="00EB6EFB" w:rsidRPr="00A70BE2" w:rsidRDefault="00EB6EFB" w:rsidP="00A70BE2">
      <w:pPr>
        <w:pStyle w:val="Textonotapie"/>
        <w:tabs>
          <w:tab w:val="left" w:pos="567"/>
        </w:tabs>
        <w:ind w:left="567" w:hanging="567"/>
        <w:contextualSpacing/>
        <w:jc w:val="both"/>
        <w:rPr>
          <w:rFonts w:ascii="Arial Narrow" w:eastAsia="Arial Narrow" w:hAnsi="Arial Narrow" w:cs="Arial Narrow"/>
          <w:sz w:val="16"/>
          <w:szCs w:val="16"/>
        </w:rPr>
      </w:pPr>
      <w:r w:rsidRPr="00A70BE2">
        <w:rPr>
          <w:rStyle w:val="Refdenotaalpie"/>
          <w:rFonts w:ascii="Arial Narrow" w:eastAsia="Arial Narrow" w:hAnsi="Arial Narrow" w:cs="Arial Narrow"/>
          <w:sz w:val="16"/>
          <w:szCs w:val="16"/>
          <w:vertAlign w:val="superscript"/>
        </w:rPr>
        <w:footnoteRef/>
      </w:r>
      <w:r w:rsidRPr="00A70BE2">
        <w:rPr>
          <w:rFonts w:ascii="Arial Narrow" w:eastAsia="Arial Narrow" w:hAnsi="Arial Narrow" w:cs="Arial Narrow"/>
          <w:sz w:val="16"/>
          <w:szCs w:val="16"/>
        </w:rPr>
        <w:t xml:space="preserve"/>
      </w:r>
      <w:r w:rsidRPr="00A70BE2">
        <w:rPr>
          <w:rFonts w:ascii="Arial Narrow" w:eastAsia="Arial Narrow" w:hAnsi="Arial Narrow" w:cs="Arial Narrow"/>
          <w:sz w:val="16"/>
          <w:szCs w:val="16"/>
        </w:rPr>
      </w:r>
      <w:r w:rsidRPr="00A70BE2">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7394BCAC" w14:textId="77777777" w:rsidR="00EB6EFB" w:rsidRPr="00A70BE2" w:rsidRDefault="00EB6EFB" w:rsidP="00A70BE2">
      <w:pPr>
        <w:pStyle w:val="Textonotapie"/>
        <w:ind w:left="1134"/>
        <w:contextualSpacing/>
        <w:jc w:val="both"/>
        <w:rPr>
          <w:rFonts w:ascii="Arial Narrow" w:eastAsia="Arial Narrow" w:hAnsi="Arial Narrow" w:cs="Arial Narrow"/>
          <w:b/>
          <w:bCs/>
          <w:sz w:val="16"/>
          <w:szCs w:val="16"/>
        </w:rPr>
      </w:pPr>
      <w:r w:rsidRPr="00A70BE2">
        <w:rPr>
          <w:rFonts w:ascii="Arial Narrow" w:eastAsia="Arial Narrow" w:hAnsi="Arial Narrow" w:cs="Arial Narrow"/>
          <w:b/>
          <w:bCs/>
          <w:sz w:val="16"/>
          <w:szCs w:val="16"/>
        </w:rPr>
        <w:t>Artículo 20.- Modalidades de notificación</w:t>
      </w:r>
    </w:p>
    <w:p w14:paraId="2C16FB6B" w14:textId="77777777" w:rsidR="00EB6EFB" w:rsidRPr="00A70BE2" w:rsidRDefault="00EB6EFB" w:rsidP="00A70BE2">
      <w:pPr>
        <w:pStyle w:val="Textonotapie"/>
        <w:ind w:left="567"/>
        <w:contextualSpacing/>
        <w:jc w:val="both"/>
        <w:rPr>
          <w:rFonts w:ascii="Arial Narrow" w:eastAsia="Arial Narrow" w:hAnsi="Arial Narrow" w:cs="Arial Narrow"/>
          <w:sz w:val="16"/>
          <w:szCs w:val="16"/>
          <w:lang w:val="es-ES"/>
        </w:rPr>
      </w:pPr>
      <w:r w:rsidRPr="00A70BE2">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A70BE2" w:rsidRDefault="00EB6EFB" w:rsidP="00A70BE2">
      <w:pPr>
        <w:pStyle w:val="Textonotapie"/>
        <w:ind w:left="567"/>
        <w:contextualSpacing/>
        <w:jc w:val="both"/>
        <w:rPr>
          <w:rFonts w:ascii="Arial Narrow" w:eastAsia="Arial Narrow" w:hAnsi="Arial Narrow" w:cs="Arial Narrow"/>
          <w:sz w:val="16"/>
          <w:szCs w:val="16"/>
          <w:lang w:val="es-ES"/>
        </w:rPr>
      </w:pPr>
      <w:r w:rsidRPr="00A70BE2">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A70BE2" w:rsidRDefault="00EB6EFB" w:rsidP="00A70BE2">
      <w:pPr>
        <w:pStyle w:val="Textonotapie"/>
        <w:ind w:left="567"/>
        <w:contextualSpacing/>
        <w:jc w:val="both"/>
        <w:rPr>
          <w:rFonts w:ascii="Arial Narrow" w:eastAsia="Arial Narrow" w:hAnsi="Arial Narrow" w:cs="Arial Narrow"/>
          <w:sz w:val="16"/>
          <w:szCs w:val="16"/>
          <w:lang w:val="es-ES"/>
        </w:rPr>
      </w:pPr>
      <w:r w:rsidRPr="00A70BE2">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0"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850144633">
    <w:abstractNumId w:val="10"/>
  </w:num>
  <w:num w:numId="11"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390A"/>
    <w:rsid w:val="0001142B"/>
    <w:rsid w:val="000131D2"/>
    <w:rsid w:val="00017B3E"/>
    <w:rsid w:val="000236DA"/>
    <w:rsid w:val="00024239"/>
    <w:rsid w:val="00032466"/>
    <w:rsid w:val="00054D10"/>
    <w:rsid w:val="000654D9"/>
    <w:rsid w:val="00070F87"/>
    <w:rsid w:val="000716E7"/>
    <w:rsid w:val="0008036C"/>
    <w:rsid w:val="0009514F"/>
    <w:rsid w:val="00097EDD"/>
    <w:rsid w:val="000A2C5A"/>
    <w:rsid w:val="000A5BE0"/>
    <w:rsid w:val="000A62FF"/>
    <w:rsid w:val="000B7A09"/>
    <w:rsid w:val="000C03E0"/>
    <w:rsid w:val="000C186B"/>
    <w:rsid w:val="000C428D"/>
    <w:rsid w:val="000C4DDA"/>
    <w:rsid w:val="000E2CE2"/>
    <w:rsid w:val="000E59F4"/>
    <w:rsid w:val="000E5C8E"/>
    <w:rsid w:val="000E7101"/>
    <w:rsid w:val="000F5529"/>
    <w:rsid w:val="00106C41"/>
    <w:rsid w:val="00131702"/>
    <w:rsid w:val="00134E52"/>
    <w:rsid w:val="00140FE2"/>
    <w:rsid w:val="001411C8"/>
    <w:rsid w:val="00141B1D"/>
    <w:rsid w:val="001458FC"/>
    <w:rsid w:val="00155270"/>
    <w:rsid w:val="00171A25"/>
    <w:rsid w:val="00194162"/>
    <w:rsid w:val="001B5674"/>
    <w:rsid w:val="001B6218"/>
    <w:rsid w:val="001B6FB2"/>
    <w:rsid w:val="001D00D0"/>
    <w:rsid w:val="001E7CC1"/>
    <w:rsid w:val="001F2886"/>
    <w:rsid w:val="001F2C32"/>
    <w:rsid w:val="0021277C"/>
    <w:rsid w:val="00220DD4"/>
    <w:rsid w:val="00230720"/>
    <w:rsid w:val="00257374"/>
    <w:rsid w:val="00257FA8"/>
    <w:rsid w:val="00262DE5"/>
    <w:rsid w:val="00272D58"/>
    <w:rsid w:val="00274994"/>
    <w:rsid w:val="00290C55"/>
    <w:rsid w:val="00295E2A"/>
    <w:rsid w:val="00297B62"/>
    <w:rsid w:val="002A52D0"/>
    <w:rsid w:val="002B2DF7"/>
    <w:rsid w:val="002E04AB"/>
    <w:rsid w:val="002E5997"/>
    <w:rsid w:val="002F1E20"/>
    <w:rsid w:val="002F31A1"/>
    <w:rsid w:val="00307A17"/>
    <w:rsid w:val="00332C54"/>
    <w:rsid w:val="00335063"/>
    <w:rsid w:val="003609C5"/>
    <w:rsid w:val="00367038"/>
    <w:rsid w:val="003748FB"/>
    <w:rsid w:val="00375C6B"/>
    <w:rsid w:val="00394E22"/>
    <w:rsid w:val="003E452F"/>
    <w:rsid w:val="003F31B6"/>
    <w:rsid w:val="00415AB7"/>
    <w:rsid w:val="00444A30"/>
    <w:rsid w:val="00483E38"/>
    <w:rsid w:val="00491CEE"/>
    <w:rsid w:val="004956B2"/>
    <w:rsid w:val="004B1B23"/>
    <w:rsid w:val="004C3F17"/>
    <w:rsid w:val="004D1393"/>
    <w:rsid w:val="004D3DE1"/>
    <w:rsid w:val="004F2E8F"/>
    <w:rsid w:val="004F75ED"/>
    <w:rsid w:val="004F7E98"/>
    <w:rsid w:val="00513AD3"/>
    <w:rsid w:val="00515328"/>
    <w:rsid w:val="0051577B"/>
    <w:rsid w:val="005178D0"/>
    <w:rsid w:val="005D655C"/>
    <w:rsid w:val="005D7A26"/>
    <w:rsid w:val="005F19C6"/>
    <w:rsid w:val="006213F5"/>
    <w:rsid w:val="00621D96"/>
    <w:rsid w:val="00626395"/>
    <w:rsid w:val="00673DA3"/>
    <w:rsid w:val="006A3CE4"/>
    <w:rsid w:val="006E3BE5"/>
    <w:rsid w:val="0073033D"/>
    <w:rsid w:val="00754402"/>
    <w:rsid w:val="007709C1"/>
    <w:rsid w:val="007717C9"/>
    <w:rsid w:val="00774691"/>
    <w:rsid w:val="007930F8"/>
    <w:rsid w:val="0079352E"/>
    <w:rsid w:val="007E3262"/>
    <w:rsid w:val="008174B5"/>
    <w:rsid w:val="0082264D"/>
    <w:rsid w:val="008233F6"/>
    <w:rsid w:val="008251B8"/>
    <w:rsid w:val="0083186C"/>
    <w:rsid w:val="008424BB"/>
    <w:rsid w:val="0085125D"/>
    <w:rsid w:val="00851D34"/>
    <w:rsid w:val="00861ACC"/>
    <w:rsid w:val="008732E6"/>
    <w:rsid w:val="008752F0"/>
    <w:rsid w:val="00876C31"/>
    <w:rsid w:val="008834B0"/>
    <w:rsid w:val="008879D8"/>
    <w:rsid w:val="00890B1F"/>
    <w:rsid w:val="00894AB0"/>
    <w:rsid w:val="00894C86"/>
    <w:rsid w:val="008A211A"/>
    <w:rsid w:val="008A3B8A"/>
    <w:rsid w:val="008B4811"/>
    <w:rsid w:val="008B7CCF"/>
    <w:rsid w:val="008F3040"/>
    <w:rsid w:val="008F3358"/>
    <w:rsid w:val="008F468A"/>
    <w:rsid w:val="008F61FE"/>
    <w:rsid w:val="00911B65"/>
    <w:rsid w:val="009255F6"/>
    <w:rsid w:val="00930A78"/>
    <w:rsid w:val="00937325"/>
    <w:rsid w:val="00946B66"/>
    <w:rsid w:val="00964B6E"/>
    <w:rsid w:val="0098511A"/>
    <w:rsid w:val="00987046"/>
    <w:rsid w:val="009876AC"/>
    <w:rsid w:val="009A145A"/>
    <w:rsid w:val="009A2A43"/>
    <w:rsid w:val="009B205E"/>
    <w:rsid w:val="009D2900"/>
    <w:rsid w:val="009D7D45"/>
    <w:rsid w:val="009F06C3"/>
    <w:rsid w:val="00A00AEB"/>
    <w:rsid w:val="00A37879"/>
    <w:rsid w:val="00A51F9B"/>
    <w:rsid w:val="00A70BBE"/>
    <w:rsid w:val="00A70BE2"/>
    <w:rsid w:val="00A83ABA"/>
    <w:rsid w:val="00A84194"/>
    <w:rsid w:val="00A91E6B"/>
    <w:rsid w:val="00A96A90"/>
    <w:rsid w:val="00AA1996"/>
    <w:rsid w:val="00AB2DCE"/>
    <w:rsid w:val="00AC5DF4"/>
    <w:rsid w:val="00AC726D"/>
    <w:rsid w:val="00AD2115"/>
    <w:rsid w:val="00B009FF"/>
    <w:rsid w:val="00B07D5F"/>
    <w:rsid w:val="00B17718"/>
    <w:rsid w:val="00B25E5C"/>
    <w:rsid w:val="00B27F07"/>
    <w:rsid w:val="00B360F2"/>
    <w:rsid w:val="00B41B42"/>
    <w:rsid w:val="00B541B6"/>
    <w:rsid w:val="00B577D4"/>
    <w:rsid w:val="00B64860"/>
    <w:rsid w:val="00B830E6"/>
    <w:rsid w:val="00B83CB1"/>
    <w:rsid w:val="00B906B1"/>
    <w:rsid w:val="00B91E42"/>
    <w:rsid w:val="00BD2086"/>
    <w:rsid w:val="00BE0677"/>
    <w:rsid w:val="00BE5ADF"/>
    <w:rsid w:val="00BE68A3"/>
    <w:rsid w:val="00C009F5"/>
    <w:rsid w:val="00C00FC1"/>
    <w:rsid w:val="00C025CD"/>
    <w:rsid w:val="00C519B9"/>
    <w:rsid w:val="00C71673"/>
    <w:rsid w:val="00C803D9"/>
    <w:rsid w:val="00C819AA"/>
    <w:rsid w:val="00CA50CD"/>
    <w:rsid w:val="00CA74E0"/>
    <w:rsid w:val="00CA752E"/>
    <w:rsid w:val="00CB59BB"/>
    <w:rsid w:val="00CD0C8E"/>
    <w:rsid w:val="00CD1AC9"/>
    <w:rsid w:val="00CD62B5"/>
    <w:rsid w:val="00CD7E53"/>
    <w:rsid w:val="00D02D48"/>
    <w:rsid w:val="00D13818"/>
    <w:rsid w:val="00D161AB"/>
    <w:rsid w:val="00D17151"/>
    <w:rsid w:val="00D31ED0"/>
    <w:rsid w:val="00D40E5D"/>
    <w:rsid w:val="00D41914"/>
    <w:rsid w:val="00D5625C"/>
    <w:rsid w:val="00D56316"/>
    <w:rsid w:val="00D67CE6"/>
    <w:rsid w:val="00D918D5"/>
    <w:rsid w:val="00DA0A06"/>
    <w:rsid w:val="00DA79A0"/>
    <w:rsid w:val="00DB4DD5"/>
    <w:rsid w:val="00DD72B2"/>
    <w:rsid w:val="00DF241F"/>
    <w:rsid w:val="00E001BF"/>
    <w:rsid w:val="00E04375"/>
    <w:rsid w:val="00E07949"/>
    <w:rsid w:val="00E14B68"/>
    <w:rsid w:val="00E52A31"/>
    <w:rsid w:val="00E60CD7"/>
    <w:rsid w:val="00E6140E"/>
    <w:rsid w:val="00E66A02"/>
    <w:rsid w:val="00E96A17"/>
    <w:rsid w:val="00EB6EFB"/>
    <w:rsid w:val="00ED416C"/>
    <w:rsid w:val="00ED4B2D"/>
    <w:rsid w:val="00EE3204"/>
    <w:rsid w:val="00F027A2"/>
    <w:rsid w:val="00F07A44"/>
    <w:rsid w:val="00F14BCC"/>
    <w:rsid w:val="00F34D4F"/>
    <w:rsid w:val="00F363E6"/>
    <w:rsid w:val="00F452D8"/>
    <w:rsid w:val="00F46BBE"/>
    <w:rsid w:val="00F51E02"/>
    <w:rsid w:val="00F61E34"/>
    <w:rsid w:val="00F77873"/>
    <w:rsid w:val="00F84884"/>
    <w:rsid w:val="00F85C52"/>
    <w:rsid w:val="00F905A1"/>
    <w:rsid w:val="00F92C6F"/>
    <w:rsid w:val="00FA1573"/>
    <w:rsid w:val="00FA2B6C"/>
    <w:rsid w:val="00FA4D41"/>
    <w:rsid w:val="00FB0EBF"/>
    <w:rsid w:val="00FC51BB"/>
    <w:rsid w:val="00FE1FBD"/>
    <w:rsid w:val="00FE3C68"/>
    <w:rsid w:val="00FF4B7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9</Pages>
  <Words>2679</Words>
  <Characters>14738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86</cp:revision>
  <cp:lastPrinted>2026-06-22T13:59:00Z</cp:lastPrinted>
  <dcterms:created xsi:type="dcterms:W3CDTF">2024-06-18T08:44:00Z</dcterms:created>
  <dcterms:modified xsi:type="dcterms:W3CDTF">2026-06-22T13:59:00Z</dcterms:modified>
</cp:coreProperties>
</file>