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35FF472B"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268</w:t>
      </w:r>
      <w:r w:rsidR="006A3669">
        <w:rPr>
          <w:rFonts w:ascii="Arial Narrow" w:eastAsia="Arial Narrow" w:hAnsi="Arial Narrow" w:cs="Arial Narrow"/>
          <w:b/>
          <w:bCs/>
          <w:sz w:val="22"/>
          <w:szCs w:val="22"/>
        </w:rPr>
        <w:t>9</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 [APELLIDO])</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sz w:val="22"/>
          <w:szCs w:val="22"/>
          <w:lang w:eastAsia="es-PE"/>
        </w:rPr>
      </w:pPr>
      <w:r w:rsidRPr="005B354D">
        <w:rPr>
          <w:rFonts w:ascii="Arial Narrow" w:eastAsia="Arial Narrow" w:hAnsi="Arial Narrow" w:cs="Arial Narrow"/>
          <w:b/>
          <w:bCs/>
          <w:sz w:val="22"/>
          <w:szCs w:val="22"/>
          <w:lang w:val="pt-PT" w:eastAsia="es-PE"/>
        </w:rPr>
        <w:t>DENUNCIADO</w:t>
      </w:r>
      <w:r w:rsidR="00DB5AC6">
        <w:rPr>
          <w:rFonts w:ascii="Arial Narrow" w:eastAsia="Arial Narrow" w:hAnsi="Arial Narrow" w:cs="Arial Narrow"/>
          <w:b/>
          <w:bCs/>
          <w:sz w:val="22"/>
          <w:szCs w:val="22"/>
          <w:lang w:val="pt-PT" w:eastAsia="es-PE"/>
        </w:rPr>
        <w:t>S</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FD5516">
        <w:rPr>
          <w:rFonts w:ascii="Arial Narrow" w:eastAsia="Arial Narrow" w:hAnsi="Arial Narrow" w:cs="Arial Narrow"/>
          <w:b/>
          <w:bCs/>
          <w:sz w:val="22"/>
          <w:szCs w:val="22"/>
        </w:rPr>
        <w:t xml:space="preserve">BANCO FALABELLA </w:t>
      </w:r>
      <w:r w:rsidR="00FD5516" w:rsidRPr="00FD5516">
        <w:rPr>
          <w:rFonts w:ascii="Arial Narrow" w:eastAsia="Arial Narrow" w:hAnsi="Arial Narrow" w:cs="Arial Narrow"/>
          <w:b/>
          <w:bCs/>
          <w:sz w:val="22"/>
          <w:szCs w:val="22"/>
        </w:rPr>
        <w:t>PERÚ</w:t>
      </w:r>
      <w:r w:rsidR="0099154A" w:rsidRPr="00FD5516">
        <w:rPr>
          <w:rFonts w:ascii="Arial Narrow" w:eastAsia="Arial Narrow" w:hAnsi="Arial Narrow" w:cs="Arial Narrow"/>
          <w:b/>
          <w:bCs/>
          <w:sz w:val="22"/>
          <w:szCs w:val="22"/>
        </w:rPr>
        <w:t xml:space="preserve"> </w:t>
      </w:r>
      <w:r w:rsidR="00FD5516" w:rsidRPr="00FD5516">
        <w:rPr>
          <w:rFonts w:ascii="Arial Narrow" w:eastAsia="Arial Narrow" w:hAnsi="Arial Narrow" w:cs="Arial Narrow"/>
          <w:b/>
          <w:bCs/>
          <w:sz w:val="22"/>
          <w:szCs w:val="22"/>
        </w:rPr>
        <w:t xml:space="preserve">S.A. </w:t>
      </w:r>
      <w:r w:rsidR="004452DC" w:rsidRPr="00FD5516">
        <w:rPr>
          <w:rFonts w:ascii="Arial Narrow" w:eastAsia="Arial Narrow" w:hAnsi="Arial Narrow" w:cs="Arial Narrow"/>
          <w:b/>
          <w:bCs/>
          <w:color w:val="000000"/>
          <w:sz w:val="22"/>
          <w:szCs w:val="22"/>
          <w:lang w:eastAsia="es-PE"/>
        </w:rPr>
        <w:t>(</w:t>
      </w:r>
      <w:r w:rsidR="00FD5516" w:rsidRPr="00FD5516">
        <w:rPr>
          <w:rFonts w:ascii="Arial Narrow" w:eastAsia="Arial Narrow" w:hAnsi="Arial Narrow" w:cs="Arial Narrow"/>
          <w:b/>
          <w:bCs/>
          <w:color w:val="000000"/>
          <w:sz w:val="22"/>
          <w:szCs w:val="22"/>
          <w:lang w:eastAsia="es-PE"/>
        </w:rPr>
        <w:t>FALABELLA</w:t>
      </w:r>
      <w:r w:rsidR="004452DC" w:rsidRPr="00FD5516">
        <w:rPr>
          <w:rFonts w:ascii="Arial Narrow" w:eastAsia="Arial Narrow" w:hAnsi="Arial Narrow" w:cs="Arial Narrow"/>
          <w:b/>
          <w:bCs/>
          <w:color w:val="000000"/>
          <w:sz w:val="22"/>
          <w:szCs w:val="22"/>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Narrow"/>
          <w:b/>
          <w:bCs/>
          <w:sz w:val="22"/>
          <w:szCs w:val="22"/>
          <w:lang w:val="pt-PT" w:eastAsia="es-PE"/>
        </w:rPr>
      </w:pPr>
      <w:r w:rsidRPr="00340E2B">
        <w:rPr>
          <w:rFonts w:ascii="Arial Narrow" w:eastAsia="Arial Narrow" w:hAnsi="Arial Narrow" w:cs="Arial Narrow"/>
          <w:b/>
          <w:bCs/>
          <w:sz w:val="22"/>
          <w:szCs w:val="22"/>
          <w:lang w:val="pt-PT" w:eastAsia="es-PE"/>
        </w:rPr>
        <w:t>BNP PARIBAS CARDIF S.A. COMPAÑIA DE SEGUROS Y REASEGUROS</w:t>
      </w:r>
      <w:r w:rsidRPr="00340E2B">
        <w:rPr>
          <w:rFonts w:ascii="Arial Narrow" w:eastAsia="Arial Narrow" w:hAnsi="Arial Narrow" w:cs="Arial Narrow"/>
          <w:b/>
          <w:bCs/>
          <w:sz w:val="22"/>
          <w:szCs w:val="22"/>
          <w:lang w:val="pt-PT" w:eastAsia="es-PE"/>
        </w:rPr>
        <w:t xml:space="preserve"> </w:t>
      </w:r>
      <w:r w:rsidR="00FD5516">
        <w:rPr>
          <w:rFonts w:ascii="Arial Narrow" w:eastAsia="Arial Narrow" w:hAnsi="Arial Narrow" w:cs="Arial Narrow"/>
          <w:b/>
          <w:bCs/>
          <w:sz w:val="22"/>
          <w:szCs w:val="22"/>
          <w:lang w:val="pt-PT" w:eastAsia="es-PE"/>
        </w:rPr>
        <w:t>(</w:t>
      </w:r>
      <w:r w:rsidR="00F21ECA">
        <w:rPr>
          <w:rFonts w:ascii="Arial Narrow" w:eastAsia="Arial Narrow" w:hAnsi="Arial Narrow" w:cs="Arial Narrow"/>
          <w:b/>
          <w:bCs/>
          <w:sz w:val="22"/>
          <w:szCs w:val="22"/>
          <w:lang w:val="pt-PT" w:eastAsia="es-PE"/>
        </w:rPr>
        <w:t xml:space="preserve">BNP </w:t>
      </w:r>
      <w:r w:rsidR="00FD5516">
        <w:rPr>
          <w:rFonts w:ascii="Arial Narrow" w:eastAsia="Arial Narrow" w:hAnsi="Arial Narrow" w:cs="Arial Narrow"/>
          <w:b/>
          <w:bCs/>
          <w:sz w:val="22"/>
          <w:szCs w:val="22"/>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FD5516">
        <w:rPr>
          <w:rFonts w:ascii="Arial Narrow" w:eastAsia="Arial Narrow" w:hAnsi="Arial Narrow" w:cs="Arial Narrow"/>
          <w:b/>
          <w:bCs/>
          <w:sz w:val="22"/>
          <w:szCs w:val="22"/>
          <w:lang w:eastAsia="es-PE"/>
        </w:rPr>
        <w:t>MATERIA</w:t>
      </w:r>
      <w:r w:rsidR="00310BAD" w:rsidRPr="00FD5516">
        <w:rPr>
          <w:rFonts w:ascii="Arial Narrow" w:eastAsia="Arial Narrow" w:hAnsi="Arial Narrow" w:cs="Arial Narrow"/>
          <w:b/>
          <w:bCs/>
          <w:sz w:val="22"/>
          <w:szCs w:val="22"/>
          <w:lang w:eastAsia="es-PE"/>
        </w:rPr>
        <w:t>S</w:t>
      </w:r>
      <w:r w:rsidRPr="00FD5516">
        <w:rPr>
          <w:rFonts w:ascii="Arial Narrow" w:eastAsia="Arial Narrow" w:hAnsi="Arial Narrow" w:cs="Arial Narrow"/>
          <w:b/>
          <w:bCs/>
          <w:sz w:val="22"/>
          <w:szCs w:val="22"/>
        </w:rPr>
        <w:tab/>
      </w:r>
      <w:r w:rsidRPr="00FD5516">
        <w:rPr>
          <w:rFonts w:ascii="Arial Narrow" w:eastAsia="Arial Narrow" w:hAnsi="Arial Narrow" w:cs="Arial Narrow"/>
          <w:b/>
          <w:bCs/>
          <w:sz w:val="22"/>
          <w:szCs w:val="22"/>
          <w:lang w:eastAsia="es-PE"/>
        </w:rPr>
        <w:t>:</w:t>
      </w:r>
      <w:r w:rsidRPr="00FD5516">
        <w:rPr>
          <w:rFonts w:ascii="Arial Narrow" w:eastAsia="Arial Narrow" w:hAnsi="Arial Narrow" w:cs="Arial Narrow"/>
          <w:b/>
          <w:bCs/>
          <w:sz w:val="22"/>
          <w:szCs w:val="22"/>
        </w:rPr>
        <w:tab/>
      </w:r>
      <w:r w:rsidR="001F13EB" w:rsidRPr="00FD5516">
        <w:rPr>
          <w:rFonts w:ascii="Arial Narrow" w:eastAsia="Arial Narrow" w:hAnsi="Arial Narrow" w:cs="Arial Narrow"/>
          <w:b/>
          <w:bCs/>
          <w:sz w:val="22"/>
          <w:szCs w:val="22"/>
          <w:lang w:eastAsia="es-PE"/>
        </w:rPr>
        <w:t xml:space="preserve">ADMISIÓN A </w:t>
      </w:r>
      <w:r w:rsidR="5005FCBF" w:rsidRPr="00FD5516">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90233E">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C8174E" w:rsidRPr="00C817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21 de octubre de 2025, el señor [APELLIDO] interpuso una denuncia contra Falabella y BNP Paribas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w:r>
      <w:bookmarkStart w:id="1" w:name="_Hlk214359452"/>
      <w:bookmarkStart w:id="2" w:name="_Hlk161161566"/>
      <w:r w:rsidR="00F21ECA">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xml:space="preserve"/>
      </w:r>
      <w:bookmarkEnd w:id="1"/>
      <w:bookmarkEnd w:id="2"/>
      <w:r w:rsidR="00FD5516">
        <w:rPr>
          <w:rFonts w:ascii="Arial Narrow" w:eastAsia="Arial Narrow" w:hAnsi="Arial Narrow" w:cs="Arial Narrow"/>
          <w:sz w:val="22"/>
          <w:szCs w:val="22"/>
          <w:lang w:eastAsia="es-PE"/>
        </w:rPr>
        <w:t xml:space="preserve"/>
      </w:r>
      <w:r w:rsidR="00FD5516" w:rsidRPr="00FD5516">
        <w:rPr>
          <w:rFonts w:ascii="Arial Narrow" w:eastAsia="Arial Narrow" w:hAnsi="Arial Narrow" w:cs="Arial Narrow"/>
          <w:sz w:val="22"/>
          <w:szCs w:val="22"/>
          <w:lang w:eastAsia="es-PE"/>
        </w:rPr>
        <w:t xml:space="preserve"/>
      </w:r>
      <w:proofErr w:type="spellStart"/>
      <w:r w:rsidR="00FD5516">
        <w:rPr>
          <w:rFonts w:ascii="Arial Narrow" w:eastAsia="Arial Narrow" w:hAnsi="Arial Narrow" w:cs="Arial Narrow"/>
          <w:sz w:val="22"/>
          <w:szCs w:val="22"/>
          <w:lang w:eastAsia="es-PE"/>
        </w:rPr>
        <w:t/>
      </w:r>
      <w:r w:rsidR="00FD5516" w:rsidRPr="00FD5516">
        <w:rPr>
          <w:rFonts w:ascii="Arial Narrow" w:eastAsia="Arial Narrow" w:hAnsi="Arial Narrow" w:cs="Arial Narrow"/>
          <w:sz w:val="22"/>
          <w:szCs w:val="22"/>
          <w:lang w:eastAsia="es-PE"/>
        </w:rPr>
        <w:t/>
      </w:r>
      <w:proofErr w:type="spellEnd"/>
      <w:r w:rsidR="00FD5516">
        <w:rPr>
          <w:rFonts w:ascii="Arial Narrow" w:eastAsia="Arial Narrow" w:hAnsi="Arial Narrow" w:cs="Arial Narrow"/>
          <w:sz w:val="22"/>
          <w:szCs w:val="22"/>
          <w:lang w:eastAsia="es-PE"/>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 xml:space="preserve">El 02 de noviembre de 2024</w:t>
      </w:r>
      <w:r w:rsidR="00846B85">
        <w:rPr>
          <w:rFonts w:ascii="Arial Narrow" w:eastAsia="Arial Narrow" w:hAnsi="Arial Narrow" w:cs="Arial Narrow"/>
          <w:sz w:val="22"/>
          <w:szCs w:val="22"/>
        </w:rPr>
        <w:t xml:space="preserve">, </w:t>
      </w:r>
      <w:r>
        <w:rPr>
          <w:rFonts w:ascii="Arial Narrow" w:eastAsia="Arial Narrow" w:hAnsi="Arial Narrow" w:cs="Arial Narrow"/>
          <w:sz w:val="22"/>
          <w:szCs w:val="22"/>
        </w:rPr>
        <w:t>adquir</w:t>
      </w:r>
      <w:r w:rsidR="00F21ECA">
        <w:rPr>
          <w:rFonts w:ascii="Arial Narrow" w:eastAsia="Arial Narrow" w:hAnsi="Arial Narrow" w:cs="Arial Narrow"/>
          <w:sz w:val="22"/>
          <w:szCs w:val="22"/>
        </w:rPr>
        <w:t>ió</w:t>
      </w:r>
      <w:r w:rsidR="00846B85">
        <w:rPr>
          <w:rFonts w:ascii="Arial Narrow" w:eastAsia="Arial Narrow" w:hAnsi="Arial Narrow" w:cs="Arial Narrow"/>
          <w:sz w:val="22"/>
          <w:szCs w:val="22"/>
        </w:rPr>
        <w:t xml:space="preserve"> dos préstamos personales con el Banco Falabella por los montos de S/ 10.000.00 y S/ 60.000.00</w:t>
      </w:r>
      <w:r w:rsidR="008B0BA0">
        <w:rPr>
          <w:rFonts w:ascii="Arial Narrow" w:eastAsia="Arial Narrow" w:hAnsi="Arial Narrow" w:cs="Arial Narrow"/>
          <w:sz w:val="22"/>
          <w:szCs w:val="22"/>
        </w:rPr>
        <w:t>, y dichos créditos</w:t>
      </w:r>
      <w:r w:rsidR="008B0BA0" w:rsidRPr="00846B85">
        <w:rPr>
          <w:rFonts w:ascii="Arial Narrow" w:eastAsia="Arial Narrow" w:hAnsi="Arial Narrow" w:cs="Arial Narrow"/>
          <w:sz w:val="22"/>
          <w:szCs w:val="22"/>
        </w:rPr>
        <w:t xml:space="preserve"> incluían</w:t>
      </w:r>
      <w:r w:rsidR="008B0BA0">
        <w:rPr>
          <w:rFonts w:ascii="Arial Narrow" w:eastAsia="Arial Narrow" w:hAnsi="Arial Narrow" w:cs="Arial Narrow"/>
          <w:sz w:val="22"/>
          <w:szCs w:val="22"/>
        </w:rPr>
        <w:t xml:space="preserve"> la contratación del</w:t>
      </w:r>
      <w:r w:rsidR="008B0BA0" w:rsidRPr="00846B85">
        <w:rPr>
          <w:rFonts w:ascii="Arial Narrow" w:eastAsia="Arial Narrow" w:hAnsi="Arial Narrow" w:cs="Arial Narrow"/>
          <w:sz w:val="22"/>
          <w:szCs w:val="22"/>
        </w:rPr>
        <w:t xml:space="preserve"> Seguro de Protección Financiera</w:t>
      </w:r>
      <w:r w:rsidR="008B0BA0">
        <w:rPr>
          <w:rFonts w:ascii="Arial Narrow" w:eastAsia="Arial Narrow" w:hAnsi="Arial Narrow" w:cs="Arial Narrow"/>
          <w:sz w:val="22"/>
          <w:szCs w:val="22"/>
        </w:rPr>
        <w:t xml:space="preserve"> asociada con la Póliza </w:t>
      </w:r>
      <w:proofErr w:type="spellStart"/>
      <w:r w:rsidR="008B0BA0">
        <w:rPr>
          <w:rFonts w:ascii="Arial Narrow" w:eastAsia="Arial Narrow" w:hAnsi="Arial Narrow" w:cs="Arial Narrow"/>
          <w:sz w:val="22"/>
          <w:szCs w:val="22"/>
        </w:rPr>
        <w:t/>
      </w:r>
      <w:proofErr w:type="spellEnd"/>
      <w:r w:rsidR="008B0BA0">
        <w:rPr>
          <w:rFonts w:ascii="Arial Narrow" w:eastAsia="Arial Narrow" w:hAnsi="Arial Narrow" w:cs="Arial Narrow"/>
          <w:sz w:val="22"/>
          <w:szCs w:val="22"/>
        </w:rPr>
        <w:t xml:space="preserve"> 59172301232 </w:t>
      </w:r>
      <w:r w:rsidR="008B0BA0" w:rsidRPr="00846B85">
        <w:rPr>
          <w:rFonts w:ascii="Arial Narrow" w:eastAsia="Arial Narrow" w:hAnsi="Arial Narrow" w:cs="Arial Narrow"/>
          <w:sz w:val="22"/>
          <w:szCs w:val="22"/>
        </w:rPr>
        <w:t xml:space="preserve">con </w:t>
      </w:r>
      <w:r w:rsidR="00F21ECA">
        <w:rPr>
          <w:rFonts w:ascii="Arial Narrow" w:eastAsia="Arial Narrow" w:hAnsi="Arial Narrow" w:cs="Arial Narrow"/>
          <w:sz w:val="22"/>
          <w:szCs w:val="22"/>
        </w:rPr>
        <w:t xml:space="preserve">BNP </w:t>
      </w:r>
      <w:proofErr w:type="spellStart"/>
      <w:r w:rsidR="008B0BA0" w:rsidRPr="00846B85">
        <w:rPr>
          <w:rFonts w:ascii="Arial Narrow" w:eastAsia="Arial Narrow" w:hAnsi="Arial Narrow" w:cs="Arial Narrow"/>
          <w:sz w:val="22"/>
          <w:szCs w:val="22"/>
        </w:rPr>
        <w:t>Paribas</w:t>
      </w:r>
      <w:proofErr w:type="spellEnd"/>
      <w:r w:rsidR="008B0BA0">
        <w:rPr>
          <w:rFonts w:ascii="Arial Narrow" w:eastAsia="Arial Narrow" w:hAnsi="Arial Narrow" w:cs="Arial Narrow"/>
          <w:sz w:val="22"/>
          <w:szCs w:val="22"/>
        </w:rPr>
        <w:t>, lo cual tenía cobertura para los casos de desempleo involuntario, incapacidad temporal y enfermedades graves.</w:t>
      </w:r>
    </w:p>
    <w:p w14:paraId="56B3ADB6" w14:textId="77777777" w:rsidR="008B0BA0" w:rsidRDefault="008B0BA0" w:rsidP="008B0BA0">
      <w:pPr>
        <w:pStyle w:val="Prrafodelista"/>
        <w:spacing w:before="0" w:after="0" w:line="240" w:lineRule="auto"/>
        <w:ind w:left="1134"/>
        <w:jc w:val="both"/>
        <w:rPr>
          <w:rFonts w:ascii="Arial Narrow" w:eastAsia="Arial Narrow" w:hAnsi="Arial Narrow" w:cs="Arial Narrow"/>
          <w:sz w:val="22"/>
          <w:szCs w:val="22"/>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En febrero de 2025, a solicitud del banco, se unificaron ambos préstamos bajo las mismas condiciones</w:t>
      </w:r>
      <w:r w:rsidR="00CA4CA5">
        <w:rPr>
          <w:rFonts w:ascii="Arial Narrow" w:eastAsia="Arial Narrow" w:hAnsi="Arial Narrow" w:cs="Arial Narrow"/>
          <w:sz w:val="22"/>
          <w:szCs w:val="22"/>
        </w:rPr>
        <w:t>. Previo a ello,</w:t>
      </w:r>
      <w:r w:rsidRPr="00CA4CA5">
        <w:rPr>
          <w:rFonts w:ascii="Arial Narrow" w:eastAsia="Arial Narrow" w:hAnsi="Arial Narrow" w:cs="Arial Narrow"/>
          <w:sz w:val="22"/>
          <w:szCs w:val="22"/>
        </w:rPr>
        <w:t xml:space="preserve"> </w:t>
      </w:r>
      <w:r w:rsidR="00CA4CA5">
        <w:rPr>
          <w:rFonts w:ascii="Arial Narrow" w:eastAsia="Arial Narrow" w:hAnsi="Arial Narrow" w:cs="Arial Narrow"/>
          <w:sz w:val="22"/>
          <w:szCs w:val="22"/>
        </w:rPr>
        <w:t>ya se habían efectuado</w:t>
      </w:r>
      <w:r w:rsidRPr="00CA4CA5">
        <w:rPr>
          <w:rFonts w:ascii="Arial Narrow" w:eastAsia="Arial Narrow" w:hAnsi="Arial Narrow" w:cs="Arial Narrow"/>
          <w:sz w:val="22"/>
          <w:szCs w:val="22"/>
        </w:rPr>
        <w:t xml:space="preserve"> </w:t>
      </w:r>
      <w:r w:rsidR="00CA4CA5">
        <w:rPr>
          <w:rFonts w:ascii="Arial Narrow" w:eastAsia="Arial Narrow" w:hAnsi="Arial Narrow" w:cs="Arial Narrow"/>
          <w:sz w:val="22"/>
          <w:szCs w:val="22"/>
        </w:rPr>
        <w:t xml:space="preserve">los </w:t>
      </w:r>
      <w:r w:rsidRPr="00CA4CA5">
        <w:rPr>
          <w:rFonts w:ascii="Arial Narrow" w:eastAsia="Arial Narrow" w:hAnsi="Arial Narrow" w:cs="Arial Narrow"/>
          <w:sz w:val="22"/>
          <w:szCs w:val="22"/>
        </w:rPr>
        <w:t>pagos de las primeras cuotas desde noviembre 2024 y amortiz</w:t>
      </w:r>
      <w:r w:rsidR="00CA4CA5">
        <w:rPr>
          <w:rFonts w:ascii="Arial Narrow" w:eastAsia="Arial Narrow" w:hAnsi="Arial Narrow" w:cs="Arial Narrow"/>
          <w:sz w:val="22"/>
          <w:szCs w:val="22"/>
        </w:rPr>
        <w:t>ado</w:t>
      </w:r>
      <w:r w:rsidRPr="00CA4CA5">
        <w:rPr>
          <w:rFonts w:ascii="Arial Narrow" w:eastAsia="Arial Narrow" w:hAnsi="Arial Narrow" w:cs="Arial Narrow"/>
          <w:sz w:val="22"/>
          <w:szCs w:val="22"/>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spacing w:before="0" w:after="0" w:line="240" w:lineRule="auto"/>
        <w:rPr>
          <w:rFonts w:ascii="Arial Narrow" w:eastAsia="Arial Narrow" w:hAnsi="Arial Narrow" w:cs="Arial Narrow"/>
          <w:color w:val="000000" w:themeColor="text1"/>
          <w:sz w:val="22"/>
          <w:szCs w:val="22"/>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CA4CA5">
        <w:rPr>
          <w:rFonts w:ascii="Arial Narrow" w:eastAsia="Arial Narrow" w:hAnsi="Arial Narrow" w:cs="Arial Narrow"/>
          <w:color w:val="000000" w:themeColor="text1"/>
          <w:sz w:val="22"/>
          <w:szCs w:val="22"/>
        </w:rPr>
        <w:t>En el mes de abril 2025, al encontrarse sin empleo por más de cinco meses, solicitó la activación del seguro cumpliendo con todos los requisitos exigidos</w:t>
      </w:r>
      <w:r>
        <w:rPr>
          <w:rFonts w:ascii="Arial Narrow" w:eastAsia="Arial Narrow" w:hAnsi="Arial Narrow" w:cs="Arial Narrow"/>
          <w:color w:val="000000" w:themeColor="text1"/>
          <w:sz w:val="22"/>
          <w:szCs w:val="22"/>
        </w:rPr>
        <w:t xml:space="preserve"> por </w:t>
      </w:r>
      <w:r w:rsidR="00F21ECA">
        <w:rPr>
          <w:rFonts w:ascii="Arial Narrow" w:eastAsia="Arial Narrow" w:hAnsi="Arial Narrow" w:cs="Arial Narrow"/>
          <w:color w:val="000000" w:themeColor="text1"/>
          <w:sz w:val="22"/>
          <w:szCs w:val="22"/>
        </w:rPr>
        <w:t xml:space="preserve">BNP </w:t>
      </w:r>
      <w:proofErr w:type="spellStart"/>
      <w:r>
        <w:rPr>
          <w:rFonts w:ascii="Arial Narrow" w:eastAsia="Arial Narrow" w:hAnsi="Arial Narrow" w:cs="Arial Narrow"/>
          <w:color w:val="000000" w:themeColor="text1"/>
          <w:sz w:val="22"/>
          <w:szCs w:val="22"/>
        </w:rPr>
        <w:t>Paribas</w:t>
      </w:r>
      <w:proofErr w:type="spellEnd"/>
      <w:r>
        <w:rPr>
          <w:rFonts w:ascii="Arial Narrow" w:eastAsia="Arial Narrow" w:hAnsi="Arial Narrow" w:cs="Arial Narrow"/>
          <w:color w:val="000000" w:themeColor="text1"/>
          <w:sz w:val="22"/>
          <w:szCs w:val="22"/>
        </w:rPr>
        <w:t xml:space="preserve">, sin embargo, la compañía </w:t>
      </w:r>
      <w:r w:rsidRPr="00CA4CA5">
        <w:rPr>
          <w:rFonts w:ascii="Arial Narrow" w:eastAsia="Arial Narrow" w:hAnsi="Arial Narrow" w:cs="Arial Narrow"/>
          <w:color w:val="000000" w:themeColor="text1"/>
          <w:sz w:val="22"/>
          <w:szCs w:val="22"/>
        </w:rPr>
        <w:t xml:space="preserve">no atendió </w:t>
      </w:r>
      <w:r>
        <w:rPr>
          <w:rFonts w:ascii="Arial Narrow" w:eastAsia="Arial Narrow" w:hAnsi="Arial Narrow" w:cs="Arial Narrow"/>
          <w:color w:val="000000" w:themeColor="text1"/>
          <w:sz w:val="22"/>
          <w:szCs w:val="22"/>
        </w:rPr>
        <w:t xml:space="preserve">dicha </w:t>
      </w:r>
      <w:r w:rsidRPr="00CA4CA5">
        <w:rPr>
          <w:rFonts w:ascii="Arial Narrow" w:eastAsia="Arial Narrow" w:hAnsi="Arial Narrow" w:cs="Arial Narrow"/>
          <w:color w:val="000000" w:themeColor="text1"/>
          <w:sz w:val="22"/>
          <w:szCs w:val="22"/>
        </w:rPr>
        <w:t>solicitud</w:t>
      </w:r>
      <w:r>
        <w:rPr>
          <w:rFonts w:ascii="Arial Narrow" w:eastAsia="Arial Narrow" w:hAnsi="Arial Narrow" w:cs="Arial Narrow"/>
          <w:color w:val="000000" w:themeColor="text1"/>
          <w:sz w:val="22"/>
          <w:szCs w:val="22"/>
        </w:rPr>
        <w:t>.</w:t>
      </w:r>
      <w:r w:rsidR="009B7AE9">
        <w:rPr>
          <w:rFonts w:ascii="Arial Narrow" w:eastAsia="Arial Narrow" w:hAnsi="Arial Narrow" w:cs="Arial Narrow"/>
          <w:color w:val="000000" w:themeColor="text1"/>
          <w:sz w:val="22"/>
          <w:szCs w:val="22"/>
        </w:rPr>
        <w:t xml:space="preserve"> </w:t>
      </w:r>
      <w:r w:rsidR="003310C3" w:rsidRPr="009B7AE9">
        <w:rPr>
          <w:rFonts w:ascii="Arial Narrow" w:eastAsia="Arial Narrow" w:hAnsi="Arial Narrow" w:cs="Arial Narrow"/>
          <w:color w:val="000000" w:themeColor="text1"/>
          <w:sz w:val="22"/>
          <w:szCs w:val="22"/>
        </w:rPr>
        <w:t xml:space="preserve">Ante tal situación, </w:t>
      </w:r>
      <w:r w:rsidRPr="009B7AE9">
        <w:rPr>
          <w:rFonts w:ascii="Arial Narrow" w:eastAsia="Arial Narrow" w:hAnsi="Arial Narrow" w:cs="Arial Narrow"/>
          <w:color w:val="000000" w:themeColor="text1"/>
          <w:sz w:val="22"/>
          <w:szCs w:val="22"/>
        </w:rPr>
        <w:t>en julio de 2025, se formuló reclamo ante Falabella</w:t>
      </w:r>
      <w:r w:rsidR="009B7AE9">
        <w:rPr>
          <w:rFonts w:ascii="Arial Narrow" w:eastAsia="Arial Narrow" w:hAnsi="Arial Narrow" w:cs="Arial Narrow"/>
          <w:color w:val="000000" w:themeColor="text1"/>
          <w:sz w:val="22"/>
          <w:szCs w:val="22"/>
        </w:rPr>
        <w:t xml:space="preserve"> para manifestar la insatisfacción con el </w:t>
      </w:r>
      <w:r w:rsidR="00EE158D">
        <w:rPr>
          <w:rFonts w:ascii="Arial Narrow" w:eastAsia="Arial Narrow" w:hAnsi="Arial Narrow" w:cs="Arial Narrow"/>
          <w:color w:val="000000" w:themeColor="text1"/>
          <w:sz w:val="22"/>
          <w:szCs w:val="22"/>
        </w:rPr>
        <w:t>servicio ofrecido</w:t>
      </w:r>
      <w:r w:rsidR="008B0BA0">
        <w:rPr>
          <w:rFonts w:ascii="Arial Narrow" w:eastAsia="Arial Narrow" w:hAnsi="Arial Narrow" w:cs="Arial Narrow"/>
          <w:color w:val="000000" w:themeColor="text1"/>
          <w:sz w:val="22"/>
          <w:szCs w:val="22"/>
        </w:rPr>
        <w:t>.</w:t>
      </w:r>
    </w:p>
    <w:p w14:paraId="3F79518A" w14:textId="77777777" w:rsidR="009B7AE9" w:rsidRPr="009B7AE9" w:rsidRDefault="009B7AE9" w:rsidP="009B7AE9">
      <w:pPr>
        <w:pStyle w:val="Prrafodelista"/>
        <w:spacing w:before="0" w:after="0" w:line="240" w:lineRule="auto"/>
        <w:rPr>
          <w:rFonts w:ascii="Arial Narrow" w:eastAsia="Arial Narrow" w:hAnsi="Arial Narrow" w:cs="Arial Narrow"/>
          <w:color w:val="000000" w:themeColor="text1"/>
          <w:sz w:val="22"/>
          <w:szCs w:val="22"/>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Seguidamente, Falabella generó la acumulación de intereses moratorios y penalidades, incrementando de forma arbitraria el saldo de la deuda pendiente por </w:t>
      </w:r>
      <w:r w:rsidR="00EE158D">
        <w:rPr>
          <w:rFonts w:ascii="Arial Narrow" w:eastAsia="Arial Narrow" w:hAnsi="Arial Narrow" w:cs="Arial Narrow"/>
          <w:color w:val="000000" w:themeColor="text1"/>
          <w:sz w:val="22"/>
          <w:szCs w:val="22"/>
        </w:rPr>
        <w:t>un</w:t>
      </w:r>
      <w:r>
        <w:rPr>
          <w:rFonts w:ascii="Arial Narrow" w:eastAsia="Arial Narrow" w:hAnsi="Arial Narrow" w:cs="Arial Narrow"/>
          <w:color w:val="000000" w:themeColor="text1"/>
          <w:sz w:val="22"/>
          <w:szCs w:val="22"/>
        </w:rPr>
        <w:t xml:space="preserve"> monto superior a S/ 73 000,00, bloqueando la tarjeta de crédito, el acceso a la aplicación y reportando </w:t>
      </w:r>
      <w:r w:rsidR="009B5BA4">
        <w:rPr>
          <w:rFonts w:ascii="Arial Narrow" w:eastAsia="Arial Narrow" w:hAnsi="Arial Narrow" w:cs="Arial Narrow"/>
          <w:color w:val="000000" w:themeColor="text1"/>
          <w:sz w:val="22"/>
          <w:szCs w:val="22"/>
        </w:rPr>
        <w:t>su</w:t>
      </w:r>
      <w:r w:rsidR="00EE158D">
        <w:rPr>
          <w:rFonts w:ascii="Arial Narrow" w:eastAsia="Arial Narrow" w:hAnsi="Arial Narrow" w:cs="Arial Narrow"/>
          <w:color w:val="000000" w:themeColor="text1"/>
          <w:sz w:val="22"/>
          <w:szCs w:val="22"/>
        </w:rPr>
        <w:t xml:space="preserve"> información</w:t>
      </w:r>
      <w:r>
        <w:rPr>
          <w:rFonts w:ascii="Arial Narrow" w:eastAsia="Arial Narrow" w:hAnsi="Arial Narrow" w:cs="Arial Narrow"/>
          <w:color w:val="000000" w:themeColor="text1"/>
          <w:sz w:val="22"/>
          <w:szCs w:val="22"/>
        </w:rPr>
        <w:t xml:space="preserve"> a la central de riesgo (Infocorp)</w:t>
      </w:r>
      <w:r w:rsidR="009B5BA4">
        <w:rPr>
          <w:rFonts w:ascii="Arial Narrow" w:eastAsia="Arial Narrow" w:hAnsi="Arial Narrow" w:cs="Arial Narrow"/>
          <w:color w:val="000000" w:themeColor="text1"/>
          <w:sz w:val="22"/>
          <w:szCs w:val="22"/>
        </w:rPr>
        <w:t>, generando una afectación reputacional, financiera y emocional.</w:t>
      </w:r>
    </w:p>
    <w:p w14:paraId="5F5EE873" w14:textId="77777777" w:rsidR="009B5BA4" w:rsidRPr="009B5BA4" w:rsidRDefault="009B5BA4" w:rsidP="009B5BA4">
      <w:pPr>
        <w:pStyle w:val="Prrafodelista"/>
        <w:spacing w:before="0" w:after="0" w:line="240" w:lineRule="auto"/>
        <w:rPr>
          <w:rFonts w:ascii="Arial Narrow" w:eastAsia="Arial Narrow" w:hAnsi="Arial Narrow" w:cs="Arial Narrow"/>
          <w:color w:val="000000" w:themeColor="text1"/>
          <w:sz w:val="22"/>
          <w:szCs w:val="22"/>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before="0" w:after="0" w:line="240" w:lineRule="auto"/>
        <w:ind w:left="1134"/>
        <w:jc w:val="both"/>
        <w:rPr>
          <w:rFonts w:ascii="Arial Narrow" w:eastAsia="Arial Narrow" w:hAnsi="Arial Narrow" w:cs="Arial Narrow"/>
          <w:color w:val="000000" w:themeColor="text1"/>
          <w:sz w:val="22"/>
          <w:szCs w:val="22"/>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El señor [APELLIDO] solicitó que, en calidad de medida correctiva, se ordene que Falabella cumpla con: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F21ECA">
        <w:rPr>
          <w:rFonts w:ascii="Arial Narrow" w:eastAsia="Arial Narrow" w:hAnsi="Arial Narrow" w:cs="Arial Narrow"/>
          <w:color w:val="000000" w:themeColor="text1"/>
          <w:sz w:val="22"/>
          <w:szCs w:val="22"/>
        </w:rPr>
        <w:t xml:space="preserve"/>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2F5ADF">
        <w:rPr>
          <w:rFonts w:ascii="Arial Narrow" w:eastAsia="Arial Narrow" w:hAnsi="Arial Narrow" w:cs="Arial Narrow"/>
          <w:color w:val="000000" w:themeColor="text1"/>
          <w:sz w:val="22"/>
          <w:szCs w:val="22"/>
        </w:rPr>
        <w:t xml:space="preserve"/>
      </w:r>
      <w:r w:rsidR="00A03D0E" w:rsidRPr="0099154A">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r w:rsidR="002F5ADF">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r w:rsidR="002F5ADF">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p>
    <w:p w14:paraId="3C47358C" w14:textId="77777777" w:rsidR="00F21ECA" w:rsidRPr="00F21ECA" w:rsidRDefault="00F21ECA" w:rsidP="00F21EC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3F39AD2C" w14:textId="22B53519" w:rsid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lastRenderedPageBreak/>
        <w:t>la rectificación inmediata de</w:t>
      </w:r>
      <w:r w:rsidR="002F5ADF">
        <w:rPr>
          <w:rFonts w:ascii="Arial Narrow" w:eastAsia="Arial Narrow" w:hAnsi="Arial Narrow" w:cs="Arial Narrow"/>
          <w:color w:val="000000" w:themeColor="text1"/>
          <w:sz w:val="22"/>
          <w:szCs w:val="22"/>
        </w:rPr>
        <w:t>l</w:t>
      </w:r>
      <w:r>
        <w:rPr>
          <w:rFonts w:ascii="Arial Narrow" w:eastAsia="Arial Narrow" w:hAnsi="Arial Narrow" w:cs="Arial Narrow"/>
          <w:color w:val="000000" w:themeColor="text1"/>
          <w:sz w:val="22"/>
          <w:szCs w:val="22"/>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el pago de una indemnización </w:t>
      </w:r>
      <w:r w:rsidR="002F5ADF">
        <w:rPr>
          <w:rFonts w:ascii="Arial Narrow" w:eastAsia="Arial Narrow" w:hAnsi="Arial Narrow" w:cs="Arial Narrow"/>
          <w:color w:val="000000" w:themeColor="text1"/>
          <w:sz w:val="22"/>
          <w:szCs w:val="22"/>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w:t>
      </w:r>
      <w:r w:rsidR="002F5ADF">
        <w:rPr>
          <w:rFonts w:ascii="Arial Narrow" w:eastAsia="Arial Narrow" w:hAnsi="Arial Narrow" w:cs="Arial Narrow"/>
          <w:color w:val="000000" w:themeColor="text1"/>
          <w:sz w:val="22"/>
          <w:szCs w:val="22"/>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w:t>
      </w:r>
      <w:r w:rsidR="00450CC0" w:rsidRPr="00026929">
        <w:rPr>
          <w:rFonts w:ascii="Arial Narrow" w:eastAsia="Arial Narrow" w:hAnsi="Arial Narrow" w:cs="Arial Narrow"/>
          <w:color w:val="000000" w:themeColor="text1"/>
          <w:sz w:val="22"/>
          <w:szCs w:val="22"/>
          <w:lang w:eastAsia="es-PE"/>
        </w:rPr>
        <w:t xml:space="preserve">que </w:t>
      </w:r>
      <w:r w:rsidR="00026929" w:rsidRPr="00026929">
        <w:rPr>
          <w:rStyle w:val="normaltextrun"/>
          <w:rFonts w:ascii="Arial Narrow" w:eastAsia="Arial Narrow" w:hAnsi="Arial Narrow" w:cs="Arial Narrow"/>
          <w:color w:val="000000" w:themeColor="text1"/>
          <w:sz w:val="22"/>
          <w:szCs w:val="22"/>
          <w:bdr w:val="none" w:sz="0" w:space="0" w:color="auto" w:frame="1"/>
        </w:rPr>
        <w:t xml:space="preserve">los proveedores denunciados no </w:t>
      </w:r>
      <w:r w:rsidR="00026929" w:rsidRPr="00026929">
        <w:rPr>
          <w:rFonts w:ascii="Arial Narrow" w:eastAsia="Arial Narrow" w:hAnsi="Arial Narrow" w:cs="Arial Narrow"/>
          <w:color w:val="000000" w:themeColor="text1"/>
          <w:sz w:val="22"/>
          <w:szCs w:val="22"/>
          <w:lang w:val="es-ES"/>
        </w:rPr>
        <w:t xml:space="preserve">habrían cumplido con gestionar o activar la cobertura de desempleo de la </w:t>
      </w:r>
      <w:r w:rsidR="00026929" w:rsidRPr="00026929">
        <w:rPr>
          <w:rFonts w:ascii="Arial Narrow" w:eastAsia="Arial Narrow" w:hAnsi="Arial Narrow" w:cs="Arial Narrow"/>
          <w:sz w:val="22"/>
          <w:szCs w:val="22"/>
        </w:rPr>
        <w:t xml:space="preserve">Póliza </w:t>
      </w:r>
      <w:proofErr w:type="spellStart"/>
      <w:r w:rsidR="00026929" w:rsidRPr="00026929">
        <w:rPr>
          <w:rFonts w:ascii="Arial Narrow" w:eastAsia="Arial Narrow" w:hAnsi="Arial Narrow" w:cs="Arial Narrow"/>
          <w:sz w:val="22"/>
          <w:szCs w:val="22"/>
        </w:rPr>
        <w:t/>
      </w:r>
      <w:proofErr w:type="spellEnd"/>
      <w:r w:rsidR="00026929" w:rsidRPr="00026929">
        <w:rPr>
          <w:rFonts w:ascii="Arial Narrow" w:eastAsia="Arial Narrow" w:hAnsi="Arial Narrow" w:cs="Arial Narrow"/>
          <w:sz w:val="22"/>
          <w:szCs w:val="22"/>
        </w:rPr>
        <w:t xml:space="preserve"> 59172301232, pese a la solicitud del denunciante</w:t>
      </w:r>
      <w:r w:rsidR="000D77D2" w:rsidRPr="00026929">
        <w:rPr>
          <w:rFonts w:ascii="Arial Narrow" w:eastAsia="Arial Narrow" w:hAnsi="Arial Narrow" w:cs="Arial Narrow"/>
          <w:color w:val="000000" w:themeColor="text1"/>
          <w:sz w:val="22"/>
          <w:szCs w:val="22"/>
        </w:rPr>
        <w:t>;</w:t>
      </w:r>
      <w:r w:rsidR="000D77D2"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eastAsia="Arial Narrow" w:hAnsi="Arial Narrow" w:cs="Arial Narrow"/>
          <w:sz w:val="22"/>
          <w:szCs w:val="22"/>
        </w:rPr>
        <w:t>Código</w:t>
      </w:r>
      <w:r w:rsidR="000D77D2" w:rsidRPr="00026929">
        <w:rPr>
          <w:rStyle w:val="Refdenotaalpie"/>
          <w:rFonts w:ascii="Arial Narrow" w:eastAsia="Arial Narrow" w:hAnsi="Arial Narrow" w:cs="Arial Narrow"/>
          <w:sz w:val="22"/>
          <w:szCs w:val="22"/>
          <w:vertAlign w:val="superscript"/>
        </w:rPr>
        <w:footnoteReference w:id="2"/>
      </w:r>
      <w:r w:rsidR="000D77D2" w:rsidRPr="00026929">
        <w:rPr>
          <w:rFonts w:ascii="Arial Narrow" w:eastAsia="Arial Narrow" w:hAnsi="Arial Narrow" w:cs="Arial Narrow"/>
          <w:sz w:val="22"/>
          <w:szCs w:val="22"/>
        </w:rPr>
        <w:t>.</w:t>
      </w:r>
    </w:p>
    <w:p w14:paraId="047EF866" w14:textId="77777777" w:rsidR="002F5ADF" w:rsidRPr="002F5ADF" w:rsidRDefault="002F5ADF" w:rsidP="002F5ADF">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F48AB">
        <w:rPr>
          <w:rFonts w:ascii="Arial Narrow" w:eastAsia="Arial Narrow" w:hAnsi="Arial Narrow" w:cs="Arial Narrow"/>
          <w:color w:val="000000" w:themeColor="text1"/>
          <w:sz w:val="22"/>
          <w:szCs w:val="22"/>
          <w:lang w:eastAsia="es-PE"/>
        </w:rPr>
        <w:t>Además,</w:t>
      </w:r>
      <w:r w:rsidR="005F48AB">
        <w:rPr>
          <w:rFonts w:ascii="Arial Narrow" w:eastAsia="Arial Narrow" w:hAnsi="Arial Narrow" w:cs="Arial Narrow"/>
          <w:color w:val="000000" w:themeColor="text1"/>
          <w:sz w:val="22"/>
          <w:szCs w:val="22"/>
          <w:lang w:eastAsia="es-PE"/>
        </w:rPr>
        <w:t xml:space="preserve"> </w:t>
      </w:r>
      <w:r w:rsidR="005C77EE" w:rsidRPr="005F48AB">
        <w:rPr>
          <w:rFonts w:ascii="Arial Narrow" w:eastAsia="Arial Narrow" w:hAnsi="Arial Narrow" w:cs="Arial Narrow"/>
          <w:color w:val="000000" w:themeColor="text1"/>
          <w:sz w:val="22"/>
          <w:szCs w:val="22"/>
          <w:lang w:eastAsia="es-PE"/>
        </w:rPr>
        <w:t xml:space="preserve">la Secretaría Técnica considera que el hecho consistente en </w:t>
      </w:r>
      <w:r w:rsidR="005C77EE" w:rsidRPr="00026929">
        <w:rPr>
          <w:rFonts w:ascii="Arial Narrow" w:eastAsia="Arial Narrow" w:hAnsi="Arial Narrow" w:cs="Arial Narrow"/>
          <w:color w:val="000000" w:themeColor="text1"/>
          <w:sz w:val="22"/>
          <w:szCs w:val="22"/>
          <w:lang w:eastAsia="es-PE"/>
        </w:rPr>
        <w:t xml:space="preserve">que </w:t>
      </w:r>
      <w:r w:rsidR="00026929"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acumulando intereses moratorios y penalidades, incrementando arbitrariamente la deuda a S/ 73 000,00</w:t>
      </w:r>
      <w:r w:rsidR="00026929" w:rsidRPr="00026929">
        <w:rPr>
          <w:rFonts w:ascii="Arial Narrow" w:eastAsia="Arial Narrow" w:hAnsi="Arial Narrow" w:cs="Arial Narrow"/>
          <w:color w:val="000000" w:themeColor="text1"/>
          <w:sz w:val="22"/>
          <w:szCs w:val="22"/>
        </w:rPr>
        <w:t>;</w:t>
      </w:r>
      <w:r w:rsidR="00026929"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eastAsia="Arial Narrow" w:hAnsi="Arial Narrow" w:cs="Arial Narrow"/>
          <w:sz w:val="22"/>
          <w:szCs w:val="22"/>
        </w:rPr>
        <w:t>Código</w:t>
      </w:r>
      <w:r w:rsidR="005F48AB" w:rsidRPr="00026929">
        <w:rPr>
          <w:rFonts w:ascii="Arial Narrow" w:eastAsia="Arial Narrow" w:hAnsi="Arial Narrow" w:cs="Arial Narrow"/>
          <w:bCs/>
          <w:color w:val="000000"/>
          <w:sz w:val="22"/>
          <w:szCs w:val="22"/>
          <w:lang w:eastAsia="es-PE"/>
        </w:rPr>
        <w:t>.</w:t>
      </w:r>
      <w:bookmarkStart w:id="6" w:name="_Hlk214962902"/>
      <w:bookmarkStart w:id="7" w:name="_Hlk214559009"/>
    </w:p>
    <w:p w14:paraId="364F9224" w14:textId="77777777" w:rsidR="00026929" w:rsidRPr="00026929" w:rsidRDefault="00026929" w:rsidP="000269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color w:val="000000" w:themeColor="text1"/>
          <w:sz w:val="22"/>
          <w:szCs w:val="22"/>
          <w:bdr w:val="none" w:sz="0" w:space="0" w:color="auto" w:frame="1"/>
        </w:rPr>
        <w:t xml:space="preserve">Asimismo, </w:t>
      </w:r>
      <w:r w:rsidRPr="00026929">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boqueado indebidamente la tarjeta de crédito CMR de titularidad del denunciante</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20A3CB1F" w14:textId="77777777" w:rsidR="00026929" w:rsidRPr="00026929" w:rsidRDefault="00026929" w:rsidP="000269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Pr>
          <w:rFonts w:ascii="Arial Narrow" w:eastAsia="Arial Narrow" w:hAnsi="Arial Narrow" w:cs="Arial Narrow"/>
          <w:color w:val="000000" w:themeColor="text1"/>
          <w:sz w:val="22"/>
          <w:szCs w:val="22"/>
          <w:bdr w:val="none" w:sz="0" w:space="0" w:color="auto" w:frame="1"/>
        </w:rPr>
        <w:t xml:space="preserve">Así también, </w:t>
      </w:r>
      <w:r w:rsidRPr="005F48AB">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144A8D4F" w14:textId="77777777" w:rsidR="00026929" w:rsidRPr="00026929" w:rsidRDefault="00026929" w:rsidP="000269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Pr>
          <w:rFonts w:ascii="Arial Narrow" w:eastAsia="Arial Narrow" w:hAnsi="Arial Narrow" w:cs="Arial Narrow"/>
          <w:color w:val="000000" w:themeColor="text1"/>
          <w:sz w:val="22"/>
          <w:szCs w:val="22"/>
          <w:bdr w:val="none" w:sz="0" w:space="0" w:color="auto" w:frame="1"/>
        </w:rPr>
        <w:lastRenderedPageBreak/>
        <w:t>Además,</w:t>
      </w:r>
      <w:r w:rsidRPr="00026929">
        <w:rPr>
          <w:rFonts w:ascii="Arial Narrow" w:eastAsia="Arial Narrow" w:hAnsi="Arial Narrow" w:cs="Arial Narrow"/>
          <w:color w:val="000000" w:themeColor="text1"/>
          <w:sz w:val="22"/>
          <w:szCs w:val="22"/>
          <w:lang w:eastAsia="es-PE"/>
        </w:rPr>
        <w:t xml:space="preserve"> </w:t>
      </w:r>
      <w:r w:rsidRPr="005F48AB">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45B39755" w14:textId="77777777" w:rsidR="00026929" w:rsidRPr="00026929" w:rsidRDefault="00026929" w:rsidP="00026929">
      <w:pPr>
        <w:pStyle w:val="Prrafodelista"/>
        <w:spacing w:before="0" w:after="0" w:line="240" w:lineRule="auto"/>
        <w:rPr>
          <w:rFonts w:ascii="Arial Narrow" w:eastAsia="Arial Narrow" w:hAnsi="Arial Narrow" w:cs="Arial Narrow"/>
          <w:sz w:val="22"/>
          <w:szCs w:val="22"/>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sz w:val="22"/>
          <w:szCs w:val="22"/>
        </w:rPr>
        <w:t xml:space="preserve">Asimismo, la Secretaría Técnica, en ejercicio de sus facultades</w:t>
      </w:r>
      <w:r w:rsidRPr="005F67F0">
        <w:rPr>
          <w:rStyle w:val="Refdenotaalpie"/>
          <w:rFonts w:ascii="Arial Narrow" w:eastAsia="Arial Narrow" w:hAnsi="Arial Narrow" w:cs="Arial Narrow"/>
          <w:sz w:val="22"/>
          <w:szCs w:val="22"/>
          <w:shd w:val="clear" w:color="auto" w:fill="FFFFFF"/>
          <w:vertAlign w:val="superscript"/>
        </w:rPr>
        <w:footnoteReference w:id="3"/>
      </w:r>
      <w:r w:rsidRPr="00026929">
        <w:rPr>
          <w:rFonts w:ascii="Arial Narrow" w:eastAsia="Arial Narrow" w:hAnsi="Arial Narrow" w:cs="Arial Narrow"/>
          <w:sz w:val="22"/>
          <w:szCs w:val="22"/>
        </w:rPr>
        <w:t xml:space="preserve">, considera que el hecho denunciado, consistente en que </w:t>
      </w:r>
      <w:r w:rsidRPr="00026929">
        <w:rPr>
          <w:rFonts w:ascii="Arial Narrow" w:eastAsia="Arial Narrow" w:hAnsi="Arial Narrow" w:cs="Arial Narrow"/>
          <w:sz w:val="22"/>
          <w:szCs w:val="22"/>
        </w:rPr>
        <w:t xml:space="preserve">Banco Falabella S.A. no habría brindado una respuesta dentro del plazo legal al reclamo presentado por el denunciante el julio de 2025; involucraría una presunta afectación a su derecho de recibir respuestas adecuadas a los reclamos formulados. Por consiguiente, corresponde calificar el hecho materia de denuncia como una presunta infracción al numeral 88.1 del artículo 88 del Código</w:t>
      </w:r>
      <w:bookmarkEnd w:id="6"/>
      <w:r w:rsidRPr="00026929">
        <w:rPr>
          <w:rStyle w:val="Refdenotaalpie"/>
          <w:rFonts w:ascii="Arial Narrow" w:eastAsia="Arial Narrow" w:hAnsi="Arial Narrow" w:cs="Arial Narrow"/>
          <w:bCs/>
          <w:color w:val="000000"/>
          <w:sz w:val="22"/>
          <w:szCs w:val="22"/>
          <w:vertAlign w:val="superscript"/>
          <w:lang w:eastAsia="es-PE"/>
        </w:rPr>
        <w:footnoteReference w:id="4"/>
      </w:r>
      <w:bookmarkEnd w:id="7"/>
      <w:r w:rsidRPr="00026929">
        <w:rPr>
          <w:rFonts w:ascii="Arial Narrow" w:eastAsia="Arial Narrow" w:hAnsi="Arial Narrow" w:cs="Arial Narrow"/>
          <w:bCs/>
          <w:color w:val="000000"/>
          <w:sz w:val="22"/>
          <w:szCs w:val="22"/>
          <w:lang w:eastAsia="es-PE"/>
        </w:rPr>
        <w:t xml:space="preserve">.</w:t>
      </w:r>
    </w:p>
    <w:p w14:paraId="03184D83" w14:textId="77777777" w:rsidR="00DC06AF" w:rsidRPr="00DC06AF" w:rsidRDefault="00DC06AF" w:rsidP="00DC06AF">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026929" w:rsidRPr="00026929">
        <w:rPr>
          <w:rStyle w:val="normaltextrun"/>
          <w:rFonts w:ascii="Arial Narrow" w:eastAsia="Arial Narrow" w:hAnsi="Arial Narrow" w:cs="Arial Narrow"/>
          <w:color w:val="000000" w:themeColor="text1"/>
          <w:sz w:val="22"/>
          <w:szCs w:val="22"/>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sz w:val="22"/>
          <w:szCs w:val="22"/>
        </w:rPr>
        <w:t>.</w:t>
      </w:r>
      <w:r w:rsidR="00697DDC" w:rsidRPr="00697DDC">
        <w:rPr>
          <w:rFonts w:ascii="Arial Narrow" w:eastAsia="Arial Narrow" w:hAnsi="Arial Narrow" w:cs="Arial Narrow"/>
          <w:sz w:val="22"/>
          <w:szCs w:val="22"/>
        </w:rPr>
        <w:t xml:space="preserve"> </w:t>
      </w:r>
      <w:r w:rsidRPr="00697DDC">
        <w:rPr>
          <w:rFonts w:ascii="Arial Narrow" w:eastAsia="Arial Narrow" w:hAnsi="Arial Narrow" w:cs="Arial Narrow"/>
          <w:sz w:val="22"/>
          <w:szCs w:val="22"/>
        </w:rPr>
        <w:t>Por consiguiente</w:t>
      </w:r>
      <w:r w:rsidRPr="00697DDC">
        <w:rPr>
          <w:rStyle w:val="normaltextrun"/>
          <w:rFonts w:ascii="Arial Narrow" w:eastAsia="Arial Narrow" w:hAnsi="Arial Narrow" w:cs="Arial Narrow"/>
          <w:sz w:val="22"/>
          <w:szCs w:val="22"/>
          <w:shd w:val="clear" w:color="auto" w:fill="FFFFFF"/>
        </w:rPr>
        <w:t>, corresponde calificar el hecho materia de denuncia como una presunta infracción a</w:t>
      </w:r>
      <w:r w:rsidR="00697DDC" w:rsidRPr="00697DDC">
        <w:rPr>
          <w:rStyle w:val="normaltextrun"/>
          <w:rFonts w:ascii="Arial Narrow" w:eastAsia="Arial Narrow" w:hAnsi="Arial Narrow" w:cs="Arial Narrow"/>
          <w:sz w:val="22"/>
          <w:szCs w:val="22"/>
          <w:shd w:val="clear" w:color="auto" w:fill="FFFFFF"/>
        </w:rPr>
        <w:t xml:space="preserve"> </w:t>
      </w:r>
      <w:r w:rsidR="00697DDC" w:rsidRPr="00697DDC">
        <w:rPr>
          <w:rFonts w:ascii="Arial Narrow" w:eastAsia="Arial Narrow" w:hAnsi="Arial Narrow" w:cs="Arial Narrow"/>
          <w:sz w:val="22"/>
          <w:szCs w:val="22"/>
        </w:rPr>
        <w:t>la protección del consumidor contra los métodos abusivos en el cobro</w:t>
      </w:r>
      <w:r w:rsidR="00697DDC">
        <w:rPr>
          <w:rFonts w:ascii="Arial Narrow" w:eastAsia="Arial Narrow" w:hAnsi="Arial Narrow" w:cs="Arial Narrow"/>
          <w:sz w:val="22"/>
          <w:szCs w:val="22"/>
        </w:rPr>
        <w:t xml:space="preserve"> que puedan ejercer los proveedores</w:t>
      </w:r>
      <w:r w:rsidRPr="00697DDC">
        <w:rPr>
          <w:rStyle w:val="normaltextrun"/>
          <w:rFonts w:ascii="Arial Narrow" w:eastAsia="Arial Narrow" w:hAnsi="Arial Narrow" w:cs="Arial Narrow"/>
          <w:sz w:val="22"/>
          <w:szCs w:val="22"/>
          <w:shd w:val="clear" w:color="auto" w:fill="FFFFFF"/>
        </w:rPr>
        <w:t xml:space="preserve">, tipificado en </w:t>
      </w:r>
      <w:r w:rsidR="00697DDC">
        <w:rPr>
          <w:rStyle w:val="normaltextrun"/>
          <w:rFonts w:ascii="Arial Narrow" w:eastAsia="Arial Narrow" w:hAnsi="Arial Narrow" w:cs="Arial Narrow"/>
          <w:sz w:val="22"/>
          <w:szCs w:val="22"/>
          <w:shd w:val="clear" w:color="auto" w:fill="FFFFFF"/>
        </w:rPr>
        <w:t>el</w:t>
      </w:r>
      <w:r w:rsidRPr="00697DDC">
        <w:rPr>
          <w:rStyle w:val="normaltextrun"/>
          <w:rFonts w:ascii="Arial Narrow" w:eastAsia="Arial Narrow" w:hAnsi="Arial Narrow" w:cs="Arial Narrow"/>
          <w:sz w:val="22"/>
          <w:szCs w:val="22"/>
          <w:shd w:val="clear" w:color="auto" w:fill="FFFFFF"/>
        </w:rPr>
        <w:t xml:space="preserve"> artículo 61 y</w:t>
      </w:r>
      <w:r w:rsidR="00697DDC">
        <w:rPr>
          <w:rStyle w:val="normaltextrun"/>
          <w:rFonts w:ascii="Arial Narrow" w:eastAsia="Arial Narrow" w:hAnsi="Arial Narrow" w:cs="Arial Narrow"/>
          <w:sz w:val="22"/>
          <w:szCs w:val="22"/>
          <w:shd w:val="clear" w:color="auto" w:fill="FFFFFF"/>
        </w:rPr>
        <w:t xml:space="preserve"> el literal f) del artículo</w:t>
      </w:r>
      <w:r w:rsidRPr="00697DDC">
        <w:rPr>
          <w:rStyle w:val="normaltextrun"/>
          <w:rFonts w:ascii="Arial Narrow" w:eastAsia="Arial Narrow" w:hAnsi="Arial Narrow" w:cs="Arial Narrow"/>
          <w:sz w:val="22"/>
          <w:szCs w:val="22"/>
          <w:shd w:val="clear" w:color="auto" w:fill="FFFFFF"/>
        </w:rPr>
        <w:t xml:space="preserve"> 62 del </w:t>
      </w:r>
      <w:r w:rsidRPr="00697DDC">
        <w:rPr>
          <w:rFonts w:ascii="Arial Narrow" w:eastAsia="Arial Narrow" w:hAnsi="Arial Narrow" w:cs="Arial Narrow"/>
          <w:sz w:val="22"/>
          <w:szCs w:val="22"/>
        </w:rPr>
        <w:t>Código</w:t>
      </w:r>
      <w:r w:rsidRPr="00C450D2">
        <w:rPr>
          <w:rStyle w:val="Refdenotaalpie"/>
          <w:rFonts w:ascii="Arial Narrow" w:eastAsia="Arial Narrow" w:hAnsi="Arial Narrow" w:cs="Arial Narrow"/>
          <w:sz w:val="22"/>
          <w:szCs w:val="22"/>
          <w:vertAlign w:val="superscript"/>
        </w:rPr>
        <w:footnoteReference w:id="5"/>
      </w:r>
      <w:r w:rsidRPr="00697DDC">
        <w:rPr>
          <w:rFonts w:ascii="Arial Narrow" w:eastAsia="Arial Narrow" w:hAnsi="Arial Narrow" w:cs="Arial Narrow"/>
          <w:sz w:val="22"/>
          <w:szCs w:val="22"/>
        </w:rPr>
        <w:t>.</w:t>
      </w:r>
    </w:p>
    <w:bookmarkEnd w:id="5"/>
    <w:p w14:paraId="2FE712BC" w14:textId="77777777" w:rsidR="009B1CBD" w:rsidRPr="009B1CBD" w:rsidRDefault="009B1CBD" w:rsidP="009B1CBD">
      <w:pPr>
        <w:pStyle w:val="Prrafodelista"/>
        <w:spacing w:before="0" w:after="0" w:line="240" w:lineRule="auto"/>
        <w:ind w:left="567"/>
        <w:jc w:val="both"/>
        <w:textAlignment w:val="baseline"/>
        <w:rPr>
          <w:rStyle w:val="normaltextrun"/>
          <w:rFonts w:ascii="Arial Narrow" w:eastAsia="Arial Narrow" w:hAnsi="Arial Narrow" w:cs="Arial Narrow"/>
          <w:sz w:val="22"/>
          <w:szCs w:val="22"/>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1A31EB">
        <w:rPr>
          <w:rStyle w:val="Refdenotaalpie"/>
          <w:rFonts w:ascii="Arial Narrow" w:eastAsia="Arial Narrow" w:hAnsi="Arial Narrow" w:cs="Arial Narrow"/>
          <w:sz w:val="22"/>
          <w:szCs w:val="22"/>
          <w:shd w:val="clear" w:color="auto" w:fill="FFFFFF"/>
          <w:lang w:val="es-ES"/>
          <w:vertAlign w:val="superscript"/>
        </w:rPr>
        <w:footnoteReference w:id="6"/>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0BAD05C6" w14:textId="77777777" w:rsidR="009B7AE9" w:rsidRPr="009B7AE9" w:rsidRDefault="009B7AE9" w:rsidP="009B7AE9">
      <w:pPr>
        <w:pStyle w:val="Prrafodelista"/>
        <w:spacing w:before="0" w:after="0" w:line="240" w:lineRule="auto"/>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before="0" w:after="0" w:line="240" w:lineRule="auto"/>
        <w:ind w:left="567"/>
        <w:jc w:val="both"/>
        <w:rPr>
          <w:rFonts w:ascii="Arial Narrow" w:eastAsia="Arial Narrow" w:hAnsi="Arial Narrow" w:cs="Arial Narrow"/>
          <w:sz w:val="22"/>
          <w:szCs w:val="22"/>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xml:space="preserve"> que la ley le confiere</w:t>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697DDC">
        <w:rPr>
          <w:rStyle w:val="normaltextrun"/>
          <w:rFonts w:ascii="Arial Narrow" w:eastAsia="Arial Narrow" w:hAnsi="Arial Narrow" w:cs="Arial Narrow"/>
          <w:sz w:val="22"/>
          <w:szCs w:val="22"/>
          <w:shd w:val="clear" w:color="auto" w:fill="FFFFFF"/>
        </w:rPr>
        <w:t xml:space="preserve">los proveedores denunciados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w:t>
      </w:r>
      <w:r w:rsidR="009B1CBD" w:rsidRPr="009B1CBD">
        <w:rPr>
          <w:rFonts w:ascii="Arial Narrow" w:eastAsia="Arial Narrow" w:hAnsi="Arial Narrow" w:cs="Arial Narrow"/>
          <w:sz w:val="22"/>
          <w:szCs w:val="22"/>
          <w:lang w:val="es-ES" w:eastAsia="es-ES"/>
        </w:rPr>
        <w:t xml:space="preserve">cumpla con lo siguiente: </w:t>
      </w:r>
    </w:p>
    <w:p w14:paraId="5307C7BD" w14:textId="77777777" w:rsidR="009B1CBD" w:rsidRPr="009B1CBD" w:rsidRDefault="009B1CBD" w:rsidP="009B1CBD">
      <w:pPr>
        <w:pStyle w:val="Prrafodelista"/>
        <w:spacing w:before="0" w:after="0" w:line="240" w:lineRule="auto"/>
        <w:ind w:left="360"/>
        <w:jc w:val="both"/>
        <w:rPr>
          <w:rFonts w:ascii="Arial Narrow" w:eastAsia="Arial Narrow" w:hAnsi="Arial Narrow" w:cs="Arial Narrow"/>
          <w:sz w:val="22"/>
          <w:szCs w:val="22"/>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eastAsia="Arial Narrow" w:hAnsi="Arial Narrow" w:cs="Arial Narrow"/>
          <w:sz w:val="22"/>
          <w:szCs w:val="22"/>
          <w:shd w:val="clear" w:color="auto" w:fill="FFFFFF"/>
        </w:rPr>
      </w:pPr>
      <w:r w:rsidRPr="009B1CBD">
        <w:rPr>
          <w:rStyle w:val="eop"/>
          <w:rFonts w:ascii="Arial Narrow" w:eastAsia="Arial Narrow" w:hAnsi="Arial Narrow" w:cs="Arial Narrow"/>
          <w:sz w:val="22"/>
          <w:szCs w:val="22"/>
          <w:u w:val="single"/>
          <w:shd w:val="clear" w:color="auto" w:fill="FFFFFF"/>
        </w:rPr>
        <w:t>A Falabella:</w:t>
      </w:r>
      <w:r w:rsidRPr="009B1CBD">
        <w:rPr>
          <w:rStyle w:val="eop"/>
          <w:rFonts w:ascii="Arial Narrow" w:eastAsia="Arial Narrow" w:hAnsi="Arial Narrow" w:cs="Arial Narrow"/>
          <w:sz w:val="22"/>
          <w:szCs w:val="22"/>
          <w:shd w:val="clear" w:color="auto" w:fill="FFFFFF"/>
        </w:rPr>
        <w:t xml:space="preserve"> (i) una copia del estado de cuenta y cronograma de pagos derivados del crédito adquirido por el denunciante; y, (</w:t>
      </w:r>
      <w:proofErr w:type="spellStart"/>
      <w:r w:rsidRPr="009B1CBD">
        <w:rPr>
          <w:rStyle w:val="eop"/>
          <w:rFonts w:ascii="Arial Narrow" w:eastAsia="Arial Narrow" w:hAnsi="Arial Narrow" w:cs="Arial Narrow"/>
          <w:sz w:val="22"/>
          <w:szCs w:val="22"/>
          <w:shd w:val="clear" w:color="auto" w:fill="FFFFFF"/>
        </w:rPr>
        <w:t>ii</w:t>
      </w:r>
      <w:proofErr w:type="spellEnd"/>
      <w:r w:rsidRPr="009B1CBD">
        <w:rPr>
          <w:rStyle w:val="eop"/>
          <w:rFonts w:ascii="Arial Narrow" w:eastAsia="Arial Narrow" w:hAnsi="Arial Narrow" w:cs="Arial Narrow"/>
          <w:sz w:val="22"/>
          <w:szCs w:val="22"/>
          <w:shd w:val="clear" w:color="auto" w:fill="FFFFFF"/>
        </w:rPr>
        <w:t xml:space="preserve">) </w:t>
      </w:r>
      <w:r w:rsidRPr="009B1CBD">
        <w:rPr>
          <w:rFonts w:ascii="Arial Narrow" w:eastAsia="Arial Narrow" w:hAnsi="Arial Narrow" w:cs="Arial Narrow"/>
          <w:color w:val="000000"/>
          <w:sz w:val="22"/>
          <w:szCs w:val="22"/>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before="0" w:after="0" w:line="240" w:lineRule="auto"/>
        <w:ind w:left="360"/>
        <w:jc w:val="both"/>
        <w:textAlignment w:val="baseline"/>
        <w:rPr>
          <w:rStyle w:val="eop"/>
          <w:rFonts w:ascii="Arial Narrow" w:eastAsia="Arial Narrow" w:hAnsi="Arial Narrow" w:cs="Arial Narrow"/>
          <w:sz w:val="22"/>
          <w:szCs w:val="22"/>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eastAsia="Arial Narrow" w:hAnsi="Arial Narrow" w:cs="Arial Narrow"/>
          <w:sz w:val="22"/>
          <w:szCs w:val="22"/>
        </w:rPr>
      </w:pPr>
      <w:r w:rsidRPr="009B1CBD">
        <w:rPr>
          <w:rStyle w:val="eop"/>
          <w:rFonts w:ascii="Arial Narrow" w:eastAsia="Arial Narrow" w:hAnsi="Arial Narrow" w:cs="Arial Narrow"/>
          <w:sz w:val="22"/>
          <w:szCs w:val="22"/>
          <w:u w:val="single"/>
          <w:shd w:val="clear" w:color="auto" w:fill="FFFFFF"/>
        </w:rPr>
        <w:t xml:space="preserve">A </w:t>
      </w:r>
      <w:proofErr w:type="spellStart"/>
      <w:r w:rsidRPr="009B1CBD">
        <w:rPr>
          <w:rStyle w:val="eop"/>
          <w:rFonts w:ascii="Arial Narrow" w:eastAsia="Arial Narrow" w:hAnsi="Arial Narrow" w:cs="Arial Narrow"/>
          <w:sz w:val="22"/>
          <w:szCs w:val="22"/>
          <w:u w:val="single"/>
          <w:shd w:val="clear" w:color="auto" w:fill="FFFFFF"/>
        </w:rPr>
        <w:t>Paribas</w:t>
      </w:r>
      <w:proofErr w:type="spellEnd"/>
      <w:r w:rsidRPr="009B1CBD">
        <w:rPr>
          <w:rStyle w:val="eop"/>
          <w:rFonts w:ascii="Arial Narrow" w:eastAsia="Arial Narrow" w:hAnsi="Arial Narrow" w:cs="Arial Narrow"/>
          <w:sz w:val="22"/>
          <w:szCs w:val="22"/>
          <w:u w:val="single"/>
          <w:shd w:val="clear" w:color="auto" w:fill="FFFFFF"/>
        </w:rPr>
        <w:t>:</w:t>
      </w:r>
      <w:r w:rsidRPr="009B1CBD">
        <w:rPr>
          <w:rFonts w:ascii="Arial Narrow" w:eastAsia="Arial Narrow" w:hAnsi="Arial Narrow" w:cs="Arial Narrow"/>
          <w:sz w:val="22"/>
          <w:szCs w:val="22"/>
        </w:rPr>
        <w:t xml:space="preserve"> </w:t>
      </w:r>
      <w:r w:rsidRPr="009B1CBD">
        <w:rPr>
          <w:rStyle w:val="eop"/>
          <w:rFonts w:ascii="Arial Narrow" w:eastAsia="Arial Narrow" w:hAnsi="Arial Narrow" w:cs="Arial Narrow"/>
          <w:sz w:val="22"/>
          <w:szCs w:val="22"/>
          <w:shd w:val="clear" w:color="auto" w:fill="FFFFFF"/>
        </w:rPr>
        <w:t xml:space="preserve">(i) </w:t>
      </w:r>
      <w:r w:rsidRPr="009B1CBD">
        <w:rPr>
          <w:rFonts w:ascii="Arial Narrow" w:eastAsia="Arial Narrow" w:hAnsi="Arial Narrow" w:cs="Arial Narrow"/>
          <w:sz w:val="22"/>
          <w:szCs w:val="22"/>
        </w:rPr>
        <w:t xml:space="preserve">una copia completa, legible y debidamente suscrita del </w:t>
      </w:r>
      <w:r w:rsidRPr="009B1CBD">
        <w:rPr>
          <w:rFonts w:ascii="Arial Narrow" w:eastAsia="Arial Narrow" w:hAnsi="Arial Narrow" w:cs="Arial Narrow"/>
          <w:sz w:val="22"/>
          <w:szCs w:val="22"/>
        </w:rPr>
        <w:t xml:space="preserve">Seguro de Protección Financiera asociada con la Póliza </w:t>
      </w:r>
      <w:proofErr w:type="spellStart"/>
      <w:r w:rsidRPr="009B1CBD">
        <w:rPr>
          <w:rFonts w:ascii="Arial Narrow" w:eastAsia="Arial Narrow" w:hAnsi="Arial Narrow" w:cs="Arial Narrow"/>
          <w:sz w:val="22"/>
          <w:szCs w:val="22"/>
        </w:rPr>
        <w:t/>
      </w:r>
      <w:proofErr w:type="spellEnd"/>
      <w:r w:rsidRPr="009B1CBD">
        <w:rPr>
          <w:rFonts w:ascii="Arial Narrow" w:eastAsia="Arial Narrow" w:hAnsi="Arial Narrow" w:cs="Arial Narrow"/>
          <w:sz w:val="22"/>
          <w:szCs w:val="22"/>
        </w:rPr>
        <w:t xml:space="preserve"> 59172301232 </w:t>
      </w:r>
      <w:r w:rsidRPr="009B1CBD">
        <w:rPr>
          <w:rFonts w:ascii="Arial Narrow" w:eastAsia="Arial Narrow" w:hAnsi="Arial Narrow" w:cs="Arial Narrow"/>
          <w:color w:val="000000" w:themeColor="text1"/>
          <w:sz w:val="22"/>
          <w:szCs w:val="22"/>
        </w:rPr>
        <w:t>materia de denuncia</w:t>
      </w:r>
      <w:r w:rsidRPr="009B1CBD">
        <w:rPr>
          <w:rFonts w:ascii="Arial Narrow" w:eastAsia="Arial Narrow" w:hAnsi="Arial Narrow" w:cs="Arial Narrow"/>
          <w:sz w:val="22"/>
          <w:szCs w:val="22"/>
        </w:rPr>
        <w:t xml:space="preserve">, al igual que, el cargo de remisión de </w:t>
      </w:r>
      <w:proofErr w:type="gramStart"/>
      <w:r w:rsidRPr="009B1CBD">
        <w:rPr>
          <w:rFonts w:ascii="Arial Narrow" w:eastAsia="Arial Narrow" w:hAnsi="Arial Narrow" w:cs="Arial Narrow"/>
          <w:sz w:val="22"/>
          <w:szCs w:val="22"/>
        </w:rPr>
        <w:t>la misma</w:t>
      </w:r>
      <w:proofErr w:type="gramEnd"/>
      <w:r w:rsidRPr="009B1CBD">
        <w:rPr>
          <w:rFonts w:ascii="Arial Narrow" w:eastAsia="Arial Narrow" w:hAnsi="Arial Narrow" w:cs="Arial Narrow"/>
          <w:sz w:val="22"/>
          <w:szCs w:val="22"/>
        </w:rPr>
        <w:t>.; y, (</w:t>
      </w:r>
      <w:proofErr w:type="spellStart"/>
      <w:r w:rsidRPr="009B1CBD">
        <w:rPr>
          <w:rFonts w:ascii="Arial Narrow" w:eastAsia="Arial Narrow" w:hAnsi="Arial Narrow" w:cs="Arial Narrow"/>
          <w:sz w:val="22"/>
          <w:szCs w:val="22"/>
        </w:rPr>
        <w:t>ii</w:t>
      </w:r>
      <w:proofErr w:type="spellEnd"/>
      <w:r w:rsidRPr="009B1CBD">
        <w:rPr>
          <w:rFonts w:ascii="Arial Narrow" w:eastAsia="Arial Narrow" w:hAnsi="Arial Narrow" w:cs="Arial Narrow"/>
          <w:sz w:val="22"/>
          <w:szCs w:val="22"/>
        </w:rPr>
        <w:t xml:space="preserve">) presentar los medios probatorios que acrediten los motivos por el cual habría negado la cobertura del </w:t>
      </w:r>
      <w:r w:rsidRPr="009B1CBD">
        <w:rPr>
          <w:rFonts w:ascii="Arial Narrow" w:eastAsia="Arial Narrow" w:hAnsi="Arial Narrow" w:cs="Arial Narrow"/>
          <w:sz w:val="22"/>
          <w:szCs w:val="22"/>
        </w:rPr>
        <w:t xml:space="preserve">Seguro de Protección Financiera asociada con la Póliza </w:t>
      </w:r>
      <w:proofErr w:type="spellStart"/>
      <w:r w:rsidRPr="009B1CBD">
        <w:rPr>
          <w:rFonts w:ascii="Arial Narrow" w:eastAsia="Arial Narrow" w:hAnsi="Arial Narrow" w:cs="Arial Narrow"/>
          <w:sz w:val="22"/>
          <w:szCs w:val="22"/>
        </w:rPr>
        <w:t/>
      </w:r>
      <w:proofErr w:type="spellEnd"/>
      <w:r w:rsidRPr="009B1CBD">
        <w:rPr>
          <w:rFonts w:ascii="Arial Narrow" w:eastAsia="Arial Narrow" w:hAnsi="Arial Narrow" w:cs="Arial Narrow"/>
          <w:sz w:val="22"/>
          <w:szCs w:val="22"/>
        </w:rPr>
        <w:t xml:space="preserve"> 59172301232.</w:t>
      </w:r>
    </w:p>
    <w:p w14:paraId="383239B1" w14:textId="77777777" w:rsidR="006A3669" w:rsidRDefault="006A3669" w:rsidP="00697DDC">
      <w:pPr>
        <w:pStyle w:val="Prrafodelista"/>
        <w:spacing w:before="0" w:after="0" w:line="240" w:lineRule="auto"/>
        <w:ind w:left="567"/>
        <w:jc w:val="both"/>
        <w:textAlignment w:val="baseline"/>
        <w:rPr>
          <w:rFonts w:ascii="Arial Narrow" w:eastAsia="Arial Narrow" w:hAnsi="Arial Narrow" w:cs="Arial Narrow"/>
          <w:sz w:val="22"/>
          <w:szCs w:val="22"/>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51B595D7" w:rsidR="00BC3908" w:rsidRPr="005F67F0"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lastRenderedPageBreak/>
        <w:t xml:space="preserve">PRIMERO:</w:t>
      </w:r>
      <w:r w:rsidRPr="005F67F0">
        <w:rPr>
          <w:rFonts w:ascii="Arial Narrow" w:eastAsia="Arial Narrow" w:hAnsi="Arial Narrow" w:cs="Arial Narrow"/>
          <w:sz w:val="22"/>
          <w:szCs w:val="22"/>
        </w:rPr>
        <w:t xml:space="preserve"> admitir a trámite la denuncia del 21 de octubre de 2025 interpuesta por el señor [DENUNCIANTE] contra el Banco Falabella S.A. y BNP Paribas Cardif S.A. Compañía de Seguros y Reaseguros,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6A3669">
        <w:rPr>
          <w:rFonts w:ascii="Arial Narrow" w:eastAsia="Arial Narrow" w:hAnsi="Arial Narrow" w:cs="Arial Narrow"/>
          <w:sz w:val="22"/>
          <w:szCs w:val="22"/>
        </w:rPr>
        <w:t/>
      </w:r>
      <w:r w:rsidR="006A3669" w:rsidRPr="003F76C8">
        <w:rPr>
          <w:rFonts w:ascii="Arial Narrow" w:eastAsia="Arial Narrow" w:hAnsi="Arial Narrow" w:cs="Arial Narrow"/>
          <w:sz w:val="22"/>
          <w:szCs w:val="22"/>
        </w:rPr>
        <w:t xml:space="preserve"/>
      </w:r>
      <w:r w:rsidR="00526F09">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6A366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6A3669">
        <w:rPr>
          <w:rFonts w:ascii="Arial Narrow" w:eastAsia="Arial Narrow" w:hAnsi="Arial Narrow" w:cs="Arial Narrow"/>
          <w:sz w:val="22"/>
          <w:szCs w:val="22"/>
        </w:rPr>
        <w:t xml:space="preserve"/>
      </w:r>
      <w:proofErr w:type="spellStart"/>
      <w:r w:rsidR="006A3669" w:rsidRPr="006A3669">
        <w:rPr>
          <w:rFonts w:ascii="Arial Narrow" w:eastAsia="Arial Narrow" w:hAnsi="Arial Narrow" w:cs="Arial Narrow"/>
          <w:sz w:val="22"/>
          <w:szCs w:val="22"/>
          <w:lang w:eastAsia="es-PE"/>
        </w:rPr>
        <w:t/>
      </w:r>
      <w:proofErr w:type="spellEnd"/>
      <w:r w:rsidR="006A3669" w:rsidRPr="006A3669">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6A3669">
        <w:rPr>
          <w:rFonts w:ascii="Arial Narrow" w:eastAsia="Arial Narrow" w:hAnsi="Arial Narrow" w:cs="Arial Narrow"/>
          <w:sz w:val="22"/>
          <w:szCs w:val="22"/>
        </w:rPr>
        <w:t/>
      </w:r>
      <w:r w:rsidR="006A3669" w:rsidRPr="003F76C8">
        <w:rPr>
          <w:rFonts w:ascii="Arial Narrow" w:eastAsia="Arial Narrow" w:hAnsi="Arial Narrow" w:cs="Arial Narrow"/>
          <w:sz w:val="22"/>
          <w:szCs w:val="22"/>
        </w:rPr>
        <w:t xml:space="preserve"/>
      </w:r>
      <w:r w:rsidR="006A3669">
        <w:rPr>
          <w:rFonts w:ascii="Arial Narrow" w:eastAsia="Arial Narrow" w:hAnsi="Arial Narrow" w:cs="Arial Narrow"/>
          <w:sz w:val="22"/>
          <w:szCs w:val="22"/>
        </w:rPr>
        <w:t xml:space="preserve"/>
      </w:r>
      <w:r w:rsidR="006A3669">
        <w:rPr>
          <w:rFonts w:ascii="Arial Narrow" w:eastAsia="Arial Narrow" w:hAnsi="Arial Narrow" w:cs="Arial Narrow"/>
          <w:sz w:val="22"/>
          <w:szCs w:val="22"/>
          <w:lang w:eastAsia="es-PE"/>
        </w:rPr>
        <w:t xml:space="preserve"/>
      </w:r>
      <w:r w:rsidR="00340E2B" w:rsidRPr="00340E2B">
        <w:rPr>
          <w:rFonts w:ascii="Arial Narrow" w:eastAsia="Arial Narrow" w:hAnsi="Arial Narrow" w:cs="Arial Narrow"/>
          <w:sz w:val="22"/>
          <w:szCs w:val="22"/>
          <w:lang w:eastAsia="es-PE"/>
        </w:rPr>
        <w:t xml:space="preserve"/>
      </w:r>
      <w:proofErr w:type="spellStart"/>
      <w:r w:rsidR="00340E2B" w:rsidRPr="00340E2B">
        <w:rPr>
          <w:rFonts w:ascii="Arial Narrow" w:eastAsia="Arial Narrow" w:hAnsi="Arial Narrow" w:cs="Arial Narrow"/>
          <w:sz w:val="22"/>
          <w:szCs w:val="22"/>
          <w:lang w:eastAsia="es-PE"/>
        </w:rPr>
        <w:t/>
      </w:r>
      <w:proofErr w:type="spellEnd"/>
      <w:r w:rsidR="00340E2B" w:rsidRPr="00340E2B">
        <w:rPr>
          <w:rFonts w:ascii="Arial Narrow" w:eastAsia="Arial Narrow" w:hAnsi="Arial Narrow" w:cs="Arial Narrow"/>
          <w:sz w:val="22"/>
          <w:szCs w:val="22"/>
          <w:lang w:eastAsia="es-PE"/>
        </w:rPr>
        <w:t xml:space="preserve"/>
      </w:r>
      <w:proofErr w:type="spellStart"/>
      <w:r w:rsidR="00340E2B" w:rsidRPr="00340E2B">
        <w:rPr>
          <w:rFonts w:ascii="Arial Narrow" w:eastAsia="Arial Narrow" w:hAnsi="Arial Narrow" w:cs="Arial Narrow"/>
          <w:sz w:val="22"/>
          <w:szCs w:val="22"/>
          <w:lang w:eastAsia="es-PE"/>
        </w:rPr>
        <w:t/>
      </w:r>
      <w:proofErr w:type="spellEnd"/>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w:r>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w:r>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xml:space="preserve"/>
      </w:r>
      <w:r w:rsidR="00340E2B" w:rsidRPr="00340E2B">
        <w:rPr>
          <w:rFonts w:ascii="Arial Narrow" w:eastAsia="Arial Narrow" w:hAnsi="Arial Narrow" w:cs="Arial Narrow"/>
          <w:sz w:val="22"/>
          <w:szCs w:val="22"/>
          <w:lang w:eastAsia="es-PE"/>
        </w:rPr>
        <w:t/>
      </w:r>
      <w:r w:rsidR="006A3669">
        <w:rPr>
          <w:rFonts w:ascii="Arial Narrow" w:eastAsia="Arial Narrow" w:hAnsi="Arial Narrow" w:cs="Arial Narrow"/>
          <w:sz w:val="22"/>
          <w:szCs w:val="22"/>
          <w:lang w:eastAsia="es-PE"/>
        </w:rPr>
        <w:t/>
      </w:r>
      <w:r w:rsidR="006A3669" w:rsidRPr="00FD5516">
        <w:rPr>
          <w:rFonts w:ascii="Arial Narrow" w:eastAsia="Arial Narrow" w:hAnsi="Arial Narrow" w:cs="Arial Narrow"/>
          <w:sz w:val="22"/>
          <w:szCs w:val="22"/>
          <w:lang w:eastAsia="es-PE"/>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a</w:t>
      </w:r>
      <w:r>
        <w:rPr>
          <w:rFonts w:ascii="Arial Narrow" w:eastAsia="Arial Narrow" w:hAnsi="Arial Narrow" w:cs="Arial Narrow"/>
          <w:sz w:val="22"/>
          <w:szCs w:val="22"/>
          <w:shd w:val="clear" w:color="auto" w:fill="FFFFFF"/>
          <w:lang w:eastAsia="es-PE"/>
        </w:rPr>
        <w:t xml:space="preserve"> los artículos </w:t>
      </w:r>
      <w:r w:rsidRPr="001053A9">
        <w:rPr>
          <w:rStyle w:val="normaltextrun"/>
          <w:rFonts w:ascii="Arial Narrow" w:eastAsia="Arial Narrow" w:hAnsi="Arial Narrow" w:cs="Arial Narrow"/>
          <w:sz w:val="22"/>
          <w:szCs w:val="22"/>
          <w:shd w:val="clear" w:color="auto" w:fill="FFFFFF"/>
        </w:rPr>
        <w:t>18 y 19</w:t>
      </w:r>
      <w:r>
        <w:rPr>
          <w:rStyle w:val="normaltextrun"/>
          <w:rFonts w:ascii="Arial Narrow" w:eastAsia="Arial Narrow" w:hAnsi="Arial Narrow" w:cs="Arial Narrow"/>
          <w:sz w:val="22"/>
          <w:szCs w:val="22"/>
          <w:shd w:val="clear" w:color="auto" w:fill="FFFFFF"/>
        </w:rPr>
        <w:t xml:space="preserve"> </w:t>
      </w:r>
      <w:r w:rsidRPr="006A3669">
        <w:rPr>
          <w:rFonts w:ascii="Arial Narrow" w:eastAsia="Arial Narrow" w:hAnsi="Arial Narrow" w:cs="Arial Narrow"/>
          <w:sz w:val="22"/>
          <w:szCs w:val="22"/>
          <w:lang w:eastAsia="es-PE"/>
        </w:rPr>
        <w:t xml:space="preserve">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 xml:space="preserve">los proveedores denunciados </w:t>
      </w:r>
      <w:r w:rsidR="00DB5AC6" w:rsidRPr="00026929">
        <w:rPr>
          <w:rStyle w:val="normaltextrun"/>
          <w:rFonts w:ascii="Arial Narrow" w:eastAsia="Arial Narrow" w:hAnsi="Arial Narrow" w:cs="Arial Narrow"/>
          <w:color w:val="000000" w:themeColor="text1"/>
          <w:sz w:val="22"/>
          <w:szCs w:val="22"/>
          <w:bdr w:val="none" w:sz="0" w:space="0" w:color="auto" w:frame="1"/>
        </w:rPr>
        <w:t xml:space="preserve">no </w:t>
      </w:r>
      <w:r w:rsidRPr="00026929">
        <w:rPr>
          <w:rFonts w:ascii="Arial Narrow" w:eastAsia="Arial Narrow" w:hAnsi="Arial Narrow" w:cs="Arial Narrow"/>
          <w:color w:val="000000" w:themeColor="text1"/>
          <w:sz w:val="22"/>
          <w:szCs w:val="22"/>
          <w:lang w:val="es-ES"/>
        </w:rPr>
        <w:t xml:space="preserve">habrían </w:t>
      </w:r>
      <w:r w:rsidR="00DB5AC6" w:rsidRPr="00026929">
        <w:rPr>
          <w:rFonts w:ascii="Arial Narrow" w:eastAsia="Arial Narrow" w:hAnsi="Arial Narrow" w:cs="Arial Narrow"/>
          <w:color w:val="000000" w:themeColor="text1"/>
          <w:sz w:val="22"/>
          <w:szCs w:val="22"/>
          <w:lang w:val="es-ES"/>
        </w:rPr>
        <w:t>cumplido con gestionar o activar</w:t>
      </w:r>
      <w:r w:rsidRPr="00026929">
        <w:rPr>
          <w:rFonts w:ascii="Arial Narrow" w:eastAsia="Arial Narrow" w:hAnsi="Arial Narrow" w:cs="Arial Narrow"/>
          <w:color w:val="000000" w:themeColor="text1"/>
          <w:sz w:val="22"/>
          <w:szCs w:val="22"/>
          <w:lang w:val="es-ES"/>
        </w:rPr>
        <w:t xml:space="preserve"> la cobertura </w:t>
      </w:r>
      <w:r w:rsidR="00782B24" w:rsidRPr="00026929">
        <w:rPr>
          <w:rFonts w:ascii="Arial Narrow" w:eastAsia="Arial Narrow" w:hAnsi="Arial Narrow" w:cs="Arial Narrow"/>
          <w:color w:val="000000" w:themeColor="text1"/>
          <w:sz w:val="22"/>
          <w:szCs w:val="22"/>
          <w:lang w:val="es-ES"/>
        </w:rPr>
        <w:t xml:space="preserve">de desempleo de la </w:t>
      </w:r>
      <w:r w:rsidRPr="00026929">
        <w:rPr>
          <w:rFonts w:ascii="Arial Narrow" w:eastAsia="Arial Narrow" w:hAnsi="Arial Narrow" w:cs="Arial Narrow"/>
          <w:sz w:val="22"/>
          <w:szCs w:val="22"/>
        </w:rPr>
        <w:t xml:space="preserve">Póliza </w:t>
      </w:r>
      <w:proofErr w:type="spellStart"/>
      <w:r w:rsidRPr="00026929">
        <w:rPr>
          <w:rFonts w:ascii="Arial Narrow" w:eastAsia="Arial Narrow" w:hAnsi="Arial Narrow" w:cs="Arial Narrow"/>
          <w:sz w:val="22"/>
          <w:szCs w:val="22"/>
        </w:rPr>
        <w:t/>
      </w:r>
      <w:proofErr w:type="spellEnd"/>
      <w:r w:rsidRPr="00026929">
        <w:rPr>
          <w:rFonts w:ascii="Arial Narrow" w:eastAsia="Arial Narrow" w:hAnsi="Arial Narrow" w:cs="Arial Narrow"/>
          <w:sz w:val="22"/>
          <w:szCs w:val="22"/>
        </w:rPr>
        <w:t xml:space="preserve"> 59172301232, </w:t>
      </w:r>
      <w:r w:rsidR="00782B24" w:rsidRPr="00026929">
        <w:rPr>
          <w:rFonts w:ascii="Arial Narrow" w:eastAsia="Arial Narrow" w:hAnsi="Arial Narrow" w:cs="Arial Narrow"/>
          <w:sz w:val="22"/>
          <w:szCs w:val="22"/>
        </w:rPr>
        <w:t>pese a la solicitud del denunciante</w:t>
      </w:r>
      <w:r w:rsidR="00782B24">
        <w:rPr>
          <w:rFonts w:ascii="Arial Narrow" w:eastAsia="Arial Narrow" w:hAnsi="Arial Narrow" w:cs="Arial Narrow"/>
          <w:sz w:val="22"/>
          <w:szCs w:val="22"/>
        </w:rPr>
        <w:t>.</w:t>
      </w:r>
    </w:p>
    <w:p w14:paraId="5047449E" w14:textId="77777777" w:rsidR="009B1CBD" w:rsidRPr="009B1CBD" w:rsidRDefault="009B1CBD" w:rsidP="009B1CBD">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acumulando intereses moratorios y penalidades, incrementando arbitrariamente la deuda a S/ 73 000,00</w:t>
      </w:r>
      <w:r>
        <w:rPr>
          <w:rStyle w:val="normaltextrun"/>
          <w:rFonts w:ascii="Arial Narrow" w:eastAsia="Arial Narrow" w:hAnsi="Arial Narrow" w:cs="Arial Narrow"/>
          <w:color w:val="000000" w:themeColor="text1"/>
          <w:sz w:val="22"/>
          <w:szCs w:val="22"/>
          <w:bdr w:val="none" w:sz="0" w:space="0" w:color="auto" w:frame="1"/>
        </w:rPr>
        <w:t>.</w:t>
      </w:r>
    </w:p>
    <w:p w14:paraId="1045A34C" w14:textId="77777777" w:rsidR="009E0F30" w:rsidRDefault="009E0F30" w:rsidP="006A3669">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boqueado indebidamente la tarjeta de crédito</w:t>
      </w:r>
      <w:r w:rsidR="00394F1E" w:rsidRPr="00026929">
        <w:rPr>
          <w:rStyle w:val="normaltextrun"/>
          <w:rFonts w:ascii="Arial Narrow" w:eastAsia="Arial Narrow" w:hAnsi="Arial Narrow" w:cs="Arial Narrow"/>
          <w:color w:val="000000" w:themeColor="text1"/>
          <w:sz w:val="22"/>
          <w:szCs w:val="22"/>
          <w:bdr w:val="none" w:sz="0" w:space="0" w:color="auto" w:frame="1"/>
        </w:rPr>
        <w:t xml:space="preserve"> CMR de titularidad del </w:t>
      </w:r>
      <w:r w:rsidRPr="00026929">
        <w:rPr>
          <w:rStyle w:val="normaltextrun"/>
          <w:rFonts w:ascii="Arial Narrow" w:eastAsia="Arial Narrow" w:hAnsi="Arial Narrow" w:cs="Arial Narrow"/>
          <w:color w:val="000000" w:themeColor="text1"/>
          <w:sz w:val="22"/>
          <w:szCs w:val="22"/>
          <w:bdr w:val="none" w:sz="0" w:space="0" w:color="auto" w:frame="1"/>
        </w:rPr>
        <w:t>denunciante</w:t>
      </w:r>
      <w:r>
        <w:rPr>
          <w:rStyle w:val="normaltextrun"/>
          <w:rFonts w:ascii="Arial Narrow" w:eastAsia="Arial Narrow" w:hAnsi="Arial Narrow" w:cs="Arial Narrow"/>
          <w:color w:val="000000" w:themeColor="text1"/>
          <w:sz w:val="22"/>
          <w:szCs w:val="22"/>
          <w:bdr w:val="none" w:sz="0" w:space="0" w:color="auto" w:frame="1"/>
        </w:rPr>
        <w:t xml:space="preserve">. </w:t>
      </w:r>
    </w:p>
    <w:p w14:paraId="5D568CC8" w14:textId="77777777" w:rsidR="0046529E" w:rsidRDefault="0046529E" w:rsidP="0046529E">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eastAsia="Arial Narrow" w:hAnsi="Arial Narrow" w:cs="Arial Narrow"/>
          <w:color w:val="000000" w:themeColor="text1"/>
          <w:sz w:val="22"/>
          <w:szCs w:val="22"/>
          <w:bdr w:val="none" w:sz="0" w:space="0" w:color="auto" w:frame="1"/>
        </w:rPr>
        <w:t>.</w:t>
      </w:r>
    </w:p>
    <w:p w14:paraId="1E8487B2" w14:textId="77777777" w:rsidR="0046529E" w:rsidRPr="006A3669" w:rsidRDefault="0046529E" w:rsidP="006A3669">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 xml:space="preserve">Banco Falabella S.A. habría reportado indebidamente a la denunciante a las centrales de riesgo de Infocorp, </w:t>
      </w:r>
      <w:r w:rsidR="00394F1E" w:rsidRPr="00026929">
        <w:rPr>
          <w:rStyle w:val="normaltextrun"/>
          <w:rFonts w:ascii="Arial Narrow" w:eastAsia="Arial Narrow" w:hAnsi="Arial Narrow" w:cs="Arial Narrow"/>
          <w:color w:val="000000" w:themeColor="text1"/>
          <w:sz w:val="22"/>
          <w:szCs w:val="22"/>
          <w:bdr w:val="none" w:sz="0" w:space="0" w:color="auto" w:frame="1"/>
        </w:rPr>
        <w:t>impidiendo acceder a créditos y afectando directamente su economía</w:t>
      </w:r>
      <w:r w:rsidR="00394F1E">
        <w:rPr>
          <w:rStyle w:val="normaltextrun"/>
          <w:rFonts w:ascii="Arial Narrow" w:eastAsia="Arial Narrow" w:hAnsi="Arial Narrow" w:cs="Arial Narrow"/>
          <w:color w:val="000000" w:themeColor="text1"/>
          <w:sz w:val="22"/>
          <w:szCs w:val="22"/>
          <w:bdr w:val="none" w:sz="0" w:space="0" w:color="auto" w:frame="1"/>
        </w:rPr>
        <w:t xml:space="preserve">. </w:t>
      </w:r>
      <w:r>
        <w:rPr>
          <w:rStyle w:val="normaltextrun"/>
          <w:rFonts w:ascii="Arial Narrow" w:eastAsia="Arial Narrow" w:hAnsi="Arial Narrow" w:cs="Arial Narrow"/>
          <w:color w:val="000000" w:themeColor="text1"/>
          <w:sz w:val="22"/>
          <w:szCs w:val="22"/>
          <w:bdr w:val="none" w:sz="0" w:space="0" w:color="auto" w:frame="1"/>
        </w:rPr>
        <w:t xml:space="preserve"> </w:t>
      </w:r>
    </w:p>
    <w:p w14:paraId="719567E4" w14:textId="77777777" w:rsidR="009B1CBD" w:rsidRPr="009B1CBD" w:rsidRDefault="009B1CBD" w:rsidP="009B1CBD">
      <w:pPr>
        <w:pStyle w:val="Prrafodelista"/>
        <w:spacing w:before="0" w:after="0" w:line="240" w:lineRule="auto"/>
        <w:rPr>
          <w:rFonts w:ascii="Arial Narrow" w:eastAsia="Arial Narrow" w:hAnsi="Arial Narrow" w:cs="Arial Narrow"/>
          <w:color w:val="000000" w:themeColor="text1"/>
          <w:sz w:val="22"/>
          <w:szCs w:val="22"/>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al numeral 88.1 del artículo 88</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 xml:space="preserve">la Ley </w:t>
      </w:r>
      <w:r w:rsidRPr="00026929">
        <w:rPr>
          <w:rFonts w:ascii="Arial Narrow" w:eastAsia="Arial Narrow" w:hAnsi="Arial Narrow" w:cs="Arial Narrow"/>
          <w:sz w:val="22"/>
          <w:szCs w:val="22"/>
          <w:shd w:val="clear" w:color="auto" w:fill="FFFFFF"/>
          <w:lang w:eastAsia="es-PE"/>
        </w:rPr>
        <w:t>29571, Código de Protección y Defensa del Consumidor, en tanto</w:t>
      </w:r>
      <w:r w:rsidRPr="0002692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before="0" w:after="0" w:line="240" w:lineRule="auto"/>
        <w:ind w:left="567"/>
        <w:jc w:val="both"/>
        <w:rPr>
          <w:rStyle w:val="normaltextrun"/>
          <w:rFonts w:ascii="Arial Narrow" w:eastAsia="Arial Narrow" w:hAnsi="Arial Narrow" w:cs="Arial Narrow"/>
          <w:color w:val="000000" w:themeColor="text1"/>
          <w:sz w:val="22"/>
          <w:szCs w:val="22"/>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026929">
        <w:rPr>
          <w:rFonts w:ascii="Arial Narrow" w:eastAsia="Arial Narrow" w:hAnsi="Arial Narrow" w:cs="Arial Narrow"/>
          <w:sz w:val="22"/>
          <w:szCs w:val="22"/>
        </w:rPr>
        <w:t xml:space="preserve">Presunta </w:t>
      </w:r>
      <w:r w:rsidRPr="00026929">
        <w:rPr>
          <w:rFonts w:ascii="Arial Narrow" w:eastAsia="Arial Narrow" w:hAnsi="Arial Narrow" w:cs="Arial Narrow"/>
          <w:color w:val="000000" w:themeColor="text1"/>
          <w:sz w:val="22"/>
          <w:szCs w:val="22"/>
        </w:rPr>
        <w:t>infracción a</w:t>
      </w:r>
      <w:r w:rsidR="006A3669" w:rsidRPr="00026929">
        <w:rPr>
          <w:rFonts w:ascii="Arial Narrow" w:eastAsia="Arial Narrow" w:hAnsi="Arial Narrow" w:cs="Arial Narrow"/>
          <w:color w:val="000000" w:themeColor="text1"/>
          <w:sz w:val="22"/>
          <w:szCs w:val="22"/>
        </w:rPr>
        <w:t>l</w:t>
      </w:r>
      <w:r w:rsidR="006A3669" w:rsidRPr="00026929">
        <w:rPr>
          <w:rStyle w:val="normaltextrun"/>
          <w:rFonts w:ascii="Arial Narrow" w:eastAsia="Arial Narrow" w:hAnsi="Arial Narrow" w:cs="Arial Narrow"/>
          <w:sz w:val="22"/>
          <w:szCs w:val="22"/>
          <w:shd w:val="clear" w:color="auto" w:fill="FFFFFF"/>
        </w:rPr>
        <w:t xml:space="preserve"> artículo 61 y el literal f) del artículo 62</w:t>
      </w:r>
      <w:r w:rsidRPr="00026929">
        <w:rPr>
          <w:rFonts w:ascii="Arial Narrow" w:eastAsia="Arial Narrow" w:hAnsi="Arial Narrow" w:cs="Arial Narrow"/>
          <w:color w:val="000000" w:themeColor="text1"/>
          <w:sz w:val="22"/>
          <w:szCs w:val="22"/>
        </w:rPr>
        <w:t>de</w:t>
      </w:r>
      <w:r w:rsidRPr="006A3669">
        <w:rPr>
          <w:rFonts w:ascii="Arial Narrow" w:eastAsia="Arial Narrow" w:hAnsi="Arial Narrow" w:cs="Arial Narrow"/>
          <w:color w:val="000000" w:themeColor="text1"/>
          <w:sz w:val="22"/>
          <w:szCs w:val="22"/>
        </w:rPr>
        <w:t xml:space="preserve"> la Ley </w:t>
      </w:r>
      <w:proofErr w:type="spellStart"/>
      <w:r w:rsidRPr="006A3669">
        <w:rPr>
          <w:rFonts w:ascii="Arial Narrow" w:eastAsia="Arial Narrow" w:hAnsi="Arial Narrow" w:cs="Arial Narrow"/>
          <w:color w:val="000000" w:themeColor="text1"/>
          <w:sz w:val="22"/>
          <w:szCs w:val="22"/>
        </w:rPr>
        <w:t/>
      </w:r>
      <w:proofErr w:type="spellEnd"/>
      <w:r w:rsidRPr="006A3669">
        <w:rPr>
          <w:rFonts w:ascii="Arial Narrow" w:eastAsia="Arial Narrow" w:hAnsi="Arial Narrow" w:cs="Arial Narrow"/>
          <w:color w:val="000000" w:themeColor="text1"/>
          <w:sz w:val="22"/>
          <w:szCs w:val="22"/>
        </w:rPr>
        <w:t xml:space="preserve"> 29571, Código de Protección y Defensa del Consumidor, </w:t>
      </w:r>
      <w:r w:rsidR="00394F1E" w:rsidRPr="006A3669">
        <w:rPr>
          <w:rFonts w:ascii="Arial Narrow" w:eastAsia="Arial Narrow" w:hAnsi="Arial Narrow" w:cs="Arial Narrow"/>
          <w:sz w:val="22"/>
          <w:szCs w:val="22"/>
          <w:shd w:val="clear" w:color="auto" w:fill="FFFFFF"/>
          <w:lang w:eastAsia="es-PE"/>
        </w:rPr>
        <w:t>en tanto</w:t>
      </w:r>
      <w:r w:rsidR="00394F1E" w:rsidRPr="006A3669">
        <w:rPr>
          <w:rFonts w:ascii="Arial Narrow" w:eastAsia="Arial Narrow" w:hAnsi="Arial Narrow" w:cs="Arial Narrow"/>
          <w:sz w:val="22"/>
          <w:szCs w:val="22"/>
        </w:rPr>
        <w:t xml:space="preserve"> </w:t>
      </w:r>
      <w:r w:rsidR="00394F1E" w:rsidRPr="009B1CBD">
        <w:rPr>
          <w:rStyle w:val="normaltextrun"/>
          <w:rFonts w:ascii="Arial Narrow" w:eastAsia="Arial Narrow" w:hAnsi="Arial Narrow" w:cs="Arial Narrow"/>
          <w:color w:val="000000" w:themeColor="text1"/>
          <w:sz w:val="22"/>
          <w:szCs w:val="22"/>
          <w:bdr w:val="none" w:sz="0" w:space="0" w:color="auto" w:frame="1"/>
        </w:rPr>
        <w:t xml:space="preserve">Banco Falabella S.A. habría </w:t>
      </w:r>
      <w:r w:rsidR="006A3669" w:rsidRPr="009B1CBD">
        <w:rPr>
          <w:rFonts w:ascii="Arial Narrow" w:eastAsia="Arial Narrow" w:hAnsi="Arial Narrow" w:cs="Arial Narrow"/>
          <w:color w:val="000000" w:themeColor="text1"/>
          <w:sz w:val="22"/>
          <w:szCs w:val="22"/>
        </w:rPr>
        <w:t xml:space="preserve">incurrido en métodos abusivos de cobranza al realizar llamadas y mensajes reiterativos </w:t>
      </w:r>
      <w:r w:rsidR="00394F1E" w:rsidRPr="009B1CBD">
        <w:rPr>
          <w:rFonts w:ascii="Arial Narrow" w:eastAsia="Arial Narrow" w:hAnsi="Arial Narrow" w:cs="Arial Narrow"/>
          <w:color w:val="000000" w:themeColor="text1"/>
          <w:sz w:val="22"/>
          <w:szCs w:val="22"/>
        </w:rPr>
        <w:t>al denunciante</w:t>
      </w:r>
      <w:r w:rsidR="006A3669" w:rsidRPr="009B1CBD">
        <w:rPr>
          <w:rFonts w:ascii="Arial Narrow" w:eastAsia="Arial Narrow" w:hAnsi="Arial Narrow" w:cs="Arial Narrow"/>
          <w:color w:val="000000" w:themeColor="text1"/>
          <w:sz w:val="22"/>
          <w:szCs w:val="22"/>
        </w:rPr>
        <w:t xml:space="preserve"> y </w:t>
      </w:r>
      <w:r w:rsidR="00394F1E" w:rsidRPr="009B1CBD">
        <w:rPr>
          <w:rFonts w:ascii="Arial Narrow" w:eastAsia="Arial Narrow" w:hAnsi="Arial Narrow" w:cs="Arial Narrow"/>
          <w:color w:val="000000" w:themeColor="text1"/>
          <w:sz w:val="22"/>
          <w:szCs w:val="22"/>
        </w:rPr>
        <w:t>sus contactos, evidenciando un acto de hostigamiento</w:t>
      </w:r>
      <w:r w:rsidR="00394F1E">
        <w:rPr>
          <w:rFonts w:ascii="Arial Narrow" w:eastAsia="Arial Narrow" w:hAnsi="Arial Narrow" w:cs="Arial Narrow"/>
          <w:color w:val="000000" w:themeColor="text1"/>
          <w:sz w:val="22"/>
          <w:szCs w:val="22"/>
        </w:rPr>
        <w:t xml:space="preserve">. </w:t>
      </w:r>
    </w:p>
    <w:p w14:paraId="2DDD6A13" w14:textId="77777777" w:rsidR="006A3669" w:rsidRDefault="006A3669" w:rsidP="0016514E">
      <w:pPr>
        <w:spacing w:before="0" w:after="0" w:line="240" w:lineRule="auto"/>
        <w:jc w:val="both"/>
        <w:textAlignment w:val="baseline"/>
        <w:rPr>
          <w:rFonts w:ascii="Arial Narrow" w:eastAsia="Arial Narrow" w:hAnsi="Arial Narrow" w:cs="Arial Narrow"/>
          <w:b/>
          <w:bCs/>
          <w:sz w:val="22"/>
          <w:szCs w:val="22"/>
        </w:rPr>
      </w:pPr>
    </w:p>
    <w:p w14:paraId="30D2A63E" w14:textId="7B4D81AE"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6A3669">
        <w:rPr>
          <w:rFonts w:ascii="Arial Narrow" w:eastAsia="Arial Narrow" w:hAnsi="Arial Narrow" w:cs="Arial Narrow"/>
          <w:sz w:val="22"/>
          <w:szCs w:val="22"/>
        </w:rPr>
        <w:t xml:space="preserve">21 de octubre de 2025</w:t>
      </w:r>
      <w:r w:rsidR="006A3669" w:rsidRPr="003F76C8">
        <w:rPr>
          <w:rFonts w:ascii="Arial Narrow" w:eastAsia="Arial Narrow" w:hAnsi="Arial Narrow" w:cs="Arial Narrow"/>
          <w:sz w:val="22"/>
          <w:szCs w:val="22"/>
        </w:rPr>
        <w:t xml:space="preserve"/>
      </w:r>
      <w:r w:rsidR="00F21ECA">
        <w:rPr>
          <w:rFonts w:ascii="Arial Narrow" w:eastAsia="Arial Narrow" w:hAnsi="Arial Narrow" w:cs="Arial Narrow"/>
          <w:sz w:val="22"/>
          <w:szCs w:val="22"/>
        </w:rPr>
        <w:t xml:space="preserve">, por </w:t>
      </w:r>
      <w:r w:rsidR="006A3669">
        <w:rPr>
          <w:rFonts w:ascii="Arial Narrow" w:eastAsia="Arial Narrow" w:hAnsi="Arial Narrow" w:cs="Arial Narrow"/>
          <w:sz w:val="22"/>
          <w:szCs w:val="22"/>
        </w:rPr>
        <w:t>el</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37360EEB"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F21ECA">
        <w:rPr>
          <w:rFonts w:ascii="Arial Narrow" w:eastAsia="Arial Narrow" w:hAnsi="Arial Narrow" w:cs="Arial Narrow"/>
          <w:sz w:val="22"/>
          <w:szCs w:val="22"/>
        </w:rPr>
        <w:t xml:space="preserve">Banco Falabella S.A. </w:t>
      </w:r>
      <w:r w:rsidR="00F21ECA">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BNP </w:t>
      </w:r>
      <w:proofErr w:type="spellStart"/>
      <w:r w:rsidR="00340E2B" w:rsidRPr="00340E2B">
        <w:rPr>
          <w:rFonts w:ascii="Arial Narrow" w:eastAsia="Arial Narrow" w:hAnsi="Arial Narrow" w:cs="Arial Narrow"/>
          <w:sz w:val="22"/>
          <w:szCs w:val="22"/>
          <w:lang w:eastAsia="es-PE"/>
        </w:rPr>
        <w:t>Paribas</w:t>
      </w:r>
      <w:proofErr w:type="spellEnd"/>
      <w:r w:rsidR="00340E2B" w:rsidRPr="00340E2B">
        <w:rPr>
          <w:rFonts w:ascii="Arial Narrow" w:eastAsia="Arial Narrow" w:hAnsi="Arial Narrow" w:cs="Arial Narrow"/>
          <w:sz w:val="22"/>
          <w:szCs w:val="22"/>
          <w:lang w:eastAsia="es-PE"/>
        </w:rPr>
        <w:t xml:space="preserve"> </w:t>
      </w:r>
      <w:proofErr w:type="spellStart"/>
      <w:r w:rsidR="00340E2B" w:rsidRPr="00340E2B">
        <w:rPr>
          <w:rFonts w:ascii="Arial Narrow" w:eastAsia="Arial Narrow" w:hAnsi="Arial Narrow" w:cs="Arial Narrow"/>
          <w:sz w:val="22"/>
          <w:szCs w:val="22"/>
          <w:lang w:eastAsia="es-PE"/>
        </w:rPr>
        <w:t>Cardif</w:t>
      </w:r>
      <w:proofErr w:type="spellEnd"/>
      <w:r w:rsidR="00340E2B" w:rsidRPr="00340E2B">
        <w:rPr>
          <w:rFonts w:ascii="Arial Narrow" w:eastAsia="Arial Narrow" w:hAnsi="Arial Narrow" w:cs="Arial Narrow"/>
          <w:sz w:val="22"/>
          <w:szCs w:val="22"/>
          <w:lang w:eastAsia="es-PE"/>
        </w:rPr>
        <w:t xml:space="preserve"> S.A. Compañ</w:t>
      </w:r>
      <w:r w:rsidR="00340E2B">
        <w:rPr>
          <w:rFonts w:ascii="Arial Narrow" w:eastAsia="Arial Narrow" w:hAnsi="Arial Narrow" w:cs="Arial Narrow"/>
          <w:sz w:val="22"/>
          <w:szCs w:val="22"/>
          <w:lang w:eastAsia="es-PE"/>
        </w:rPr>
        <w:t>í</w:t>
      </w:r>
      <w:r w:rsidR="00340E2B" w:rsidRPr="00340E2B">
        <w:rPr>
          <w:rFonts w:ascii="Arial Narrow" w:eastAsia="Arial Narrow" w:hAnsi="Arial Narrow" w:cs="Arial Narrow"/>
          <w:sz w:val="22"/>
          <w:szCs w:val="22"/>
          <w:lang w:eastAsia="es-PE"/>
        </w:rPr>
        <w:t xml:space="preserve">a </w:t>
      </w:r>
      <w:r w:rsidR="00340E2B">
        <w:rPr>
          <w:rFonts w:ascii="Arial Narrow" w:eastAsia="Arial Narrow" w:hAnsi="Arial Narrow" w:cs="Arial Narrow"/>
          <w:sz w:val="22"/>
          <w:szCs w:val="22"/>
          <w:lang w:eastAsia="es-PE"/>
        </w:rPr>
        <w:t>de</w:t>
      </w:r>
      <w:r w:rsidR="00340E2B" w:rsidRPr="00340E2B">
        <w:rPr>
          <w:rFonts w:ascii="Arial Narrow" w:eastAsia="Arial Narrow" w:hAnsi="Arial Narrow" w:cs="Arial Narrow"/>
          <w:sz w:val="22"/>
          <w:szCs w:val="22"/>
          <w:lang w:eastAsia="es-PE"/>
        </w:rPr>
        <w:t xml:space="preserve"> Seguros </w:t>
      </w:r>
      <w:r w:rsidR="00340E2B">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Reaseguros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pla</w:t>
      </w:r>
      <w:r w:rsidR="00E708AC">
        <w:rPr>
          <w:rFonts w:ascii="Arial Narrow" w:eastAsia="Arial Narrow" w:hAnsi="Arial Narrow" w:cs="Arial Narrow"/>
          <w:sz w:val="22"/>
          <w:szCs w:val="22"/>
        </w:rPr>
        <w:t>n</w:t>
      </w:r>
      <w:r w:rsidR="002764B0" w:rsidRPr="005F67F0">
        <w:rPr>
          <w:rFonts w:ascii="Arial Narrow" w:eastAsia="Arial Narrow" w:hAnsi="Arial Narrow" w:cs="Arial Narrow"/>
          <w:sz w:val="22"/>
          <w:szCs w:val="22"/>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w:t>
      </w:r>
      <w:r w:rsidRPr="00344586">
        <w:rPr>
          <w:rFonts w:ascii="Arial Narrow" w:eastAsia="Arial Narrow" w:hAnsi="Arial Narrow" w:cs="Arial Narrow"/>
          <w:sz w:val="22"/>
          <w:szCs w:val="22"/>
        </w:rPr>
        <w:lastRenderedPageBreak/>
        <w:t>económicas y el número de trabajadores con el que cuenta</w:t>
      </w:r>
      <w:r>
        <w:rPr>
          <w:rStyle w:val="Refdenotaalpie"/>
          <w:rFonts w:ascii="Arial Narrow" w:eastAsia="Arial Narrow" w:hAnsi="Arial Narrow" w:cs="Arial Narrow"/>
          <w:sz w:val="22"/>
          <w:szCs w:val="22"/>
          <w:vertAlign w:val="superscript"/>
        </w:rPr>
        <w:footnoteReference w:id="8"/>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9"/>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octubre de 2025 a Banco Falabella S.A. y BNP Paribas Cardif S.A. Compañía de Seguros y Reaseguros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3BC1B38A"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a</w:t>
      </w:r>
      <w:r w:rsidR="00E708AC">
        <w:rPr>
          <w:rFonts w:ascii="Arial Narrow" w:eastAsia="Arial Narrow" w:hAnsi="Arial Narrow" w:cs="Arial Narrow"/>
          <w:sz w:val="22"/>
          <w:szCs w:val="22"/>
        </w:rPr>
        <w:t xml:space="preserve"> los proveedores denunciados para que</w:t>
      </w:r>
      <w:r w:rsidR="002764B0"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p>
    <w:p w14:paraId="19CE88EA" w14:textId="77777777" w:rsidR="00396C9F" w:rsidRDefault="00396C9F" w:rsidP="0016514E">
      <w:pPr>
        <w:spacing w:before="0" w:after="0" w:line="240" w:lineRule="auto"/>
        <w:jc w:val="both"/>
        <w:rPr>
          <w:rFonts w:ascii="Arial Narrow" w:eastAsia="Arial Narrow" w:hAnsi="Arial Narrow" w:cs="Arial Narrow"/>
          <w:sz w:val="22"/>
          <w:szCs w:val="22"/>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eastAsia="Arial Narrow" w:hAnsi="Arial Narrow" w:cs="Arial Narrow"/>
          <w:sz w:val="22"/>
          <w:szCs w:val="22"/>
          <w:shd w:val="clear" w:color="auto" w:fill="FFFFFF"/>
        </w:rPr>
      </w:pPr>
      <w:r w:rsidRPr="00E708AC">
        <w:rPr>
          <w:rStyle w:val="eop"/>
          <w:rFonts w:ascii="Arial Narrow" w:eastAsia="Arial Narrow" w:hAnsi="Arial Narrow" w:cs="Arial Narrow"/>
          <w:sz w:val="22"/>
          <w:szCs w:val="22"/>
          <w:u w:val="single"/>
          <w:shd w:val="clear" w:color="auto" w:fill="FFFFFF"/>
        </w:rPr>
        <w:t>A Falabella:</w:t>
      </w:r>
      <w:r w:rsidRPr="00E708AC">
        <w:rPr>
          <w:rStyle w:val="eop"/>
          <w:rFonts w:ascii="Arial Narrow" w:eastAsia="Arial Narrow" w:hAnsi="Arial Narrow" w:cs="Arial Narrow"/>
          <w:sz w:val="22"/>
          <w:szCs w:val="22"/>
          <w:shd w:val="clear" w:color="auto" w:fill="FFFFFF"/>
        </w:rPr>
        <w:t xml:space="preserve"> (i) una copia del estado de cuenta y cronograma de pagos derivados del crédito adquirido por el denunciante; y, (</w:t>
      </w:r>
      <w:proofErr w:type="spellStart"/>
      <w:r w:rsidRPr="00E708AC">
        <w:rPr>
          <w:rStyle w:val="eop"/>
          <w:rFonts w:ascii="Arial Narrow" w:eastAsia="Arial Narrow" w:hAnsi="Arial Narrow" w:cs="Arial Narrow"/>
          <w:sz w:val="22"/>
          <w:szCs w:val="22"/>
          <w:shd w:val="clear" w:color="auto" w:fill="FFFFFF"/>
        </w:rPr>
        <w:t>ii</w:t>
      </w:r>
      <w:proofErr w:type="spellEnd"/>
      <w:r w:rsidRPr="00E708AC">
        <w:rPr>
          <w:rStyle w:val="eop"/>
          <w:rFonts w:ascii="Arial Narrow" w:eastAsia="Arial Narrow" w:hAnsi="Arial Narrow" w:cs="Arial Narrow"/>
          <w:sz w:val="22"/>
          <w:szCs w:val="22"/>
          <w:shd w:val="clear" w:color="auto" w:fill="FFFFFF"/>
        </w:rPr>
        <w:t xml:space="preserve">) </w:t>
      </w:r>
      <w:r w:rsidRPr="00E708AC">
        <w:rPr>
          <w:rFonts w:ascii="Arial Narrow" w:eastAsia="Arial Narrow" w:hAnsi="Arial Narrow" w:cs="Arial Narrow"/>
          <w:color w:val="000000"/>
          <w:sz w:val="22"/>
          <w:szCs w:val="22"/>
          <w:lang w:val="es-ES" w:eastAsia="es-ES"/>
        </w:rPr>
        <w:t>presentar todas las comunicaciones cursadas en virtud de</w:t>
      </w:r>
      <w:r w:rsidR="00394F1E">
        <w:rPr>
          <w:rFonts w:ascii="Arial Narrow" w:eastAsia="Arial Narrow" w:hAnsi="Arial Narrow" w:cs="Arial Narrow"/>
          <w:color w:val="000000"/>
          <w:sz w:val="22"/>
          <w:szCs w:val="22"/>
          <w:lang w:val="es-ES" w:eastAsia="es-ES"/>
        </w:rPr>
        <w:t xml:space="preserve"> </w:t>
      </w:r>
      <w:r w:rsidRPr="00E708AC">
        <w:rPr>
          <w:rFonts w:ascii="Arial Narrow" w:eastAsia="Arial Narrow" w:hAnsi="Arial Narrow" w:cs="Arial Narrow"/>
          <w:color w:val="000000"/>
          <w:sz w:val="22"/>
          <w:szCs w:val="22"/>
          <w:lang w:val="es-ES" w:eastAsia="es-ES"/>
        </w:rPr>
        <w:t>l</w:t>
      </w:r>
      <w:r w:rsidR="00394F1E">
        <w:rPr>
          <w:rFonts w:ascii="Arial Narrow" w:eastAsia="Arial Narrow" w:hAnsi="Arial Narrow" w:cs="Arial Narrow"/>
          <w:color w:val="000000"/>
          <w:sz w:val="22"/>
          <w:szCs w:val="22"/>
          <w:lang w:val="es-ES" w:eastAsia="es-ES"/>
        </w:rPr>
        <w:t>os</w:t>
      </w:r>
      <w:r w:rsidRPr="00E708AC">
        <w:rPr>
          <w:rFonts w:ascii="Arial Narrow" w:eastAsia="Arial Narrow" w:hAnsi="Arial Narrow" w:cs="Arial Narrow"/>
          <w:color w:val="000000"/>
          <w:sz w:val="22"/>
          <w:szCs w:val="22"/>
          <w:lang w:val="es-ES" w:eastAsia="es-ES"/>
        </w:rPr>
        <w:t xml:space="preserve"> hecho</w:t>
      </w:r>
      <w:r w:rsidR="00394F1E">
        <w:rPr>
          <w:rFonts w:ascii="Arial Narrow" w:eastAsia="Arial Narrow" w:hAnsi="Arial Narrow" w:cs="Arial Narrow"/>
          <w:color w:val="000000"/>
          <w:sz w:val="22"/>
          <w:szCs w:val="22"/>
          <w:lang w:val="es-ES" w:eastAsia="es-ES"/>
        </w:rPr>
        <w:t>s</w:t>
      </w:r>
      <w:r w:rsidRPr="00E708AC">
        <w:rPr>
          <w:rFonts w:ascii="Arial Narrow" w:eastAsia="Arial Narrow" w:hAnsi="Arial Narrow" w:cs="Arial Narrow"/>
          <w:color w:val="000000"/>
          <w:sz w:val="22"/>
          <w:szCs w:val="22"/>
          <w:lang w:val="es-ES" w:eastAsia="es-ES"/>
        </w:rPr>
        <w:t xml:space="preserve"> materia de denuncia.</w:t>
      </w:r>
    </w:p>
    <w:p w14:paraId="6BC6E4AE" w14:textId="77777777" w:rsidR="00E708AC" w:rsidRDefault="00E708AC" w:rsidP="00E708AC">
      <w:pPr>
        <w:spacing w:before="0" w:after="0" w:line="240" w:lineRule="auto"/>
        <w:jc w:val="both"/>
        <w:textAlignment w:val="baseline"/>
        <w:rPr>
          <w:rStyle w:val="eop"/>
          <w:rFonts w:ascii="Arial Narrow" w:eastAsia="Arial Narrow" w:hAnsi="Arial Narrow" w:cs="Arial Narrow"/>
          <w:sz w:val="22"/>
          <w:szCs w:val="22"/>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eastAsia="Arial Narrow" w:hAnsi="Arial Narrow" w:cs="Arial Narrow"/>
          <w:sz w:val="22"/>
          <w:szCs w:val="22"/>
        </w:rPr>
      </w:pPr>
      <w:r w:rsidRPr="00E708AC">
        <w:rPr>
          <w:rStyle w:val="eop"/>
          <w:rFonts w:ascii="Arial Narrow" w:eastAsia="Arial Narrow" w:hAnsi="Arial Narrow" w:cs="Arial Narrow"/>
          <w:sz w:val="22"/>
          <w:szCs w:val="22"/>
          <w:u w:val="single"/>
          <w:shd w:val="clear" w:color="auto" w:fill="FFFFFF"/>
        </w:rPr>
        <w:t xml:space="preserve">A </w:t>
      </w:r>
      <w:proofErr w:type="spellStart"/>
      <w:r w:rsidRPr="00E708AC">
        <w:rPr>
          <w:rStyle w:val="eop"/>
          <w:rFonts w:ascii="Arial Narrow" w:eastAsia="Arial Narrow" w:hAnsi="Arial Narrow" w:cs="Arial Narrow"/>
          <w:sz w:val="22"/>
          <w:szCs w:val="22"/>
          <w:u w:val="single"/>
          <w:shd w:val="clear" w:color="auto" w:fill="FFFFFF"/>
        </w:rPr>
        <w:t>Paribas</w:t>
      </w:r>
      <w:proofErr w:type="spellEnd"/>
      <w:r w:rsidRPr="00E708AC">
        <w:rPr>
          <w:rStyle w:val="eop"/>
          <w:rFonts w:ascii="Arial Narrow" w:eastAsia="Arial Narrow" w:hAnsi="Arial Narrow" w:cs="Arial Narrow"/>
          <w:sz w:val="22"/>
          <w:szCs w:val="22"/>
          <w:u w:val="single"/>
          <w:shd w:val="clear" w:color="auto" w:fill="FFFFFF"/>
        </w:rPr>
        <w:t>:</w:t>
      </w:r>
      <w:r w:rsidRPr="00E708AC">
        <w:rPr>
          <w:rFonts w:ascii="Arial Narrow" w:eastAsia="Arial Narrow" w:hAnsi="Arial Narrow" w:cs="Arial Narrow"/>
          <w:sz w:val="22"/>
          <w:szCs w:val="22"/>
        </w:rPr>
        <w:t xml:space="preserve"> </w:t>
      </w:r>
      <w:r w:rsidRPr="00E708AC">
        <w:rPr>
          <w:rStyle w:val="eop"/>
          <w:rFonts w:ascii="Arial Narrow" w:eastAsia="Arial Narrow" w:hAnsi="Arial Narrow" w:cs="Arial Narrow"/>
          <w:sz w:val="22"/>
          <w:szCs w:val="22"/>
          <w:shd w:val="clear" w:color="auto" w:fill="FFFFFF"/>
        </w:rPr>
        <w:t xml:space="preserve">(i) </w:t>
      </w:r>
      <w:r w:rsidRPr="00E708AC">
        <w:rPr>
          <w:rFonts w:ascii="Arial Narrow" w:eastAsia="Arial Narrow" w:hAnsi="Arial Narrow" w:cs="Arial Narrow"/>
          <w:sz w:val="22"/>
          <w:szCs w:val="22"/>
        </w:rPr>
        <w:t xml:space="preserve">una copia completa, legible y debidamente suscrita del </w:t>
      </w:r>
      <w:r w:rsidRPr="00E708AC">
        <w:rPr>
          <w:rFonts w:ascii="Arial Narrow" w:eastAsia="Arial Narrow" w:hAnsi="Arial Narrow" w:cs="Arial Narrow"/>
          <w:sz w:val="22"/>
          <w:szCs w:val="22"/>
        </w:rPr>
        <w:t xml:space="preserve">Seguro de Protección Financiera asociada con la Póliza </w:t>
      </w:r>
      <w:proofErr w:type="spellStart"/>
      <w:r w:rsidRPr="00E708AC">
        <w:rPr>
          <w:rFonts w:ascii="Arial Narrow" w:eastAsia="Arial Narrow" w:hAnsi="Arial Narrow" w:cs="Arial Narrow"/>
          <w:sz w:val="22"/>
          <w:szCs w:val="22"/>
        </w:rPr>
        <w:t/>
      </w:r>
      <w:proofErr w:type="spellEnd"/>
      <w:r w:rsidRPr="00E708AC">
        <w:rPr>
          <w:rFonts w:ascii="Arial Narrow" w:eastAsia="Arial Narrow" w:hAnsi="Arial Narrow" w:cs="Arial Narrow"/>
          <w:sz w:val="22"/>
          <w:szCs w:val="22"/>
        </w:rPr>
        <w:t xml:space="preserve"> 59172301232 </w:t>
      </w:r>
      <w:r w:rsidRPr="00E708AC">
        <w:rPr>
          <w:rFonts w:ascii="Arial Narrow" w:eastAsia="Arial Narrow" w:hAnsi="Arial Narrow" w:cs="Arial Narrow"/>
          <w:color w:val="000000" w:themeColor="text1"/>
          <w:sz w:val="22"/>
          <w:szCs w:val="22"/>
        </w:rPr>
        <w:t>materia de denuncia</w:t>
      </w:r>
      <w:r w:rsidRPr="00E708AC">
        <w:rPr>
          <w:rFonts w:ascii="Arial Narrow" w:eastAsia="Arial Narrow" w:hAnsi="Arial Narrow" w:cs="Arial Narrow"/>
          <w:sz w:val="22"/>
          <w:szCs w:val="22"/>
        </w:rPr>
        <w:t xml:space="preserve">, al igual que, el cargo de remisión de </w:t>
      </w:r>
      <w:proofErr w:type="gramStart"/>
      <w:r w:rsidRPr="00E708AC">
        <w:rPr>
          <w:rFonts w:ascii="Arial Narrow" w:eastAsia="Arial Narrow" w:hAnsi="Arial Narrow" w:cs="Arial Narrow"/>
          <w:sz w:val="22"/>
          <w:szCs w:val="22"/>
        </w:rPr>
        <w:t>la misma</w:t>
      </w:r>
      <w:proofErr w:type="gramEnd"/>
      <w:r w:rsidRPr="00E708AC">
        <w:rPr>
          <w:rFonts w:ascii="Arial Narrow" w:eastAsia="Arial Narrow" w:hAnsi="Arial Narrow" w:cs="Arial Narrow"/>
          <w:sz w:val="22"/>
          <w:szCs w:val="22"/>
        </w:rPr>
        <w:t>.; y, (</w:t>
      </w:r>
      <w:proofErr w:type="spellStart"/>
      <w:r w:rsidRPr="00E708AC">
        <w:rPr>
          <w:rFonts w:ascii="Arial Narrow" w:eastAsia="Arial Narrow" w:hAnsi="Arial Narrow" w:cs="Arial Narrow"/>
          <w:sz w:val="22"/>
          <w:szCs w:val="22"/>
        </w:rPr>
        <w:t>ii</w:t>
      </w:r>
      <w:proofErr w:type="spellEnd"/>
      <w:r w:rsidRPr="00E708AC">
        <w:rPr>
          <w:rFonts w:ascii="Arial Narrow" w:eastAsia="Arial Narrow" w:hAnsi="Arial Narrow" w:cs="Arial Narrow"/>
          <w:sz w:val="22"/>
          <w:szCs w:val="22"/>
        </w:rPr>
        <w:t xml:space="preserve">) presentar los medios probatorios que acrediten los motivos por el cual habría negado la cobertura del </w:t>
      </w:r>
      <w:r w:rsidRPr="00E708AC">
        <w:rPr>
          <w:rFonts w:ascii="Arial Narrow" w:eastAsia="Arial Narrow" w:hAnsi="Arial Narrow" w:cs="Arial Narrow"/>
          <w:sz w:val="22"/>
          <w:szCs w:val="22"/>
        </w:rPr>
        <w:t xml:space="preserve">Seguro de Protección Financiera asociada con la Póliza </w:t>
      </w:r>
      <w:proofErr w:type="spellStart"/>
      <w:r w:rsidRPr="00E708AC">
        <w:rPr>
          <w:rFonts w:ascii="Arial Narrow" w:eastAsia="Arial Narrow" w:hAnsi="Arial Narrow" w:cs="Arial Narrow"/>
          <w:sz w:val="22"/>
          <w:szCs w:val="22"/>
        </w:rPr>
        <w:t/>
      </w:r>
      <w:proofErr w:type="spellEnd"/>
      <w:r w:rsidRPr="00E708AC">
        <w:rPr>
          <w:rFonts w:ascii="Arial Narrow" w:eastAsia="Arial Narrow" w:hAnsi="Arial Narrow" w:cs="Arial Narrow"/>
          <w:sz w:val="22"/>
          <w:szCs w:val="22"/>
        </w:rPr>
        <w:t xml:space="preserve"> 59172301232.</w:t>
      </w:r>
    </w:p>
    <w:p w14:paraId="395408D7" w14:textId="77777777" w:rsidR="00B5043F" w:rsidRPr="00B5043F" w:rsidRDefault="00B5043F" w:rsidP="00B5043F">
      <w:pPr>
        <w:pStyle w:val="Prrafodelista"/>
        <w:spacing w:before="0" w:after="0" w:line="240" w:lineRule="auto"/>
        <w:ind w:left="76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670056A6" w14:textId="77777777" w:rsidR="00E708AC" w:rsidRPr="000F5200" w:rsidRDefault="00E708AC" w:rsidP="0016514E">
      <w:pPr>
        <w:spacing w:before="0" w:after="0" w:line="240" w:lineRule="auto"/>
        <w:jc w:val="both"/>
        <w:rPr>
          <w:rFonts w:ascii="Arial Narrow" w:eastAsia="Arial Narrow" w:hAnsi="Arial Narrow" w:cs="Arial Narrow"/>
          <w:spacing w:val="-2"/>
          <w:sz w:val="22"/>
          <w:szCs w:val="2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pacing w:before="0" w:after="0" w:line="240" w:lineRule="auto"/>
        <w:shd w:val="clear" w:color="auto" w:fill="FFFFFF"/>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eastAsia="Arial Narrow" w:hAnsi="Arial Narrow" w:cs="Arial Narrow"/>
          <w:sz w:val="22"/>
          <w:szCs w:val="22"/>
        </w:rPr>
        <w:lastRenderedPageBreak/>
        <w:t xml:space="preserve">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4080F42E"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w:r>
      <w:r w:rsidR="00E708AC">
        <w:rPr>
          <w:rFonts w:ascii="Arial Narrow" w:eastAsia="Arial Narrow" w:hAnsi="Arial Narrow" w:cs="Arial Narrow"/>
          <w:sz w:val="22"/>
          <w:szCs w:val="22"/>
        </w:rPr>
        <w:t xml:space="preserve"/>
      </w:r>
      <w:proofErr w:type="spellStart"/>
      <w:r w:rsidR="00E708AC" w:rsidRPr="006A3669">
        <w:rPr>
          <w:rFonts w:ascii="Arial Narrow" w:eastAsia="Arial Narrow" w:hAnsi="Arial Narrow" w:cs="Arial Narrow"/>
          <w:sz w:val="22"/>
          <w:szCs w:val="22"/>
          <w:lang w:eastAsia="es-PE"/>
        </w:rPr>
        <w:t/>
      </w:r>
      <w:proofErr w:type="spellEnd"/>
      <w:r w:rsidR="00E708AC" w:rsidRPr="006A3669">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1E5C704B" w14:textId="77777777" w:rsidR="00E708AC" w:rsidRPr="00A67ADF" w:rsidRDefault="00E708AC" w:rsidP="00B5043F">
      <w:pPr>
        <w:spacing w:before="0" w:after="0" w:line="240" w:lineRule="auto"/>
        <w:suppressAutoHyphens/>
        <w:jc w:val="both"/>
        <w:rPr>
          <w:rFonts w:ascii="Arial Narrow" w:eastAsia="Arial Narrow" w:hAnsi="Arial Narrow" w:cs="Arial Narrow"/>
          <w:sz w:val="22"/>
          <w:szCs w:val="22"/>
        </w:rPr>
      </w:pPr>
    </w:p>
    <w:p w14:paraId="3CBA8833" w14:textId="16B3573C"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E708AC">
        <w:rPr>
          <w:rFonts w:ascii="Arial Narrow" w:eastAsia="Arial Narrow" w:hAnsi="Arial Narrow" w:cs="Arial Narrow"/>
          <w:sz w:val="22"/>
          <w:szCs w:val="22"/>
        </w:rPr>
        <w:t xml:space="preserve">Banco Falabella S.A. </w:t>
      </w:r>
      <w:r w:rsidR="00E708AC">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BNP </w:t>
      </w:r>
      <w:proofErr w:type="spellStart"/>
      <w:r w:rsidR="00340E2B" w:rsidRPr="00340E2B">
        <w:rPr>
          <w:rFonts w:ascii="Arial Narrow" w:eastAsia="Arial Narrow" w:hAnsi="Arial Narrow" w:cs="Arial Narrow"/>
          <w:sz w:val="22"/>
          <w:szCs w:val="22"/>
          <w:lang w:eastAsia="es-PE"/>
        </w:rPr>
        <w:t>Paribas</w:t>
      </w:r>
      <w:proofErr w:type="spellEnd"/>
      <w:r w:rsidR="00340E2B" w:rsidRPr="00340E2B">
        <w:rPr>
          <w:rFonts w:ascii="Arial Narrow" w:eastAsia="Arial Narrow" w:hAnsi="Arial Narrow" w:cs="Arial Narrow"/>
          <w:sz w:val="22"/>
          <w:szCs w:val="22"/>
          <w:lang w:eastAsia="es-PE"/>
        </w:rPr>
        <w:t xml:space="preserve"> </w:t>
      </w:r>
      <w:proofErr w:type="spellStart"/>
      <w:r w:rsidR="00340E2B" w:rsidRPr="00340E2B">
        <w:rPr>
          <w:rFonts w:ascii="Arial Narrow" w:eastAsia="Arial Narrow" w:hAnsi="Arial Narrow" w:cs="Arial Narrow"/>
          <w:sz w:val="22"/>
          <w:szCs w:val="22"/>
          <w:lang w:eastAsia="es-PE"/>
        </w:rPr>
        <w:t>Cardif</w:t>
      </w:r>
      <w:proofErr w:type="spellEnd"/>
      <w:r w:rsidR="00340E2B" w:rsidRPr="00340E2B">
        <w:rPr>
          <w:rFonts w:ascii="Arial Narrow" w:eastAsia="Arial Narrow" w:hAnsi="Arial Narrow" w:cs="Arial Narrow"/>
          <w:sz w:val="22"/>
          <w:szCs w:val="22"/>
          <w:lang w:eastAsia="es-PE"/>
        </w:rPr>
        <w:t xml:space="preserve"> </w:t>
      </w:r>
      <w:r w:rsidR="00340E2B" w:rsidRPr="00340E2B">
        <w:rPr>
          <w:rFonts w:ascii="Arial Narrow" w:eastAsia="Arial Narrow" w:hAnsi="Arial Narrow" w:cs="Arial Narrow"/>
          <w:sz w:val="22"/>
          <w:szCs w:val="22"/>
          <w:lang w:eastAsia="es-PE"/>
        </w:rPr>
        <w:t xml:space="preserve">S.A. </w:t>
      </w:r>
      <w:r w:rsidR="00340E2B" w:rsidRPr="00340E2B">
        <w:rPr>
          <w:rFonts w:ascii="Arial Narrow" w:eastAsia="Arial Narrow" w:hAnsi="Arial Narrow" w:cs="Arial Narrow"/>
          <w:sz w:val="22"/>
          <w:szCs w:val="22"/>
          <w:lang w:eastAsia="es-PE"/>
        </w:rPr>
        <w:t>Compañ</w:t>
      </w:r>
      <w:r w:rsidR="00340E2B">
        <w:rPr>
          <w:rFonts w:ascii="Arial Narrow" w:eastAsia="Arial Narrow" w:hAnsi="Arial Narrow" w:cs="Arial Narrow"/>
          <w:sz w:val="22"/>
          <w:szCs w:val="22"/>
          <w:lang w:eastAsia="es-PE"/>
        </w:rPr>
        <w:t>í</w:t>
      </w:r>
      <w:r w:rsidR="00340E2B" w:rsidRPr="00340E2B">
        <w:rPr>
          <w:rFonts w:ascii="Arial Narrow" w:eastAsia="Arial Narrow" w:hAnsi="Arial Narrow" w:cs="Arial Narrow"/>
          <w:sz w:val="22"/>
          <w:szCs w:val="22"/>
          <w:lang w:eastAsia="es-PE"/>
        </w:rPr>
        <w:t xml:space="preserve">a </w:t>
      </w:r>
      <w:r w:rsidR="00340E2B">
        <w:rPr>
          <w:rFonts w:ascii="Arial Narrow" w:eastAsia="Arial Narrow" w:hAnsi="Arial Narrow" w:cs="Arial Narrow"/>
          <w:sz w:val="22"/>
          <w:szCs w:val="22"/>
          <w:lang w:eastAsia="es-PE"/>
        </w:rPr>
        <w:t>de</w:t>
      </w:r>
      <w:r w:rsidR="00340E2B" w:rsidRPr="00340E2B">
        <w:rPr>
          <w:rFonts w:ascii="Arial Narrow" w:eastAsia="Arial Narrow" w:hAnsi="Arial Narrow" w:cs="Arial Narrow"/>
          <w:sz w:val="22"/>
          <w:szCs w:val="22"/>
          <w:lang w:eastAsia="es-PE"/>
        </w:rPr>
        <w:t xml:space="preserve"> </w:t>
      </w:r>
      <w:r w:rsidR="00340E2B" w:rsidRPr="00340E2B">
        <w:rPr>
          <w:rFonts w:ascii="Arial Narrow" w:eastAsia="Arial Narrow" w:hAnsi="Arial Narrow" w:cs="Arial Narrow"/>
          <w:sz w:val="22"/>
          <w:szCs w:val="22"/>
          <w:lang w:eastAsia="es-PE"/>
        </w:rPr>
        <w:t xml:space="preserve">Seguros </w:t>
      </w:r>
      <w:r w:rsidR="00340E2B">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Reaseguros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w:t>
      </w:r>
      <w:r w:rsidR="00E708AC">
        <w:rPr>
          <w:rFonts w:ascii="Arial Narrow" w:eastAsia="Arial Narrow" w:hAnsi="Arial Narrow" w:cs="Arial Narrow"/>
          <w:sz w:val="22"/>
          <w:szCs w:val="22"/>
        </w:rPr>
        <w:t>n</w:t>
      </w:r>
      <w:r w:rsidRPr="00B5043F">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4EA2AA43" w14:textId="77777777" w:rsidR="00B5043F" w:rsidRDefault="00B5043F"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id="1">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6104C0" w:rsidRPr="00C72700">
        <w:rPr>
          <w:rFonts w:ascii="Arial Narrow" w:eastAsia="Arial Narrow" w:hAnsi="Arial Narrow" w:cs="Arial Narrow"/>
          <w:sz w:val="16"/>
          <w:szCs w:val="16"/>
        </w:rPr>
      </w:r>
      <w:r w:rsidRPr="00C72700">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69F24BB6" w14:textId="77777777" w:rsidR="000D77D2" w:rsidRPr="00B07A3C" w:rsidRDefault="000D77D2" w:rsidP="000D77D2">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1420A8" w14:textId="484B88B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3">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F85530"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B001CF" w14:textId="77777777" w:rsidR="005F48AB" w:rsidRPr="00B07A3C" w:rsidRDefault="005F48AB" w:rsidP="005F48AB">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w:t>
      </w:r>
      <w:r w:rsidR="00697DDC">
        <w:rPr>
          <w:rFonts w:ascii="Arial Narrow" w:eastAsia="Arial Narrow" w:hAnsi="Arial Narrow" w:cs="Arial Narrow"/>
          <w:b/>
          <w:bCs/>
          <w:sz w:val="16"/>
          <w:szCs w:val="16"/>
        </w:rPr>
        <w:t>61</w:t>
      </w:r>
      <w:r w:rsidRPr="00B07A3C">
        <w:rPr>
          <w:rFonts w:ascii="Arial Narrow" w:eastAsia="Arial Narrow" w:hAnsi="Arial Narrow" w:cs="Arial Narrow"/>
          <w:b/>
          <w:bCs/>
          <w:sz w:val="16"/>
          <w:szCs w:val="16"/>
        </w:rPr>
        <w:t xml:space="preserve">.- </w:t>
      </w:r>
      <w:r w:rsidR="00697DDC">
        <w:rPr>
          <w:rFonts w:ascii="Arial Narrow" w:eastAsia="Arial Narrow" w:hAnsi="Arial Narrow" w:cs="Arial Narrow"/>
          <w:b/>
          <w:bCs/>
          <w:sz w:val="16"/>
          <w:szCs w:val="16"/>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6"/>
          <w:szCs w:val="16"/>
        </w:rPr>
      </w:pPr>
      <w:r w:rsidRPr="00697DDC">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C0B3D4" w14:textId="76462B8A" w:rsidR="005F48AB" w:rsidRPr="00B07A3C" w:rsidRDefault="005F48AB" w:rsidP="005F48AB">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w:t>
      </w:r>
      <w:r w:rsidR="00697DDC">
        <w:rPr>
          <w:rFonts w:ascii="Arial Narrow" w:eastAsia="Arial Narrow" w:hAnsi="Arial Narrow" w:cs="Arial Narrow"/>
          <w:b/>
          <w:bCs/>
          <w:sz w:val="16"/>
          <w:szCs w:val="16"/>
        </w:rPr>
        <w:t>62</w:t>
      </w:r>
      <w:r w:rsidRPr="00B07A3C">
        <w:rPr>
          <w:rFonts w:ascii="Arial Narrow" w:eastAsia="Arial Narrow" w:hAnsi="Arial Narrow" w:cs="Arial Narrow"/>
          <w:b/>
          <w:bCs/>
          <w:sz w:val="16"/>
          <w:szCs w:val="16"/>
        </w:rPr>
        <w:t xml:space="preserve">.- </w:t>
      </w:r>
      <w:r w:rsidR="00697DDC">
        <w:rPr>
          <w:rFonts w:ascii="Arial Narrow" w:eastAsia="Arial Narrow" w:hAnsi="Arial Narrow" w:cs="Arial Narrow"/>
          <w:b/>
          <w:bCs/>
          <w:sz w:val="16"/>
          <w:szCs w:val="16"/>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56CAB14" w14:textId="02B40418" w:rsidR="00697DDC" w:rsidRDefault="00697DDC" w:rsidP="005F48AB">
      <w:pPr>
        <w:pStyle w:val="Textonotapie"/>
        <w:ind w:left="567" w:right="-1"/>
        <w:jc w:val="both"/>
        <w:rPr>
          <w:rFonts w:ascii="Arial Narrow" w:eastAsia="Arial Narrow" w:hAnsi="Arial Narrow" w:cs="Arial Narrow"/>
          <w:sz w:val="16"/>
          <w:szCs w:val="16"/>
        </w:rPr>
      </w:pPr>
      <w:r w:rsidRPr="00697DDC">
        <w:rPr>
          <w:rFonts w:ascii="Arial Narrow" w:eastAsia="Arial Narrow" w:hAnsi="Arial Narrow" w:cs="Arial Narrow"/>
          <w:sz w:val="16"/>
          <w:szCs w:val="16"/>
        </w:rPr>
        <w:t>f. Enviar comunicaciones o realizar llamadas a terceros ajenos a la obligación informando sobre la morosidad del consumidor.</w:t>
      </w:r>
    </w:p>
    <w:p>
      <w:pPr>
        <w:pStyle w:val="Textonotapie"/>
        <w:ind w:left="567" w:right="-1" w:hanging="567"/>
        <w:jc w:val="both"/>
        <w:rPr>
          <w:rFonts w:ascii="Arial Narrow" w:eastAsia="Arial Narrow" w:hAnsi="Arial Narrow" w:cs="Arial Narrow"/>
          <w:b/>
          <w:bCs/>
          <w:sz w:val="16"/>
          <w:szCs w:val="16"/>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314AB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Artículo 24.-</w:t>
      </w:r>
      <w:r w:rsidRPr="00314ABB">
        <w:rPr>
          <w:rFonts w:ascii="Arial Narrow" w:eastAsia="Arial Narrow" w:hAnsi="Arial Narrow" w:cs="Arial Narrow"/>
          <w:sz w:val="16"/>
          <w:szCs w:val="16"/>
        </w:rPr>
        <w:t xml:space="preserve"> El </w:t>
      </w:r>
      <w:proofErr w:type="gramStart"/>
      <w:r w:rsidRPr="00314ABB">
        <w:rPr>
          <w:rFonts w:ascii="Arial Narrow" w:eastAsia="Arial Narrow" w:hAnsi="Arial Narrow" w:cs="Arial Narrow"/>
          <w:sz w:val="16"/>
          <w:szCs w:val="16"/>
        </w:rPr>
        <w:t>Secretario Técnico</w:t>
      </w:r>
      <w:proofErr w:type="gramEnd"/>
      <w:r w:rsidRPr="00314ABB">
        <w:rPr>
          <w:rFonts w:ascii="Arial Narrow" w:eastAsia="Arial Narrow" w:hAnsi="Arial Narrow" w:cs="Arial Narrow"/>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eastAsia="Arial Narrow" w:hAnsi="Arial Narrow" w:cs="Arial Narrow"/>
          <w:sz w:val="16"/>
          <w:szCs w:val="16"/>
        </w:rPr>
        <w:t>entrada en vigencia</w:t>
      </w:r>
      <w:proofErr w:type="gramEnd"/>
      <w:r w:rsidRPr="00487A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r>
      <w:r w:rsidRPr="00487A38">
        <w:rPr>
          <w:rFonts w:ascii="Arial Narrow" w:eastAsia="Arial Narrow" w:hAnsi="Arial Narrow" w:cs="Arial Narrow"/>
          <w:b/>
          <w:bCs/>
          <w:sz w:val="16"/>
          <w:szCs w:val="16"/>
        </w:rPr>
        <w:tab/>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t xml:space="preserve"/>
      </w:r>
      <w:r w:rsidRPr="00810A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r>
      <w:r w:rsidRPr="00810AC8">
        <w:rPr>
          <w:rFonts w:ascii="Arial Narrow" w:eastAsia="Arial Narrow" w:hAnsi="Arial Narrow" w:cs="Arial Narrow"/>
          <w:b/>
          <w:sz w:val="16"/>
          <w:szCs w:val="16"/>
        </w:rPr>
        <w:tab/>
        <w:t>LEY 29571, CÓDIGO DE PROTECCIÓN Y DEFENSA DEL CONSUMIDOR</w:t>
      </w:r>
    </w:p>
    <w:p w14:paraId="4EE57120" w14:textId="77777777" w:rsidR="00195DBF" w:rsidRPr="00810AC8" w:rsidRDefault="00195DBF" w:rsidP="00EF3771">
      <w:pPr>
        <w:pStyle w:val="Textonotapie"/>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o ante la persona que este designe. Si ambas partes </w:t>
      </w:r>
      <w:r w:rsidRPr="00705184">
        <w:rPr>
          <w:rFonts w:ascii="Arial Narrow" w:eastAsia="Arial Narrow" w:hAnsi="Arial Narrow" w:cs="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705184" w:rsidRDefault="00B5043F" w:rsidP="00B5043F">
      <w:pPr>
        <w:pStyle w:val="Textonotapie"/>
        <w:tabs>
          <w:tab w:val="left" w:pos="567"/>
        </w:tabs>
        <w:ind w:left="567" w:hanging="567"/>
        <w:jc w:val="both"/>
        <w:rPr>
          <w:rFonts w:ascii="Arial Narrow" w:eastAsia="Arial Narrow" w:hAnsi="Arial Narrow" w:cs="Arial Narrow"/>
          <w:sz w:val="16"/>
          <w:szCs w:val="16"/>
        </w:rPr>
      </w:pPr>
      <w:r w:rsidRPr="00705184">
        <w:rPr>
          <w:rStyle w:val="Refdenotaalpie"/>
          <w:rFonts w:ascii="Arial Narrow" w:eastAsia="Arial Narrow" w:hAnsi="Arial Narrow" w:cs="Arial Narrow"/>
          <w:sz w:val="16"/>
          <w:szCs w:val="16"/>
          <w:vertAlign w:val="superscript"/>
        </w:rPr>
        <w:footnoteRef/>
      </w:r>
      <w:r w:rsidRPr="00705184">
        <w:rPr>
          <w:rFonts w:ascii="Arial Narrow" w:eastAsia="Arial Narrow" w:hAnsi="Arial Narrow" w:cs="Arial Narrow"/>
          <w:sz w:val="16"/>
          <w:szCs w:val="16"/>
        </w:rPr>
        <w:t xml:space="preserve"/>
      </w:r>
      <w:r w:rsidRPr="00705184">
        <w:rPr>
          <w:rFonts w:ascii="Arial Narrow" w:eastAsia="Arial Narrow" w:hAnsi="Arial Narrow" w:cs="Arial Narrow"/>
          <w:sz w:val="16"/>
          <w:szCs w:val="16"/>
        </w:rPr>
      </w:r>
      <w:r w:rsidRPr="00705184">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05184">
        <w:rPr>
          <w:rFonts w:ascii="Arial Narrow" w:eastAsia="Arial Narrow" w:hAnsi="Arial Narrow" w:cs="Arial Narrow"/>
          <w:b/>
          <w:sz w:val="16"/>
          <w:szCs w:val="16"/>
        </w:rPr>
        <w:t/>
      </w:r>
      <w:proofErr w:type="spellEnd"/>
      <w:r w:rsidRPr="00705184">
        <w:rPr>
          <w:rFonts w:ascii="Arial Narrow" w:eastAsia="Arial Narrow" w:hAnsi="Arial Narrow" w:cs="Arial Narrow"/>
          <w:b/>
          <w:sz w:val="16"/>
          <w:szCs w:val="16"/>
        </w:rPr>
        <w:t xml:space="preserve">006-2026-JUS y publicado el 30 de abril de 2026</w:t>
      </w:r>
    </w:p>
    <w:p w14:paraId="594E539F" w14:textId="77777777" w:rsidR="00B5043F" w:rsidRPr="00705184" w:rsidRDefault="00B5043F" w:rsidP="00B5043F">
      <w:pPr>
        <w:pStyle w:val="Textonotapie"/>
        <w:ind w:left="1134"/>
        <w:jc w:val="both"/>
        <w:rPr>
          <w:rFonts w:ascii="Arial Narrow" w:eastAsia="Arial Narrow" w:hAnsi="Arial Narrow" w:cs="Arial Narrow"/>
          <w:b/>
          <w:bCs/>
          <w:sz w:val="16"/>
          <w:szCs w:val="16"/>
        </w:rPr>
      </w:pPr>
      <w:r w:rsidRPr="00705184">
        <w:rPr>
          <w:rFonts w:ascii="Arial Narrow" w:eastAsia="Arial Narrow" w:hAnsi="Arial Narrow" w:cs="Arial Narrow"/>
          <w:b/>
          <w:bCs/>
          <w:sz w:val="16"/>
          <w:szCs w:val="16"/>
        </w:rPr>
        <w:t>Artículo 20.- Modalidades de notificación</w:t>
      </w:r>
    </w:p>
    <w:p w14:paraId="2CEADAD2" w14:textId="77777777" w:rsidR="00B5043F" w:rsidRPr="00705184" w:rsidRDefault="00B5043F" w:rsidP="00B5043F">
      <w:pPr>
        <w:pStyle w:val="Textonotapie"/>
        <w:ind w:left="1134" w:hanging="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20.4. </w:t>
      </w:r>
      <w:r w:rsidRPr="0070518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eastAsia="Arial Narrow" w:hAnsi="Arial Narrow" w:cs="Arial Narrow"/>
          <w:sz w:val="16"/>
          <w:szCs w:val="16"/>
        </w:rPr>
        <w:t xml:space="preserve">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