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Pr>
          <w:rFonts w:ascii="Arial Narrow" w:eastAsia="Arial Narrow" w:hAnsi="Arial Narrow" w:cs="Arial Narrow"/>
          <w:b/>
          <w:kern w:val="0"/>
          <w:sz w:val="22"/>
          <w:szCs w:val="22"/>
          <w:lang w:eastAsia="es-PE"/>
          <w14:ligatures w14:val="none"/>
        </w:rPr>
        <w:t>EXPEDIENTE</w:t>
      </w:r>
      <w:r w:rsidRPr="00BB2B67">
        <w:rPr>
          <w:rFonts w:ascii="Arial Narrow" w:eastAsia="Arial Narrow" w:hAnsi="Arial Narrow" w:cs="Arial Narrow"/>
          <w:b/>
          <w:kern w:val="0"/>
          <w:sz w:val="22"/>
          <w:szCs w:val="22"/>
          <w:lang w:eastAsia="es-PE"/>
          <w14:ligatures w14:val="none"/>
        </w:rPr>
        <w:t xml:space="preserve">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Pr>
          <w:rFonts w:ascii="Arial Narrow" w:eastAsia="Arial Narrow" w:hAnsi="Arial Narrow" w:cs="Arial Narrow"/>
          <w:b/>
          <w:kern w:val="0"/>
          <w:sz w:val="22"/>
          <w:szCs w:val="22"/>
          <w:lang w:eastAsia="es-PE"/>
          <w14:ligatures w14:val="none"/>
        </w:rPr>
        <w:t>0625-</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RESOLUCIÓN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sidR="00C87F9D" w:rsidRPr="00C87F9D">
        <w:rPr>
          <w:rFonts w:ascii="Arial Narrow" w:eastAsia="Arial Narrow" w:hAnsi="Arial Narrow" w:cs="Arial Narrow"/>
          <w:b/>
          <w:kern w:val="0"/>
          <w:sz w:val="22"/>
          <w:szCs w:val="22"/>
          <w:lang w:eastAsia="es-PE"/>
          <w14:ligatures w14:val="none"/>
        </w:rPr>
        <w:t>012</w:t>
      </w:r>
      <w:r w:rsidR="00CF497A">
        <w:rPr>
          <w:rFonts w:ascii="Arial Narrow" w:eastAsia="Arial Narrow" w:hAnsi="Arial Narrow" w:cs="Arial Narrow"/>
          <w:b/>
          <w:kern w:val="0"/>
          <w:sz w:val="22"/>
          <w:szCs w:val="22"/>
          <w:lang w:eastAsia="es-PE"/>
          <w14:ligatures w14:val="none"/>
        </w:rPr>
        <w:t>4</w:t>
      </w:r>
      <w:r w:rsidR="00D22D99">
        <w:rPr>
          <w:rFonts w:ascii="Arial Narrow" w:eastAsia="Arial Narrow" w:hAnsi="Arial Narrow" w:cs="Arial Narrow"/>
          <w:b/>
          <w:kern w:val="0"/>
          <w:sz w:val="22"/>
          <w:szCs w:val="22"/>
          <w:lang w:eastAsia="es-PE"/>
          <w14:ligatures w14:val="none"/>
        </w:rPr>
        <w:t>-</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w:t>
      </w:r>
      <w:r w:rsidR="008A0B23" w:rsidRPr="00BB2B67">
        <w:rPr>
          <w:rFonts w:ascii="Arial Narrow" w:eastAsia="Arial Narrow" w:hAnsi="Arial Narrow" w:cs="Arial Narrow"/>
          <w:b/>
          <w:kern w:val="0"/>
          <w:sz w:val="22"/>
          <w:szCs w:val="22"/>
          <w:lang w:eastAsia="es-PE"/>
          <w14:ligatures w14:val="none"/>
        </w:rPr>
        <w:t>CC1</w:t>
      </w:r>
      <w:r w:rsidR="00AD4F43">
        <w:rPr>
          <w:rFonts w:ascii="Arial Narrow" w:eastAsia="Arial Narrow" w:hAnsi="Arial Narrow" w:cs="Arial Narrow"/>
          <w:b/>
          <w:kern w:val="0"/>
          <w:sz w:val="22"/>
          <w:szCs w:val="22"/>
          <w:lang w:eastAsia="es-PE"/>
          <w14:ligatures w14:val="none"/>
        </w:rPr>
        <w:t>-</w:t>
      </w:r>
      <w:r w:rsidR="00AD4F43" w:rsidRPr="00BB2B67">
        <w:rPr>
          <w:rFonts w:ascii="Arial Narrow" w:eastAsia="Arial Narrow" w:hAnsi="Arial Narrow" w:cs="Arial Narrow"/>
          <w:b/>
          <w:kern w:val="0"/>
          <w:sz w:val="22"/>
          <w:szCs w:val="22"/>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3E02E8">
        <w:rPr>
          <w:rFonts w:ascii="Arial Narrow" w:eastAsia="Arial Narrow" w:hAnsi="Arial Narrow" w:cs="Arial Narrow"/>
          <w:b/>
          <w:kern w:val="0"/>
          <w:sz w:val="22"/>
          <w:szCs w:val="22"/>
          <w:lang w:eastAsia="es-PE"/>
          <w14:ligatures w14:val="none"/>
        </w:rPr>
        <w:t>DENUNCIANTE</w:t>
        <w:tab/>
        <w:t>:</w:t>
        <w:tab/>
        <w:t xml:space="preserve">[DENUNCIANTE] ([APELLIDO])</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D22D99">
        <w:rPr>
          <w:rFonts w:ascii="Arial Narrow" w:eastAsia="Arial Narrow" w:hAnsi="Arial Narrow" w:cs="Arial Narrow"/>
          <w:b/>
          <w:kern w:val="0"/>
          <w:sz w:val="22"/>
          <w:szCs w:val="22"/>
          <w:lang w:eastAsia="es-PE"/>
          <w14:ligatures w14:val="none"/>
        </w:rPr>
        <w:t>DENUNCIADOS</w:t>
      </w:r>
      <w:r w:rsidRPr="00D22D99">
        <w:rPr>
          <w:rFonts w:ascii="Arial Narrow" w:eastAsia="Arial Narrow" w:hAnsi="Arial Narrow" w:cs="Arial Narrow"/>
          <w:b/>
          <w:kern w:val="0"/>
          <w:sz w:val="22"/>
          <w:szCs w:val="22"/>
          <w:lang w:eastAsia="es-PE"/>
          <w14:ligatures w14:val="none"/>
        </w:rPr>
        <w:tab/>
        <w:t>:</w:t>
      </w:r>
      <w:r w:rsidRPr="00D22D99">
        <w:rPr>
          <w:rFonts w:ascii="Arial Narrow" w:eastAsia="Arial Narrow" w:hAnsi="Arial Narrow" w:cs="Arial Narrow"/>
          <w:b/>
          <w:kern w:val="0"/>
          <w:sz w:val="22"/>
          <w:szCs w:val="22"/>
          <w:lang w:eastAsia="es-PE"/>
          <w14:ligatures w14:val="none"/>
        </w:rPr>
        <w:tab/>
      </w:r>
      <w:r w:rsidR="001C30C0">
        <w:rPr>
          <w:rFonts w:ascii="Arial Narrow" w:eastAsia="Arial Narrow" w:hAnsi="Arial Narrow" w:cs="Arial Narrow"/>
          <w:b/>
          <w:kern w:val="0"/>
          <w:sz w:val="22"/>
          <w:szCs w:val="22"/>
          <w:lang w:eastAsia="es-PE"/>
          <w14:ligatures w14:val="none"/>
        </w:rPr>
        <w:t>BANCO DE CRÉDITO DEL PERÚ</w:t>
      </w:r>
      <w:r w:rsidR="00626589">
        <w:rPr>
          <w:rFonts w:ascii="Arial Narrow" w:eastAsia="Arial Narrow" w:hAnsi="Arial Narrow" w:cs="Arial Narrow"/>
          <w:b/>
          <w:kern w:val="0"/>
          <w:sz w:val="22"/>
          <w:szCs w:val="22"/>
          <w:lang w:eastAsia="es-PE"/>
          <w14:ligatures w14:val="none"/>
        </w:rPr>
        <w:t xml:space="preserve"> </w:t>
      </w:r>
      <w:r w:rsidRPr="00D22D99">
        <w:rPr>
          <w:rFonts w:ascii="Arial Narrow" w:eastAsia="Arial Narrow" w:hAnsi="Arial Narrow" w:cs="Arial Narrow"/>
          <w:b/>
          <w:kern w:val="0"/>
          <w:sz w:val="22"/>
          <w:szCs w:val="22"/>
          <w:lang w:eastAsia="es-PE"/>
          <w14:ligatures w14:val="none"/>
        </w:rPr>
        <w:t>S.A. (</w:t>
      </w:r>
      <w:r w:rsidR="001C30C0">
        <w:rPr>
          <w:rFonts w:ascii="Arial Narrow" w:eastAsia="Arial Narrow" w:hAnsi="Arial Narrow" w:cs="Arial Narrow"/>
          <w:b/>
          <w:kern w:val="0"/>
          <w:sz w:val="22"/>
          <w:szCs w:val="22"/>
          <w:lang w:eastAsia="es-PE"/>
          <w14:ligatures w14:val="none"/>
        </w:rPr>
        <w:t>BANCO</w:t>
      </w:r>
      <w:r w:rsidRPr="00D22D99">
        <w:rPr>
          <w:rFonts w:ascii="Arial Narrow" w:eastAsia="Arial Narrow" w:hAnsi="Arial Narrow" w:cs="Arial Narrow"/>
          <w:b/>
          <w:kern w:val="0"/>
          <w:sz w:val="22"/>
          <w:szCs w:val="22"/>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MATERIAS</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sz w:val="22"/>
          <w:szCs w:val="22"/>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Lima, </w:t>
      </w:r>
      <w:r w:rsidR="00B9331C">
        <w:rPr>
          <w:rFonts w:ascii="Arial Narrow" w:eastAsia="Arial Narrow" w:hAnsi="Arial Narrow" w:cs="Arial Narrow"/>
          <w:kern w:val="0"/>
          <w:sz w:val="22"/>
          <w:szCs w:val="22"/>
          <w:lang w:eastAsia="es-PE"/>
          <w14:ligatures w14:val="none"/>
        </w:rPr>
        <w:t xml:space="preserve">07 de mayo de 2025</w:t>
      </w:r>
      <w:r w:rsidR="006303C9">
        <w:rPr>
          <w:rFonts w:ascii="Arial Narrow" w:eastAsia="Arial Narrow" w:hAnsi="Arial Narrow" w:cs="Arial Narrow"/>
          <w:kern w:val="0"/>
          <w:sz w:val="22"/>
          <w:szCs w:val="22"/>
          <w:lang w:eastAsia="es-PE"/>
          <w14:ligatures w14:val="none"/>
        </w:rPr>
        <w:t xml:space="preserve"/>
      </w:r>
      <w:r w:rsidR="00236EC3">
        <w:rPr>
          <w:rFonts w:ascii="Arial Narrow" w:eastAsia="Arial Narrow" w:hAnsi="Arial Narrow" w:cs="Arial Narrow"/>
          <w:kern w:val="0"/>
          <w:sz w:val="22"/>
          <w:szCs w:val="22"/>
          <w:lang w:eastAsia="es-PE"/>
          <w14:ligatures w14:val="none"/>
        </w:rPr>
        <w:t xml:space="preserve"/>
      </w:r>
      <w:r w:rsidR="00B9331C">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HECHOS</w:t>
      </w:r>
    </w:p>
    <w:p w14:paraId="0CEB7466"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val="es-ES" w:eastAsia="es-PE"/>
          <w14:ligatures w14:val="none"/>
        </w:rPr>
      </w:pPr>
      <w:r w:rsidRPr="00BB2B67">
        <w:rPr>
          <w:rFonts w:ascii="Arial Narrow" w:eastAsia="Arial Narrow" w:hAnsi="Arial Narrow" w:cs="Arial Narrow"/>
          <w:kern w:val="0"/>
          <w:sz w:val="22"/>
          <w:szCs w:val="22"/>
          <w:lang w:eastAsia="es-PE"/>
          <w14:ligatures w14: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
      </w:r>
      <w:r w:rsidRPr="00BB2B67">
        <w:rPr>
          <w:rFonts w:ascii="Arial Narrow" w:eastAsia="Arial Narrow" w:hAnsi="Arial Narrow" w:cs="Arial Narrow"/>
          <w:kern w:val="0"/>
          <w:sz w:val="22"/>
          <w:szCs w:val="22"/>
          <w:lang w:eastAsia="es-PE"/>
          <w14:ligatures w14:val="none"/>
        </w:rPr>
        <w:t xml:space="preserve"> (en adelante, Código), señalando lo siguiente:</w:t>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w:r>
      <w:r w:rsidRPr="0048583E">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bCs/>
          <w:kern w:val="0"/>
          <w:sz w:val="22"/>
          <w:szCs w:val="22"/>
          <w:lang w:val="es-ES" w:eastAsia="es-PE"/>
          <w14:ligatures w14:val="none"/>
        </w:rPr>
        <w:t/>
      </w:r>
    </w:p>
    <w:p w14:paraId="20ECCC0D" w14:textId="77777777" w:rsidR="00BC5DF4" w:rsidRDefault="00BC5DF4" w:rsidP="00BC5D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561">
        <w:rPr>
          <w:rFonts w:ascii="Arial Narrow" w:eastAsia="Arial Narrow" w:hAnsi="Arial Narrow" w:cs="Arial Narrow"/>
          <w:color w:val="000000"/>
          <w:kern w:val="0"/>
          <w:sz w:val="22"/>
          <w:szCs w:val="22"/>
          <w:lang w:eastAsia="es-ES"/>
          <w14:ligatures w14: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Arial Narrow" w:hAnsi="Arial Narrow" w:cs="Arial Narrow"/>
          <w:color w:val="000000"/>
          <w:kern w:val="0"/>
          <w:sz w:val="22"/>
          <w:szCs w:val="22"/>
          <w:lang w:eastAsia="es-ES"/>
          <w14:ligatures w14:val="none"/>
        </w:rPr>
        <w:t xml:space="preserve"/>
      </w:r>
      <w:r w:rsidRP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r w:rsidR="000C0561" w:rsidRPr="000C0561">
        <w:rPr>
          <w:rFonts w:ascii="Arial Narrow" w:eastAsia="Arial Narrow" w:hAnsi="Arial Narrow" w:cs="Arial Narrow"/>
          <w:color w:val="000000"/>
          <w:kern w:val="0"/>
          <w:sz w:val="22"/>
          <w:szCs w:val="22"/>
          <w:lang w:eastAsia="es-ES"/>
          <w14:ligatures w14:val="none"/>
        </w:rPr>
        <w:t xml:space="preserve"/>
      </w:r>
      <w:r w:rsid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p>
    <w:p w14:paraId="7A98FC3A" w14:textId="77777777" w:rsidR="000C0561" w:rsidRPr="000C0561" w:rsidRDefault="000C0561" w:rsidP="000C056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2024, Pacífico le informó que el beneficio por la suma de S/ 8 165,82 correspondiente al Crédito 100xxxxxx406 había sido aprobado el 19 de abril de 2024. El 28 de mayo de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Arial Narrow" w:hAnsi="Arial Narrow" w:cs="Arial Narrow"/>
          <w:color w:val="000000"/>
          <w:kern w:val="0"/>
          <w:sz w:val="22"/>
          <w:szCs w:val="22"/>
          <w:lang w:eastAsia="es-ES"/>
          <w14:ligatures w14:val="none"/>
        </w:rPr>
        <w:t xml:space="preserve"/>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p>
    <w:p w14:paraId="79132642" w14:textId="77777777" w:rsidR="00607206" w:rsidRPr="00607206" w:rsidRDefault="00607206" w:rsidP="006072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Arial Narrow" w:hAnsi="Arial Narrow" w:cs="Arial Narrow"/>
          <w:color w:val="000000"/>
          <w:kern w:val="0"/>
          <w:sz w:val="22"/>
          <w:szCs w:val="22"/>
          <w:lang w:eastAsia="es-ES"/>
          <w14:ligatures w14:val="none"/>
        </w:rPr>
        <w:t/>
      </w:r>
    </w:p>
    <w:p w14:paraId="19DD7A48" w14:textId="77777777" w:rsidR="000C0561" w:rsidRPr="000C0561" w:rsidRDefault="000C0561" w:rsidP="000C056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Arial Narrow" w:hAnsi="Arial Narrow" w:cs="Arial Narrow"/>
          <w:color w:val="000000"/>
          <w:kern w:val="0"/>
          <w:sz w:val="22"/>
          <w:szCs w:val="22"/>
          <w:lang w:eastAsia="es-ES"/>
          <w14:ligatures w14:val="none"/>
        </w:rPr>
        <w:t xml:space="preserve"/>
      </w:r>
      <w:r w:rsidR="00607206">
        <w:rPr>
          <w:rFonts w:ascii="Arial Narrow" w:eastAsia="Arial Narrow" w:hAnsi="Arial Narrow" w:cs="Arial Narrow"/>
          <w:color w:val="000000"/>
          <w:kern w:val="0"/>
          <w:sz w:val="22"/>
          <w:szCs w:val="22"/>
          <w:lang w:eastAsia="es-ES"/>
          <w14:ligatures w14:val="none"/>
        </w:rPr>
        <w:lastRenderedPageBreak/>
        <w:t/>
      </w:r>
    </w:p>
    <w:p w14:paraId="0879D750" w14:textId="77777777" w:rsidR="00607206" w:rsidRPr="00607206" w:rsidRDefault="00607206" w:rsidP="0060720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en atención al reclamo presentado, el Banco le informó que el Crédito </w:t>
      </w:r>
      <w:r w:rsidRPr="00607206">
        <w:rPr>
          <w:rFonts w:ascii="Arial Narrow" w:eastAsia="Arial Narrow" w:hAnsi="Arial Narrow" w:cs="Arial Narrow"/>
          <w:color w:val="000000"/>
          <w:kern w:val="0"/>
          <w:sz w:val="22"/>
          <w:szCs w:val="22"/>
          <w:lang w:eastAsia="es-ES"/>
          <w14:ligatures w14:val="none"/>
        </w:rPr>
        <w:t>100-191-0030201197</w:t>
      </w:r>
      <w:r>
        <w:rPr>
          <w:rFonts w:ascii="Arial Narrow" w:eastAsia="Arial Narrow" w:hAnsi="Arial Narrow" w:cs="Arial Narrow"/>
          <w:color w:val="000000"/>
          <w:kern w:val="0"/>
          <w:sz w:val="22"/>
          <w:szCs w:val="22"/>
          <w:lang w:eastAsia="es-ES"/>
          <w14:ligatures w14:val="none"/>
        </w:rPr>
        <w:t xml:space="preserve"> </w:t>
      </w:r>
      <w:r w:rsidRPr="00607206">
        <w:rPr>
          <w:rFonts w:ascii="Arial Narrow" w:eastAsia="Arial Narrow" w:hAnsi="Arial Narrow" w:cs="Arial Narrow"/>
          <w:color w:val="000000"/>
          <w:kern w:val="0"/>
          <w:sz w:val="22"/>
          <w:szCs w:val="22"/>
          <w:lang w:eastAsia="es-ES"/>
          <w14:ligatures w14:val="none"/>
        </w:rPr>
        <w:t xml:space="preserve">está a nombre de Roger Rubio y es por </w:t>
      </w:r>
      <w:r>
        <w:rPr>
          <w:rFonts w:ascii="Arial Narrow" w:eastAsia="Arial Narrow" w:hAnsi="Arial Narrow" w:cs="Arial Narrow"/>
          <w:color w:val="000000"/>
          <w:kern w:val="0"/>
          <w:sz w:val="22"/>
          <w:szCs w:val="22"/>
          <w:lang w:eastAsia="es-ES"/>
          <w14:ligatures w14:val="none"/>
        </w:rPr>
        <w:t>ello</w:t>
      </w:r>
      <w:r w:rsidRPr="00607206">
        <w:rPr>
          <w:rFonts w:ascii="Arial Narrow" w:eastAsia="Arial Narrow" w:hAnsi="Arial Narrow" w:cs="Arial Narrow"/>
          <w:color w:val="000000"/>
          <w:kern w:val="0"/>
          <w:sz w:val="22"/>
          <w:szCs w:val="22"/>
          <w:lang w:eastAsia="es-ES"/>
          <w14:ligatures w14:val="none"/>
        </w:rPr>
        <w:t xml:space="preserve"> que este no se encuentra bajo las condiciones de la </w:t>
      </w:r>
      <w:r>
        <w:rPr>
          <w:rFonts w:ascii="Arial Narrow" w:eastAsia="Arial Narrow" w:hAnsi="Arial Narrow" w:cs="Arial Narrow"/>
          <w:color w:val="000000"/>
          <w:kern w:val="0"/>
          <w:sz w:val="22"/>
          <w:szCs w:val="22"/>
          <w:lang w:eastAsia="es-ES"/>
          <w14:ligatures w14:val="none"/>
        </w:rPr>
        <w:t>Póliza 24260.</w:t>
      </w:r>
    </w:p>
    <w:p w14:paraId="3CEDEA21" w14:textId="77777777" w:rsidR="00626589" w:rsidRPr="00F13ABE" w:rsidRDefault="00626589" w:rsidP="00280A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sz w:val="22"/>
          <w:szCs w:val="22"/>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sz w:val="22"/>
          <w:szCs w:val="22"/>
          <w:lang w:val="es-ES" w:eastAsia="es-PE"/>
          <w14:ligatures w14:val="none"/>
        </w:rPr>
        <w:t xml:space="preserve"/>
      </w:r>
      <w:r w:rsidR="00280A64" w:rsidRPr="00133475">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00280A64" w:rsidRPr="00133475">
        <w:rPr>
          <w:rFonts w:ascii="Arial Narrow" w:eastAsia="Arial Narrow" w:hAnsi="Arial Narrow" w:cs="Arial Narrow"/>
          <w:kern w:val="0"/>
          <w:sz w:val="22"/>
          <w:szCs w:val="22"/>
          <w:lang w:eastAsia="es-PE"/>
          <w14:ligatures w14:val="none"/>
        </w:rPr>
        <w:t xml:space="preserve"/>
      </w:r>
      <w:r w:rsidR="00280A64" w:rsidRPr="00133475">
        <w:rPr>
          <w:rFonts w:ascii="Arial Narrow" w:eastAsia="Arial Narrow" w:hAnsi="Arial Narrow" w:cs="Arial Narrow"/>
          <w:color w:val="000000"/>
          <w:kern w:val="0"/>
          <w:sz w:val="22"/>
          <w:szCs w:val="22"/>
          <w:lang w:eastAsia="es-ES"/>
          <w14:ligatures w14:val="none"/>
        </w:rPr>
        <w:t/>
      </w:r>
      <w:r w:rsidR="00280A64">
        <w:rPr>
          <w:rFonts w:ascii="Arial Narrow" w:eastAsia="Arial Narrow" w:hAnsi="Arial Narrow" w:cs="Arial Narrow"/>
          <w:color w:val="000000"/>
          <w:kern w:val="0"/>
          <w:sz w:val="22"/>
          <w:szCs w:val="22"/>
          <w:lang w:eastAsia="es-ES"/>
          <w14:ligatures w14:val="none"/>
        </w:rPr>
        <w:t xml:space="preserve"/>
      </w:r>
      <w:r w:rsidR="003B4A6C">
        <w:rPr>
          <w:rFonts w:ascii="Arial Narrow" w:eastAsia="Arial Narrow" w:hAnsi="Arial Narrow" w:cs="Arial Narrow"/>
          <w:color w:val="000000"/>
          <w:kern w:val="0"/>
          <w:sz w:val="22"/>
          <w:szCs w:val="22"/>
          <w:lang w:eastAsia="es-ES"/>
          <w14:ligatures w14:val="none"/>
        </w:rPr>
        <w:t xml:space="preserve"/>
      </w:r>
      <w:r w:rsidR="00534CC2">
        <w:rPr>
          <w:rFonts w:ascii="Arial Narrow" w:eastAsia="Arial Narrow" w:hAnsi="Arial Narrow" w:cs="Arial Narrow"/>
          <w:color w:val="000000"/>
          <w:kern w:val="0"/>
          <w:sz w:val="22"/>
          <w:szCs w:val="22"/>
          <w:lang w:eastAsia="es-ES"/>
          <w14:ligatures w14:val="none"/>
        </w:rPr>
        <w:t xml:space="preserve"/>
      </w:r>
      <w:r w:rsidR="001C30C0">
        <w:rPr>
          <w:rFonts w:ascii="Arial Narrow" w:eastAsia="Arial Narrow" w:hAnsi="Arial Narrow" w:cs="Arial Narrow"/>
          <w:color w:val="000000"/>
          <w:kern w:val="0"/>
          <w:sz w:val="22"/>
          <w:szCs w:val="22"/>
          <w:lang w:eastAsia="es-ES"/>
          <w14:ligatures w14:val="none"/>
        </w:rPr>
        <w:t/>
      </w:r>
      <w:r w:rsidR="003B4A6C">
        <w:rPr>
          <w:rFonts w:ascii="Arial Narrow" w:eastAsia="Arial Narrow" w:hAnsi="Arial Narrow" w:cs="Arial Narrow"/>
          <w:color w:val="000000"/>
          <w:kern w:val="0"/>
          <w:sz w:val="22"/>
          <w:szCs w:val="22"/>
          <w:lang w:eastAsia="es-ES"/>
          <w14:ligatures w14:val="none"/>
        </w:rPr>
        <w:t xml:space="preserve"/>
      </w:r>
      <w:r w:rsidR="00236EC3">
        <w:rPr>
          <w:rFonts w:ascii="Arial Narrow" w:eastAsia="Arial Narrow" w:hAnsi="Arial Narrow" w:cs="Arial Narrow"/>
          <w:kern w:val="0"/>
          <w:sz w:val="22"/>
          <w:szCs w:val="22"/>
          <w:lang w:val="es-ES" w:eastAsia="es-PE"/>
          <w14:ligatures w14:val="none"/>
        </w:rPr>
        <w:t/>
      </w:r>
      <w:r w:rsidR="00280A64" w:rsidRPr="00133475">
        <w:rPr>
          <w:rFonts w:ascii="Arial Narrow" w:eastAsia="Arial Narrow" w:hAnsi="Arial Narrow" w:cs="Arial Narrow"/>
          <w:kern w:val="0"/>
          <w:sz w:val="22"/>
          <w:szCs w:val="22"/>
          <w:lang w:val="es-ES" w:eastAsia="es-PE"/>
          <w14:ligatures w14:val="none"/>
        </w:rPr>
        <w:t xml:space="preserve"/>
      </w:r>
    </w:p>
    <w:p w14:paraId="5C40E8F0" w14:textId="77777777" w:rsidR="003F718D" w:rsidRPr="003F718D" w:rsidRDefault="003F718D" w:rsidP="003F718D">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133475">
        <w:rPr>
          <w:rFonts w:ascii="Arial Narrow" w:eastAsia="Arial Narrow" w:hAnsi="Arial Narrow" w:cs="Arial Narrow"/>
          <w:sz w:val="22"/>
          <w:szCs w:val="22"/>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eastAsia="Arial Narrow" w:hAnsi="Arial Narrow" w:cs="Arial Narrow"/>
          <w:sz w:val="22"/>
          <w:szCs w:val="22"/>
          <w:lang w:val="es-ES" w:eastAsia="es-ES"/>
        </w:rPr>
        <w:t xml:space="preserve"/>
      </w:r>
      <w:r w:rsidR="00791097">
        <w:rPr>
          <w:rFonts w:ascii="Arial Narrow" w:eastAsia="Arial Narrow" w:hAnsi="Arial Narrow" w:cs="Arial Narrow"/>
          <w:kern w:val="0"/>
          <w:sz w:val="22"/>
          <w:szCs w:val="22"/>
          <w:lang w:val="es-ES" w:eastAsia="es-PE"/>
          <w14:ligatures w14:val="none"/>
        </w:rPr>
        <w:t/>
      </w:r>
      <w:r w:rsidRPr="00133475">
        <w:rPr>
          <w:rFonts w:ascii="Arial Narrow" w:eastAsia="Arial Narrow" w:hAnsi="Arial Narrow" w:cs="Arial Narrow"/>
          <w:sz w:val="22"/>
          <w:szCs w:val="22"/>
        </w:rPr>
        <w:t/>
      </w:r>
    </w:p>
    <w:p w14:paraId="57EFAA5B" w14:textId="77777777" w:rsidR="00280A64" w:rsidRPr="00BB2B67" w:rsidRDefault="00280A64" w:rsidP="00280A64">
      <w:pPr>
        <w:spacing w:before="0" w:after="0" w:line="240" w:lineRule="auto"/>
        <w:pBdr>
          <w:top w:val="nil"/>
          <w:left w:val="nil"/>
          <w:bottom w:val="nil"/>
          <w:right w:val="nil"/>
          <w:between w:val="nil"/>
        </w:pBdr>
        <w:ind w:left="567"/>
        <w:contextualSpacing/>
        <w:jc w:val="both"/>
        <w:rPr>
          <w:rFonts w:ascii="Arial Narrow" w:eastAsia="Arial Narrow" w:hAnsi="Arial Narrow" w:cs="Arial Narrow"/>
          <w:kern w:val="0"/>
          <w:sz w:val="22"/>
          <w:szCs w:val="22"/>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CONFIDENCIALIDAD DE OFICIO</w:t>
      </w:r>
    </w:p>
    <w:p w14:paraId="33D0B022" w14:textId="77777777" w:rsidR="00280A64" w:rsidRPr="00BB2B67" w:rsidRDefault="00280A64" w:rsidP="00280A64">
      <w:pPr>
        <w:spacing w:before="0" w:after="0" w:line="240" w:lineRule="auto"/>
        <w:ind w:left="567"/>
        <w:contextualSpacing/>
        <w:jc w:val="both"/>
        <w:rPr>
          <w:rFonts w:ascii="Arial Narrow" w:eastAsia="Arial Narrow" w:hAnsi="Arial Narrow" w:cs="Arial Narrow"/>
          <w:b/>
          <w:kern w:val="0"/>
          <w:sz w:val="22"/>
          <w:szCs w:val="22"/>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Arial Narrow" w:hAnsi="Arial Narrow" w:cs="Arial Narrow"/>
          <w:kern w:val="0"/>
          <w:sz w:val="22"/>
          <w:szCs w:val="22"/>
          <w:vertAlign w:val="superscript"/>
          <w:lang w:eastAsia="es-PE"/>
          <w14:ligatures w14:val="none"/>
        </w:rPr>
        <w:footnoteReference w:id="2"/>
      </w:r>
      <w:r w:rsidRPr="00BB2B67">
        <w:rPr>
          <w:rFonts w:ascii="Arial Narrow" w:eastAsia="Arial Narrow" w:hAnsi="Arial Narrow" w:cs="Arial Narrow"/>
          <w:kern w:val="0"/>
          <w:sz w:val="22"/>
          <w:szCs w:val="22"/>
          <w:lang w:eastAsia="es-PE"/>
          <w14:ligatures w14:val="none"/>
        </w:rPr>
        <w:t>.</w:t>
      </w:r>
    </w:p>
    <w:p w14:paraId="29D0F4AD" w14:textId="77777777" w:rsidR="00280A64" w:rsidRDefault="00280A64" w:rsidP="00280A64">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before="0" w:after="0" w:line="240" w:lineRule="auto"/>
        <w:ind w:left="720"/>
        <w:contextualSpacing/>
        <w:jc w:val="both"/>
        <w:rPr>
          <w:rFonts w:ascii="Arial Narrow" w:eastAsia="Arial Narrow" w:hAnsi="Arial Narrow" w:cs="Arial Narrow"/>
          <w:kern w:val="0"/>
          <w:sz w:val="22"/>
          <w:szCs w:val="22"/>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Arial Narrow" w:hAnsi="Arial Narrow" w:cs="Arial Narrow"/>
          <w:kern w:val="0"/>
          <w:sz w:val="22"/>
          <w:szCs w:val="22"/>
          <w:vertAlign w:val="superscript"/>
          <w:lang w:eastAsia="es-PE"/>
          <w14:ligatures w14:val="none"/>
        </w:rPr>
        <w:footnoteReference w:id="3"/>
      </w:r>
      <w:r w:rsidRPr="00BB2B67">
        <w:rPr>
          <w:rFonts w:ascii="Arial Narrow" w:eastAsia="Arial Narrow" w:hAnsi="Arial Narrow" w:cs="Arial Narrow"/>
          <w:kern w:val="0"/>
          <w:sz w:val="22"/>
          <w:szCs w:val="22"/>
          <w:lang w:eastAsia="es-PE"/>
          <w14:ligatures w14:val="none"/>
        </w:rPr>
        <w:t>, considerando lo establecido en el numeral 3.3, conforme lo siguiente:</w:t>
      </w:r>
    </w:p>
    <w:p w14:paraId="1A6395D0" w14:textId="77777777" w:rsidR="00280A64" w:rsidRPr="00BB2B67" w:rsidRDefault="00280A64" w:rsidP="00280A64">
      <w:pPr>
        <w:spacing w:before="0" w:after="0" w:line="240" w:lineRule="auto"/>
        <w:jc w:val="both"/>
        <w:rPr>
          <w:rFonts w:ascii="Arial Narrow" w:eastAsia="Arial Narrow" w:hAnsi="Arial Narrow" w:cs="Arial Narrow"/>
          <w:kern w:val="0"/>
          <w14:ligatures w14:val="none"/>
          <w:sz w:val="22"/>
          <w:szCs w:val="22"/>
        </w:rPr>
      </w:pPr>
    </w:p>
    <w:p w14:paraId="79771A7C" w14:textId="77777777" w:rsidR="00280A64" w:rsidRPr="00BB2B67" w:rsidRDefault="00280A64" w:rsidP="00280A64">
      <w:pPr>
        <w:spacing w:after="0" w:line="240" w:lineRule="auto"/>
        <w:ind w:left="1701"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“3.3. </w:t>
      </w:r>
      <w:r w:rsidRPr="00BB2B67">
        <w:rPr>
          <w:rFonts w:ascii="Arial Narrow" w:eastAsia="Arial Narrow" w:hAnsi="Arial Narrow" w:cs="Arial Narrow"/>
          <w:i/>
          <w:iCs/>
          <w:kern w:val="0"/>
          <w14:ligatures w14:val="none"/>
          <w:sz w:val="22"/>
          <w:szCs w:val="22"/>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before="0"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w:t>
      </w:r>
    </w:p>
    <w:p w14:paraId="57D8FA34"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a) </w:t>
      </w:r>
      <w:r w:rsidRPr="00BB2B67">
        <w:rPr>
          <w:rFonts w:ascii="Arial Narrow" w:eastAsia="Arial Narrow" w:hAnsi="Arial Narrow" w:cs="Arial Narrow"/>
          <w:i/>
          <w:iCs/>
          <w:kern w:val="0"/>
          <w14:ligatures w14:val="none"/>
          <w:sz w:val="22"/>
          <w:szCs w:val="22"/>
        </w:rPr>
        <w:tab/>
        <w:t>La pertinencia de la información para la evaluación o resolución de la materia controvertida en el procedimiento.</w:t>
      </w:r>
    </w:p>
    <w:p w14:paraId="3A03833E" w14:textId="77777777" w:rsidR="00280A64" w:rsidRPr="00BB2B67" w:rsidRDefault="00280A64" w:rsidP="00280A64">
      <w:pPr>
        <w:spacing w:before="0" w:after="0" w:line="240" w:lineRule="auto"/>
        <w:ind w:left="2268" w:hanging="567"/>
        <w:jc w:val="both"/>
        <w:rPr>
          <w:rFonts w:ascii="Arial Narrow" w:eastAsia="Arial Narrow" w:hAnsi="Arial Narrow" w:cs="Arial Narrow"/>
          <w:i/>
          <w:iCs/>
          <w:kern w:val="0"/>
          <w14:ligatures w14:val="none"/>
          <w:sz w:val="22"/>
          <w:szCs w:val="22"/>
        </w:rPr>
      </w:pPr>
    </w:p>
    <w:p w14:paraId="33CEC002" w14:textId="77777777" w:rsidR="00280A64" w:rsidRPr="00BB2B67" w:rsidRDefault="00280A64" w:rsidP="00280A64">
      <w:pPr>
        <w:spacing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i/>
          <w:iCs/>
          <w:kern w:val="0"/>
          <w14:ligatures w14:val="none"/>
          <w:sz w:val="22"/>
          <w:szCs w:val="22"/>
        </w:rPr>
        <w:t xml:space="preserve">b) </w:t>
      </w:r>
      <w:r w:rsidRPr="00BB2B67">
        <w:rPr>
          <w:rFonts w:ascii="Arial Narrow" w:eastAsia="Arial Narrow" w:hAnsi="Arial Narrow" w:cs="Arial Narrow"/>
          <w:i/>
          <w:iCs/>
          <w:kern w:val="0"/>
          <w14:ligatures w14:val="none"/>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Arial Narrow" w:hAnsi="Arial Narrow" w:cs="Arial Narrow"/>
          <w:kern w:val="0"/>
          <w14:ligatures w14:val="none"/>
          <w:sz w:val="22"/>
          <w:szCs w:val="22"/>
        </w:rPr>
        <w:t>.</w:t>
      </w:r>
    </w:p>
    <w:p w14:paraId="1DA8E871" w14:textId="77777777" w:rsidR="00280A64" w:rsidRPr="00BB2B67" w:rsidRDefault="00280A64" w:rsidP="00280A64">
      <w:pPr>
        <w:spacing w:before="0" w:after="0" w:line="240" w:lineRule="auto"/>
        <w:ind w:left="2268" w:hanging="708"/>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xml:space="preserve">    </w:t>
      </w:r>
      <w:r w:rsidRPr="00BB2B67">
        <w:rPr>
          <w:rFonts w:ascii="Arial Narrow" w:eastAsia="Arial Narrow" w:hAnsi="Arial Narrow" w:cs="Arial Narrow"/>
          <w:kern w:val="0"/>
          <w14:ligatures w14:val="none"/>
          <w:sz w:val="22"/>
          <w:szCs w:val="22"/>
        </w:rPr>
        <w:tab/>
      </w:r>
    </w:p>
    <w:p w14:paraId="73E9F71D" w14:textId="77777777" w:rsidR="00280A64" w:rsidRPr="00BB2B67" w:rsidRDefault="00280A64" w:rsidP="00280A64">
      <w:pPr>
        <w:spacing w:after="0" w:line="240" w:lineRule="auto"/>
        <w:ind w:left="2268"/>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before="0" w:after="0" w:line="240" w:lineRule="auto"/>
        <w:ind w:left="2268"/>
        <w:jc w:val="both"/>
        <w:rPr>
          <w:rFonts w:ascii="Arial Narrow" w:eastAsia="Arial Narrow" w:hAnsi="Arial Narrow" w:cs="Arial Narrow"/>
          <w:i/>
          <w:iCs/>
          <w:kern w:val="0"/>
          <w14:ligatures w14:val="none"/>
          <w:sz w:val="22"/>
          <w:szCs w:val="22"/>
        </w:rPr>
      </w:pPr>
    </w:p>
    <w:p w14:paraId="0691D9A8"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     c) </w:t>
      </w:r>
      <w:r w:rsidRPr="00BB2B67">
        <w:rPr>
          <w:rFonts w:ascii="Arial Narrow" w:eastAsia="Arial Narrow" w:hAnsi="Arial Narrow" w:cs="Arial Narrow"/>
          <w:i/>
          <w:iCs/>
          <w:kern w:val="0"/>
          <w14:ligatures w14:val="none"/>
          <w:sz w:val="22"/>
          <w:szCs w:val="22"/>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before="0" w:after="0" w:line="240" w:lineRule="auto"/>
        <w:ind w:left="567" w:hanging="567"/>
        <w:jc w:val="both"/>
        <w:rPr>
          <w:rFonts w:ascii="Arial Narrow" w:eastAsia="Arial Narrow" w:hAnsi="Arial Narrow" w:cs="Arial Narrow"/>
          <w:kern w:val="0"/>
          <w:sz w:val="22"/>
          <w:szCs w:val="22"/>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Arial Narrow" w:hAnsi="Arial Narrow" w:cs="Arial Narrow"/>
          <w:b/>
          <w:bCs/>
          <w:kern w:val="0"/>
          <w:sz w:val="22"/>
          <w:szCs w:val="22"/>
          <w:u w:val="single"/>
          <w:lang w:eastAsia="es-PE"/>
          <w14:ligatures w14:val="none"/>
        </w:rPr>
      </w:pPr>
      <w:r w:rsidRPr="00040D5E">
        <w:rPr>
          <w:rFonts w:ascii="Arial Narrow" w:eastAsia="Arial Narrow" w:hAnsi="Arial Narrow" w:cs="Arial Narrow"/>
          <w:b/>
          <w:bCs/>
          <w:kern w:val="0"/>
          <w:sz w:val="22"/>
          <w:szCs w:val="22"/>
          <w:lang w:eastAsia="es-PE"/>
          <w14:ligatures w14:val="none"/>
        </w:rPr>
        <w:t>––</w:t>
      </w:r>
      <w:r w:rsidRPr="00040D5E">
        <w:rPr>
          <w:rFonts w:ascii="Arial Narrow" w:eastAsia="Arial Narrow" w:hAnsi="Arial Narrow" w:cs="Arial Narrow"/>
          <w:b/>
          <w:bCs/>
          <w:kern w:val="0"/>
          <w:sz w:val="22"/>
          <w:szCs w:val="22"/>
          <w:lang w:eastAsia="es-PE"/>
          <w14:ligatures w14:val="none"/>
        </w:rPr>
        <w:tab/>
        <w:t>Aplicación al caso concreto</w:t>
      </w:r>
    </w:p>
    <w:p w14:paraId="1BE22A91" w14:textId="77777777" w:rsidR="00280A64" w:rsidRPr="00BB2B67" w:rsidRDefault="00280A64" w:rsidP="00280A64">
      <w:pPr>
        <w:spacing w:before="0" w:after="0" w:line="240" w:lineRule="auto"/>
        <w:ind w:left="567" w:hanging="567"/>
        <w:jc w:val="both"/>
        <w:rPr>
          <w:rFonts w:ascii="Arial Narrow" w:eastAsia="Arial Narrow" w:hAnsi="Arial Narrow" w:cs="Arial Narrow"/>
          <w:kern w:val="0"/>
          <w:sz w:val="22"/>
          <w:szCs w:val="22"/>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791097">
        <w:rPr>
          <w:rFonts w:ascii="Arial Narrow" w:eastAsia="Arial Narrow" w:hAnsi="Arial Narrow" w:cs="Arial Narrow"/>
          <w:kern w:val="0"/>
          <w:sz w:val="22"/>
          <w:szCs w:val="22"/>
          <w:lang w:val="es-ES" w:eastAsia="es-PE"/>
          <w14:ligatures w14:val="none"/>
        </w:rPr>
        <w:t/>
      </w:r>
      <w:r w:rsidR="003B4A6C"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w:r>
    </w:p>
    <w:p w14:paraId="47B6EBBE" w14:textId="77777777" w:rsidR="00280A64" w:rsidRPr="00BB2B67" w:rsidRDefault="00280A64" w:rsidP="00280A64">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14:ligatures w14:val="none"/>
          <w:sz w:val="22"/>
          <w:szCs w:val="22"/>
        </w:rPr>
        <w:t xml:space="preserve">Al respecto, </w:t>
      </w:r>
      <w:r w:rsidRPr="00BB2B67">
        <w:rPr>
          <w:rFonts w:ascii="Arial Narrow" w:eastAsia="Arial Narrow" w:hAnsi="Arial Narrow" w:cs="Arial Narrow"/>
          <w:kern w:val="0"/>
          <w:sz w:val="22"/>
          <w:szCs w:val="22"/>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Arial Narrow" w:hAnsi="Arial Narrow" w:cs="Arial Narrow"/>
          <w:kern w:val="0"/>
          <w:sz w:val="22"/>
          <w:szCs w:val="22"/>
          <w:vertAlign w:val="superscript"/>
          <w:lang w:eastAsia="es-PE"/>
          <w14:ligatures w14:val="none"/>
        </w:rPr>
        <w:footnoteReference w:id="4"/>
      </w:r>
    </w:p>
    <w:p w14:paraId="4C154A77"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4A3D06">
        <w:rPr>
          <w:rFonts w:ascii="Arial Narrow" w:eastAsia="Arial Narrow" w:hAnsi="Arial Narrow" w:cs="Arial Narrow"/>
          <w:kern w:val="0"/>
          <w:sz w:val="22"/>
          <w:szCs w:val="22"/>
          <w:lang w:val="es-ES" w:eastAsia="es-PE"/>
          <w14:ligatures w14:val="none"/>
        </w:rPr>
        <w:t xml:space="preserve"/>
      </w:r>
      <w:r w:rsidRPr="00BB2B67">
        <w:rPr>
          <w:rFonts w:ascii="Arial Narrow" w:eastAsia="Arial Narrow" w:hAnsi="Arial Narrow" w:cs="Arial Narrow"/>
          <w:kern w:val="0"/>
          <w:sz w:val="22"/>
          <w:szCs w:val="22"/>
          <w:lang w:eastAsia="es-PE"/>
          <w14:ligatures w14:val="none"/>
        </w:rPr>
        <w:t/>
      </w:r>
      <w:r w:rsidR="006B53F4">
        <w:rPr>
          <w:rFonts w:ascii="Arial Narrow" w:eastAsia="Arial Narrow" w:hAnsi="Arial Narrow" w:cs="Arial Narrow"/>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Pr="006B53F4">
        <w:rPr>
          <w:rFonts w:ascii="Arial Narrow" w:eastAsia="Arial Narrow" w:hAnsi="Arial Narrow" w:cs="Arial Narrow"/>
          <w:b/>
          <w:bCs/>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006B53F4" w:rsidRPr="006B53F4">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p>
    <w:p w14:paraId="2B6329EA" w14:textId="77777777" w:rsidR="00280A64" w:rsidRPr="00BB2B67" w:rsidRDefault="00280A64" w:rsidP="00280A64">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Arial Narrow" w:hAnsi="Arial Narrow" w:cs="Arial Narrow"/>
          <w:kern w:val="0"/>
          <w:sz w:val="22"/>
          <w:szCs w:val="22"/>
          <w:shd w:val="clear" w:color="auto" w:fill="FFFFFF"/>
          <w:vertAlign w:val="superscript"/>
          <w:lang w:eastAsia="es-PE"/>
          <w14:ligatures w14:val="none"/>
        </w:rPr>
        <w:footnoteReference w:id="5"/>
      </w:r>
      <w:r w:rsidRPr="00BB2B67">
        <w:rPr>
          <w:rFonts w:ascii="Arial Narrow" w:eastAsia="Arial Narrow" w:hAnsi="Arial Narrow" w:cs="Arial Narrow"/>
          <w:kern w:val="0"/>
          <w:sz w:val="22"/>
          <w:szCs w:val="22"/>
          <w:shd w:val="clear" w:color="auto" w:fill="FFFFFF"/>
          <w:lang w:eastAsia="es-PE"/>
          <w14:ligatures w14:val="none"/>
        </w:rPr>
        <w:t xml:space="preserve"> que rige los procedimientos administrativos.</w:t>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Arial Narrow" w:hAnsi="Arial Narrow" w:cs="Arial Narrow"/>
          <w:kern w:val="0"/>
          <w:sz w:val="22"/>
          <w:szCs w:val="22"/>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Arial Narrow" w:hAnsi="Arial Narrow" w:cs="Arial Narrow"/>
          <w:kern w:val="0"/>
          <w:sz w:val="22"/>
          <w:szCs w:val="22"/>
          <w:vertAlign w:val="superscript"/>
          <w:lang w:eastAsia="es-PE"/>
          <w14:ligatures w14:val="none"/>
        </w:rPr>
        <w:footnoteReference w:id="6"/>
      </w:r>
      <w:r w:rsidRPr="00BB2B67">
        <w:rPr>
          <w:rFonts w:ascii="Arial Narrow" w:eastAsia="Arial Narrow" w:hAnsi="Arial Narrow" w:cs="Arial Narrow"/>
          <w:kern w:val="0"/>
          <w:sz w:val="22"/>
          <w:szCs w:val="22"/>
          <w:lang w:eastAsia="es-PE"/>
          <w14:ligatures w14:val="none"/>
        </w:rPr>
        <w:t>.</w:t>
      </w:r>
    </w:p>
    <w:p w14:paraId="241E4CEB" w14:textId="77777777" w:rsidR="00280A64" w:rsidRPr="00BB2B67" w:rsidRDefault="00280A64" w:rsidP="00280A64">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ADMISIÓN A TRÁMITE DE LA DENUNCIA</w:t>
      </w:r>
    </w:p>
    <w:p w14:paraId="07847581"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Arial Narrow" w:hAnsi="Arial Narrow" w:cs="Arial Narrow"/>
          <w:kern w:val="0"/>
          <w:sz w:val="22"/>
          <w:szCs w:val="22"/>
          <w:lang w:eastAsia="es-PE"/>
          <w14:ligatures w14:val="none"/>
        </w:rPr>
        <w:t xml:space="preserve">La Secretaría Técnica de la Comisión de Protección al Consumidor 1 (en adelante, la Secretaría Técnica), en ejercicio de sus facultades</w:t>
      </w:r>
      <w:r w:rsidRPr="00BB2B67">
        <w:rPr>
          <w:rStyle w:val="Refdenotaalpie"/>
          <w:rFonts w:ascii="Arial Narrow" w:eastAsia="Arial Narrow" w:hAnsi="Arial Narrow" w:cs="Arial Narrow"/>
          <w:sz w:val="22"/>
          <w:szCs w:val="22"/>
          <w:vertAlign w:val="superscript"/>
          <w:lang w:eastAsia="es-PE"/>
        </w:rPr>
        <w:footnoteReference w:id="7"/>
      </w:r>
      <w:r w:rsidRPr="004D1DA0">
        <w:rPr>
          <w:rFonts w:ascii="Arial Narrow" w:eastAsia="Arial Narrow" w:hAnsi="Arial Narrow" w:cs="Arial Narrow"/>
          <w:kern w:val="0"/>
          <w:sz w:val="22"/>
          <w:szCs w:val="22"/>
          <w:lang w:eastAsia="es-PE"/>
          <w14:ligatures w14:val="none"/>
        </w:rPr>
        <w:t xml:space="preserve">,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F17C49" w:rsidRPr="00F17C49">
        <w:rPr>
          <w:rFonts w:ascii="Arial Narrow" w:eastAsia="Arial Narrow" w:hAnsi="Arial Narrow" w:cs="Arial Narrow"/>
          <w:kern w:val="0"/>
          <w:sz w:val="22"/>
          <w:szCs w:val="22"/>
          <w:lang w:eastAsia="es-PE"/>
          <w14:ligatures w14:val="none"/>
        </w:rPr>
        <w:t/>
      </w:r>
      <w:r w:rsidRPr="004D1DA0">
        <w:rPr>
          <w:rFonts w:ascii="Arial Narrow" w:eastAsia="Arial Narrow" w:hAnsi="Arial Narrow" w:cs="Arial Narrow"/>
          <w:kern w:val="0"/>
          <w14:ligatures w14:val="none"/>
          <w:sz w:val="22"/>
          <w:szCs w:val="22"/>
        </w:rPr>
        <w:t/>
      </w:r>
      <w:r w:rsidRPr="00EC5B27">
        <w:rPr>
          <w:rStyle w:val="Refdenotaalpie"/>
          <w:rFonts w:ascii="Arial Narrow" w:eastAsia="Arial Narrow" w:hAnsi="Arial Narrow" w:cs="Arial Narrow"/>
          <w:sz w:val="22"/>
          <w:szCs w:val="22"/>
          <w:vertAlign w:val="superscript"/>
        </w:rPr>
        <w:footnoteReference w:id="8"/>
      </w:r>
      <w:r w:rsidRPr="004D1DA0">
        <w:rPr>
          <w:rFonts w:ascii="Arial Narrow" w:eastAsia="Arial Narrow" w:hAnsi="Arial Narrow" w:cs="Arial Narrow"/>
          <w:kern w:val="0"/>
          <w14:ligatures w14:val="none"/>
          <w:sz w:val="22"/>
          <w:szCs w:val="22"/>
        </w:rPr>
        <w:t/>
      </w:r>
    </w:p>
    <w:p w14:paraId="0278C41C" w14:textId="77777777" w:rsidR="00E30550" w:rsidRPr="00E30550" w:rsidRDefault="00E30550" w:rsidP="00E3055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557017" w:rsidRPr="00557017">
        <w:rPr>
          <w:rFonts w:ascii="Arial Narrow" w:eastAsia="Arial Narrow" w:hAnsi="Arial Narrow" w:cs="Arial Narrow"/>
          <w:kern w:val="0"/>
          <w:sz w:val="22"/>
          <w:szCs w:val="22"/>
          <w:lang w:eastAsia="es-PE"/>
          <w14:ligatures w14:val="none"/>
        </w:rPr>
        <w:t/>
      </w:r>
      <w:r w:rsidRPr="00D22D99">
        <w:rPr>
          <w:rFonts w:ascii="Arial Narrow" w:eastAsia="Arial Narrow" w:hAnsi="Arial Narrow" w:cs="Arial Narrow"/>
          <w:kern w:val="0"/>
          <w14:ligatures w14:val="none"/>
          <w:sz w:val="22"/>
          <w:szCs w:val="22"/>
        </w:rPr>
        <w:t/>
      </w:r>
    </w:p>
    <w:p w14:paraId="3655BD5C" w14:textId="2CB141CA" w:rsidR="00280A64" w:rsidRPr="004A3D06" w:rsidRDefault="00280A64" w:rsidP="004A3D06">
      <w:pPr>
        <w:spacing w:before="0" w:after="0" w:line="240" w:lineRule="auto"/>
        <w:jc w:val="both"/>
        <w:rPr>
          <w:rFonts w:ascii="Arial Narrow" w:eastAsia="Arial Narrow" w:hAnsi="Arial Narrow" w:cs="Arial Narrow"/>
          <w:kern w:val="0"/>
          <w:sz w:val="22"/>
          <w:szCs w:val="22"/>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DA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spacing w:before="0" w:after="0" w:line="240" w:lineRule="auto"/>
        <w:pBdr>
          <w:top w:val="nil"/>
          <w:left w:val="nil"/>
          <w:bottom w:val="nil"/>
          <w:right w:val="nil"/>
          <w:between w:val="nil"/>
        </w:pBdr>
        <w:jc w:val="both"/>
        <w:rPr>
          <w:rFonts w:ascii="Arial Narrow" w:eastAsia="Arial Narrow" w:hAnsi="Arial Narrow" w:cs="Arial Narrow"/>
          <w:kern w:val="0"/>
          <w:sz w:val="22"/>
          <w:szCs w:val="22"/>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REQUERIMIENTO DE INFORMACIÓN</w:t>
      </w:r>
    </w:p>
    <w:p w14:paraId="421F8F49" w14:textId="77777777" w:rsidR="00280A64" w:rsidRPr="00BB2B67" w:rsidRDefault="00280A64" w:rsidP="00280A64">
      <w:pPr>
        <w:spacing w:before="0" w:after="0" w:line="240" w:lineRule="auto"/>
        <w:pBdr>
          <w:top w:val="nil"/>
          <w:left w:val="nil"/>
          <w:bottom w:val="nil"/>
          <w:right w:val="nil"/>
          <w:between w:val="nil"/>
        </w:pBdr>
        <w:ind w:left="567"/>
        <w:jc w:val="both"/>
        <w:rPr>
          <w:rFonts w:ascii="Arial Narrow" w:eastAsia="Arial Narrow" w:hAnsi="Arial Narrow" w:cs="Arial Narrow"/>
          <w:b/>
          <w:kern w:val="0"/>
          <w:sz w:val="22"/>
          <w:szCs w:val="22"/>
          <w:lang w:eastAsia="es-PE"/>
          <w14:ligatures w14:val="none"/>
        </w:rPr>
      </w:pPr>
    </w:p>
    <w:p w14:paraId="4FC8CB72" w14:textId="74976039" w:rsidR="00280A64" w:rsidRPr="00BD5DDB"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sz w:val="22"/>
          <w:szCs w:val="22"/>
          <w:vertAlign w:val="superscript"/>
          <w:lang w:eastAsia="es-PE"/>
          <w14:ligatures w14:val="none"/>
        </w:rPr>
        <w:footnoteReference w:id="9"/>
      </w:r>
      <w:r w:rsidRPr="00BB2B67">
        <w:rPr>
          <w:rFonts w:ascii="Arial Narrow" w:eastAsia="Arial Narrow" w:hAnsi="Arial Narrow" w:cs="Arial Narrow"/>
          <w:kern w:val="0"/>
          <w:sz w:val="22"/>
          <w:szCs w:val="22"/>
          <w:lang w:eastAsia="es-PE"/>
          <w14:ligatures w14:val="none"/>
        </w:rPr>
        <w:t xml:space="preserve">, conviene en requerir </w:t>
      </w:r>
      <w:r>
        <w:rPr>
          <w:rFonts w:ascii="Arial Narrow" w:eastAsia="Arial Narrow" w:hAnsi="Arial Narrow" w:cs="Arial Narrow"/>
          <w:kern w:val="0"/>
          <w:sz w:val="22"/>
          <w:szCs w:val="22"/>
          <w:lang w:eastAsia="es-PE"/>
          <w14:ligatures w14:val="none"/>
        </w:rPr>
        <w:t>que a Mapfre</w:t>
      </w:r>
      <w:r w:rsidRPr="00BB2B67">
        <w:rPr>
          <w:rFonts w:ascii="Arial Narrow" w:eastAsia="Arial Narrow" w:hAnsi="Arial Narrow" w:cs="Arial Narrow"/>
          <w:kern w:val="0"/>
          <w:sz w:val="22"/>
          <w:szCs w:val="22"/>
          <w:lang w:eastAsia="es-PE"/>
          <w14:ligatures w14:val="none"/>
        </w:rPr>
        <w:t xml:space="preserve">, en un plazo no mayor de cinco (5) días hábiles contado a partir del día siguiente de la notificación de la presente resolución, cumpla </w:t>
      </w:r>
      <w:r w:rsidRPr="00BB2B67">
        <w:rPr>
          <w:rFonts w:ascii="Arial Narrow" w:eastAsia="Arial Narrow" w:hAnsi="Arial Narrow" w:cs="Arial Narrow"/>
          <w:kern w:val="0"/>
          <w:sz w:val="22"/>
          <w:szCs w:val="22"/>
          <w:shd w:val="clear" w:color="auto" w:fill="FFFFFF"/>
          <w:lang w:eastAsia="es-PE"/>
          <w14:ligatures w14:val="none"/>
        </w:rPr>
        <w:t>con p</w:t>
      </w:r>
      <w:r w:rsidRPr="00BB2B67">
        <w:rPr>
          <w:rFonts w:ascii="Arial Narrow" w:eastAsia="Arial Narrow" w:hAnsi="Arial Narrow" w:cs="Arial Narrow"/>
          <w:kern w:val="0"/>
          <w:sz w:val="22"/>
          <w:szCs w:val="22"/>
          <w:lang w:eastAsia="es-PE"/>
          <w14:ligatures w14:val="none"/>
        </w:rPr>
        <w:t xml:space="preserve">resentar </w:t>
      </w:r>
      <w:r w:rsidRPr="00BB2B67">
        <w:rPr>
          <w:rFonts w:ascii="Arial Narrow" w:eastAsia="Arial Narrow" w:hAnsi="Arial Narrow" w:cs="Arial Narrow"/>
          <w:kern w:val="0"/>
          <w:sz w:val="22"/>
          <w:szCs w:val="22"/>
          <w:lang w:eastAsia="es-PE"/>
          <w14:ligatures w14:val="none"/>
        </w:rPr>
        <w:t>lo siguiente</w:t>
      </w:r>
      <w:r w:rsidR="00D22D99" w:rsidRPr="00D22D99">
        <w:rPr>
          <w:rFonts w:ascii="Arial Narrow" w:eastAsia="Arial Narrow" w:hAnsi="Arial Narrow" w:cs="Arial Narrow"/>
          <w:kern w:val="0"/>
          <w:sz w:val="22"/>
          <w:szCs w:val="22"/>
          <w:lang w:val="es-ES" w:eastAsia="es-PE"/>
          <w14:ligatures w14:val="none"/>
        </w:rPr>
        <w:t xml:space="preserve">: </w:t>
      </w:r>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Arial Narrow" w:hAnsi="Arial Narrow" w:cs="Arial Narrow"/>
          <w:color w:val="000000"/>
          <w:kern w:val="0"/>
          <w:sz w:val="22"/>
          <w:szCs w:val="22"/>
          <w:lang w:eastAsia="es-ES"/>
          <w14:ligatures w14:val="none"/>
        </w:rPr>
        <w:t>.</w:t>
      </w:r>
    </w:p>
    <w:p w14:paraId="6531ABC7" w14:textId="77777777" w:rsidR="00280A64" w:rsidRDefault="00280A64" w:rsidP="00280A64">
      <w:pPr>
        <w:spacing w:before="0" w:after="0" w:line="240" w:lineRule="auto"/>
        <w:ind w:left="567"/>
        <w:contextualSpacing/>
        <w:jc w:val="both"/>
        <w:rPr>
          <w:rFonts w:ascii="Arial Narrow" w:eastAsia="Arial Narrow" w:hAnsi="Arial Narrow" w:cs="Arial Narrow"/>
          <w:kern w:val="0"/>
          <w:sz w:val="22"/>
          <w:szCs w:val="22"/>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RESOLUCIÓN DE LA SECRETARÍA TÉCNICA</w:t>
      </w:r>
    </w:p>
    <w:p w14:paraId="07E7B485" w14:textId="77777777" w:rsidR="00280A64" w:rsidRPr="00BB2B67" w:rsidRDefault="00280A64" w:rsidP="00280A64">
      <w:pPr>
        <w:spacing w:before="0" w:after="0" w:line="240" w:lineRule="auto"/>
        <w:pBdr>
          <w:top w:val="nil"/>
          <w:left w:val="nil"/>
          <w:bottom w:val="nil"/>
          <w:right w:val="nil"/>
          <w:between w:val="nil"/>
        </w:pBdr>
        <w:ind w:left="567"/>
        <w:jc w:val="both"/>
        <w:rPr>
          <w:rFonts w:ascii="Arial Narrow" w:eastAsia="Arial Narrow" w:hAnsi="Arial Narrow" w:cs="Arial Narrow"/>
          <w:b/>
          <w:kern w:val="0"/>
          <w:sz w:val="22"/>
          <w:szCs w:val="22"/>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lastRenderedPageBreak/>
        <w:t xml:space="preserve">PRIMERO:</w:t>
      </w:r>
      <w:r w:rsidRPr="00BB2B67">
        <w:rPr>
          <w:rFonts w:ascii="Arial Narrow" w:eastAsia="Arial Narrow" w:hAnsi="Arial Narrow" w:cs="Arial Narrow"/>
          <w:kern w:val="0"/>
          <w:sz w:val="22"/>
          <w:szCs w:val="22"/>
          <w:lang w:eastAsia="es-PE"/>
          <w14:ligatures w14:val="none"/>
        </w:rPr>
        <w:t xml:space="preserve">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E30550">
        <w:rPr>
          <w:rFonts w:ascii="Arial Narrow" w:eastAsia="Arial Narrow" w:hAnsi="Arial Narrow" w:cs="Arial Narrow"/>
          <w:kern w:val="0"/>
          <w:sz w:val="22"/>
          <w:szCs w:val="22"/>
          <w:lang w:val="es-ES" w:eastAsia="es-PE"/>
          <w14:ligatures w14:val="none"/>
        </w:rPr>
        <w:t xml:space="preserve"/>
      </w:r>
      <w:r>
        <w:rPr>
          <w:rFonts w:ascii="Arial Narrow" w:eastAsia="Arial Narrow" w:hAnsi="Arial Narrow" w:cs="Arial Narrow"/>
          <w:kern w:val="0"/>
          <w:sz w:val="22"/>
          <w:szCs w:val="22"/>
          <w:lang w:eastAsia="es-PE"/>
          <w14:ligatures w14:val="none"/>
        </w:rPr>
        <w:t/>
      </w:r>
      <w:r w:rsidRPr="000013D3">
        <w:rPr>
          <w:rFonts w:ascii="Arial Narrow" w:eastAsia="Arial Narrow" w:hAnsi="Arial Narrow" w:cs="Arial Narrow"/>
          <w:spacing w:val="-3"/>
          <w:sz w:val="22"/>
          <w:szCs w:val="22"/>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xml:space="preserve"/>
      </w:r>
      <w:r w:rsidRPr="0048583E">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762C2B">
        <w:rPr>
          <w:rFonts w:ascii="Arial Narrow" w:eastAsia="Arial Narrow" w:hAnsi="Arial Narrow" w:cs="Arial Narrow"/>
          <w:kern w:val="0"/>
          <w:sz w:val="22"/>
          <w:szCs w:val="22"/>
          <w:lang w:eastAsia="es-PE"/>
          <w14:ligatures w14:val="none"/>
        </w:rPr>
        <w:t xml:space="preserve"/>
      </w:r>
      <w:r w:rsidR="00DE67BD" w:rsidRPr="00762C2B">
        <w:rPr>
          <w:rFonts w:ascii="Arial Narrow" w:eastAsia="Arial Narrow" w:hAnsi="Arial Narrow" w:cs="Arial Narrow"/>
          <w:kern w:val="0"/>
          <w:sz w:val="22"/>
          <w:szCs w:val="22"/>
          <w:lang w:eastAsia="es-PE"/>
          <w14:ligatures w14:val="none"/>
        </w:rPr>
        <w:t/>
      </w:r>
      <w:r w:rsidR="00D22D99">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p>
    <w:p w14:paraId="60E3F596" w14:textId="77777777" w:rsidR="00280A64" w:rsidRPr="00BB2B67" w:rsidRDefault="00280A64" w:rsidP="00280A64">
      <w:pPr>
        <w:spacing w:before="0" w:after="0" w:line="240" w:lineRule="auto"/>
        <w:jc w:val="both"/>
        <w:rPr>
          <w:rFonts w:ascii="Arial Narrow" w:eastAsia="Arial Narrow" w:hAnsi="Arial Narrow" w:cs="Arial Narrow"/>
          <w:b/>
          <w:kern w:val="0"/>
          <w:sz w:val="22"/>
          <w:szCs w:val="22"/>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SEGUNDO:</w:t>
      </w:r>
      <w:r w:rsidRPr="00BB2B67">
        <w:rPr>
          <w:rFonts w:ascii="Arial Narrow" w:eastAsia="Arial Narrow" w:hAnsi="Arial Narrow" w:cs="Arial Narrow"/>
          <w:kern w:val="0"/>
          <w:sz w:val="22"/>
          <w:szCs w:val="22"/>
          <w:lang w:eastAsia="es-PE"/>
          <w14:ligatures w14:val="none"/>
        </w:rPr>
        <w:t xml:space="preserve">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val="es-ES"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A43622">
        <w:rPr>
          <w:rFonts w:ascii="Arial Narrow" w:eastAsia="Arial Narrow" w:hAnsi="Arial Narrow" w:cs="Arial Narrow"/>
          <w:kern w:val="0"/>
          <w:sz w:val="22"/>
          <w:szCs w:val="22"/>
          <w:lang w:val="es-ES" w:eastAsia="es-PE"/>
          <w14:ligatures w14:val="none"/>
        </w:rPr>
        <w:t xml:space="preserve"/>
      </w:r>
      <w:r w:rsidR="00F53F42">
        <w:rPr>
          <w:rFonts w:ascii="Arial Narrow" w:eastAsia="Arial Narrow" w:hAnsi="Arial Narrow" w:cs="Arial Narrow"/>
          <w:kern w:val="0"/>
          <w:sz w:val="22"/>
          <w:szCs w:val="22"/>
          <w:lang w:eastAsia="es-PE"/>
          <w14:ligatures w14:val="none"/>
        </w:rPr>
        <w:t/>
      </w:r>
      <w:r w:rsidR="00F53F42"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kern w:val="0"/>
          <w:sz w:val="22"/>
          <w:szCs w:val="22"/>
          <w:lang w:eastAsia="es-PE"/>
          <w14:ligatures w14:val="none"/>
        </w:rPr>
        <w:t/>
      </w:r>
      <w:r w:rsidR="00B93DBC">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xml:space="preserve"/>
      </w:r>
    </w:p>
    <w:p w14:paraId="704169DE" w14:textId="77777777" w:rsidR="00A43622" w:rsidRDefault="00A43622" w:rsidP="00280A64">
      <w:pPr>
        <w:spacing w:before="0" w:after="0" w:line="240" w:lineRule="auto"/>
        <w:jc w:val="both"/>
        <w:rPr>
          <w:rFonts w:ascii="Arial Narrow" w:eastAsia="Arial Narrow" w:hAnsi="Arial Narrow" w:cs="Arial Narrow"/>
          <w:bCs/>
          <w:kern w:val="0"/>
          <w:sz w:val="22"/>
          <w:szCs w:val="22"/>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sz w:val="22"/>
          <w:szCs w:val="22"/>
          <w:lang w:eastAsia="es-PE"/>
          <w14:ligatures w14:val="none"/>
        </w:rPr>
        <w:t xml:space="preserve"/>
      </w:r>
      <w:r w:rsidR="00280A64" w:rsidRPr="00A43622">
        <w:rPr>
          <w:rFonts w:ascii="Arial Narrow" w:eastAsia="Arial Narrow" w:hAnsi="Arial Narrow" w:cs="Arial Narrow"/>
          <w:kern w:val="0"/>
          <w14:ligatures w14:val="none"/>
          <w:sz w:val="22"/>
          <w:szCs w:val="22"/>
        </w:rPr>
        <w:t xml:space="preserve"/>
      </w:r>
      <w:r w:rsidR="00280A64" w:rsidRPr="00A43622">
        <w:rPr>
          <w:rFonts w:ascii="Arial Narrow" w:eastAsia="Arial Narrow" w:hAnsi="Arial Narrow" w:cs="Arial Narrow"/>
          <w:kern w:val="0"/>
          <w:sz w:val="22"/>
          <w:szCs w:val="22"/>
          <w:lang w:eastAsia="es-PE"/>
          <w14:ligatures w14:val="none"/>
        </w:rPr>
        <w:t xml:space="preserve"/>
      </w:r>
      <w:r w:rsidR="00280A64"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770505"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w:r>
      <w:r w:rsidR="00AE44DE"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w:r>
      <w:r w:rsidR="003A258B">
        <w:rPr>
          <w:rFonts w:ascii="Arial Narrow" w:eastAsia="Arial Narrow" w:hAnsi="Arial Narrow" w:cs="Arial Narrow"/>
          <w:kern w:val="0"/>
          <w:sz w:val="22"/>
          <w:szCs w:val="22"/>
          <w:lang w:eastAsia="es-PE"/>
          <w14:ligatures w14:val="none"/>
        </w:rPr>
        <w:t/>
      </w:r>
    </w:p>
    <w:p w14:paraId="796B4C58" w14:textId="77777777" w:rsidR="00A43622" w:rsidRDefault="00A43622" w:rsidP="00A4362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sz w:val="22"/>
          <w:szCs w:val="22"/>
          <w:lang w:eastAsia="es-PE"/>
          <w14:ligatures w14:val="none"/>
        </w:rPr>
        <w:t xml:space="preserve"/>
      </w:r>
      <w:r w:rsidRPr="00A43622">
        <w:rPr>
          <w:rFonts w:ascii="Arial Narrow" w:eastAsia="Arial Narrow" w:hAnsi="Arial Narrow" w:cs="Arial Narrow"/>
          <w:kern w:val="0"/>
          <w14:ligatures w14:val="none"/>
          <w:sz w:val="22"/>
          <w:szCs w:val="22"/>
        </w:rPr>
        <w:t xml:space="preserve"/>
      </w:r>
      <w:r w:rsidRPr="00A43622">
        <w:rPr>
          <w:rFonts w:ascii="Arial Narrow" w:eastAsia="Arial Narrow" w:hAnsi="Arial Narrow" w:cs="Arial Narrow"/>
          <w:kern w:val="0"/>
          <w:sz w:val="22"/>
          <w:szCs w:val="22"/>
          <w:lang w:eastAsia="es-PE"/>
          <w14:ligatures w14:val="none"/>
        </w:rPr>
        <w:t xml:space="preserve"/>
      </w:r>
      <w:r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xml:space="preserve"/>
      </w:r>
      <w:r w:rsidR="00770505"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color w:val="000000"/>
          <w:kern w:val="0"/>
          <w:sz w:val="22"/>
          <w:szCs w:val="22"/>
          <w:lang w:eastAsia="es-ES"/>
          <w14:ligatures w14:val="none"/>
        </w:rPr>
        <w:t xml:space="preserve"/>
      </w:r>
      <w:r w:rsidR="00770505" w:rsidRPr="00CF735F">
        <w:rPr>
          <w:rFonts w:ascii="Arial Narrow" w:eastAsia="Arial Narrow" w:hAnsi="Arial Narrow" w:cs="Arial Narrow"/>
          <w:kern w:val="0"/>
          <w14:ligatures w14:val="none"/>
          <w:sz w:val="22"/>
          <w:szCs w:val="22"/>
        </w:rPr>
        <w:t xml:space="preserve"/>
      </w:r>
      <w:r w:rsidR="00770505" w:rsidRPr="00CF735F">
        <w:rPr>
          <w:rFonts w:ascii="Arial Narrow" w:eastAsia="Arial Narrow" w:hAnsi="Arial Narrow" w:cs="Arial Narrow"/>
          <w:color w:val="000000"/>
          <w:kern w:val="0"/>
          <w:sz w:val="22"/>
          <w:szCs w:val="22"/>
          <w:lang w:eastAsia="es-ES"/>
          <w14:ligatures w14:val="none"/>
        </w:rPr>
        <w:t/>
      </w:r>
      <w:r w:rsidR="00770505" w:rsidRPr="00CF735F">
        <w:rPr>
          <w:rFonts w:ascii="Arial Narrow" w:eastAsia="Arial Narrow" w:hAnsi="Arial Narrow" w:cs="Arial Narrow"/>
          <w:kern w:val="0"/>
          <w:sz w:val="22"/>
          <w:szCs w:val="22"/>
          <w:lang w:eastAsia="es-PE"/>
          <w14:ligatures w14:val="none"/>
        </w:rPr>
        <w:t/>
      </w:r>
      <w:r w:rsidR="00770505">
        <w:rPr>
          <w:rFonts w:ascii="Arial Narrow" w:eastAsia="Arial Narrow" w:hAnsi="Arial Narrow" w:cs="Arial Narrow"/>
          <w:kern w:val="0"/>
          <w:sz w:val="22"/>
          <w:szCs w:val="22"/>
          <w:lang w:eastAsia="es-PE"/>
          <w14:ligatures w14:val="none"/>
        </w:rPr>
        <w:t/>
      </w:r>
    </w:p>
    <w:p w14:paraId="615A177F"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TERCERO: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sz w:val="22"/>
          <w:szCs w:val="22"/>
          <w:lang w:eastAsia="es-PE"/>
          <w14:ligatures w14:val="none"/>
        </w:rPr>
        <w:t xml:space="preserve">10 de marzo de 2025</w:t>
      </w:r>
      <w:r w:rsidR="00B44A4C" w:rsidRPr="0048583E">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xml:space="preserve"/>
      </w:r>
      <w:r w:rsidR="00B44A4C" w:rsidRPr="0048583E">
        <w:rPr>
          <w:rFonts w:ascii="Arial Narrow" w:eastAsia="Arial Narrow" w:hAnsi="Arial Narrow" w:cs="Arial Narrow"/>
          <w:kern w:val="0"/>
          <w:sz w:val="22"/>
          <w:szCs w:val="22"/>
          <w:lang w:eastAsia="es-PE"/>
          <w14:ligatures w14:val="none"/>
        </w:rPr>
        <w:t>, subsanado con el escrito del</w:t>
      </w:r>
      <w:r w:rsidR="00B44A4C">
        <w:rPr>
          <w:rFonts w:ascii="Arial Narrow" w:eastAsia="Arial Narrow" w:hAnsi="Arial Narrow" w:cs="Arial Narrow"/>
          <w:kern w:val="0"/>
          <w:sz w:val="22"/>
          <w:szCs w:val="22"/>
          <w:lang w:eastAsia="es-PE"/>
          <w14:ligatures w14:val="none"/>
        </w:rPr>
        <w:t xml:space="preserve"> 4 y 7 de abril de 2025.</w:t>
      </w:r>
    </w:p>
    <w:p w14:paraId="4CEF93F9"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1E0CA6BA" w14:textId="7FD93068"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CUARTO</w:t>
      </w:r>
      <w:r w:rsidRPr="00BB2B67">
        <w:rPr>
          <w:rFonts w:ascii="Arial Narrow" w:eastAsia="Arial Narrow" w:hAnsi="Arial Narrow" w:cs="Arial Narrow"/>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requerir a</w:t>
      </w:r>
      <w:r w:rsidR="00B44A4C">
        <w:rPr>
          <w:rFonts w:ascii="Arial Narrow" w:eastAsia="Arial Narrow" w:hAnsi="Arial Narrow" w:cs="Arial Narrow"/>
          <w:kern w:val="0"/>
          <w:sz w:val="22"/>
          <w:szCs w:val="22"/>
          <w:lang w:eastAsia="es-PE"/>
          <w14:ligatures w14:val="none"/>
        </w:rPr>
        <w:t>l</w:t>
      </w:r>
      <w:r w:rsidRPr="00BB2B67">
        <w:rPr>
          <w:rFonts w:ascii="Arial Narrow" w:eastAsia="Arial Narrow" w:hAnsi="Arial Narrow" w:cs="Arial Narrow"/>
          <w:kern w:val="0"/>
          <w:sz w:val="22"/>
          <w:szCs w:val="22"/>
          <w:lang w:eastAsia="es-PE"/>
          <w14:ligatures w14:val="none"/>
        </w:rPr>
        <w:t xml:space="preserve"> </w:t>
      </w:r>
      <w:r w:rsidR="00B44A4C">
        <w:rPr>
          <w:rFonts w:ascii="Arial Narrow" w:eastAsia="Arial Narrow" w:hAnsi="Arial Narrow" w:cs="Arial Narrow"/>
          <w:kern w:val="0"/>
          <w:sz w:val="22"/>
          <w:szCs w:val="22"/>
          <w:lang w:eastAsia="es-PE"/>
          <w14:ligatures w14:val="none"/>
        </w:rPr>
        <w:t xml:space="preserve">Banco de Crédito del Perú S.A. </w:t>
      </w:r>
      <w:r w:rsidRPr="00BB2B67">
        <w:rPr>
          <w:rFonts w:ascii="Arial Narrow" w:eastAsia="Arial Narrow" w:hAnsi="Arial Narrow" w:cs="Arial Narrow"/>
          <w:kern w:val="0"/>
          <w:sz w:val="22"/>
          <w:szCs w:val="22"/>
          <w:lang w:eastAsia="es-PE"/>
          <w14:ligatures w14:val="none"/>
        </w:rPr>
        <w:t xml:space="preserve">que cumpla con lo siguiente: </w:t>
      </w:r>
    </w:p>
    <w:bookmarkEnd w:id="4"/>
    <w:p w14:paraId="6664FD4B" w14:textId="77777777" w:rsidR="00280A64" w:rsidRPr="00BB2B67" w:rsidRDefault="00280A64" w:rsidP="00280A64">
      <w:pPr>
        <w:spacing w:before="0" w:after="0" w:line="240" w:lineRule="auto"/>
        <w:autoSpaceDE w:val="0"/>
        <w:autoSpaceDN w:val="0"/>
        <w:adjustRightInd w:val="0"/>
        <w:jc w:val="both"/>
        <w:rPr>
          <w:rFonts w:ascii="Arial Narrow" w:eastAsia="Arial Narrow" w:hAnsi="Arial Narrow" w:cs="Arial Narrow"/>
          <w:kern w:val="0"/>
          <w:sz w:val="22"/>
          <w:szCs w:val="22"/>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spacing w:before="0" w:after="0" w:line="240" w:lineRule="auto"/>
        <w:widowControl w:val="0"/>
        <w:ind w:left="567" w:hanging="567"/>
        <w:jc w:val="both"/>
        <w:rPr>
          <w:rFonts w:ascii="Arial Narrow" w:eastAsia="Arial Narrow" w:hAnsi="Arial Narrow" w:cs="Arial Narrow"/>
          <w:kern w:val="0"/>
          <w:sz w:val="22"/>
          <w:szCs w:val="22"/>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spacing w:before="0" w:after="0" w:line="240" w:lineRule="auto"/>
        <w:widowControl w:val="0"/>
        <w:ind w:left="567"/>
        <w:jc w:val="both"/>
        <w:rPr>
          <w:rFonts w:ascii="Arial Narrow" w:eastAsia="Arial Narrow" w:hAnsi="Arial Narrow" w:cs="Arial Narrow"/>
          <w:kern w:val="0"/>
          <w:sz w:val="22"/>
          <w:szCs w:val="22"/>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consignar el Número de Registro Único de Contribuyentes (RUC);</w:t>
      </w:r>
    </w:p>
    <w:p w14:paraId="5F51BCA5" w14:textId="77777777" w:rsidR="00280A64" w:rsidRPr="00BB2B67" w:rsidRDefault="00280A64" w:rsidP="00280A64">
      <w:pPr>
        <w:spacing w:before="0" w:after="0" w:line="240" w:lineRule="auto"/>
        <w:widowControl w:val="0"/>
        <w:ind w:left="567"/>
        <w:jc w:val="both"/>
        <w:rPr>
          <w:rFonts w:ascii="Arial Narrow" w:eastAsia="Arial Narrow" w:hAnsi="Arial Narrow" w:cs="Arial Narrow"/>
          <w:kern w:val="0"/>
          <w:sz w:val="22"/>
          <w:szCs w:val="22"/>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spacing w:before="0" w:after="0" w:line="240" w:lineRule="auto"/>
        <w:widowControl w:val="0"/>
        <w:ind w:left="567"/>
        <w:jc w:val="both"/>
        <w:rPr>
          <w:rFonts w:ascii="Arial Narrow" w:eastAsia="Arial Narrow" w:hAnsi="Arial Narrow" w:cs="Arial Narrow"/>
          <w:kern w:val="0"/>
          <w:sz w:val="22"/>
          <w:szCs w:val="22"/>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Arial Narrow" w:hAnsi="Arial Narrow" w:cs="Arial Narrow"/>
          <w:kern w:val="0"/>
          <w:sz w:val="22"/>
          <w:szCs w:val="22"/>
          <w:vertAlign w:val="superscript"/>
          <w:lang w:eastAsia="es-PE"/>
          <w14:ligatures w14:val="none"/>
        </w:rPr>
        <w:footnoteReference w:id="10"/>
      </w:r>
      <w:r w:rsidRPr="00BB2B67">
        <w:rPr>
          <w:rFonts w:ascii="Arial Narrow" w:eastAsia="Arial Narrow" w:hAnsi="Arial Narrow" w:cs="Arial Narrow"/>
          <w:kern w:val="0"/>
          <w:sz w:val="22"/>
          <w:szCs w:val="22"/>
          <w:lang w:eastAsia="es-PE"/>
          <w14:ligatures w14:val="none"/>
        </w:rPr>
        <w:t xml:space="preserve">. Ello, a fin de que la Comisión pueda merituar dicha documentación, conforme lo establece el artículo 110 del </w:t>
      </w:r>
      <w:r w:rsidRPr="00BB2B67">
        <w:rPr>
          <w:rFonts w:ascii="Arial Narrow" w:eastAsia="Arial Narrow" w:hAnsi="Arial Narrow" w:cs="Arial Narrow"/>
          <w:spacing w:val="-2"/>
          <w:kern w:val="0"/>
          <w:sz w:val="22"/>
          <w:szCs w:val="22"/>
          <w:lang w:eastAsia="es-PE"/>
          <w14:ligatures w14:val="none"/>
        </w:rPr>
        <w:t>Código</w:t>
      </w:r>
      <w:r w:rsidRPr="00BB2B67">
        <w:rPr>
          <w:rStyle w:val="Refdenotaalpie"/>
          <w:rFonts w:ascii="Arial Narrow" w:eastAsia="Arial Narrow" w:hAnsi="Arial Narrow" w:cs="Arial Narrow"/>
          <w:spacing w:val="-2"/>
          <w:kern w:val="0"/>
          <w:sz w:val="22"/>
          <w:szCs w:val="22"/>
          <w:vertAlign w:val="superscript"/>
          <w:lang w:eastAsia="es-PE"/>
          <w14:ligatures w14:val="none"/>
        </w:rPr>
        <w:footnoteReference w:id="11"/>
      </w:r>
      <w:r w:rsidRPr="00BB2B67">
        <w:rPr>
          <w:rFonts w:ascii="Arial Narrow" w:eastAsia="Arial Narrow" w:hAnsi="Arial Narrow" w:cs="Arial Narrow"/>
          <w:spacing w:val="-2"/>
          <w:kern w:val="0"/>
          <w:sz w:val="22"/>
          <w:szCs w:val="22"/>
          <w:lang w:eastAsia="es-PE"/>
          <w14:ligatures w14:val="none"/>
        </w:rPr>
        <w:t>.</w:t>
      </w:r>
      <w:bookmarkEnd w:id="5"/>
      <w:bookmarkEnd w:id="6"/>
    </w:p>
    <w:p w14:paraId="0B601014" w14:textId="77777777" w:rsidR="00280A64" w:rsidRPr="00BB2B67" w:rsidRDefault="00280A64" w:rsidP="00280A64">
      <w:pPr>
        <w:spacing w:before="0" w:after="0" w:line="240" w:lineRule="auto"/>
        <w:widowControl w:val="0"/>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marzo de 2025, subsanado con el escrito del 4 y 7 de abril de 2025 a Banco de Crédito del Perú S.A. para que, de conformidad con lo dispuesto por el artículo 26 de la Ley sobre Facultades, Normas y Organización del Indecopi, aprobada por Decreto Legislativo 807</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DEA62AD" w14:textId="77777777" w:rsidR="00280A64" w:rsidRPr="00BB2B67" w:rsidRDefault="00280A64" w:rsidP="00280A64">
      <w:pPr>
        <w:spacing w:before="0" w:after="0" w:line="240" w:lineRule="auto"/>
        <w:jc w:val="both"/>
        <w:rPr>
          <w:rFonts w:ascii="Arial Narrow" w:eastAsia="Arial Narrow" w:hAnsi="Arial Narrow" w:cs="Arial Narrow"/>
          <w:b/>
          <w:bCs/>
          <w:spacing w:val="-2"/>
          <w:kern w:val="0"/>
          <w:sz w:val="22"/>
          <w:szCs w:val="22"/>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spacing w:val="-2"/>
          <w:kern w:val="0"/>
          <w:sz w:val="22"/>
          <w:szCs w:val="22"/>
          <w:lang w:eastAsia="es-ES"/>
          <w14:ligatures w14:val="none"/>
        </w:rPr>
        <w:t>SEXTO</w:t>
      </w:r>
      <w:r w:rsidRPr="00BB2B67">
        <w:rPr>
          <w:rFonts w:ascii="Arial Narrow" w:eastAsia="Arial Narrow" w:hAnsi="Arial Narrow" w:cs="Arial Narrow"/>
          <w:bCs/>
          <w:kern w:val="0"/>
          <w:sz w:val="22"/>
          <w:szCs w:val="22"/>
          <w:lang w:val="es-ES" w:eastAsia="es-ES"/>
          <w14:ligatures w14:val="none"/>
        </w:rPr>
        <w:t>:</w:t>
      </w:r>
      <w:r w:rsidRPr="00BB2B67">
        <w:rPr>
          <w:rFonts w:ascii="Arial Narrow" w:eastAsia="Arial Narrow" w:hAnsi="Arial Narrow" w:cs="Arial Narrow"/>
          <w:kern w:val="0"/>
          <w:sz w:val="22"/>
          <w:szCs w:val="22"/>
          <w:lang w:val="es-ES" w:eastAsia="es-ES"/>
          <w14:ligatures w14:val="none"/>
        </w:rPr>
        <w:t xml:space="preserve"> </w:t>
      </w:r>
      <w:r w:rsidRPr="00BB2B67">
        <w:rPr>
          <w:rFonts w:ascii="Arial Narrow" w:eastAsia="Arial Narrow" w:hAnsi="Arial Narrow" w:cs="Arial Narrow"/>
          <w:kern w:val="0"/>
          <w:sz w:val="22"/>
          <w:szCs w:val="22"/>
          <w:lang w:val="es-ES" w:eastAsia="es-ES"/>
          <w14:ligatures w14:val="none"/>
        </w:rPr>
        <w:t xml:space="preserve">requerir </w:t>
      </w:r>
      <w:r w:rsidR="00B44A4C">
        <w:rPr>
          <w:rFonts w:ascii="Arial Narrow" w:eastAsia="Arial Narrow" w:hAnsi="Arial Narrow" w:cs="Arial Narrow"/>
          <w:kern w:val="0"/>
          <w:sz w:val="22"/>
          <w:szCs w:val="22"/>
          <w:lang w:val="es-ES" w:eastAsia="es-ES"/>
          <w14:ligatures w14:val="none"/>
        </w:rPr>
        <w:t xml:space="preserve">al </w:t>
      </w:r>
      <w:r w:rsidR="00B44A4C">
        <w:rPr>
          <w:rFonts w:ascii="Arial Narrow" w:eastAsia="Arial Narrow" w:hAnsi="Arial Narrow" w:cs="Arial Narrow"/>
          <w:kern w:val="0"/>
          <w:sz w:val="22"/>
          <w:szCs w:val="22"/>
          <w:lang w:eastAsia="es-PE"/>
          <w14:ligatures w14:val="none"/>
        </w:rPr>
        <w:t>Banco de Crédito del Perú S.A.</w:t>
      </w:r>
      <w:r>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Arial Narrow" w:hAnsi="Arial Narrow" w:cs="Arial Narrow"/>
          <w:kern w:val="0"/>
          <w:sz w:val="22"/>
          <w:szCs w:val="22"/>
          <w:lang w:val="es-ES" w:eastAsia="es-ES"/>
          <w14:ligatures w14:val="none"/>
        </w:rPr>
        <w:t xml:space="preserve">: </w:t>
      </w:r>
      <w:bookmarkEnd w:id="7"/>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Arial Narrow" w:hAnsi="Arial Narrow" w:cs="Arial Narrow"/>
          <w:kern w:val="0"/>
          <w:sz w:val="22"/>
          <w:szCs w:val="22"/>
          <w:lang w:val="es-ES" w:eastAsia="es-PE"/>
          <w14:ligatures w14:val="none"/>
        </w:rPr>
        <w:t>.</w:t>
      </w:r>
    </w:p>
    <w:p w14:paraId="4A28497A" w14:textId="77777777" w:rsidR="00280A64" w:rsidRPr="00446EF4" w:rsidRDefault="00280A64" w:rsidP="00280A64">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sz w:val="22"/>
          <w:szCs w:val="22"/>
          <w:lang w:eastAsia="es-PE"/>
          <w14:ligatures w14:val="none"/>
        </w:rPr>
      </w:pPr>
      <w:bookmarkStart w:id="8" w:name="_Hlk136949693"/>
      <w:r>
        <w:rPr>
          <w:rFonts w:ascii="Arial Narrow" w:eastAsia="Arial Narrow" w:hAnsi="Arial Narrow" w:cs="Arial Narrow"/>
          <w:b/>
          <w:bCs/>
          <w:kern w:val="0"/>
          <w:sz w:val="22"/>
          <w:szCs w:val="22"/>
          <w:lang w:eastAsia="es-PE"/>
          <w14:ligatures w14:val="none"/>
        </w:rPr>
        <w:t>SÉTIMO</w:t>
      </w:r>
      <w:r w:rsidRPr="00BB2B67">
        <w:rPr>
          <w:rFonts w:ascii="Arial Narrow" w:eastAsia="Arial Narrow" w:hAnsi="Arial Narrow" w:cs="Arial Narrow"/>
          <w:b/>
          <w:bCs/>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informar a las partes que el artículo 110 de la Ley 29571, Código de Protección y Defensa del </w:t>
      </w:r>
      <w:r w:rsidRPr="00BB2B67">
        <w:rPr>
          <w:rFonts w:ascii="Arial Narrow" w:eastAsia="Arial Narrow" w:hAnsi="Arial Narrow" w:cs="Arial Narrow"/>
          <w:kern w:val="0"/>
          <w:sz w:val="22"/>
          <w:szCs w:val="22"/>
          <w:lang w:eastAsia="es-PE"/>
          <w14:ligatures w14:val="none"/>
        </w:rPr>
        <w:t>Consumidor</w:t>
      </w:r>
      <w:r w:rsidRPr="00BB2B67">
        <w:rPr>
          <w:rStyle w:val="Refdenotaalpie"/>
          <w:rFonts w:ascii="Arial Narrow" w:eastAsia="Arial Narrow" w:hAnsi="Arial Narrow" w:cs="Arial Narrow"/>
          <w:kern w:val="0"/>
          <w:sz w:val="22"/>
          <w:szCs w:val="22"/>
          <w:vertAlign w:val="superscript"/>
          <w:lang w:eastAsia="es-PE"/>
          <w14:ligatures w14:val="none"/>
        </w:rPr>
        <w:footnoteReference w:id="14"/>
      </w:r>
      <w:r w:rsidRPr="00BB2B67">
        <w:rPr>
          <w:rFonts w:ascii="Arial Narrow" w:eastAsia="Arial Narrow" w:hAnsi="Arial Narrow" w:cs="Arial Narrow"/>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sz w:val="22"/>
          <w:szCs w:val="22"/>
          <w:vertAlign w:val="superscript"/>
          <w:lang w:eastAsia="es-PE"/>
          <w14:ligatures w14:val="none"/>
        </w:rPr>
        <w:footnoteReference w:id="15"/>
      </w:r>
      <w:r w:rsidRPr="00BB2B67">
        <w:rPr>
          <w:rFonts w:ascii="Arial Narrow" w:eastAsia="Arial Narrow" w:hAnsi="Arial Narrow" w:cs="Arial Narrow"/>
          <w:kern w:val="0"/>
          <w:sz w:val="22"/>
          <w:szCs w:val="22"/>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bookmarkStart w:id="10" w:name="_Hlk136948310"/>
      <w:r w:rsidRPr="00BB2B67">
        <w:rPr>
          <w:rFonts w:ascii="Arial Narrow" w:eastAsia="Arial Narrow" w:hAnsi="Arial Narrow" w:cs="Arial Narrow"/>
          <w:kern w:val="0"/>
          <w:sz w:val="22"/>
          <w:szCs w:val="22"/>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Narrow"/>
          <w:kern w:val="0"/>
          <w:sz w:val="22"/>
          <w:szCs w:val="22"/>
          <w:vertAlign w:val="superscript"/>
          <w:lang w:eastAsia="es-PE"/>
          <w14:ligatures w14:val="none"/>
        </w:rPr>
        <w:footnoteReference w:id="16"/>
      </w:r>
      <w:r w:rsidRPr="00BB2B67">
        <w:rPr>
          <w:rFonts w:ascii="Arial Narrow" w:eastAsia="Arial Narrow" w:hAnsi="Arial Narrow" w:cs="Arial Narrow"/>
          <w:kern w:val="0"/>
          <w:sz w:val="22"/>
          <w:szCs w:val="22"/>
          <w:lang w:eastAsia="es-PE"/>
          <w14:ligatures w14:val="none"/>
        </w:rPr>
        <w:t>.</w:t>
      </w:r>
      <w:bookmarkEnd w:id="10"/>
    </w:p>
    <w:p w14:paraId="5E0372C2"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bCs/>
          <w:kern w:val="0"/>
          <w:sz w:val="22"/>
          <w:szCs w:val="22"/>
          <w:lang w:eastAsia="es-PE"/>
          <w14:ligatures w14:val="none"/>
        </w:rPr>
        <w:t>OCTAVO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informar a las partes que conforme a lo establecido en el artículo 39 del </w:t>
      </w:r>
      <w:r w:rsidRPr="00BB2B67">
        <w:rPr>
          <w:rFonts w:ascii="Arial Narrow" w:eastAsia="Arial Narrow" w:hAnsi="Arial Narrow" w:cs="Arial Narrow"/>
          <w:kern w:val="0"/>
          <w:sz w:val="22"/>
          <w:szCs w:val="22"/>
          <w:lang w:eastAsia="es-ES"/>
          <w14:ligatures w14:val="none"/>
        </w:rPr>
        <w:t>Decreto Legislativo 807</w:t>
      </w:r>
      <w:r w:rsidRPr="00BB2B67">
        <w:rPr>
          <w:rFonts w:ascii="Arial Narrow" w:eastAsia="Arial Narrow" w:hAnsi="Arial Narrow" w:cs="Arial Narrow"/>
          <w:kern w:val="0"/>
          <w:sz w:val="22"/>
          <w:szCs w:val="22"/>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Arial Narrow" w:hAnsi="Arial Narrow" w:cs="Arial Narrow"/>
          <w:kern w:val="0"/>
          <w:sz w:val="22"/>
          <w:szCs w:val="22"/>
          <w:u w:val="single"/>
          <w:lang w:eastAsia="es-PE"/>
          <w14:ligatures w14:val="none"/>
        </w:rPr>
      </w:pPr>
      <w:r>
        <w:rPr>
          <w:rFonts w:ascii="Arial Narrow" w:eastAsia="Arial Narrow" w:hAnsi="Arial Narrow" w:cs="Arial Narrow"/>
          <w:b/>
          <w:bCs/>
          <w:kern w:val="0"/>
          <w:sz w:val="22"/>
          <w:szCs w:val="22"/>
          <w:lang w:eastAsia="es-PE"/>
          <w14:ligatures w14:val="none"/>
        </w:rPr>
        <w:t>NOVENO</w:t>
      </w:r>
      <w:r w:rsidRPr="00BB2B67">
        <w:rPr>
          <w:rFonts w:ascii="Arial Narrow" w:eastAsia="Arial Narrow" w:hAnsi="Arial Narrow" w:cs="Arial Narrow"/>
          <w:b/>
          <w:bCs/>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comunicar a las partes que, de acuerdo a lo señalado por el artículo 29 del Decreto Legislativo 807</w:t>
      </w:r>
      <w:r w:rsidRPr="00BB2B67">
        <w:rPr>
          <w:rStyle w:val="Refdenotaalpie"/>
          <w:rFonts w:ascii="Arial Narrow" w:eastAsia="Arial Narrow" w:hAnsi="Arial Narrow" w:cs="Arial Narrow"/>
          <w:kern w:val="0"/>
          <w:sz w:val="22"/>
          <w:szCs w:val="22"/>
          <w:vertAlign w:val="superscript"/>
          <w:lang w:eastAsia="es-PE"/>
          <w14:ligatures w14:val="none"/>
        </w:rPr>
        <w:footnoteReference w:id="17"/>
      </w:r>
      <w:r w:rsidRPr="00BB2B67">
        <w:rPr>
          <w:rFonts w:ascii="Arial Narrow" w:eastAsia="Arial Narrow" w:hAnsi="Arial Narrow" w:cs="Arial Narrow"/>
          <w:kern w:val="0"/>
          <w:sz w:val="22"/>
          <w:szCs w:val="22"/>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Arial Narrow" w:hAnsi="Arial Narrow" w:cs="Arial Narrow"/>
          <w:kern w:val="0"/>
          <w:sz w:val="22"/>
          <w:szCs w:val="22"/>
          <w:lang w:eastAsia="es-PE"/>
          <w14:ligatures w14:val="none"/>
        </w:rPr>
        <w:t>expresamente su facultad para asistir y conciliar en su representación</w:t>
      </w:r>
      <w:r w:rsidRPr="00BB2B67">
        <w:rPr>
          <w:rFonts w:ascii="Arial Narrow" w:eastAsia="Arial Narrow" w:hAnsi="Arial Narrow" w:cs="Arial Narrow"/>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b/>
          <w:bCs/>
          <w:kern w:val="0"/>
          <w:sz w:val="22"/>
          <w:szCs w:val="22"/>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 xml:space="preserve">DÉCIMO: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b/>
          <w:bCs/>
          <w:kern w:val="0"/>
          <w:sz w:val="22"/>
          <w:szCs w:val="22"/>
          <w:lang w:eastAsia="es-PE"/>
          <w14:ligatures w14:val="none"/>
        </w:rPr>
        <w:lastRenderedPageBreak/>
        <w:t xml:space="preserve">DÉCIMO PRIMERO: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00B44A4C">
        <w:rPr>
          <w:rFonts w:ascii="Arial Narrow" w:eastAsia="Arial Narrow" w:hAnsi="Arial Narrow" w:cs="Arial Narrow"/>
          <w:kern w:val="0"/>
          <w:sz w:val="22"/>
          <w:szCs w:val="22"/>
          <w:lang w:val="es-ES" w:eastAsia="es-PE"/>
          <w14:ligatures w14:val="none"/>
        </w:rPr>
        <w:t xml:space="preserve"/>
      </w:r>
      <w:r w:rsidR="00B44A4C">
        <w:rPr>
          <w:rFonts w:ascii="Arial Narrow" w:eastAsia="Arial Narrow" w:hAnsi="Arial Narrow" w:cs="Arial Narrow"/>
          <w:kern w:val="0"/>
          <w:sz w:val="22"/>
          <w:szCs w:val="22"/>
          <w:lang w:eastAsia="es-PE"/>
          <w14:ligatures w14:val="none"/>
        </w:rPr>
        <w:t/>
      </w:r>
      <w:r w:rsidR="00B44A4C"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color w:val="000000"/>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14:ligatures w14:val="none"/>
          <w:sz w:val="22"/>
          <w:szCs w:val="22"/>
        </w:rPr>
        <w:t/>
      </w:r>
      <w:r w:rsidRPr="00BB2B67">
        <w:rPr>
          <w:rStyle w:val="Refdenotaalpie"/>
          <w:rFonts w:ascii="Arial Narrow" w:eastAsia="Arial Narrow" w:hAnsi="Arial Narrow" w:cs="Arial Narrow"/>
          <w:sz w:val="22"/>
          <w:szCs w:val="22"/>
          <w:vertAlign w:val="superscript"/>
        </w:rPr>
        <w:footnoteReference w:id="18"/>
      </w:r>
      <w:r w:rsidRPr="00BB2B67">
        <w:rPr>
          <w:rFonts w:ascii="Arial Narrow" w:eastAsia="Arial Narrow" w:hAnsi="Arial Narrow" w:cs="Arial Narrow"/>
          <w:kern w:val="0"/>
          <w14:ligatures w14:val="none"/>
          <w:sz w:val="22"/>
          <w:szCs w:val="22"/>
        </w:rPr>
        <w:t/>
      </w:r>
    </w:p>
    <w:p w14:paraId="50C5B2E8"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eastAsia="Arial Narrow" w:hAnsi="Arial Narrow" w:cs="Arial Narrow"/>
          <w:sz w:val="22"/>
          <w:szCs w:val="22"/>
        </w:rPr>
      </w:pPr>
      <w:r w:rsidRPr="00BB2B67">
        <w:rPr>
          <w:rFonts w:ascii="Arial Narrow" w:eastAsia="Arial Narrow" w:hAnsi="Arial Narrow" w:cs="Arial Narrow"/>
          <w:b/>
          <w:bCs/>
          <w:kern w:val="0"/>
          <w:sz w:val="22"/>
          <w:szCs w:val="22"/>
          <w:lang w:eastAsia="es-PE"/>
          <w14:ligatures w14:val="none"/>
        </w:rPr>
        <w:t xml:space="preserve">DÉCIMO </w:t>
      </w:r>
      <w:r>
        <w:rPr>
          <w:rFonts w:ascii="Arial Narrow" w:eastAsia="Arial Narrow" w:hAnsi="Arial Narrow" w:cs="Arial Narrow"/>
          <w:b/>
          <w:bCs/>
          <w:kern w:val="0"/>
          <w:sz w:val="22"/>
          <w:szCs w:val="22"/>
          <w:lang w:eastAsia="es-PE"/>
          <w14:ligatures w14:val="none"/>
        </w:rPr>
        <w:t>SEGUNDO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color w:val="000000"/>
          <w:kern w:val="0"/>
          <w:sz w:val="22"/>
          <w:szCs w:val="22"/>
          <w:lang w:eastAsia="es-PE"/>
          <w14:ligatures w14:val="none"/>
        </w:rPr>
        <w:t xml:space="preserve">requerir </w:t>
      </w:r>
      <w:r w:rsidR="00B44A4C">
        <w:rPr>
          <w:rFonts w:ascii="Arial Narrow" w:eastAsia="Arial Narrow" w:hAnsi="Arial Narrow" w:cs="Arial Narrow"/>
          <w:color w:val="000000"/>
          <w:kern w:val="0"/>
          <w:sz w:val="22"/>
          <w:szCs w:val="22"/>
          <w:lang w:eastAsia="es-PE"/>
          <w14:ligatures w14:val="none"/>
        </w:rPr>
        <w:t xml:space="preserve">al </w:t>
      </w:r>
      <w:r w:rsidR="00B44A4C">
        <w:rPr>
          <w:rFonts w:ascii="Arial Narrow" w:eastAsia="Arial Narrow" w:hAnsi="Arial Narrow" w:cs="Arial Narrow"/>
          <w:kern w:val="0"/>
          <w:sz w:val="22"/>
          <w:szCs w:val="22"/>
          <w:lang w:eastAsia="es-PE"/>
          <w14:ligatures w14:val="none"/>
        </w:rPr>
        <w:t xml:space="preserve">Banco de Crédito del Perú S.A. </w:t>
      </w:r>
      <w:r>
        <w:rPr>
          <w:rFonts w:ascii="Arial Narrow" w:eastAsia="Arial Narrow" w:hAnsi="Arial Narrow" w:cs="Arial Narrow"/>
          <w:kern w:val="0"/>
          <w:sz w:val="22"/>
          <w:szCs w:val="22"/>
          <w:shd w:val="clear" w:color="auto" w:fill="FFFFFF"/>
          <w:lang w:eastAsia="es-PE"/>
          <w14:ligatures w14:val="none"/>
        </w:rPr>
        <w:t xml:space="preserve">para que, </w:t>
      </w:r>
      <w:r>
        <w:rPr>
          <w:rFonts w:ascii="Arial Narrow" w:eastAsia="Arial Narrow" w:hAnsi="Arial Narrow" w:cs="Arial Narrow"/>
          <w:kern w:val="0"/>
          <w14:ligatures w14:val="none"/>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p>
    <w:p w14:paraId="75E15039" w14:textId="77777777" w:rsidR="00280A64"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w:t>
      </w:r>
    </w:p>
    <w:p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 xml:space="preserve">Firmado digitalmente por</w:t>
      </w:r>
    </w:p>
    <w:p w14:paraId="489AFDB8" w14:textId="77777777"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BB2B67">
        <w:rPr>
          <w:rFonts w:ascii="Arial Narrow" w:eastAsia="Arial Narrow" w:hAnsi="Arial Narrow" w:cs="Arial Narrow"/>
          <w:b/>
          <w:bCs/>
          <w:color w:val="000000"/>
          <w:kern w:val="0"/>
          <w:sz w:val="22"/>
          <w:szCs w:val="22"/>
          <w:lang w:eastAsia="es-PE"/>
          <w14:ligatures w14:val="none"/>
        </w:rPr>
        <w:t>Comisión </w:t>
      </w:r>
      <w:r w:rsidRPr="00BB2B67">
        <w:rPr>
          <w:rFonts w:ascii="Arial Narrow" w:eastAsia="Arial Narrow" w:hAnsi="Arial Narrow" w:cs="Arial Narrow"/>
          <w:b/>
          <w:bCs/>
          <w:color w:val="000000"/>
          <w:kern w:val="0"/>
          <w:sz w:val="22"/>
          <w:szCs w:val="22"/>
          <w:shd w:val="clear" w:color="auto" w:fill="FFFFFF"/>
          <w:lang w:eastAsia="es-PE"/>
          <w14:ligatures w14:val="none"/>
        </w:rPr>
        <w:t>de</w:t>
      </w:r>
      <w:r w:rsidRPr="00BB2B67">
        <w:rPr>
          <w:rFonts w:ascii="Arial Narrow" w:eastAsia="Arial Narrow" w:hAnsi="Arial Narrow" w:cs="Arial Narrow"/>
          <w:b/>
          <w:bCs/>
          <w:color w:val="000000"/>
          <w:kern w:val="0"/>
          <w:sz w:val="22"/>
          <w:szCs w:val="22"/>
          <w:lang w:eastAsia="es-PE"/>
          <w14:ligatures w14:val="none"/>
        </w:rPr>
        <w:t> Protección al Consumidor 1</w:t>
      </w:r>
    </w:p>
    <w:p w14:paraId="0742AE1D" w14:textId="3DE4190B" w:rsidR="001B5674" w:rsidRDefault="00280A64" w:rsidP="00D22D99">
      <w:pPr>
        <w:spacing w:after="0" w:line="240" w:lineRule="auto"/>
        <w:jc w:val="both"/>
        <w:rPr>
          <w:rFonts w:ascii="Arial Narrow" w:eastAsia="Arial Narrow" w:hAnsi="Arial Narrow" w:cs="Arial Narrow"/>
          <w:sz w:val="16"/>
          <w:szCs w:val="16"/>
        </w:rPr>
      </w:pPr>
      <w:r>
        <w:rPr>
          <w:rFonts w:ascii="Arial Narrow" w:eastAsia="Arial Narrow" w:hAnsi="Arial Narrow" w:cs="Arial Narrow"/>
          <w:iCs/>
          <w:spacing w:val="-2"/>
          <w:kern w:val="0"/>
          <w:sz w:val="16"/>
          <w:szCs w:val="16"/>
          <w:lang w:val="es-ES" w:eastAsia="es-ES"/>
          <w14:ligatures w14:val="none"/>
        </w:rPr>
        <w:t>LSM</w:t>
      </w:r>
      <w:r w:rsidRPr="00842AEE">
        <w:rPr>
          <w:rFonts w:ascii="Arial Narrow" w:eastAsia="Arial Narrow" w:hAnsi="Arial Narrow" w:cs="Arial Narrow"/>
          <w:iCs/>
          <w:spacing w:val="-2"/>
          <w:kern w:val="0"/>
          <w:sz w:val="16"/>
          <w:szCs w:val="16"/>
          <w:lang w:val="es-ES" w:eastAsia="es-ES"/>
          <w14:ligatures w14:val="none"/>
        </w:rPr>
        <w:t>/</w:t>
      </w:r>
      <w:r>
        <w:rPr>
          <w:rFonts w:ascii="Arial Narrow" w:eastAsia="Arial Narrow" w:hAnsi="Arial Narrow" w:cs="Arial Narrow"/>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tab/>
        <w:t>Publicado</w:t>
      </w:r>
      <w:r w:rsidRPr="00D22D99">
        <w:rPr>
          <w:rFonts w:ascii="Arial Narrow" w:eastAsia="Arial Narrow" w:hAnsi="Arial Narrow" w:cs="Arial Narrow"/>
          <w:b/>
          <w:sz w:val="16"/>
          <w:szCs w:val="16"/>
        </w:rPr>
        <w:t xml:space="preserve"> </w:t>
      </w:r>
      <w:r w:rsidRPr="00D22D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FA4575C" w14:textId="77777777" w:rsidR="00280A64" w:rsidRPr="00D22D99" w:rsidRDefault="00280A64" w:rsidP="00280A64">
      <w:pPr>
        <w:tabs>
          <w:tab w:val="left" w:pos="570"/>
        </w:tabs>
        <w:spacing w:after="0" w:line="240" w:lineRule="auto"/>
        <w:ind w:left="570" w:hanging="570"/>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1134"/>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 xml:space="preserve">IV. </w:t>
      </w:r>
      <w:r w:rsidRPr="00D22D99">
        <w:rPr>
          <w:rFonts w:ascii="Arial Narrow" w:eastAsia="Arial Narrow" w:hAnsi="Arial Narrow" w:cs="Arial Narrow"/>
          <w:b/>
          <w:sz w:val="16"/>
          <w:szCs w:val="16"/>
        </w:rPr>
        <w:tab/>
        <w:t>DISPOSICIONES GENERALES</w:t>
      </w:r>
    </w:p>
    <w:p w14:paraId="0A7EE171"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409B630C" w14:textId="77777777" w:rsidR="00280A64" w:rsidRPr="00D22D99" w:rsidRDefault="00280A64" w:rsidP="00280A64">
      <w:pPr>
        <w:spacing w:after="0" w:line="240" w:lineRule="auto"/>
        <w:ind w:left="1701" w:right="4"/>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r w:rsidRPr="00D22D99">
        <w:rPr>
          <w:rFonts w:ascii="Arial Narrow" w:eastAsia="Arial Narrow" w:hAnsi="Arial Narrow" w:cs="Arial Narrow"/>
          <w:b/>
          <w:sz w:val="16"/>
          <w:szCs w:val="16"/>
        </w:rPr>
        <w:t xml:space="preserve">2. </w:t>
      </w:r>
      <w:r w:rsidRPr="00D22D99">
        <w:rPr>
          <w:rFonts w:ascii="Arial Narrow" w:eastAsia="Arial Narrow" w:hAnsi="Arial Narrow" w:cs="Arial Narrow"/>
          <w:b/>
          <w:sz w:val="16"/>
          <w:szCs w:val="16"/>
        </w:rPr>
        <w:tab/>
        <w:t>INFORMACIÓN CONFIDENCIAL</w:t>
      </w:r>
    </w:p>
    <w:p w14:paraId="6CFFA9BB" w14:textId="77777777" w:rsidR="00280A64" w:rsidRPr="00D22D99" w:rsidRDefault="00280A64" w:rsidP="00280A64">
      <w:pPr>
        <w:pStyle w:val="NormalWeb"/>
        <w:spacing w:after="0" w:line="240" w:lineRule="auto"/>
        <w:ind w:left="2268" w:hanging="2268"/>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2.1. </w:t>
      </w:r>
      <w:r w:rsidRPr="00D22D9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46E5B175"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r w:rsidRPr="00D22D99">
        <w:rPr>
          <w:rFonts w:ascii="Arial Narrow" w:eastAsia="Arial Narrow" w:hAnsi="Arial Narrow" w:cs="Arial Narrow"/>
          <w:sz w:val="16"/>
          <w:szCs w:val="16"/>
        </w:rPr>
        <w:t>Puede también declararse confidencial aquella información que sea considerada reservada o confidencial por Ley. Entre estas:</w:t>
      </w:r>
    </w:p>
    <w:p w14:paraId="46DC7BCF" w14:textId="77777777" w:rsidR="00280A64" w:rsidRPr="00D22D99" w:rsidRDefault="00280A64" w:rsidP="00280A64">
      <w:pPr>
        <w:pStyle w:val="NormalWeb"/>
        <w:spacing w:after="0" w:line="240" w:lineRule="auto"/>
        <w:ind w:left="2835" w:hanging="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 </w:t>
      </w:r>
      <w:r w:rsidRPr="00D22D99">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883382C" w14:textId="77777777" w:rsidR="00280A64" w:rsidRPr="00D22D99" w:rsidRDefault="00280A64" w:rsidP="00280A64">
      <w:pPr>
        <w:pStyle w:val="NormalWeb"/>
        <w:spacing w:after="0" w:line="240" w:lineRule="auto"/>
        <w:ind w:left="2835" w:hanging="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b) </w:t>
      </w:r>
      <w:r w:rsidRPr="00D22D9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48B2743C" w14:textId="77777777" w:rsidR="00280A64" w:rsidRPr="00D22D99" w:rsidRDefault="00280A64" w:rsidP="00280A64">
      <w:pPr>
        <w:pStyle w:val="NormalWeb"/>
        <w:spacing w:after="0" w:line="240" w:lineRule="auto"/>
        <w:ind w:left="2835" w:hanging="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c)</w:t>
      </w:r>
      <w:r w:rsidRPr="00D22D9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DCE2443"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Se considerará lo siguiente:</w:t>
      </w:r>
    </w:p>
    <w:p w14:paraId="39355635"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comercial:</w:t>
      </w:r>
      <w:r w:rsidRPr="00D22D9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industrial:</w:t>
      </w:r>
      <w:r w:rsidRPr="00D22D9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empresarial:</w:t>
      </w:r>
      <w:r w:rsidRPr="00D22D9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3402"/>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c.1 </w:t>
      </w:r>
      <w:r w:rsidRPr="00D22D9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3402"/>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c.2 </w:t>
      </w:r>
      <w:r w:rsidRPr="00D22D99">
        <w:rPr>
          <w:rFonts w:ascii="Arial Narrow" w:eastAsia="Arial Narrow" w:hAnsi="Arial Narrow" w:cs="Arial Narrow"/>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3402"/>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c.3 </w:t>
      </w:r>
      <w:r w:rsidRPr="00D22D99">
        <w:rPr>
          <w:rFonts w:ascii="Arial Narrow" w:eastAsia="Arial Narrow" w:hAnsi="Arial Narrow" w:cs="Arial Narrow"/>
          <w:sz w:val="16"/>
          <w:szCs w:val="16"/>
        </w:rPr>
        <w:tab/>
        <w:t>haya sido objeto de medidas razonables tomadas por su legítimo poseedor para mantenerla secreta.</w:t>
      </w:r>
    </w:p>
    <w:p w14:paraId="04F4A37B"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3FB72FF" w14:textId="77777777" w:rsidR="00280A64" w:rsidRPr="00D22D99" w:rsidRDefault="00280A64" w:rsidP="00280A64">
      <w:pPr>
        <w:spacing w:after="0" w:line="240" w:lineRule="auto"/>
        <w:ind w:left="1701" w:hanging="170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2.2. </w:t>
      </w:r>
      <w:r w:rsidRPr="00D22D9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spacing w:after="0" w:line="240" w:lineRule="auto"/>
        <w:ind w:left="570" w:hanging="570"/>
        <w:jc w:val="both"/>
        <w:rPr>
          <w:rFonts w:ascii="Arial Narrow" w:eastAsia="Arial Narrow" w:hAnsi="Arial Narrow" w:cs="Arial Narrow"/>
          <w:sz w:val="16"/>
          <w:szCs w:val="16"/>
        </w:rPr>
      </w:pPr>
    </w:p>
  </w:footnote>
  <w:footnote w:id="3">
    <w:p w14:paraId="103587EE"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eastAsia="Arial Narrow" w:hAnsi="Arial Narrow" w:cs="Arial Narrow"/>
          <w:b/>
          <w:bCs/>
          <w:sz w:val="16"/>
          <w:szCs w:val="16"/>
          <w:shd w:val="clear" w:color="auto" w:fill="FFFFFF"/>
        </w:rPr>
      </w:pPr>
      <w:r w:rsidRPr="00D22D99">
        <w:rPr>
          <w:rFonts w:ascii="Arial Narrow" w:eastAsia="Arial Narrow" w:hAnsi="Arial Narrow" w:cs="Arial Narrow"/>
          <w:sz w:val="16"/>
          <w:szCs w:val="16"/>
          <w:shd w:val="clear" w:color="auto" w:fill="FFFFFF"/>
        </w:rPr>
        <w:t xml:space="preserve">  </w:t>
      </w:r>
      <w:r w:rsidRPr="00D22D99">
        <w:rPr>
          <w:rFonts w:ascii="Arial Narrow" w:eastAsia="Arial Narrow" w:hAnsi="Arial Narrow" w:cs="Arial Narrow"/>
          <w:sz w:val="16"/>
          <w:szCs w:val="16"/>
          <w:shd w:val="clear" w:color="auto" w:fill="FFFFFF"/>
        </w:rPr>
        <w:tab/>
      </w:r>
      <w:r w:rsidRPr="00D22D99">
        <w:rPr>
          <w:rFonts w:ascii="Arial Narrow" w:eastAsia="Arial Narrow" w:hAnsi="Arial Narrow" w:cs="Arial Narrow"/>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eastAsia="Arial Narrow" w:hAnsi="Arial Narrow" w:cs="Arial Narrow"/>
          <w:bCs/>
          <w:sz w:val="16"/>
          <w:szCs w:val="16"/>
          <w:shd w:val="clear" w:color="auto" w:fill="FFFFFF"/>
        </w:rPr>
      </w:pPr>
      <w:r w:rsidRPr="00D22D99">
        <w:rPr>
          <w:rFonts w:ascii="Arial Narrow" w:eastAsia="Arial Narrow" w:hAnsi="Arial Narrow" w:cs="Arial Narrow"/>
          <w:b/>
          <w:bCs/>
          <w:sz w:val="16"/>
          <w:szCs w:val="16"/>
          <w:shd w:val="clear" w:color="auto" w:fill="FFFFFF"/>
        </w:rPr>
        <w:tab/>
      </w:r>
      <w:r w:rsidRPr="00D22D99">
        <w:rPr>
          <w:rFonts w:ascii="Arial Narrow" w:eastAsia="Arial Narrow" w:hAnsi="Arial Narrow" w:cs="Arial Narrow"/>
          <w:bCs/>
          <w:sz w:val="16"/>
          <w:szCs w:val="16"/>
          <w:shd w:val="clear" w:color="auto" w:fill="FFFFFF"/>
        </w:rPr>
        <w:t xml:space="preserve">(…) </w:t>
      </w:r>
    </w:p>
    <w:p w14:paraId="48B0AA9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3C8D7C29" w14:textId="77777777" w:rsidR="00280A64" w:rsidRPr="00D22D99" w:rsidRDefault="00280A64" w:rsidP="00280A64">
      <w:pPr>
        <w:pStyle w:val="Sinespaciado"/>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eastAsia="Arial Narrow" w:hAnsi="Arial Narrow" w:cs="Arial Narrow"/>
          <w:sz w:val="16"/>
          <w:szCs w:val="16"/>
        </w:rPr>
      </w:pPr>
      <w:r w:rsidRPr="00D22D9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70770B8E" w14:textId="77777777" w:rsidR="00280A64" w:rsidRPr="00D22D99" w:rsidRDefault="00280A64" w:rsidP="00280A64">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D22D99">
        <w:rPr>
          <w:rStyle w:val="eop"/>
          <w:rFonts w:ascii="Arial Narrow" w:eastAsia="Arial Narrow" w:hAnsi="Arial Narrow" w:cs="Arial Narrow"/>
          <w:sz w:val="16"/>
          <w:szCs w:val="16"/>
        </w:rPr>
        <w:t xml:space="preserve">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xml:space="preserve">            </w:t>
      </w:r>
      <w:r w:rsidRPr="00D22D99">
        <w:rPr>
          <w:rStyle w:val="normaltextrun"/>
          <w:rFonts w:ascii="Arial Narrow" w:eastAsia="Arial Narrow" w:hAnsi="Arial Narrow" w:cs="Arial Narrow"/>
          <w:b/>
          <w:bCs/>
          <w:sz w:val="16"/>
          <w:szCs w:val="16"/>
        </w:rPr>
        <w:tab/>
        <w:t>Artículo IV. Principios del procedimiento administrativo</w:t>
      </w:r>
      <w:r w:rsidRPr="00D22D99">
        <w:rPr>
          <w:rStyle w:val="eop"/>
          <w:rFonts w:ascii="Arial Narrow" w:eastAsia="Arial Narrow" w:hAnsi="Arial Narrow" w:cs="Arial Narrow"/>
          <w:sz w:val="16"/>
          <w:szCs w:val="16"/>
        </w:rPr>
        <w:t xml:space="preserve">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Arial Narrow" w:hAnsi="Arial Narrow" w:cs="Arial Narrow"/>
          <w:sz w:val="16"/>
          <w:szCs w:val="16"/>
        </w:rPr>
        <w:t xml:space="preserve">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w:t>
      </w:r>
      <w:r w:rsidRPr="00D22D99">
        <w:rPr>
          <w:rStyle w:val="eop"/>
          <w:rFonts w:ascii="Arial Narrow" w:eastAsia="Arial Narrow" w:hAnsi="Arial Narrow" w:cs="Arial Narrow"/>
          <w:sz w:val="16"/>
          <w:szCs w:val="16"/>
        </w:rPr>
        <w:t xml:space="preserve"> </w:t>
      </w: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xml:space="preserve">1.8 Principio de buena fe procedimental.- </w:t>
      </w:r>
      <w:r w:rsidRPr="00D22D9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Arial Narrow" w:hAnsi="Arial Narrow" w:cs="Arial Narrow"/>
          <w:sz w:val="16"/>
          <w:szCs w:val="16"/>
        </w:rPr>
        <w:t xml:space="preserve">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22D99">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10D8BDB7"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5.11 </w:t>
      </w:r>
      <w:r w:rsidRPr="00D22D9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5.12 </w:t>
      </w:r>
      <w:r w:rsidRPr="00D22D9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4B1836C"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105.- Autoridad competente.</w:t>
      </w:r>
      <w:r w:rsidRPr="00D22D99">
        <w:rPr>
          <w:rFonts w:ascii="Arial Narrow" w:eastAsia="Arial Narrow" w:hAnsi="Arial Narrow" w:cs="Arial Narrow"/>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27.-</w:t>
      </w:r>
      <w:r w:rsidRPr="00D22D99">
        <w:rPr>
          <w:rFonts w:ascii="Arial Narrow" w:eastAsia="Arial Narrow" w:hAnsi="Arial Narrow" w:cs="Arial Narrow"/>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15EFA03"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44BD8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6F04CE3" w14:textId="77777777" w:rsidR="00280A64" w:rsidRPr="00D22D99" w:rsidRDefault="00280A64" w:rsidP="00280A64">
      <w:pPr>
        <w:tabs>
          <w:tab w:val="left" w:pos="567"/>
        </w:tabs>
        <w:spacing w:after="0" w:line="240" w:lineRule="auto"/>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46AF9E36"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3F187EFD"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f)</w:t>
      </w:r>
      <w:r w:rsidRPr="00D22D99">
        <w:rPr>
          <w:rFonts w:ascii="Arial Narrow" w:eastAsia="Arial Narrow" w:hAnsi="Arial Narrow" w:cs="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2CFD1E7F"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257F2CA"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 xml:space="preserve">LEY </w:t>
      </w:r>
      <w:r w:rsidRPr="00D22D99">
        <w:rPr>
          <w:rFonts w:ascii="Arial Narrow" w:eastAsia="Arial Narrow" w:hAnsi="Arial Narrow" w:cs="Arial Narrow"/>
          <w:b/>
          <w:bCs/>
          <w:sz w:val="16"/>
          <w:szCs w:val="16"/>
        </w:rPr>
        <w:t xml:space="preserve">29571, CÓDIGO DE PROTECCIÓN Y DEFENSA DEL CONSUMIDOR.</w:t>
      </w:r>
    </w:p>
    <w:p w14:paraId="430A089F"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eastAsia="Arial Narrow" w:hAnsi="Arial Narrow" w:cs="Arial Narrow"/>
          <w:bCs/>
          <w:sz w:val="16"/>
          <w:szCs w:val="16"/>
        </w:rPr>
      </w:pPr>
      <w:r w:rsidRPr="00D22D9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7E3D33F" w14:textId="77777777" w:rsidR="00280A64" w:rsidRPr="00D22D99" w:rsidRDefault="00280A64" w:rsidP="00280A64">
      <w:pPr>
        <w:tabs>
          <w:tab w:val="left" w:pos="567"/>
        </w:tabs>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5">
    <w:p w14:paraId="384873F1" w14:textId="77777777" w:rsidR="00280A64" w:rsidRPr="00D22D99" w:rsidRDefault="00280A64" w:rsidP="00280A64">
      <w:pPr>
        <w:tabs>
          <w:tab w:val="left" w:pos="567"/>
        </w:tabs>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11298940" w14:textId="77777777" w:rsidR="00280A64" w:rsidRPr="00D22D99" w:rsidRDefault="00280A64" w:rsidP="00280A64">
      <w:pPr>
        <w:tabs>
          <w:tab w:val="left" w:pos="568"/>
        </w:tabs>
        <w:spacing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6">
    <w:p w14:paraId="5FA9A5F3"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23665DE4" w14:textId="77777777" w:rsidR="00280A64" w:rsidRPr="00D22D99" w:rsidRDefault="00280A64" w:rsidP="00280A6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b/>
          <w:bCs/>
          <w:sz w:val="16"/>
          <w:szCs w:val="16"/>
          <w:vertAlign w:val="superscript"/>
        </w:rPr>
        <w:footnoteRef/>
      </w:r>
      <w:r w:rsidRPr="00D22D99">
        <w:rPr>
          <w:rFonts w:ascii="Arial Narrow" w:eastAsia="Arial Narrow" w:hAnsi="Arial Narrow" w:cs="Arial Narrow"/>
          <w:b/>
          <w:bCs/>
          <w:sz w:val="16"/>
          <w:szCs w:val="16"/>
        </w:rPr>
        <w:t xml:space="preserve"/>
      </w:r>
      <w:r w:rsidRPr="00D22D9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eastAsia="Arial Narrow" w:hAnsi="Arial Narrow" w:cs="Arial Narrow"/>
          <w:bCs/>
          <w:sz w:val="16"/>
          <w:szCs w:val="16"/>
        </w:rPr>
      </w:pPr>
      <w:r w:rsidRPr="00D22D99">
        <w:rPr>
          <w:rFonts w:ascii="Arial Narrow" w:eastAsia="Arial Narrow" w:hAnsi="Arial Narrow" w:cs="Arial Narrow"/>
          <w:b/>
          <w:sz w:val="16"/>
          <w:szCs w:val="16"/>
        </w:rPr>
        <w:t xml:space="preserve">Artículo 29.- </w:t>
      </w:r>
      <w:r w:rsidRPr="00D22D9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2EED75B2"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