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235E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7BDC0D6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59BBCF7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17 de abril de 2026</w:t>
      </w:r>
    </w:p>
    <w:p w14:paraId="02AD26E0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7B91C5E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000096-2026/CC1-APELACION</w:t>
      </w:r>
    </w:p>
    <w:p w14:paraId="23821672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000388-2025/PS1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3B812BE8" w14:textId="77777777" w:rsidTr="004F158F">
        <w:trPr>
          <w:trHeight w:val="987"/>
        </w:trPr>
        <w:tc>
          <w:tcPr>
            <w:tcW w:w="3684" w:type="dxa"/>
          </w:tcPr>
          <w:p w14:paraId="50A3EB28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26451518</w:t>
            </w:r>
          </w:p>
        </w:tc>
      </w:tr>
    </w:tbl>
    <w:p w14:paraId="657E3CF8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6F5E03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1A6996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F5904C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519FF44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6162C8E4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GAS NATURAL DE LIMA Y CALLAO S.A.</w:t>
      </w:r>
    </w:p>
    <w:p w14:paraId="1288681B" w14:textId="50DBA3ED" w:rsidR="00A90F1B" w:rsidRPr="0031277B" w:rsidRDefault="00E7361C" w:rsidP="0031277B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47313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7E9FBDD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160E9154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*2026-CC1-N015088*</w:t>
            </w:r>
          </w:p>
        </w:tc>
      </w:tr>
    </w:tbl>
    <w:p w14:paraId="76701789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4543E332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586FDBE4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65394CA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17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F7FF6DA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B2DF17F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3405A656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57CB1126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245DCBD4" w14:textId="0A4F17FF" w:rsidR="00E819F7" w:rsidRPr="00436B8C" w:rsidRDefault="00B60CCD" w:rsidP="00B60CCD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Firmado digitalmente por</w:t>
      </w:r>
    </w:p>
    <w:p w14:paraId="3D614282" w14:textId="77777777" w:rsidR="00D838DC" w:rsidRPr="00436B8C" w:rsidRDefault="007B5850" w:rsidP="00B60CCD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EVELING ROA QUISPE</w:t>
      </w:r>
    </w:p>
    <w:p w14:paraId="57413B6F" w14:textId="77777777" w:rsidR="00D838DC" w:rsidRPr="00436B8C" w:rsidRDefault="00D838DC" w:rsidP="00B60CCD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Secretaria Técnica</w:t>
      </w:r>
    </w:p>
    <w:p w14:paraId="7C91F2BA" w14:textId="77777777" w:rsidR="00D838DC" w:rsidRPr="00436B8C" w:rsidRDefault="009B67C5" w:rsidP="00B60CCD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Comisión de Protección al Consumidor N° 1</w:t>
      </w:r>
    </w:p>
    <w:p w14:paraId="0619CEDF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721F9E2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D7C27C5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17A13109" w14:textId="77777777" w:rsidR="00B60CCD" w:rsidRDefault="00BD0145" w:rsidP="00B60CCD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B60CCD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B60CCD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7F0E9425" w14:textId="67F6857F" w:rsidR="00BD0145" w:rsidRDefault="00B60CCD" w:rsidP="00B60CCD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864B7D">
        <w:rPr>
          <w:rFonts w:ascii="Arial Narrow" w:hAnsi="Arial Narrow" w:cs="Arial"/>
          <w:noProof/>
          <w:sz w:val="20"/>
          <w:szCs w:val="20"/>
        </w:rPr>
        <w:t>Copia el recurso de apelación presentado por la parte denunciante el 23 de octubre de 2025 (6 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07CB2F61" w14:textId="6F84E2A2" w:rsidR="00573737" w:rsidRDefault="00573737" w:rsidP="00573737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escrito presentado por </w:t>
      </w:r>
      <w:r w:rsidRPr="00573737">
        <w:rPr>
          <w:rFonts w:ascii="Arial Narrow" w:hAnsi="Arial Narrow" w:cs="Arial"/>
          <w:noProof/>
          <w:sz w:val="20"/>
          <w:szCs w:val="20"/>
        </w:rPr>
        <w:t xml:space="preserve">BNP </w:t>
      </w:r>
      <w:r w:rsidRPr="00573737">
        <w:rPr>
          <w:rFonts w:ascii="Arial Narrow" w:hAnsi="Arial Narrow" w:cs="Arial"/>
          <w:noProof/>
          <w:sz w:val="20"/>
          <w:szCs w:val="20"/>
        </w:rPr>
        <w:t xml:space="preserve">Paribas Cardif </w:t>
      </w:r>
      <w:r w:rsidRPr="00573737">
        <w:rPr>
          <w:rFonts w:ascii="Arial Narrow" w:hAnsi="Arial Narrow" w:cs="Arial"/>
          <w:noProof/>
          <w:sz w:val="20"/>
          <w:szCs w:val="20"/>
        </w:rPr>
        <w:t xml:space="preserve">S.A. </w:t>
      </w:r>
      <w:r w:rsidRPr="00573737">
        <w:rPr>
          <w:rFonts w:ascii="Arial Narrow" w:hAnsi="Arial Narrow" w:cs="Arial"/>
          <w:noProof/>
          <w:sz w:val="20"/>
          <w:szCs w:val="20"/>
        </w:rPr>
        <w:t>Compañia de Seguros y Reaseguros</w:t>
      </w:r>
      <w:r>
        <w:rPr>
          <w:rFonts w:ascii="Arial Narrow" w:hAnsi="Arial Narrow" w:cs="Arial"/>
          <w:noProof/>
          <w:sz w:val="20"/>
          <w:szCs w:val="20"/>
        </w:rPr>
        <w:t xml:space="preserve"> </w:t>
      </w:r>
      <w:r>
        <w:rPr>
          <w:rFonts w:ascii="Arial Narrow" w:hAnsi="Arial Narrow" w:cs="Arial"/>
          <w:noProof/>
          <w:sz w:val="20"/>
          <w:szCs w:val="20"/>
        </w:rPr>
        <w:t>el 22 de octubre de 2025 (</w:t>
      </w:r>
      <w:r w:rsidR="005902B0" w:rsidRPr="00864B7D">
        <w:rPr>
          <w:rFonts w:ascii="Arial Narrow" w:hAnsi="Arial Narrow" w:cs="Arial"/>
          <w:noProof/>
          <w:sz w:val="20"/>
          <w:szCs w:val="20"/>
        </w:rPr>
        <w:t>6 fojas</w:t>
      </w:r>
      <w:r>
        <w:rPr>
          <w:rFonts w:ascii="Arial Narrow" w:hAnsi="Arial Narrow" w:cs="Arial"/>
          <w:noProof/>
          <w:sz w:val="20"/>
          <w:szCs w:val="20"/>
        </w:rPr>
        <w:t>)</w:t>
      </w:r>
      <w:r w:rsidR="005902B0">
        <w:rPr>
          <w:rFonts w:ascii="Arial Narrow" w:hAnsi="Arial Narrow" w:cs="Arial"/>
          <w:noProof/>
          <w:sz w:val="20"/>
          <w:szCs w:val="20"/>
        </w:rPr>
        <w:t>.</w:t>
      </w:r>
    </w:p>
    <w:p w14:paraId="4E0FEA11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3936371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85ADB03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36E474F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090F0AF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78B28474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3903F69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7FDDA749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75679D5E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230D171C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483C5FAB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BD38" w14:textId="77777777" w:rsidR="00B25F24" w:rsidRDefault="00B25F24">
      <w:r>
        <w:separator/>
      </w:r>
    </w:p>
  </w:endnote>
  <w:endnote w:type="continuationSeparator" w:id="0">
    <w:p w14:paraId="7B3FDF98" w14:textId="77777777" w:rsidR="00B25F24" w:rsidRDefault="00B25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3C0AD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EB3924E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B5A1E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3D7C9" w14:textId="77777777" w:rsidR="00B25F24" w:rsidRDefault="00B25F24">
      <w:r>
        <w:separator/>
      </w:r>
    </w:p>
  </w:footnote>
  <w:footnote w:type="continuationSeparator" w:id="0">
    <w:p w14:paraId="56387047" w14:textId="77777777" w:rsidR="00B25F24" w:rsidRDefault="00B25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6F0A" w14:textId="77777777" w:rsidR="00436B8C" w:rsidRDefault="00436B8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6F095DB" w14:textId="77777777" w:rsidR="00436B8C" w:rsidRDefault="00436B8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A12E3BB" w14:textId="77777777" w:rsidR="00436B8C" w:rsidRDefault="00436B8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3AAE31B" w14:textId="77777777" w:rsidR="00436B8C" w:rsidRDefault="00436B8C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0515178" w14:textId="41B76502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AAF1EC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B3C2B8E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E5FC512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500148">
    <w:abstractNumId w:val="1"/>
  </w:num>
  <w:num w:numId="2" w16cid:durableId="1595244426">
    <w:abstractNumId w:val="4"/>
  </w:num>
  <w:num w:numId="3" w16cid:durableId="853769594">
    <w:abstractNumId w:val="1"/>
  </w:num>
  <w:num w:numId="4" w16cid:durableId="996808849">
    <w:abstractNumId w:val="4"/>
  </w:num>
  <w:num w:numId="5" w16cid:durableId="225803354">
    <w:abstractNumId w:val="5"/>
  </w:num>
  <w:num w:numId="6" w16cid:durableId="1973707641">
    <w:abstractNumId w:val="3"/>
  </w:num>
  <w:num w:numId="7" w16cid:durableId="686567234">
    <w:abstractNumId w:val="2"/>
  </w:num>
  <w:num w:numId="8" w16cid:durableId="665477013">
    <w:abstractNumId w:val="6"/>
  </w:num>
  <w:num w:numId="9" w16cid:durableId="1365331583">
    <w:abstractNumId w:val="0"/>
  </w:num>
  <w:num w:numId="10" w16cid:durableId="16849484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03240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77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36B8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73737"/>
    <w:rsid w:val="00581A0E"/>
    <w:rsid w:val="005902B0"/>
    <w:rsid w:val="00591A56"/>
    <w:rsid w:val="005A6126"/>
    <w:rsid w:val="005A6375"/>
    <w:rsid w:val="005B20A1"/>
    <w:rsid w:val="005B4715"/>
    <w:rsid w:val="005E5DF3"/>
    <w:rsid w:val="005F221E"/>
    <w:rsid w:val="006527B2"/>
    <w:rsid w:val="00662CD3"/>
    <w:rsid w:val="006854CD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25F24"/>
    <w:rsid w:val="00B45E2A"/>
    <w:rsid w:val="00B60CCD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B1B29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7CA8760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43</TotalTime>
  <Pages>1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2026-04-18T01:42:00Z</dcterms:modified>
</cp:coreProperties>
</file>