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tc>
          <w:tcPr>
            <w:tcW w:w="2745" w:type="dxa"/>
            <w:vAlign w:val="center"/>
            <w:hideMark/>
          </w:tcPr>
          <w:p w14:paraId="2CE76BB7" w14:textId="77777777"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4BD2A81A" w:rsidR="00A118E6" w:rsidRPr="006F39B7" w:rsidRDefault="00FC66F6">
            <w:pPr>
              <w:tabs>
                <w:tab w:val="left" w:pos="8222"/>
              </w:tabs>
              <w:rPr>
                <w:rFonts w:ascii="Arial Narrow" w:hAnsi="Arial Narrow" w:cs="Arial"/>
                <w:b/>
                <w:noProof/>
                <w:sz w:val="22"/>
                <w:szCs w:val="22"/>
              </w:rPr>
            </w:pPr>
            <w:r w:rsidRPr="00FC66F6">
              <w:rPr>
                <w:rFonts w:ascii="Arial Narrow" w:hAnsi="Arial Narrow" w:cs="Arial"/>
                <w:b/>
                <w:noProof/>
                <w:sz w:val="22"/>
                <w:szCs w:val="22"/>
              </w:rPr>
              <w:t>0398-2026/CC1-APELACION</w:t>
            </w:r>
          </w:p>
        </w:tc>
      </w:tr>
      <w:tr w:rsidR="00A118E6" w:rsidRPr="006F39B7" w14:paraId="43B94AFE" w14:textId="77777777">
        <w:trPr>
          <w:trHeight w:val="184"/>
        </w:trPr>
        <w:tc>
          <w:tcPr>
            <w:tcW w:w="2745" w:type="dxa"/>
            <w:hideMark/>
          </w:tcPr>
          <w:p w14:paraId="40959F37" w14:textId="77777777"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323ACF95" w:rsidR="00A118E6" w:rsidRPr="006F39B7" w:rsidRDefault="00FC66F6">
            <w:pPr>
              <w:tabs>
                <w:tab w:val="left" w:pos="8222"/>
              </w:tabs>
              <w:rPr>
                <w:rFonts w:ascii="Arial Narrow" w:hAnsi="Arial Narrow" w:cs="Arial"/>
                <w:b/>
                <w:noProof/>
                <w:sz w:val="22"/>
                <w:szCs w:val="22"/>
              </w:rPr>
            </w:pPr>
            <w:r w:rsidRPr="00FC66F6">
              <w:rPr>
                <w:rFonts w:ascii="Arial Narrow" w:hAnsi="Arial Narrow" w:cs="Arial"/>
                <w:b/>
                <w:noProof/>
                <w:sz w:val="22"/>
                <w:szCs w:val="22"/>
              </w:rPr>
              <w:t>1614-2025/PS1</w:t>
            </w:r>
          </w:p>
        </w:tc>
      </w:tr>
      <w:tr w:rsidR="00A118E6" w:rsidRPr="006F39B7" w14:paraId="023F47D7" w14:textId="77777777">
        <w:tc>
          <w:tcPr>
            <w:tcW w:w="2745" w:type="dxa"/>
            <w:hideMark/>
          </w:tcPr>
          <w:p w14:paraId="367EC31F" w14:textId="77777777"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15DF07FD" w:rsidR="00A118E6" w:rsidRPr="006F39B7" w:rsidRDefault="00026227" w:rsidP="00AB1232">
            <w:pPr>
              <w:tabs>
                <w:tab w:val="left" w:pos="8222"/>
              </w:tabs>
              <w:rPr>
                <w:rFonts w:ascii="Arial Narrow" w:hAnsi="Arial Narrow" w:cs="Arial"/>
                <w:b/>
                <w:noProof/>
                <w:sz w:val="22"/>
                <w:szCs w:val="22"/>
              </w:rPr>
            </w:pPr>
            <w:r w:rsidRPr="00026227">
              <w:rPr>
                <w:rFonts w:ascii="Arial Narrow" w:hAnsi="Arial Narrow" w:cs="Arial"/>
                <w:b/>
                <w:noProof/>
                <w:sz w:val="22"/>
                <w:szCs w:val="22"/>
              </w:rPr>
              <w:t>HUGO NELSON HUARI RAMOS</w:t>
            </w:r>
          </w:p>
        </w:tc>
      </w:tr>
      <w:tr w:rsidR="00A118E6" w:rsidRPr="006F39B7" w14:paraId="7AED484E" w14:textId="77777777">
        <w:tc>
          <w:tcPr>
            <w:tcW w:w="2745" w:type="dxa"/>
            <w:hideMark/>
          </w:tcPr>
          <w:p w14:paraId="50B3A918" w14:textId="2499BDBC"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9B34B3">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018668FD" w14:textId="05754A7E" w:rsidR="0004203B" w:rsidRDefault="00C72176" w:rsidP="0004203B">
            <w:pPr>
              <w:tabs>
                <w:tab w:val="left" w:pos="8222"/>
              </w:tabs>
              <w:jc w:val="both"/>
              <w:rPr>
                <w:rFonts w:ascii="Arial Narrow" w:hAnsi="Arial Narrow" w:cs="Arial"/>
                <w:b/>
                <w:noProof/>
                <w:sz w:val="22"/>
                <w:szCs w:val="22"/>
              </w:rPr>
            </w:pPr>
            <w:r>
              <w:rPr>
                <w:rFonts w:ascii="Arial Narrow" w:hAnsi="Arial Narrow" w:cs="Arial"/>
                <w:b/>
                <w:noProof/>
                <w:sz w:val="22"/>
                <w:szCs w:val="22"/>
              </w:rPr>
              <w:t>INFINANCE XP</w:t>
            </w:r>
            <w:r w:rsidR="009B34B3" w:rsidRPr="009B34B3">
              <w:rPr>
                <w:rFonts w:ascii="Arial Narrow" w:hAnsi="Arial Narrow" w:cs="Arial"/>
                <w:b/>
                <w:noProof/>
                <w:sz w:val="22"/>
                <w:szCs w:val="22"/>
              </w:rPr>
              <w:t xml:space="preserve"> S.A. </w:t>
            </w:r>
          </w:p>
          <w:p w14:paraId="79638B8B" w14:textId="3665FC22" w:rsidR="009B34B3" w:rsidRPr="006F39B7" w:rsidRDefault="00FB25C3" w:rsidP="0004203B">
            <w:pPr>
              <w:tabs>
                <w:tab w:val="left" w:pos="8222"/>
              </w:tabs>
              <w:jc w:val="both"/>
              <w:rPr>
                <w:rFonts w:ascii="Arial Narrow" w:hAnsi="Arial Narrow" w:cs="Arial"/>
                <w:b/>
                <w:noProof/>
                <w:sz w:val="22"/>
                <w:szCs w:val="22"/>
              </w:rPr>
            </w:pPr>
            <w:r w:rsidRPr="00FB25C3">
              <w:rPr>
                <w:rFonts w:ascii="Arial Narrow" w:hAnsi="Arial Narrow" w:cs="Arial"/>
                <w:b/>
                <w:noProof/>
                <w:sz w:val="22"/>
                <w:szCs w:val="22"/>
              </w:rPr>
              <w:t>BNP PARIBAS CARDIF S.A. COMPAÑÍA DE SEGUROS Y REASEGURO</w:t>
            </w:r>
            <w:r>
              <w:rPr>
                <w:rFonts w:ascii="Arial Narrow" w:hAnsi="Arial Narrow" w:cs="Arial"/>
                <w:b/>
                <w:noProof/>
                <w:sz w:val="22"/>
                <w:szCs w:val="22"/>
              </w:rPr>
              <w:t>S</w:t>
            </w:r>
          </w:p>
        </w:tc>
      </w:tr>
      <w:tr w:rsidR="00A118E6" w:rsidRPr="001A591A" w14:paraId="12B862B7" w14:textId="77777777">
        <w:trPr>
          <w:trHeight w:val="80"/>
        </w:trPr>
        <w:tc>
          <w:tcPr>
            <w:tcW w:w="2745" w:type="dxa"/>
            <w:hideMark/>
          </w:tcPr>
          <w:p w14:paraId="7BFBDF6E" w14:textId="77777777" w:rsidR="00A118E6" w:rsidRPr="001A591A" w:rsidRDefault="00A118E6">
            <w:pPr>
              <w:suppressAutoHyphens/>
              <w:ind w:right="49"/>
              <w:rPr>
                <w:rFonts w:ascii="Arial Narrow" w:hAnsi="Arial Narrow" w:cs="Tahoma"/>
                <w:b/>
                <w:spacing w:val="-3"/>
                <w:sz w:val="22"/>
                <w:szCs w:val="22"/>
                <w:lang w:val="pt-BR"/>
              </w:rPr>
            </w:pPr>
            <w:r w:rsidRPr="001A591A">
              <w:rPr>
                <w:rFonts w:ascii="Arial Narrow" w:hAnsi="Arial Narrow" w:cs="Tahoma"/>
                <w:b/>
                <w:spacing w:val="-3"/>
                <w:sz w:val="22"/>
                <w:szCs w:val="22"/>
                <w:lang w:val="pt-BR"/>
              </w:rPr>
              <w:t>RESOLUCIÓN Nº</w:t>
            </w:r>
          </w:p>
        </w:tc>
        <w:tc>
          <w:tcPr>
            <w:tcW w:w="323" w:type="dxa"/>
            <w:hideMark/>
          </w:tcPr>
          <w:p w14:paraId="08B76BFC" w14:textId="77777777" w:rsidR="00A118E6" w:rsidRPr="001A591A" w:rsidRDefault="00A118E6">
            <w:pPr>
              <w:suppressAutoHyphens/>
              <w:ind w:right="49"/>
              <w:rPr>
                <w:rFonts w:ascii="Arial Narrow" w:hAnsi="Arial Narrow" w:cs="Tahoma"/>
                <w:b/>
                <w:spacing w:val="-3"/>
                <w:sz w:val="22"/>
                <w:szCs w:val="22"/>
                <w:lang w:val="pt-BR"/>
              </w:rPr>
            </w:pPr>
            <w:r w:rsidRPr="001A591A">
              <w:rPr>
                <w:rFonts w:ascii="Arial Narrow" w:hAnsi="Arial Narrow" w:cs="Tahoma"/>
                <w:b/>
                <w:spacing w:val="-3"/>
                <w:sz w:val="22"/>
                <w:szCs w:val="22"/>
                <w:lang w:val="pt-BR"/>
              </w:rPr>
              <w:t>:</w:t>
            </w:r>
          </w:p>
        </w:tc>
        <w:tc>
          <w:tcPr>
            <w:tcW w:w="5480" w:type="dxa"/>
            <w:hideMark/>
          </w:tcPr>
          <w:p w14:paraId="7FB6611C" w14:textId="77777777" w:rsidR="00A118E6" w:rsidRPr="001A591A" w:rsidRDefault="00A118E6">
            <w:pPr>
              <w:suppressAutoHyphens/>
              <w:ind w:right="49"/>
              <w:rPr>
                <w:rFonts w:ascii="Arial Narrow" w:hAnsi="Arial Narrow" w:cs="Tahoma"/>
                <w:b/>
                <w:spacing w:val="-3"/>
                <w:sz w:val="22"/>
                <w:szCs w:val="22"/>
                <w:lang w:val="es-PE"/>
              </w:rPr>
            </w:pPr>
            <w:r w:rsidRPr="001A591A">
              <w:rPr>
                <w:rFonts w:ascii="Arial Narrow" w:hAnsi="Arial Narrow" w:cs="Tahoma"/>
                <w:b/>
                <w:spacing w:val="-3"/>
                <w:sz w:val="22"/>
                <w:szCs w:val="22"/>
              </w:rPr>
              <w:t>1</w:t>
            </w:r>
          </w:p>
        </w:tc>
      </w:tr>
    </w:tbl>
    <w:p w14:paraId="46AFBD8D" w14:textId="77777777" w:rsidR="00A118E6" w:rsidRPr="001A591A" w:rsidRDefault="00A118E6" w:rsidP="00F9614A">
      <w:pPr>
        <w:jc w:val="both"/>
        <w:rPr>
          <w:rFonts w:ascii="Arial Narrow" w:hAnsi="Arial Narrow" w:cs="Arial"/>
          <w:sz w:val="22"/>
          <w:szCs w:val="22"/>
        </w:rPr>
      </w:pPr>
    </w:p>
    <w:p w14:paraId="5F07B777" w14:textId="4584725D" w:rsidR="00A118E6" w:rsidRPr="006F39B7" w:rsidRDefault="00CE0777" w:rsidP="00F51770">
      <w:pPr>
        <w:tabs>
          <w:tab w:val="left" w:pos="5096"/>
        </w:tabs>
        <w:jc w:val="both"/>
        <w:rPr>
          <w:rFonts w:ascii="Arial Narrow" w:hAnsi="Arial Narrow" w:cs="Arial"/>
          <w:sz w:val="22"/>
          <w:szCs w:val="22"/>
        </w:rPr>
      </w:pPr>
      <w:r w:rsidRPr="001A591A">
        <w:rPr>
          <w:rFonts w:ascii="Arial Narrow" w:hAnsi="Arial Narrow" w:cs="Arial"/>
          <w:sz w:val="22"/>
          <w:szCs w:val="22"/>
        </w:rPr>
        <w:t xml:space="preserve">Lima, </w:t>
      </w:r>
      <w:r w:rsidR="001A591A" w:rsidRPr="001A591A">
        <w:rPr>
          <w:rFonts w:ascii="Arial Narrow" w:hAnsi="Arial Narrow" w:cs="Arial"/>
          <w:sz w:val="22"/>
          <w:szCs w:val="22"/>
        </w:rPr>
        <w:t>12 de junio de 2026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45BBBB5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BB6346" w:rsidRPr="00BB6346">
        <w:rPr>
          <w:rFonts w:ascii="Arial Narrow" w:hAnsi="Arial Narrow" w:cs="Arial"/>
          <w:sz w:val="22"/>
          <w:szCs w:val="22"/>
        </w:rPr>
        <w:t>13 de mayo de 2026</w:t>
      </w:r>
      <w:r w:rsidRPr="006F39B7">
        <w:rPr>
          <w:rFonts w:ascii="Arial Narrow" w:hAnsi="Arial Narrow" w:cs="Arial"/>
          <w:sz w:val="22"/>
          <w:szCs w:val="22"/>
        </w:rPr>
        <w:t xml:space="preserve">, la Comisión de Protección al Consumidor Nº 1 ha recibido </w:t>
      </w:r>
      <w:r w:rsidRPr="00BB6346">
        <w:rPr>
          <w:rFonts w:ascii="Arial Narrow" w:hAnsi="Arial Narrow" w:cs="Arial"/>
          <w:sz w:val="22"/>
          <w:szCs w:val="22"/>
        </w:rPr>
        <w:t>el</w:t>
      </w:r>
      <w:r w:rsidRPr="00BB6346">
        <w:rPr>
          <w:rFonts w:ascii="Arial Narrow" w:hAnsi="Arial Narrow" w:cs="Arial"/>
          <w:bCs/>
          <w:sz w:val="22"/>
          <w:szCs w:val="22"/>
        </w:rPr>
        <w:t xml:space="preserve"> Expediente N° </w:t>
      </w:r>
      <w:r w:rsidR="00BB6346" w:rsidRPr="00BB6346">
        <w:rPr>
          <w:rFonts w:ascii="Arial Narrow" w:hAnsi="Arial Narrow" w:cs="Arial"/>
          <w:bCs/>
          <w:noProof/>
          <w:sz w:val="22"/>
          <w:szCs w:val="22"/>
        </w:rPr>
        <w:t>1614-2025</w:t>
      </w:r>
      <w:r w:rsidRPr="00BB6346">
        <w:rPr>
          <w:rFonts w:ascii="Arial Narrow" w:hAnsi="Arial Narrow" w:cs="Arial"/>
          <w:bCs/>
          <w:noProof/>
          <w:sz w:val="22"/>
          <w:szCs w:val="22"/>
        </w:rPr>
        <w:t>/PS1</w:t>
      </w:r>
      <w:r w:rsidRPr="00BB6346">
        <w:rPr>
          <w:rFonts w:ascii="Arial Narrow" w:hAnsi="Arial Narrow" w:cs="Arial"/>
          <w:bCs/>
          <w:sz w:val="22"/>
          <w:szCs w:val="22"/>
        </w:rPr>
        <w:t>, el cual</w:t>
      </w:r>
      <w:r>
        <w:rPr>
          <w:rFonts w:ascii="Arial Narrow" w:hAnsi="Arial Narrow" w:cs="Arial"/>
          <w:bCs/>
          <w:sz w:val="22"/>
          <w:szCs w:val="22"/>
        </w:rPr>
        <w:t xml:space="preserve"> contiene el </w:t>
      </w:r>
      <w:r w:rsidRPr="006F39B7">
        <w:rPr>
          <w:rFonts w:ascii="Arial Narrow" w:hAnsi="Arial Narrow" w:cs="Arial"/>
          <w:bCs/>
          <w:sz w:val="22"/>
          <w:szCs w:val="22"/>
        </w:rPr>
        <w:t xml:space="preserve">recurso de apelación </w:t>
      </w:r>
      <w:r w:rsidRPr="00E40E49">
        <w:rPr>
          <w:rFonts w:ascii="Arial Narrow" w:hAnsi="Arial Narrow" w:cs="Arial"/>
          <w:bCs/>
          <w:sz w:val="22"/>
          <w:szCs w:val="22"/>
        </w:rPr>
        <w:t xml:space="preserve">interpuesto por </w:t>
      </w:r>
      <w:r w:rsidR="00E40E49" w:rsidRPr="00E40E49">
        <w:rPr>
          <w:rFonts w:ascii="Arial Narrow" w:hAnsi="Arial Narrow" w:cs="Arial"/>
          <w:bCs/>
          <w:noProof/>
          <w:sz w:val="22"/>
          <w:szCs w:val="22"/>
        </w:rPr>
        <w:t>el</w:t>
      </w:r>
      <w:r w:rsidRPr="00E40E49">
        <w:rPr>
          <w:rFonts w:ascii="Arial Narrow" w:hAnsi="Arial Narrow" w:cs="Arial"/>
          <w:bCs/>
          <w:noProof/>
          <w:sz w:val="22"/>
          <w:szCs w:val="22"/>
        </w:rPr>
        <w:t xml:space="preserve"> señor </w:t>
      </w:r>
      <w:r w:rsidR="00E40E49" w:rsidRPr="00E40E49">
        <w:rPr>
          <w:rFonts w:ascii="Arial Narrow" w:hAnsi="Arial Narrow" w:cs="Arial"/>
          <w:bCs/>
          <w:noProof/>
          <w:sz w:val="22"/>
          <w:szCs w:val="22"/>
        </w:rPr>
        <w:t>Hugo Nelson Huari Ramos</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6E1B4E23" w:rsidR="00664B7C" w:rsidRPr="00D206F8" w:rsidRDefault="00664B7C" w:rsidP="0004203B">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C72176">
        <w:rPr>
          <w:rFonts w:ascii="Arial Narrow" w:hAnsi="Arial Narrow" w:cs="Arial"/>
          <w:bCs/>
          <w:noProof/>
          <w:sz w:val="22"/>
          <w:szCs w:val="22"/>
        </w:rPr>
        <w:t>In</w:t>
      </w:r>
      <w:r w:rsidR="006245D5">
        <w:rPr>
          <w:rFonts w:ascii="Arial Narrow" w:hAnsi="Arial Narrow" w:cs="Arial"/>
          <w:bCs/>
          <w:noProof/>
          <w:sz w:val="22"/>
          <w:szCs w:val="22"/>
        </w:rPr>
        <w:t>F</w:t>
      </w:r>
      <w:r w:rsidR="00C72176">
        <w:rPr>
          <w:rFonts w:ascii="Arial Narrow" w:hAnsi="Arial Narrow" w:cs="Arial"/>
          <w:bCs/>
          <w:noProof/>
          <w:sz w:val="22"/>
          <w:szCs w:val="22"/>
        </w:rPr>
        <w:t>inance XP</w:t>
      </w:r>
      <w:r w:rsidR="0004203B" w:rsidRPr="0004203B">
        <w:rPr>
          <w:rFonts w:ascii="Arial Narrow" w:hAnsi="Arial Narrow" w:cs="Arial"/>
          <w:bCs/>
          <w:noProof/>
          <w:sz w:val="22"/>
          <w:szCs w:val="22"/>
        </w:rPr>
        <w:t xml:space="preserve"> S.A. </w:t>
      </w:r>
      <w:r w:rsidR="0004203B">
        <w:rPr>
          <w:rFonts w:ascii="Arial Narrow" w:hAnsi="Arial Narrow" w:cs="Arial"/>
          <w:bCs/>
          <w:noProof/>
          <w:sz w:val="22"/>
          <w:szCs w:val="22"/>
        </w:rPr>
        <w:t>y</w:t>
      </w:r>
      <w:r w:rsidR="0004203B" w:rsidRPr="0004203B">
        <w:rPr>
          <w:rFonts w:ascii="Arial Narrow" w:hAnsi="Arial Narrow" w:cs="Arial"/>
          <w:bCs/>
          <w:noProof/>
          <w:sz w:val="22"/>
          <w:szCs w:val="22"/>
        </w:rPr>
        <w:t xml:space="preserve"> BNP Paribas Cardif S.A. Compañía de Seguros y Reaseguros</w:t>
      </w:r>
      <w:r w:rsidRPr="00D206F8">
        <w:rPr>
          <w:rFonts w:ascii="Arial Narrow" w:hAnsi="Arial Narrow" w:cs="Arial"/>
          <w:sz w:val="22"/>
          <w:szCs w:val="22"/>
        </w:rPr>
        <w:t>, el recurso de apelación para que, de considerarlo pertinente y en un plazo no mayor de cinco (5) días hábiles contado a partir del día siguiente de la recepción de la presente resolución, haga</w:t>
      </w:r>
      <w:r w:rsidR="00D47345">
        <w:rPr>
          <w:rFonts w:ascii="Arial Narrow" w:hAnsi="Arial Narrow" w:cs="Arial"/>
          <w:sz w:val="22"/>
          <w:szCs w:val="22"/>
        </w:rPr>
        <w:t>n</w:t>
      </w:r>
      <w:r w:rsidRPr="00D206F8">
        <w:rPr>
          <w:rFonts w:ascii="Arial Narrow" w:hAnsi="Arial Narrow" w:cs="Arial"/>
          <w:sz w:val="22"/>
          <w:szCs w:val="22"/>
        </w:rPr>
        <w:t xml:space="preserve"> conocer su posición respecto de los argumentos expuestos en el recurso de apelación interpuesto y aporte</w:t>
      </w:r>
      <w:r w:rsidR="00D47345">
        <w:rPr>
          <w:rFonts w:ascii="Arial Narrow" w:hAnsi="Arial Narrow" w:cs="Arial"/>
          <w:sz w:val="22"/>
          <w:szCs w:val="22"/>
        </w:rPr>
        <w:t>n</w:t>
      </w:r>
      <w:r w:rsidRPr="00D206F8">
        <w:rPr>
          <w:rFonts w:ascii="Arial Narrow" w:hAnsi="Arial Narrow" w:cs="Arial"/>
          <w:sz w:val="22"/>
          <w:szCs w:val="22"/>
        </w:rPr>
        <w:t xml:space="preserv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69182C81"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D47345">
        <w:rPr>
          <w:rFonts w:ascii="Arial Narrow" w:hAnsi="Arial Narrow" w:cs="Arial"/>
          <w:sz w:val="22"/>
          <w:szCs w:val="22"/>
        </w:rPr>
        <w:t xml:space="preserve">al </w:t>
      </w:r>
      <w:r w:rsidR="00D47345" w:rsidRPr="00E40E49">
        <w:rPr>
          <w:rFonts w:ascii="Arial Narrow" w:hAnsi="Arial Narrow" w:cs="Arial"/>
          <w:bCs/>
          <w:noProof/>
          <w:sz w:val="22"/>
          <w:szCs w:val="22"/>
        </w:rPr>
        <w:t>señor Hugo Nelson Huari Ramos</w:t>
      </w:r>
      <w:r w:rsidR="00D47345">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9F2A03">
        <w:rPr>
          <w:rFonts w:ascii="Arial Narrow" w:hAnsi="Arial Narrow" w:cs="Arial"/>
          <w:sz w:val="22"/>
          <w:szCs w:val="22"/>
        </w:rPr>
        <w:t xml:space="preserve">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463B7E" w:rsidRPr="009F2A03">
        <w:rPr>
          <w:rFonts w:ascii="Arial Narrow" w:hAnsi="Arial Narrow" w:cs="Arial"/>
          <w:sz w:val="22"/>
          <w:szCs w:val="22"/>
        </w:rPr>
        <w:t>006-2026</w:t>
      </w:r>
      <w:r w:rsidR="00463B7E" w:rsidRPr="00463B7E">
        <w:rPr>
          <w:rFonts w:ascii="Arial Narrow" w:hAnsi="Arial Narrow" w:cs="Arial"/>
          <w:sz w:val="22"/>
          <w:szCs w:val="22"/>
        </w:rPr>
        <w:t>-JUS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74022D6E" w:rsidR="00FD6A15" w:rsidRPr="007539A7" w:rsidRDefault="007539A7" w:rsidP="007539A7">
      <w:pPr>
        <w:jc w:val="both"/>
        <w:rPr>
          <w:rFonts w:ascii="Arial Narrow" w:hAnsi="Arial Narrow" w:cs="Arial"/>
          <w:sz w:val="22"/>
          <w:szCs w:val="22"/>
        </w:rPr>
      </w:pPr>
      <w:r w:rsidRPr="0059475D">
        <w:rPr>
          <w:rFonts w:ascii="Arial Narrow" w:hAnsi="Arial Narrow" w:cs="Arial"/>
          <w:sz w:val="22"/>
          <w:szCs w:val="22"/>
          <w:lang w:val="es-PE"/>
        </w:rPr>
        <w:t xml:space="preserve">Finalmente, </w:t>
      </w:r>
      <w:r w:rsidR="00AF0B7E" w:rsidRPr="0059475D">
        <w:rPr>
          <w:rFonts w:ascii="Arial Narrow" w:hAnsi="Arial Narrow" w:cs="Arial"/>
          <w:sz w:val="22"/>
          <w:szCs w:val="22"/>
          <w:lang w:val="es-PE"/>
        </w:rPr>
        <w:t>e</w:t>
      </w:r>
      <w:r w:rsidR="00FD6A15" w:rsidRPr="0059475D">
        <w:rPr>
          <w:rFonts w:ascii="Arial Narrow" w:hAnsi="Arial Narrow" w:cs="Arial"/>
          <w:sz w:val="22"/>
          <w:szCs w:val="22"/>
          <w:lang w:val="es-PE"/>
        </w:rPr>
        <w:t xml:space="preserve">xhortar a </w:t>
      </w:r>
      <w:r w:rsidR="00C72176">
        <w:rPr>
          <w:rFonts w:ascii="Arial Narrow" w:hAnsi="Arial Narrow" w:cs="Arial"/>
          <w:bCs/>
          <w:noProof/>
          <w:sz w:val="22"/>
          <w:szCs w:val="22"/>
        </w:rPr>
        <w:t>In</w:t>
      </w:r>
      <w:r w:rsidR="006245D5">
        <w:rPr>
          <w:rFonts w:ascii="Arial Narrow" w:hAnsi="Arial Narrow" w:cs="Arial"/>
          <w:bCs/>
          <w:noProof/>
          <w:sz w:val="22"/>
          <w:szCs w:val="22"/>
        </w:rPr>
        <w:t>F</w:t>
      </w:r>
      <w:r w:rsidR="00C72176">
        <w:rPr>
          <w:rFonts w:ascii="Arial Narrow" w:hAnsi="Arial Narrow" w:cs="Arial"/>
          <w:bCs/>
          <w:noProof/>
          <w:sz w:val="22"/>
          <w:szCs w:val="22"/>
        </w:rPr>
        <w:t>inance XP</w:t>
      </w:r>
      <w:r w:rsidR="009F2A03" w:rsidRPr="0059475D">
        <w:rPr>
          <w:rFonts w:ascii="Arial Narrow" w:hAnsi="Arial Narrow" w:cs="Arial"/>
          <w:bCs/>
          <w:noProof/>
          <w:sz w:val="22"/>
          <w:szCs w:val="22"/>
        </w:rPr>
        <w:t xml:space="preserve"> S.A. y a BNP Paribas Cardif S.A. Compañía de Seguros y Reaseguros </w:t>
      </w:r>
      <w:r w:rsidR="00FD6A15" w:rsidRPr="0059475D">
        <w:rPr>
          <w:rFonts w:ascii="Arial Narrow" w:hAnsi="Arial Narrow" w:cs="Arial"/>
          <w:sz w:val="22"/>
          <w:szCs w:val="22"/>
          <w:lang w:val="es-PE"/>
        </w:rPr>
        <w:t>para que efectúe</w:t>
      </w:r>
      <w:r w:rsidR="0059475D" w:rsidRPr="0059475D">
        <w:rPr>
          <w:rFonts w:ascii="Arial Narrow" w:hAnsi="Arial Narrow" w:cs="Arial"/>
          <w:sz w:val="22"/>
          <w:szCs w:val="22"/>
          <w:lang w:val="es-PE"/>
        </w:rPr>
        <w:t>n</w:t>
      </w:r>
      <w:r w:rsidR="00FD6A15" w:rsidRPr="0059475D">
        <w:rPr>
          <w:rFonts w:ascii="Arial Narrow" w:hAnsi="Arial Narrow" w:cs="Arial"/>
          <w:sz w:val="22"/>
          <w:szCs w:val="22"/>
          <w:lang w:val="es-PE"/>
        </w:rPr>
        <w:t xml:space="preserve"> el acuse de recibo mediante la confirmación de recepción de la notificación remitida por este despacho a su</w:t>
      </w:r>
      <w:r w:rsidR="0059475D" w:rsidRPr="0059475D">
        <w:rPr>
          <w:rFonts w:ascii="Arial Narrow" w:hAnsi="Arial Narrow" w:cs="Arial"/>
          <w:sz w:val="22"/>
          <w:szCs w:val="22"/>
          <w:lang w:val="es-PE"/>
        </w:rPr>
        <w:t>s</w:t>
      </w:r>
      <w:r w:rsidR="00FD6A15" w:rsidRPr="0059475D">
        <w:rPr>
          <w:rFonts w:ascii="Arial Narrow" w:hAnsi="Arial Narrow" w:cs="Arial"/>
          <w:sz w:val="22"/>
          <w:szCs w:val="22"/>
          <w:lang w:val="es-PE"/>
        </w:rPr>
        <w:t xml:space="preserve"> Casilla</w:t>
      </w:r>
      <w:r w:rsidR="0059475D" w:rsidRPr="0059475D">
        <w:rPr>
          <w:rFonts w:ascii="Arial Narrow" w:hAnsi="Arial Narrow" w:cs="Arial"/>
          <w:sz w:val="22"/>
          <w:szCs w:val="22"/>
          <w:lang w:val="es-PE"/>
        </w:rPr>
        <w:t>s</w:t>
      </w:r>
      <w:r w:rsidR="00FD6A15" w:rsidRPr="0059475D">
        <w:rPr>
          <w:rFonts w:ascii="Arial Narrow" w:hAnsi="Arial Narrow" w:cs="Arial"/>
          <w:sz w:val="22"/>
          <w:szCs w:val="22"/>
          <w:lang w:val="es-PE"/>
        </w:rPr>
        <w:t xml:space="preserve"> Electrónica</w:t>
      </w:r>
      <w:r w:rsidR="0059475D" w:rsidRPr="0059475D">
        <w:rPr>
          <w:rFonts w:ascii="Arial Narrow" w:hAnsi="Arial Narrow" w:cs="Arial"/>
          <w:sz w:val="22"/>
          <w:szCs w:val="22"/>
          <w:lang w:val="es-PE"/>
        </w:rPr>
        <w:t>s</w:t>
      </w:r>
      <w:r w:rsidR="00FD6A15" w:rsidRPr="0059475D">
        <w:rPr>
          <w:rFonts w:ascii="Arial Narrow" w:hAnsi="Arial Narrow" w:cs="Arial"/>
          <w:sz w:val="22"/>
          <w:szCs w:val="22"/>
          <w:lang w:val="es-PE"/>
        </w:rPr>
        <w:t>, dentro de los cinco (5) primeros días hábiles siguientes a la fecha en que recibe</w:t>
      </w:r>
      <w:r w:rsidR="0059475D" w:rsidRPr="0059475D">
        <w:rPr>
          <w:rFonts w:ascii="Arial Narrow" w:hAnsi="Arial Narrow" w:cs="Arial"/>
          <w:sz w:val="22"/>
          <w:szCs w:val="22"/>
          <w:lang w:val="es-PE"/>
        </w:rPr>
        <w:t>n</w:t>
      </w:r>
      <w:r w:rsidR="00FD6A15" w:rsidRPr="0059475D">
        <w:rPr>
          <w:rFonts w:ascii="Arial Narrow" w:hAnsi="Arial Narrow" w:cs="Arial"/>
          <w:sz w:val="22"/>
          <w:szCs w:val="22"/>
          <w:lang w:val="es-PE"/>
        </w:rPr>
        <w:t xml:space="preserv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3AF51" w14:textId="77777777" w:rsidR="002B04F7" w:rsidRDefault="002B04F7" w:rsidP="00F9614A">
      <w:r>
        <w:separator/>
      </w:r>
    </w:p>
  </w:endnote>
  <w:endnote w:type="continuationSeparator" w:id="0">
    <w:p w14:paraId="67214D08" w14:textId="77777777" w:rsidR="002B04F7" w:rsidRDefault="002B04F7"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8246B" w14:textId="77777777" w:rsidR="002B04F7" w:rsidRDefault="002B04F7" w:rsidP="00F9614A">
      <w:r>
        <w:separator/>
      </w:r>
    </w:p>
  </w:footnote>
  <w:footnote w:type="continuationSeparator" w:id="0">
    <w:p w14:paraId="495DBD3C" w14:textId="77777777" w:rsidR="002B04F7" w:rsidRDefault="002B04F7"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tc>
        <w:tcPr>
          <w:tcW w:w="4210" w:type="dxa"/>
        </w:tcPr>
        <w:p w14:paraId="37A88ED1" w14:textId="77777777" w:rsidR="00A118E6" w:rsidRDefault="00A118E6">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pPr>
            <w:pStyle w:val="Encabezado"/>
            <w:jc w:val="right"/>
            <w:rPr>
              <w:rFonts w:ascii="Arial Narrow" w:hAnsi="Arial Narrow"/>
              <w:b/>
              <w:i/>
              <w:sz w:val="16"/>
              <w:szCs w:val="16"/>
            </w:rPr>
          </w:pPr>
        </w:p>
        <w:p w14:paraId="1C0AE44F" w14:textId="77777777" w:rsidR="00A118E6" w:rsidRPr="00726DDF" w:rsidRDefault="00A118E6">
          <w:pPr>
            <w:pStyle w:val="Encabezado"/>
            <w:rPr>
              <w:rFonts w:ascii="Arial Narrow" w:hAnsi="Arial Narrow"/>
              <w:b/>
              <w:i/>
              <w:sz w:val="16"/>
              <w:szCs w:val="16"/>
            </w:rPr>
          </w:pPr>
        </w:p>
        <w:p w14:paraId="09C3EA8D" w14:textId="77777777" w:rsidR="00FD79C8" w:rsidRDefault="00FD79C8">
          <w:pPr>
            <w:pStyle w:val="Encabezado"/>
            <w:jc w:val="right"/>
            <w:rPr>
              <w:rFonts w:ascii="Arial Narrow" w:hAnsi="Arial Narrow"/>
              <w:b/>
              <w:i/>
              <w:sz w:val="16"/>
              <w:szCs w:val="16"/>
            </w:rPr>
          </w:pPr>
        </w:p>
        <w:p w14:paraId="6338E345" w14:textId="77777777" w:rsidR="00FD79C8" w:rsidRDefault="00FD79C8">
          <w:pPr>
            <w:pStyle w:val="Encabezado"/>
            <w:jc w:val="right"/>
            <w:rPr>
              <w:rFonts w:ascii="Arial Narrow" w:hAnsi="Arial Narrow"/>
              <w:b/>
              <w:i/>
              <w:sz w:val="16"/>
              <w:szCs w:val="16"/>
            </w:rPr>
          </w:pPr>
        </w:p>
        <w:p w14:paraId="2D13665F" w14:textId="77777777" w:rsidR="00FD79C8" w:rsidRDefault="00FD79C8">
          <w:pPr>
            <w:pStyle w:val="Encabezado"/>
            <w:jc w:val="right"/>
            <w:rPr>
              <w:rFonts w:ascii="Arial Narrow" w:hAnsi="Arial Narrow"/>
              <w:b/>
              <w:i/>
              <w:sz w:val="16"/>
              <w:szCs w:val="16"/>
            </w:rPr>
          </w:pPr>
        </w:p>
        <w:p w14:paraId="5D6C6273" w14:textId="77777777" w:rsidR="00CA2606" w:rsidRDefault="00CA2606">
          <w:pPr>
            <w:pStyle w:val="Encabezado"/>
            <w:jc w:val="right"/>
            <w:rPr>
              <w:rFonts w:ascii="Arial Narrow" w:hAnsi="Arial Narrow"/>
              <w:b/>
              <w:i/>
              <w:sz w:val="16"/>
              <w:szCs w:val="16"/>
            </w:rPr>
          </w:pPr>
        </w:p>
        <w:p w14:paraId="68E558A1" w14:textId="629085DD" w:rsidR="00A118E6" w:rsidRPr="00726DDF" w:rsidRDefault="00A118E6">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163A44" w14:paraId="60FCABA7" w14:textId="77777777">
      <w:tc>
        <w:tcPr>
          <w:tcW w:w="4210" w:type="dxa"/>
        </w:tcPr>
        <w:p w14:paraId="26FBA022" w14:textId="77777777" w:rsidR="003E70E3" w:rsidRDefault="0096714E">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pPr>
            <w:pStyle w:val="Encabezado"/>
            <w:jc w:val="right"/>
            <w:rPr>
              <w:rFonts w:ascii="Arial Narrow" w:hAnsi="Arial Narrow"/>
              <w:b/>
              <w:i/>
              <w:sz w:val="16"/>
              <w:szCs w:val="16"/>
            </w:rPr>
          </w:pPr>
        </w:p>
        <w:p w14:paraId="599D85D6" w14:textId="77777777" w:rsidR="003E70E3" w:rsidRPr="00726DDF" w:rsidRDefault="003E70E3">
          <w:pPr>
            <w:pStyle w:val="Encabezado"/>
            <w:rPr>
              <w:rFonts w:ascii="Arial Narrow" w:hAnsi="Arial Narrow"/>
              <w:b/>
              <w:i/>
              <w:sz w:val="16"/>
              <w:szCs w:val="16"/>
            </w:rPr>
          </w:pPr>
        </w:p>
        <w:p w14:paraId="0B2445E0" w14:textId="77777777" w:rsidR="003E70E3" w:rsidRPr="00726DDF" w:rsidRDefault="0096714E">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26227"/>
    <w:rsid w:val="000304DD"/>
    <w:rsid w:val="00032ED0"/>
    <w:rsid w:val="00033729"/>
    <w:rsid w:val="00034537"/>
    <w:rsid w:val="0004203B"/>
    <w:rsid w:val="000520FC"/>
    <w:rsid w:val="0005258E"/>
    <w:rsid w:val="00063577"/>
    <w:rsid w:val="00065F58"/>
    <w:rsid w:val="00066360"/>
    <w:rsid w:val="00070D79"/>
    <w:rsid w:val="00082AD5"/>
    <w:rsid w:val="00083BAD"/>
    <w:rsid w:val="000A085E"/>
    <w:rsid w:val="000A2EF4"/>
    <w:rsid w:val="000A7AAA"/>
    <w:rsid w:val="000C2420"/>
    <w:rsid w:val="000C46B7"/>
    <w:rsid w:val="000D4B89"/>
    <w:rsid w:val="000E392C"/>
    <w:rsid w:val="001409E2"/>
    <w:rsid w:val="00147B00"/>
    <w:rsid w:val="00150005"/>
    <w:rsid w:val="00156909"/>
    <w:rsid w:val="00161151"/>
    <w:rsid w:val="00163A44"/>
    <w:rsid w:val="0016453A"/>
    <w:rsid w:val="0018206E"/>
    <w:rsid w:val="00192225"/>
    <w:rsid w:val="00197BFE"/>
    <w:rsid w:val="001A591A"/>
    <w:rsid w:val="001B6A68"/>
    <w:rsid w:val="001D4925"/>
    <w:rsid w:val="001D4926"/>
    <w:rsid w:val="001D7910"/>
    <w:rsid w:val="001E45AE"/>
    <w:rsid w:val="002005EF"/>
    <w:rsid w:val="00200890"/>
    <w:rsid w:val="00210B59"/>
    <w:rsid w:val="002314CA"/>
    <w:rsid w:val="00253ECB"/>
    <w:rsid w:val="002665EF"/>
    <w:rsid w:val="00271E63"/>
    <w:rsid w:val="002A22B2"/>
    <w:rsid w:val="002B04F7"/>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554EB"/>
    <w:rsid w:val="00362552"/>
    <w:rsid w:val="00376EE0"/>
    <w:rsid w:val="00385A5E"/>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9475D"/>
    <w:rsid w:val="005A44E9"/>
    <w:rsid w:val="005B1FD5"/>
    <w:rsid w:val="005B2E20"/>
    <w:rsid w:val="005B3461"/>
    <w:rsid w:val="005C25A5"/>
    <w:rsid w:val="005C5DB3"/>
    <w:rsid w:val="005D6E0B"/>
    <w:rsid w:val="005E39B4"/>
    <w:rsid w:val="005F1F0B"/>
    <w:rsid w:val="00605A18"/>
    <w:rsid w:val="00610399"/>
    <w:rsid w:val="006136A2"/>
    <w:rsid w:val="006245D5"/>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2879"/>
    <w:rsid w:val="0099597C"/>
    <w:rsid w:val="0099739E"/>
    <w:rsid w:val="009A0E0E"/>
    <w:rsid w:val="009A589B"/>
    <w:rsid w:val="009B34B3"/>
    <w:rsid w:val="009E122F"/>
    <w:rsid w:val="009E1699"/>
    <w:rsid w:val="009F1F6C"/>
    <w:rsid w:val="009F2A03"/>
    <w:rsid w:val="00A036B8"/>
    <w:rsid w:val="00A058D2"/>
    <w:rsid w:val="00A07832"/>
    <w:rsid w:val="00A118E6"/>
    <w:rsid w:val="00A21D42"/>
    <w:rsid w:val="00A3106C"/>
    <w:rsid w:val="00A31AFC"/>
    <w:rsid w:val="00A402F6"/>
    <w:rsid w:val="00A43988"/>
    <w:rsid w:val="00A50A05"/>
    <w:rsid w:val="00A60479"/>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B6346"/>
    <w:rsid w:val="00BC2D7D"/>
    <w:rsid w:val="00BC4D25"/>
    <w:rsid w:val="00BC5D03"/>
    <w:rsid w:val="00BD2193"/>
    <w:rsid w:val="00BD4EF8"/>
    <w:rsid w:val="00BE7862"/>
    <w:rsid w:val="00C02013"/>
    <w:rsid w:val="00C176D8"/>
    <w:rsid w:val="00C25E8B"/>
    <w:rsid w:val="00C27AC8"/>
    <w:rsid w:val="00C55891"/>
    <w:rsid w:val="00C72176"/>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47345"/>
    <w:rsid w:val="00D63479"/>
    <w:rsid w:val="00D639C5"/>
    <w:rsid w:val="00D72AB9"/>
    <w:rsid w:val="00DB4DD5"/>
    <w:rsid w:val="00DE735E"/>
    <w:rsid w:val="00DF1315"/>
    <w:rsid w:val="00DF36AF"/>
    <w:rsid w:val="00DF4949"/>
    <w:rsid w:val="00DF5F1E"/>
    <w:rsid w:val="00E01912"/>
    <w:rsid w:val="00E05E7D"/>
    <w:rsid w:val="00E16427"/>
    <w:rsid w:val="00E35B22"/>
    <w:rsid w:val="00E364B9"/>
    <w:rsid w:val="00E40CCE"/>
    <w:rsid w:val="00E40E49"/>
    <w:rsid w:val="00E672F4"/>
    <w:rsid w:val="00E744F5"/>
    <w:rsid w:val="00E758B0"/>
    <w:rsid w:val="00E77C27"/>
    <w:rsid w:val="00E839A1"/>
    <w:rsid w:val="00EA0A32"/>
    <w:rsid w:val="00EA35A5"/>
    <w:rsid w:val="00EB03EF"/>
    <w:rsid w:val="00EB1CA9"/>
    <w:rsid w:val="00EB2CFD"/>
    <w:rsid w:val="00EE12B8"/>
    <w:rsid w:val="00F05AEF"/>
    <w:rsid w:val="00F1167C"/>
    <w:rsid w:val="00F14B96"/>
    <w:rsid w:val="00F20856"/>
    <w:rsid w:val="00F25060"/>
    <w:rsid w:val="00F27AAE"/>
    <w:rsid w:val="00F41089"/>
    <w:rsid w:val="00F51770"/>
    <w:rsid w:val="00F626E2"/>
    <w:rsid w:val="00F72564"/>
    <w:rsid w:val="00F902DE"/>
    <w:rsid w:val="00F93F91"/>
    <w:rsid w:val="00F9614A"/>
    <w:rsid w:val="00FA0685"/>
    <w:rsid w:val="00FB15D2"/>
    <w:rsid w:val="00FB25C3"/>
    <w:rsid w:val="00FB2CA1"/>
    <w:rsid w:val="00FB6FF8"/>
    <w:rsid w:val="00FC66F6"/>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ADED8A7F-1EC4-4A1F-9EEB-26F7FFCC5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340</Words>
  <Characters>1870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9</cp:revision>
  <cp:lastPrinted>2026-06-16T00:08:00Z</cp:lastPrinted>
  <dcterms:created xsi:type="dcterms:W3CDTF">2025-06-18T15:06:00Z</dcterms:created>
  <dcterms:modified xsi:type="dcterms:W3CDTF">2026-06-16T00:08:00Z</dcterms:modified>
</cp:coreProperties>
</file>