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49EE7618" w:rsidR="00923D21" w:rsidRPr="0093144F" w:rsidRDefault="007A309A" w:rsidP="00A119AD">
            <w:pPr>
              <w:tabs>
                <w:tab w:val="left" w:pos="8222"/>
              </w:tabs>
              <w:rPr>
                <w:rFonts w:ascii="Arial Narrow" w:hAnsi="Arial Narrow" w:cs="Arial"/>
                <w:b/>
                <w:noProof/>
                <w:sz w:val="22"/>
                <w:szCs w:val="22"/>
              </w:rPr>
            </w:pPr>
            <w:r w:rsidRPr="007A309A">
              <w:rPr>
                <w:rFonts w:ascii="Arial Narrow" w:hAnsi="Arial Narrow" w:cs="Arial"/>
                <w:b/>
                <w:noProof/>
                <w:sz w:val="22"/>
                <w:szCs w:val="22"/>
              </w:rPr>
              <w:t>731-2026/CC1-APELACION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33A5E6B9" w:rsidR="00923D21" w:rsidRPr="0093144F" w:rsidRDefault="007A309A" w:rsidP="00A119AD">
            <w:pPr>
              <w:tabs>
                <w:tab w:val="left" w:pos="8222"/>
              </w:tabs>
              <w:rPr>
                <w:rFonts w:ascii="Arial Narrow" w:hAnsi="Arial Narrow" w:cs="Arial"/>
                <w:b/>
                <w:noProof/>
                <w:sz w:val="22"/>
                <w:szCs w:val="22"/>
              </w:rPr>
            </w:pPr>
            <w:r w:rsidRPr="007A309A">
              <w:rPr>
                <w:rFonts w:ascii="Arial Narrow" w:hAnsi="Arial Narrow" w:cs="Arial"/>
                <w:b/>
                <w:noProof/>
                <w:sz w:val="22"/>
                <w:szCs w:val="22"/>
              </w:rPr>
              <w:t>0546-2026/PS1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65A0F7C8" w:rsidR="00923D21" w:rsidRPr="0093144F" w:rsidRDefault="007A309A" w:rsidP="00A119AD">
            <w:pPr>
              <w:tabs>
                <w:tab w:val="left" w:pos="8222"/>
              </w:tabs>
              <w:rPr>
                <w:rFonts w:ascii="Arial Narrow" w:hAnsi="Arial Narrow" w:cs="Arial"/>
                <w:b/>
                <w:noProof/>
                <w:sz w:val="22"/>
                <w:szCs w:val="22"/>
              </w:rPr>
            </w:pPr>
            <w:r w:rsidRPr="007A309A">
              <w:rPr>
                <w:rFonts w:ascii="Arial Narrow" w:hAnsi="Arial Narrow" w:cs="Arial"/>
                <w:b/>
                <w:noProof/>
                <w:sz w:val="22"/>
                <w:szCs w:val="22"/>
              </w:rPr>
              <w:t>EDITH ROSARIO HERNANDEZ SORIANO </w:t>
            </w:r>
          </w:p>
        </w:tc>
      </w:tr>
      <w:tr w:rsidR="00923D21" w:rsidRPr="007A309A" w14:paraId="48B75A21" w14:textId="77777777" w:rsidTr="00A119AD">
        <w:trPr>
          <w:trHeight w:val="80"/>
        </w:trPr>
        <w:tc>
          <w:tcPr>
            <w:tcW w:w="2745" w:type="dxa"/>
            <w:hideMark/>
          </w:tcPr>
          <w:p w14:paraId="7230FF3E" w14:textId="77777777" w:rsidR="00923D21" w:rsidRPr="007A309A" w:rsidRDefault="00923D21" w:rsidP="00A119AD">
            <w:pPr>
              <w:suppressAutoHyphens/>
              <w:ind w:right="49"/>
              <w:rPr>
                <w:rFonts w:ascii="Arial Narrow" w:hAnsi="Arial Narrow" w:cs="Tahoma"/>
                <w:b/>
                <w:spacing w:val="-3"/>
                <w:sz w:val="22"/>
                <w:szCs w:val="22"/>
                <w:lang w:val="pt-BR"/>
              </w:rPr>
            </w:pPr>
            <w:r w:rsidRPr="007A309A">
              <w:rPr>
                <w:rFonts w:ascii="Arial Narrow" w:hAnsi="Arial Narrow" w:cs="Tahoma"/>
                <w:b/>
                <w:spacing w:val="-3"/>
                <w:sz w:val="22"/>
                <w:szCs w:val="22"/>
                <w:lang w:val="pt-BR"/>
              </w:rPr>
              <w:t>DENUNCIADO(S)</w:t>
            </w:r>
          </w:p>
        </w:tc>
        <w:tc>
          <w:tcPr>
            <w:tcW w:w="323" w:type="dxa"/>
            <w:hideMark/>
          </w:tcPr>
          <w:p w14:paraId="5CBCF2F8" w14:textId="77777777" w:rsidR="00923D21" w:rsidRPr="007A309A" w:rsidRDefault="00923D21" w:rsidP="00A119AD">
            <w:pPr>
              <w:suppressAutoHyphens/>
              <w:ind w:right="49"/>
              <w:rPr>
                <w:rFonts w:ascii="Arial Narrow" w:hAnsi="Arial Narrow" w:cs="Tahoma"/>
                <w:b/>
                <w:spacing w:val="-3"/>
                <w:sz w:val="22"/>
                <w:szCs w:val="22"/>
                <w:lang w:val="pt-BR"/>
              </w:rPr>
            </w:pPr>
            <w:r w:rsidRPr="007A309A">
              <w:rPr>
                <w:rFonts w:ascii="Arial Narrow" w:hAnsi="Arial Narrow" w:cs="Tahoma"/>
                <w:b/>
                <w:spacing w:val="-3"/>
                <w:sz w:val="22"/>
                <w:szCs w:val="22"/>
                <w:lang w:val="pt-BR"/>
              </w:rPr>
              <w:t>:</w:t>
            </w:r>
          </w:p>
        </w:tc>
        <w:tc>
          <w:tcPr>
            <w:tcW w:w="5480" w:type="dxa"/>
            <w:hideMark/>
          </w:tcPr>
          <w:p w14:paraId="6ABAC8A4" w14:textId="77777777" w:rsidR="007A309A" w:rsidRPr="007A309A" w:rsidRDefault="007A309A" w:rsidP="00A119AD">
            <w:pPr>
              <w:tabs>
                <w:tab w:val="left" w:pos="8222"/>
              </w:tabs>
              <w:jc w:val="both"/>
              <w:rPr>
                <w:rFonts w:ascii="Arial Narrow" w:hAnsi="Arial Narrow" w:cs="Arial"/>
                <w:b/>
                <w:noProof/>
                <w:sz w:val="22"/>
                <w:szCs w:val="22"/>
              </w:rPr>
            </w:pPr>
            <w:r w:rsidRPr="007A309A">
              <w:rPr>
                <w:rFonts w:ascii="Arial Narrow" w:hAnsi="Arial Narrow" w:cs="Arial"/>
                <w:b/>
                <w:noProof/>
                <w:sz w:val="22"/>
                <w:szCs w:val="22"/>
              </w:rPr>
              <w:t xml:space="preserve">LA POSITIVA SEGUROS Y REASEGUROS S.A. </w:t>
            </w:r>
          </w:p>
          <w:p w14:paraId="57C20143" w14:textId="711B5111" w:rsidR="00923D21" w:rsidRPr="007A309A" w:rsidRDefault="007A309A" w:rsidP="00A119AD">
            <w:pPr>
              <w:tabs>
                <w:tab w:val="left" w:pos="8222"/>
              </w:tabs>
              <w:jc w:val="both"/>
              <w:rPr>
                <w:rFonts w:ascii="Arial Narrow" w:hAnsi="Arial Narrow" w:cs="Arial"/>
                <w:b/>
                <w:noProof/>
                <w:sz w:val="22"/>
                <w:szCs w:val="22"/>
              </w:rPr>
            </w:pPr>
            <w:r w:rsidRPr="007A309A">
              <w:rPr>
                <w:rFonts w:ascii="Arial Narrow" w:hAnsi="Arial Narrow" w:cs="Arial"/>
                <w:b/>
                <w:noProof/>
                <w:sz w:val="22"/>
                <w:szCs w:val="22"/>
              </w:rPr>
              <w:t>INSURAMA SERVICIOS PERÚ S.A.C.</w:t>
            </w:r>
          </w:p>
        </w:tc>
      </w:tr>
      <w:tr w:rsidR="00923D21" w:rsidRPr="007A309A" w14:paraId="65222D20" w14:textId="77777777" w:rsidTr="00A119AD">
        <w:trPr>
          <w:trHeight w:val="80"/>
        </w:trPr>
        <w:tc>
          <w:tcPr>
            <w:tcW w:w="2745" w:type="dxa"/>
            <w:hideMark/>
          </w:tcPr>
          <w:p w14:paraId="3D098851" w14:textId="77777777" w:rsidR="00923D21" w:rsidRPr="007A309A" w:rsidRDefault="00923D21" w:rsidP="00A119AD">
            <w:pPr>
              <w:suppressAutoHyphens/>
              <w:ind w:right="49"/>
              <w:rPr>
                <w:rFonts w:ascii="Arial Narrow" w:hAnsi="Arial Narrow" w:cs="Tahoma"/>
                <w:b/>
                <w:spacing w:val="-3"/>
                <w:sz w:val="22"/>
                <w:szCs w:val="22"/>
                <w:lang w:val="pt-BR"/>
              </w:rPr>
            </w:pPr>
            <w:r w:rsidRPr="007A309A">
              <w:rPr>
                <w:rFonts w:ascii="Arial Narrow" w:hAnsi="Arial Narrow" w:cs="Tahoma"/>
                <w:b/>
                <w:spacing w:val="-3"/>
                <w:sz w:val="22"/>
                <w:szCs w:val="22"/>
                <w:lang w:val="pt-BR"/>
              </w:rPr>
              <w:t>RESOLUCIÓN Nº</w:t>
            </w:r>
          </w:p>
        </w:tc>
        <w:tc>
          <w:tcPr>
            <w:tcW w:w="323" w:type="dxa"/>
            <w:hideMark/>
          </w:tcPr>
          <w:p w14:paraId="31BF6D95" w14:textId="77777777" w:rsidR="00923D21" w:rsidRPr="007A309A" w:rsidRDefault="00923D21" w:rsidP="00A119AD">
            <w:pPr>
              <w:suppressAutoHyphens/>
              <w:ind w:right="49"/>
              <w:rPr>
                <w:rFonts w:ascii="Arial Narrow" w:hAnsi="Arial Narrow" w:cs="Tahoma"/>
                <w:b/>
                <w:spacing w:val="-3"/>
                <w:sz w:val="22"/>
                <w:szCs w:val="22"/>
                <w:lang w:val="pt-BR"/>
              </w:rPr>
            </w:pPr>
            <w:r w:rsidRPr="007A309A">
              <w:rPr>
                <w:rFonts w:ascii="Arial Narrow" w:hAnsi="Arial Narrow" w:cs="Tahoma"/>
                <w:b/>
                <w:spacing w:val="-3"/>
                <w:sz w:val="22"/>
                <w:szCs w:val="22"/>
                <w:lang w:val="pt-BR"/>
              </w:rPr>
              <w:t>:</w:t>
            </w:r>
          </w:p>
        </w:tc>
        <w:tc>
          <w:tcPr>
            <w:tcW w:w="5480" w:type="dxa"/>
            <w:hideMark/>
          </w:tcPr>
          <w:p w14:paraId="17DBC506" w14:textId="77777777" w:rsidR="00923D21" w:rsidRPr="007A309A" w:rsidRDefault="00923D21" w:rsidP="00A119AD">
            <w:pPr>
              <w:suppressAutoHyphens/>
              <w:ind w:right="49"/>
              <w:rPr>
                <w:rFonts w:ascii="Arial Narrow" w:hAnsi="Arial Narrow" w:cs="Tahoma"/>
                <w:b/>
                <w:spacing w:val="-3"/>
                <w:sz w:val="22"/>
                <w:szCs w:val="22"/>
                <w:lang w:val="es-PE"/>
              </w:rPr>
            </w:pPr>
            <w:r w:rsidRPr="007A309A">
              <w:rPr>
                <w:rFonts w:ascii="Arial Narrow" w:hAnsi="Arial Narrow" w:cs="Tahoma"/>
                <w:b/>
                <w:spacing w:val="-3"/>
                <w:sz w:val="22"/>
                <w:szCs w:val="22"/>
              </w:rPr>
              <w:t>1</w:t>
            </w:r>
          </w:p>
        </w:tc>
      </w:tr>
    </w:tbl>
    <w:p w14:paraId="6B2A1C6F" w14:textId="77777777" w:rsidR="00923D21" w:rsidRPr="007A309A" w:rsidRDefault="00923D21" w:rsidP="00923D21">
      <w:pPr>
        <w:jc w:val="both"/>
        <w:rPr>
          <w:rFonts w:ascii="Arial Narrow" w:hAnsi="Arial Narrow" w:cs="Arial"/>
          <w:sz w:val="22"/>
          <w:szCs w:val="22"/>
        </w:rPr>
      </w:pPr>
    </w:p>
    <w:p w14:paraId="4991B92C" w14:textId="27B98E90" w:rsidR="00923D21" w:rsidRPr="007A309A" w:rsidRDefault="00923D21" w:rsidP="00923D21">
      <w:pPr>
        <w:tabs>
          <w:tab w:val="left" w:pos="5096"/>
        </w:tabs>
        <w:jc w:val="both"/>
        <w:rPr>
          <w:rFonts w:ascii="Arial Narrow" w:hAnsi="Arial Narrow" w:cs="Arial"/>
          <w:sz w:val="22"/>
          <w:szCs w:val="22"/>
        </w:rPr>
      </w:pPr>
      <w:r w:rsidRPr="007A309A">
        <w:rPr>
          <w:rFonts w:ascii="Arial Narrow" w:hAnsi="Arial Narrow" w:cs="Arial"/>
          <w:sz w:val="22"/>
          <w:szCs w:val="22"/>
        </w:rPr>
        <w:t xml:space="preserve">Lima, </w:t>
      </w:r>
      <w:r w:rsidR="003156A1" w:rsidRPr="007A309A">
        <w:rPr>
          <w:rFonts w:ascii="Arial Narrow" w:hAnsi="Arial Narrow" w:cs="Arial"/>
          <w:sz w:val="22"/>
          <w:szCs w:val="22"/>
        </w:rPr>
        <w:t>4</w:t>
      </w:r>
      <w:r w:rsidRPr="007A309A">
        <w:rPr>
          <w:rFonts w:ascii="Arial Narrow" w:hAnsi="Arial Narrow" w:cs="Arial"/>
          <w:sz w:val="22"/>
          <w:szCs w:val="22"/>
        </w:rPr>
        <w:t xml:space="preserve"> de </w:t>
      </w:r>
      <w:r w:rsidR="003156A1" w:rsidRPr="007A309A">
        <w:rPr>
          <w:rFonts w:ascii="Arial Narrow" w:hAnsi="Arial Narrow" w:cs="Arial"/>
          <w:sz w:val="22"/>
          <w:szCs w:val="22"/>
        </w:rPr>
        <w:t>setiembre</w:t>
      </w:r>
      <w:r w:rsidRPr="007A309A">
        <w:rPr>
          <w:rFonts w:ascii="Arial Narrow" w:hAnsi="Arial Narrow" w:cs="Arial"/>
          <w:sz w:val="22"/>
          <w:szCs w:val="22"/>
        </w:rPr>
        <w:t xml:space="preserve"> de 2026</w:t>
      </w:r>
      <w:r w:rsidR="00BA499E">
        <w:rPr>
          <w:rFonts w:ascii="Arial Narrow" w:hAnsi="Arial Narrow" w:cs="Arial"/>
          <w:sz w:val="22"/>
          <w:szCs w:val="22"/>
        </w:rPr>
        <w:t>.</w:t>
      </w:r>
      <w:r w:rsidRPr="007A309A">
        <w:rPr>
          <w:rFonts w:ascii="Arial Narrow" w:hAnsi="Arial Narrow" w:cs="Arial"/>
          <w:sz w:val="22"/>
          <w:szCs w:val="22"/>
        </w:rPr>
        <w:tab/>
      </w:r>
    </w:p>
    <w:p w14:paraId="0C978D8A" w14:textId="52350649" w:rsidR="00AF0B7E" w:rsidRPr="007A309A" w:rsidRDefault="00923D21" w:rsidP="00923D21">
      <w:pPr>
        <w:pStyle w:val="Piedepgina"/>
        <w:widowControl/>
        <w:rPr>
          <w:rFonts w:ascii="Arial Narrow" w:hAnsi="Arial Narrow" w:cs="Arial"/>
          <w:sz w:val="22"/>
          <w:szCs w:val="22"/>
          <w:lang w:val="es-ES"/>
        </w:rPr>
      </w:pPr>
      <w:r w:rsidRPr="007A309A">
        <w:rPr>
          <w:rFonts w:ascii="Arial Narrow" w:hAnsi="Arial Narrow" w:cs="Arial"/>
          <w:sz w:val="22"/>
          <w:szCs w:val="22"/>
          <w:lang w:val="es-ES"/>
        </w:rPr>
        <w:tab/>
      </w:r>
    </w:p>
    <w:p w14:paraId="0A26BE8B" w14:textId="19E585DC" w:rsidR="00664B7C" w:rsidRPr="00D206F8" w:rsidRDefault="00664B7C" w:rsidP="00664B7C">
      <w:pPr>
        <w:jc w:val="both"/>
        <w:rPr>
          <w:rFonts w:ascii="Arial Narrow" w:hAnsi="Arial Narrow" w:cs="Arial"/>
          <w:sz w:val="22"/>
          <w:szCs w:val="22"/>
        </w:rPr>
      </w:pPr>
      <w:r w:rsidRPr="007A309A">
        <w:rPr>
          <w:rFonts w:ascii="Arial Narrow" w:hAnsi="Arial Narrow" w:cs="Arial"/>
          <w:sz w:val="22"/>
          <w:szCs w:val="22"/>
        </w:rPr>
        <w:t xml:space="preserve">El </w:t>
      </w:r>
      <w:r w:rsidR="007A309A" w:rsidRPr="007A309A">
        <w:rPr>
          <w:rFonts w:ascii="Arial Narrow" w:hAnsi="Arial Narrow" w:cs="Arial"/>
          <w:sz w:val="22"/>
          <w:szCs w:val="22"/>
        </w:rPr>
        <w:t>22 de julio de 2026</w:t>
      </w:r>
      <w:r w:rsidRPr="007A309A">
        <w:rPr>
          <w:rFonts w:ascii="Arial Narrow" w:hAnsi="Arial Narrow" w:cs="Arial"/>
          <w:sz w:val="22"/>
          <w:szCs w:val="22"/>
        </w:rPr>
        <w:t xml:space="preserve">, la Comisión de Protección al Consumidor </w:t>
      </w:r>
      <w:proofErr w:type="spellStart"/>
      <w:r w:rsidRPr="007A309A">
        <w:rPr>
          <w:rFonts w:ascii="Arial Narrow" w:hAnsi="Arial Narrow" w:cs="Arial"/>
          <w:sz w:val="22"/>
          <w:szCs w:val="22"/>
        </w:rPr>
        <w:t>Nº</w:t>
      </w:r>
      <w:proofErr w:type="spellEnd"/>
      <w:r w:rsidRPr="007A309A">
        <w:rPr>
          <w:rFonts w:ascii="Arial Narrow" w:hAnsi="Arial Narrow" w:cs="Arial"/>
          <w:sz w:val="22"/>
          <w:szCs w:val="22"/>
        </w:rPr>
        <w:t xml:space="preserve"> 1 ha recibido el</w:t>
      </w:r>
      <w:r w:rsidRPr="007A309A">
        <w:rPr>
          <w:rFonts w:ascii="Arial Narrow" w:hAnsi="Arial Narrow" w:cs="Arial"/>
          <w:bCs/>
          <w:sz w:val="22"/>
          <w:szCs w:val="22"/>
        </w:rPr>
        <w:t xml:space="preserve"> Expediente </w:t>
      </w:r>
      <w:proofErr w:type="spellStart"/>
      <w:r w:rsidRPr="007A309A">
        <w:rPr>
          <w:rFonts w:ascii="Arial Narrow" w:hAnsi="Arial Narrow" w:cs="Arial"/>
          <w:bCs/>
          <w:sz w:val="22"/>
          <w:szCs w:val="22"/>
        </w:rPr>
        <w:t>N°</w:t>
      </w:r>
      <w:proofErr w:type="spellEnd"/>
      <w:r w:rsidRPr="007A309A">
        <w:rPr>
          <w:rFonts w:ascii="Arial Narrow" w:hAnsi="Arial Narrow" w:cs="Arial"/>
          <w:bCs/>
          <w:sz w:val="22"/>
          <w:szCs w:val="22"/>
        </w:rPr>
        <w:t xml:space="preserve"> </w:t>
      </w:r>
      <w:r w:rsidR="007A309A" w:rsidRPr="007A309A">
        <w:rPr>
          <w:rFonts w:ascii="Arial Narrow" w:hAnsi="Arial Narrow" w:cs="Arial"/>
          <w:bCs/>
          <w:noProof/>
          <w:sz w:val="22"/>
          <w:szCs w:val="22"/>
        </w:rPr>
        <w:t>0546-2026/PS1</w:t>
      </w:r>
      <w:r w:rsidRPr="007A309A">
        <w:rPr>
          <w:rFonts w:ascii="Arial Narrow" w:hAnsi="Arial Narrow" w:cs="Arial"/>
          <w:bCs/>
          <w:sz w:val="22"/>
          <w:szCs w:val="22"/>
        </w:rPr>
        <w:t>, el cual contiene el recurso de apelación</w:t>
      </w:r>
      <w:r w:rsidR="007A309A" w:rsidRPr="007A309A">
        <w:rPr>
          <w:rFonts w:ascii="Arial Narrow" w:hAnsi="Arial Narrow" w:cs="Arial"/>
          <w:bCs/>
          <w:sz w:val="22"/>
          <w:szCs w:val="22"/>
        </w:rPr>
        <w:t xml:space="preserve">, y adicionalmente el escrito del 25 de junio de 2026, presentados </w:t>
      </w:r>
      <w:r w:rsidRPr="007A309A">
        <w:rPr>
          <w:rFonts w:ascii="Arial Narrow" w:hAnsi="Arial Narrow" w:cs="Arial"/>
          <w:bCs/>
          <w:sz w:val="22"/>
          <w:szCs w:val="22"/>
        </w:rPr>
        <w:t xml:space="preserve">por </w:t>
      </w:r>
      <w:r w:rsidRPr="007A309A">
        <w:rPr>
          <w:rFonts w:ascii="Arial Narrow" w:hAnsi="Arial Narrow" w:cs="Arial"/>
          <w:bCs/>
          <w:noProof/>
          <w:sz w:val="22"/>
          <w:szCs w:val="22"/>
        </w:rPr>
        <w:t xml:space="preserve">la señora </w:t>
      </w:r>
      <w:r w:rsidR="007A309A" w:rsidRPr="007A309A">
        <w:rPr>
          <w:rFonts w:ascii="Arial Narrow" w:hAnsi="Arial Narrow" w:cs="Arial"/>
          <w:bCs/>
          <w:noProof/>
          <w:sz w:val="22"/>
          <w:szCs w:val="22"/>
        </w:rPr>
        <w:t>Edith Rosario Hernandez Soriano</w:t>
      </w:r>
      <w:r w:rsidR="007A309A">
        <w:rPr>
          <w:rFonts w:ascii="Arial Narrow" w:hAnsi="Arial Narrow" w:cs="Arial"/>
          <w:bCs/>
          <w:noProof/>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CB5EF18" w:rsidR="00664B7C" w:rsidRPr="007A309A"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7A309A" w:rsidRPr="007A309A">
        <w:rPr>
          <w:rFonts w:ascii="Arial Narrow" w:hAnsi="Arial Narrow" w:cs="Arial"/>
          <w:bCs/>
          <w:noProof/>
          <w:sz w:val="22"/>
          <w:szCs w:val="22"/>
        </w:rPr>
        <w:t>La Positiva Seguros y Reaseguros S.A.</w:t>
      </w:r>
      <w:r w:rsidR="007A309A">
        <w:rPr>
          <w:rFonts w:ascii="Arial Narrow" w:hAnsi="Arial Narrow" w:cs="Arial"/>
          <w:bCs/>
          <w:noProof/>
          <w:sz w:val="22"/>
          <w:szCs w:val="22"/>
        </w:rPr>
        <w:t xml:space="preserve"> e </w:t>
      </w:r>
      <w:r w:rsidR="007A309A" w:rsidRPr="007A309A">
        <w:rPr>
          <w:rFonts w:ascii="Arial Narrow" w:hAnsi="Arial Narrow" w:cs="Arial"/>
          <w:bCs/>
          <w:noProof/>
          <w:sz w:val="22"/>
          <w:szCs w:val="22"/>
        </w:rPr>
        <w:t>Insurama Servicios Per</w:t>
      </w:r>
      <w:r w:rsidR="007A309A">
        <w:rPr>
          <w:rFonts w:ascii="Arial Narrow" w:hAnsi="Arial Narrow" w:cs="Arial"/>
          <w:bCs/>
          <w:noProof/>
          <w:sz w:val="22"/>
          <w:szCs w:val="22"/>
        </w:rPr>
        <w:t>ú</w:t>
      </w:r>
      <w:r w:rsidR="007A309A" w:rsidRPr="007A309A">
        <w:rPr>
          <w:rFonts w:ascii="Arial Narrow" w:hAnsi="Arial Narrow" w:cs="Arial"/>
          <w:bCs/>
          <w:noProof/>
          <w:sz w:val="22"/>
          <w:szCs w:val="22"/>
        </w:rPr>
        <w:t xml:space="preserve"> S.A.C.</w:t>
      </w:r>
      <w:r w:rsidRPr="00D206F8">
        <w:rPr>
          <w:rFonts w:ascii="Arial Narrow" w:hAnsi="Arial Narrow" w:cs="Arial"/>
          <w:sz w:val="22"/>
          <w:szCs w:val="22"/>
        </w:rPr>
        <w:t xml:space="preserve">, el recurso de apelación para que, de considerarlo pertinente y en un plazo no mayor de cinco (5) días hábiles </w:t>
      </w:r>
      <w:r w:rsidRPr="007A309A">
        <w:rPr>
          <w:rFonts w:ascii="Arial Narrow" w:hAnsi="Arial Narrow" w:cs="Arial"/>
          <w:sz w:val="22"/>
          <w:szCs w:val="22"/>
        </w:rPr>
        <w:t xml:space="preserve">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7A309A" w:rsidRDefault="00664B7C" w:rsidP="00664B7C">
      <w:pPr>
        <w:jc w:val="both"/>
        <w:rPr>
          <w:rFonts w:ascii="Arial Narrow" w:hAnsi="Arial Narrow" w:cs="Arial"/>
          <w:sz w:val="22"/>
          <w:szCs w:val="22"/>
        </w:rPr>
      </w:pPr>
    </w:p>
    <w:p w14:paraId="1234AEE8" w14:textId="713A9917" w:rsidR="00664B7C" w:rsidRPr="007A309A" w:rsidRDefault="00664B7C" w:rsidP="00664B7C">
      <w:pPr>
        <w:jc w:val="both"/>
        <w:rPr>
          <w:rFonts w:ascii="Arial Narrow" w:hAnsi="Arial Narrow" w:cs="Arial"/>
          <w:b/>
          <w:bCs/>
          <w:sz w:val="22"/>
          <w:szCs w:val="22"/>
        </w:rPr>
      </w:pPr>
      <w:r w:rsidRPr="007A309A">
        <w:rPr>
          <w:rFonts w:ascii="Arial Narrow" w:hAnsi="Arial Narrow" w:cs="Arial"/>
          <w:sz w:val="22"/>
          <w:szCs w:val="22"/>
        </w:rPr>
        <w:t>Asimismo, requerir</w:t>
      </w:r>
      <w:r w:rsidR="007539A7" w:rsidRPr="007A309A">
        <w:rPr>
          <w:rFonts w:ascii="Arial Narrow" w:hAnsi="Arial Narrow" w:cs="Arial"/>
          <w:sz w:val="22"/>
          <w:szCs w:val="22"/>
        </w:rPr>
        <w:t xml:space="preserve"> a </w:t>
      </w:r>
      <w:r w:rsidR="007A309A" w:rsidRPr="007A309A">
        <w:rPr>
          <w:rFonts w:ascii="Arial Narrow" w:hAnsi="Arial Narrow" w:cs="Arial"/>
          <w:bCs/>
          <w:noProof/>
          <w:sz w:val="22"/>
          <w:szCs w:val="22"/>
        </w:rPr>
        <w:t>la señora Edith Rosario Hernandez Soriano</w:t>
      </w:r>
      <w:r w:rsidR="007A309A" w:rsidRPr="007A309A">
        <w:rPr>
          <w:rFonts w:ascii="Arial Narrow" w:hAnsi="Arial Narrow" w:cs="Arial"/>
          <w:sz w:val="22"/>
          <w:szCs w:val="22"/>
        </w:rPr>
        <w:t xml:space="preserve"> y a</w:t>
      </w:r>
      <w:r w:rsidR="007A309A" w:rsidRPr="007A309A">
        <w:t xml:space="preserve"> </w:t>
      </w:r>
      <w:r w:rsidR="007A309A" w:rsidRPr="007A309A">
        <w:rPr>
          <w:rFonts w:ascii="Arial Narrow" w:hAnsi="Arial Narrow" w:cs="Arial"/>
          <w:bCs/>
          <w:noProof/>
          <w:sz w:val="22"/>
          <w:szCs w:val="22"/>
        </w:rPr>
        <w:t>La Positiva Seguros y Reaseguros S.A.</w:t>
      </w:r>
      <w:r w:rsidR="007A309A" w:rsidRPr="007A309A">
        <w:rPr>
          <w:rFonts w:ascii="Arial Narrow" w:hAnsi="Arial Narrow" w:cs="Arial"/>
          <w:sz w:val="22"/>
          <w:szCs w:val="22"/>
        </w:rPr>
        <w:t xml:space="preserve"> </w:t>
      </w:r>
      <w:r w:rsidRPr="007A309A">
        <w:rPr>
          <w:rFonts w:ascii="Arial Narrow" w:hAnsi="Arial Narrow" w:cs="Arial"/>
          <w:sz w:val="22"/>
          <w:szCs w:val="22"/>
        </w:rPr>
        <w:t>para que, dentro del plazo de dos (2) días hábiles siguientes a la fecha en que reciba</w:t>
      </w:r>
      <w:r w:rsidR="007A309A" w:rsidRPr="007A309A">
        <w:rPr>
          <w:rFonts w:ascii="Arial Narrow" w:hAnsi="Arial Narrow" w:cs="Arial"/>
          <w:sz w:val="22"/>
          <w:szCs w:val="22"/>
        </w:rPr>
        <w:t>n</w:t>
      </w:r>
      <w:r w:rsidRPr="007A309A">
        <w:rPr>
          <w:rFonts w:ascii="Arial Narrow" w:hAnsi="Arial Narrow" w:cs="Arial"/>
          <w:sz w:val="22"/>
          <w:szCs w:val="22"/>
        </w:rPr>
        <w:t xml:space="preserve"> la notificación en su</w:t>
      </w:r>
      <w:r w:rsidR="007A309A" w:rsidRPr="007A309A">
        <w:rPr>
          <w:rFonts w:ascii="Arial Narrow" w:hAnsi="Arial Narrow" w:cs="Arial"/>
          <w:sz w:val="22"/>
          <w:szCs w:val="22"/>
        </w:rPr>
        <w:t>s</w:t>
      </w:r>
      <w:r w:rsidRPr="007A309A">
        <w:rPr>
          <w:rFonts w:ascii="Arial Narrow" w:hAnsi="Arial Narrow" w:cs="Arial"/>
          <w:sz w:val="22"/>
          <w:szCs w:val="22"/>
        </w:rPr>
        <w:t xml:space="preserve"> bandeja</w:t>
      </w:r>
      <w:r w:rsidR="007A309A" w:rsidRPr="007A309A">
        <w:rPr>
          <w:rFonts w:ascii="Arial Narrow" w:hAnsi="Arial Narrow" w:cs="Arial"/>
          <w:sz w:val="22"/>
          <w:szCs w:val="22"/>
        </w:rPr>
        <w:t>s</w:t>
      </w:r>
      <w:r w:rsidRPr="007A309A">
        <w:rPr>
          <w:rFonts w:ascii="Arial Narrow" w:hAnsi="Arial Narrow" w:cs="Arial"/>
          <w:sz w:val="22"/>
          <w:szCs w:val="22"/>
        </w:rPr>
        <w:t xml:space="preserve"> de correo</w:t>
      </w:r>
      <w:r w:rsidR="007A309A" w:rsidRPr="007A309A">
        <w:rPr>
          <w:rFonts w:ascii="Arial Narrow" w:hAnsi="Arial Narrow" w:cs="Arial"/>
          <w:sz w:val="22"/>
          <w:szCs w:val="22"/>
        </w:rPr>
        <w:t>s</w:t>
      </w:r>
      <w:r w:rsidRPr="007A309A">
        <w:rPr>
          <w:rFonts w:ascii="Arial Narrow" w:hAnsi="Arial Narrow" w:cs="Arial"/>
          <w:sz w:val="22"/>
          <w:szCs w:val="22"/>
        </w:rPr>
        <w:t xml:space="preserve"> electrónico</w:t>
      </w:r>
      <w:r w:rsidR="007A309A" w:rsidRPr="007A309A">
        <w:rPr>
          <w:rFonts w:ascii="Arial Narrow" w:hAnsi="Arial Narrow" w:cs="Arial"/>
          <w:sz w:val="22"/>
          <w:szCs w:val="22"/>
        </w:rPr>
        <w:t>s</w:t>
      </w:r>
      <w:r w:rsidRPr="007A309A">
        <w:rPr>
          <w:rFonts w:ascii="Arial Narrow" w:hAnsi="Arial Narrow" w:cs="Arial"/>
          <w:sz w:val="22"/>
          <w:szCs w:val="22"/>
        </w:rPr>
        <w:t>, efectúe</w:t>
      </w:r>
      <w:r w:rsidR="007A309A" w:rsidRPr="007A309A">
        <w:rPr>
          <w:rFonts w:ascii="Arial Narrow" w:hAnsi="Arial Narrow" w:cs="Arial"/>
          <w:sz w:val="22"/>
          <w:szCs w:val="22"/>
        </w:rPr>
        <w:t>n</w:t>
      </w:r>
      <w:r w:rsidRPr="007A309A">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w:t>
      </w:r>
      <w:proofErr w:type="spellStart"/>
      <w:r w:rsidRPr="007A309A">
        <w:rPr>
          <w:rFonts w:ascii="Arial Narrow" w:hAnsi="Arial Narrow" w:cs="Arial"/>
          <w:sz w:val="22"/>
          <w:szCs w:val="22"/>
        </w:rPr>
        <w:t>N°</w:t>
      </w:r>
      <w:proofErr w:type="spellEnd"/>
      <w:r w:rsidRPr="007A309A">
        <w:rPr>
          <w:rFonts w:ascii="Arial Narrow" w:hAnsi="Arial Narrow" w:cs="Arial"/>
          <w:sz w:val="22"/>
          <w:szCs w:val="22"/>
        </w:rPr>
        <w:t xml:space="preserve"> </w:t>
      </w:r>
      <w:r w:rsidR="00463B7E" w:rsidRPr="007A309A">
        <w:rPr>
          <w:rFonts w:ascii="Arial Narrow" w:hAnsi="Arial Narrow" w:cs="Arial"/>
          <w:sz w:val="22"/>
          <w:szCs w:val="22"/>
        </w:rPr>
        <w:t>006-2026-JUS</w:t>
      </w:r>
      <w:r w:rsidRPr="007A309A">
        <w:rPr>
          <w:rFonts w:ascii="Arial Narrow" w:hAnsi="Arial Narrow" w:cs="Arial"/>
          <w:sz w:val="22"/>
          <w:szCs w:val="22"/>
        </w:rPr>
        <w:t>, bajo apercibimiento de rehacer el acto de notificación y notificarle</w:t>
      </w:r>
      <w:r w:rsidR="007A309A" w:rsidRPr="007A309A">
        <w:rPr>
          <w:rFonts w:ascii="Arial Narrow" w:hAnsi="Arial Narrow" w:cs="Arial"/>
          <w:sz w:val="22"/>
          <w:szCs w:val="22"/>
        </w:rPr>
        <w:t>s</w:t>
      </w:r>
      <w:r w:rsidRPr="007A309A">
        <w:rPr>
          <w:rFonts w:ascii="Arial Narrow" w:hAnsi="Arial Narrow" w:cs="Arial"/>
          <w:sz w:val="22"/>
          <w:szCs w:val="22"/>
        </w:rPr>
        <w:t xml:space="preserve"> conforme al numeral 1 del artículo 20 del citado cuerpo normativo</w:t>
      </w:r>
      <w:r w:rsidR="008A13EA" w:rsidRPr="007A309A">
        <w:rPr>
          <w:rFonts w:ascii="Arial Narrow" w:hAnsi="Arial Narrow" w:cs="Arial"/>
          <w:sz w:val="22"/>
          <w:szCs w:val="22"/>
        </w:rPr>
        <w:t>.</w:t>
      </w:r>
    </w:p>
    <w:p w14:paraId="01A08F33" w14:textId="77777777" w:rsidR="00AF0B7E" w:rsidRPr="007A309A" w:rsidRDefault="00AF0B7E" w:rsidP="00AF0B7E">
      <w:pPr>
        <w:pStyle w:val="Prrafodelista"/>
        <w:rPr>
          <w:rFonts w:ascii="Arial Narrow" w:hAnsi="Arial Narrow" w:cs="Arial"/>
          <w:sz w:val="22"/>
          <w:szCs w:val="22"/>
          <w:lang w:val="es-PE"/>
        </w:rPr>
      </w:pPr>
    </w:p>
    <w:p w14:paraId="286CF991" w14:textId="62C8C66E" w:rsidR="00FD6A15" w:rsidRPr="007539A7" w:rsidRDefault="007539A7" w:rsidP="007539A7">
      <w:pPr>
        <w:jc w:val="both"/>
        <w:rPr>
          <w:rFonts w:ascii="Arial Narrow" w:hAnsi="Arial Narrow" w:cs="Arial"/>
          <w:sz w:val="22"/>
          <w:szCs w:val="22"/>
        </w:rPr>
      </w:pPr>
      <w:r w:rsidRPr="007A309A">
        <w:rPr>
          <w:rFonts w:ascii="Arial Narrow" w:hAnsi="Arial Narrow" w:cs="Arial"/>
          <w:sz w:val="22"/>
          <w:szCs w:val="22"/>
          <w:lang w:val="es-PE"/>
        </w:rPr>
        <w:t xml:space="preserve">Finalmente, </w:t>
      </w:r>
      <w:r w:rsidR="00AF0B7E" w:rsidRPr="007A309A">
        <w:rPr>
          <w:rFonts w:ascii="Arial Narrow" w:hAnsi="Arial Narrow" w:cs="Arial"/>
          <w:sz w:val="22"/>
          <w:szCs w:val="22"/>
          <w:lang w:val="es-PE"/>
        </w:rPr>
        <w:t>e</w:t>
      </w:r>
      <w:r w:rsidR="00FD6A15" w:rsidRPr="007A309A">
        <w:rPr>
          <w:rFonts w:ascii="Arial Narrow" w:hAnsi="Arial Narrow" w:cs="Arial"/>
          <w:sz w:val="22"/>
          <w:szCs w:val="22"/>
          <w:lang w:val="es-PE"/>
        </w:rPr>
        <w:t xml:space="preserve">xhortar a </w:t>
      </w:r>
      <w:r w:rsidR="007A309A" w:rsidRPr="007A309A">
        <w:rPr>
          <w:rFonts w:ascii="Arial Narrow" w:hAnsi="Arial Narrow" w:cs="Arial"/>
          <w:bCs/>
          <w:noProof/>
          <w:sz w:val="22"/>
          <w:szCs w:val="22"/>
        </w:rPr>
        <w:t>Insurama Servicios Perú S.A.C.</w:t>
      </w:r>
      <w:r w:rsidR="007A309A" w:rsidRPr="007A309A">
        <w:rPr>
          <w:rFonts w:ascii="Arial Narrow" w:hAnsi="Arial Narrow" w:cs="Arial"/>
          <w:sz w:val="22"/>
          <w:szCs w:val="22"/>
        </w:rPr>
        <w:t xml:space="preserve"> </w:t>
      </w:r>
      <w:r w:rsidR="00FD6A15" w:rsidRPr="007A309A">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3AB1" w14:textId="77777777" w:rsidR="00A51D39" w:rsidRDefault="00A51D39" w:rsidP="00F9614A">
      <w:r>
        <w:separator/>
      </w:r>
    </w:p>
  </w:endnote>
  <w:endnote w:type="continuationSeparator" w:id="0">
    <w:p w14:paraId="1CC787EE" w14:textId="77777777" w:rsidR="00A51D39" w:rsidRDefault="00A51D39"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5D984" w14:textId="77777777" w:rsidR="00A51D39" w:rsidRDefault="00A51D39" w:rsidP="00F9614A">
      <w:r>
        <w:separator/>
      </w:r>
    </w:p>
  </w:footnote>
  <w:footnote w:type="continuationSeparator" w:id="0">
    <w:p w14:paraId="59893989" w14:textId="77777777" w:rsidR="00A51D39" w:rsidRDefault="00A51D39"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379A1"/>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6D20"/>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2704"/>
    <w:rsid w:val="005E39B4"/>
    <w:rsid w:val="005F1F0B"/>
    <w:rsid w:val="00605A18"/>
    <w:rsid w:val="00610399"/>
    <w:rsid w:val="006136A2"/>
    <w:rsid w:val="006307F6"/>
    <w:rsid w:val="00636104"/>
    <w:rsid w:val="006370A8"/>
    <w:rsid w:val="00640389"/>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309A"/>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2384"/>
    <w:rsid w:val="00A3106C"/>
    <w:rsid w:val="00A31AFC"/>
    <w:rsid w:val="00A402F6"/>
    <w:rsid w:val="00A43988"/>
    <w:rsid w:val="00A50A05"/>
    <w:rsid w:val="00A51D39"/>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499E"/>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353</Words>
  <Characters>1944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30</cp:revision>
  <cp:lastPrinted>2026-09-14T15:38:00Z</cp:lastPrinted>
  <dcterms:created xsi:type="dcterms:W3CDTF">2025-06-18T15:06:00Z</dcterms:created>
  <dcterms:modified xsi:type="dcterms:W3CDTF">2026-09-14T15:40:00Z</dcterms:modified>
</cp:coreProperties>
</file>