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A96C61" w:rsidRPr="0093144F" w14:paraId="15EE276C" w14:textId="77777777" w:rsidTr="00A119AD">
        <w:tc>
          <w:tcPr>
            <w:tcW w:w="2745" w:type="dxa"/>
            <w:vAlign w:val="center"/>
            <w:hideMark/>
          </w:tcPr>
          <w:p w14:paraId="0E2AC58A"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19E8EBB8"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17A7A83F" w14:textId="77777777" w:rsidR="00A96C61" w:rsidRPr="0093144F" w:rsidRDefault="00A96C61"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magenta"/>
              </w:rPr>
              <w:t>206-2026</w:t>
            </w:r>
            <w:r w:rsidRPr="0093144F">
              <w:rPr>
                <w:rFonts w:ascii="Arial Narrow" w:hAnsi="Arial Narrow" w:cs="Arial"/>
                <w:b/>
                <w:noProof/>
                <w:sz w:val="22"/>
                <w:szCs w:val="22"/>
              </w:rPr>
              <w:t>/CC1-APELACIÓN</w:t>
            </w:r>
          </w:p>
        </w:tc>
      </w:tr>
      <w:tr w:rsidR="00A96C61" w:rsidRPr="0093144F" w14:paraId="184B4B25" w14:textId="77777777" w:rsidTr="00A119AD">
        <w:trPr>
          <w:trHeight w:val="184"/>
        </w:trPr>
        <w:tc>
          <w:tcPr>
            <w:tcW w:w="2745" w:type="dxa"/>
            <w:hideMark/>
          </w:tcPr>
          <w:p w14:paraId="6C6B05FD"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60D1BE1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6977141B" w14:textId="77777777" w:rsidR="00A96C61" w:rsidRPr="0093144F" w:rsidRDefault="00A96C61"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cyan"/>
              </w:rPr>
              <w:t>1335-2025/PS1</w:t>
            </w:r>
          </w:p>
        </w:tc>
      </w:tr>
      <w:tr w:rsidR="00A96C61" w:rsidRPr="0093144F" w14:paraId="5E0B2729" w14:textId="77777777" w:rsidTr="00A119AD">
        <w:tc>
          <w:tcPr>
            <w:tcW w:w="2745" w:type="dxa"/>
            <w:hideMark/>
          </w:tcPr>
          <w:p w14:paraId="1B8E7D2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4464B356"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6640C67A" w14:textId="77777777" w:rsidR="00A96C61" w:rsidRPr="0093144F" w:rsidRDefault="00A96C61"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green"/>
              </w:rPr>
              <w:t>NELSON MARCO CÁRDENAS CORICAZA</w:t>
            </w:r>
          </w:p>
        </w:tc>
      </w:tr>
      <w:tr w:rsidR="00A96C61" w:rsidRPr="0093144F" w14:paraId="3F5F4587" w14:textId="77777777" w:rsidTr="00A119AD">
        <w:trPr>
          <w:trHeight w:val="80"/>
        </w:trPr>
        <w:tc>
          <w:tcPr>
            <w:tcW w:w="2745" w:type="dxa"/>
            <w:hideMark/>
          </w:tcPr>
          <w:p w14:paraId="6CEA3EDC"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717A7E7F"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353C2A7" w14:textId="77777777" w:rsidR="00A96C61" w:rsidRPr="0093144F" w:rsidRDefault="00A96C61" w:rsidP="00A119AD">
            <w:pPr>
              <w:tabs>
                <w:tab w:val="left" w:pos="8222"/>
              </w:tabs>
              <w:jc w:val="both"/>
              <w:rPr>
                <w:rFonts w:ascii="Arial Narrow" w:hAnsi="Arial Narrow" w:cs="Arial"/>
                <w:b/>
                <w:noProof/>
                <w:sz w:val="22"/>
                <w:szCs w:val="22"/>
              </w:rPr>
            </w:pPr>
            <w:r w:rsidRPr="00F773C9">
              <w:rPr>
                <w:rFonts w:ascii="Arial Narrow" w:hAnsi="Arial Narrow" w:cs="Arial"/>
                <w:b/>
                <w:noProof/>
                <w:sz w:val="22"/>
                <w:szCs w:val="22"/>
                <w:highlight w:val="cyan"/>
              </w:rPr>
              <w:t>RÍMAC SEGUROS Y REASEGUROS S.A.</w:t>
            </w:r>
          </w:p>
        </w:tc>
      </w:tr>
      <w:tr w:rsidR="00A96C61" w:rsidRPr="0093144F" w14:paraId="7A5CEE04" w14:textId="77777777" w:rsidTr="00A119AD">
        <w:trPr>
          <w:trHeight w:val="80"/>
        </w:trPr>
        <w:tc>
          <w:tcPr>
            <w:tcW w:w="2745" w:type="dxa"/>
            <w:hideMark/>
          </w:tcPr>
          <w:p w14:paraId="44FB231D"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717EDC8F" w14:textId="77777777" w:rsidR="00A96C61" w:rsidRPr="0093144F" w:rsidRDefault="00A96C6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2AE04FAA" w14:textId="77777777" w:rsidR="00A96C61" w:rsidRPr="0093144F" w:rsidRDefault="00A96C6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5A2417AC" w14:textId="77777777" w:rsidR="00A96C61" w:rsidRPr="0093144F" w:rsidRDefault="00A96C61" w:rsidP="00A96C61">
      <w:pPr>
        <w:jc w:val="both"/>
        <w:rPr>
          <w:rFonts w:ascii="Arial Narrow" w:hAnsi="Arial Narrow" w:cs="Arial"/>
          <w:sz w:val="22"/>
          <w:szCs w:val="22"/>
        </w:rPr>
      </w:pPr>
    </w:p>
    <w:p w14:paraId="35AD0404" w14:textId="77777777" w:rsidR="00A96C61" w:rsidRPr="0093144F" w:rsidRDefault="00A96C61" w:rsidP="00A96C61">
      <w:pPr>
        <w:tabs>
          <w:tab w:val="left" w:pos="5096"/>
        </w:tabs>
        <w:jc w:val="both"/>
        <w:rPr>
          <w:rFonts w:ascii="Arial Narrow" w:hAnsi="Arial Narrow" w:cs="Arial"/>
          <w:sz w:val="22"/>
          <w:szCs w:val="22"/>
        </w:rPr>
      </w:pPr>
      <w:r w:rsidRPr="0093144F">
        <w:rPr>
          <w:rFonts w:ascii="Arial Narrow" w:hAnsi="Arial Narrow" w:cs="Arial"/>
          <w:sz w:val="22"/>
          <w:szCs w:val="22"/>
        </w:rPr>
        <w:t xml:space="preserve">Lima, </w:t>
      </w:r>
      <w:r w:rsidRPr="00F773C9">
        <w:rPr>
          <w:rFonts w:ascii="Arial Narrow" w:hAnsi="Arial Narrow" w:cs="Arial"/>
          <w:sz w:val="22"/>
          <w:szCs w:val="22"/>
          <w:highlight w:val="cyan"/>
        </w:rPr>
        <w:t>28</w:t>
      </w:r>
      <w:r w:rsidRPr="0093144F">
        <w:rPr>
          <w:rFonts w:ascii="Arial Narrow" w:hAnsi="Arial Narrow" w:cs="Arial"/>
          <w:sz w:val="22"/>
          <w:szCs w:val="22"/>
        </w:rPr>
        <w:t xml:space="preserve"> de </w:t>
      </w:r>
      <w:r w:rsidRPr="00F773C9">
        <w:rPr>
          <w:rFonts w:ascii="Arial Narrow" w:hAnsi="Arial Narrow" w:cs="Arial"/>
          <w:sz w:val="22"/>
          <w:szCs w:val="22"/>
          <w:highlight w:val="green"/>
        </w:rPr>
        <w:t>agosto</w:t>
      </w:r>
      <w:r>
        <w:rPr>
          <w:rFonts w:ascii="Arial Narrow" w:hAnsi="Arial Narrow" w:cs="Arial"/>
          <w:sz w:val="22"/>
          <w:szCs w:val="22"/>
        </w:rPr>
        <w:t xml:space="preserve"> </w:t>
      </w:r>
      <w:r w:rsidRPr="0093144F">
        <w:rPr>
          <w:rFonts w:ascii="Arial Narrow" w:hAnsi="Arial Narrow" w:cs="Arial"/>
          <w:sz w:val="22"/>
          <w:szCs w:val="22"/>
        </w:rPr>
        <w:t xml:space="preserve">de </w:t>
      </w:r>
      <w:r w:rsidRPr="00F773C9">
        <w:rPr>
          <w:rFonts w:ascii="Arial Narrow" w:hAnsi="Arial Narrow" w:cs="Arial"/>
          <w:sz w:val="22"/>
          <w:szCs w:val="22"/>
          <w:highlight w:val="magenta"/>
        </w:rPr>
        <w:t>2026</w:t>
      </w:r>
      <w:r w:rsidRPr="0093144F">
        <w:rPr>
          <w:rFonts w:ascii="Arial Narrow" w:hAnsi="Arial Narrow" w:cs="Arial"/>
          <w:sz w:val="22"/>
          <w:szCs w:val="22"/>
        </w:rPr>
        <w:tab/>
      </w:r>
    </w:p>
    <w:p w14:paraId="497FE1D2" w14:textId="77777777" w:rsidR="00A96C61" w:rsidRPr="0093144F" w:rsidRDefault="00A96C61" w:rsidP="00A96C6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60214F1E" w14:textId="0B01CC30" w:rsidR="00A118E6" w:rsidRPr="00BE3808" w:rsidRDefault="00A118E6" w:rsidP="004E5B98">
      <w:pPr>
        <w:jc w:val="both"/>
        <w:rPr>
          <w:rFonts w:ascii="Arial Narrow" w:hAnsi="Arial Narrow" w:cs="Arial"/>
          <w:sz w:val="22"/>
          <w:szCs w:val="22"/>
          <w:highlight w:val="yellow"/>
        </w:rPr>
      </w:pPr>
      <w:r w:rsidRPr="006B56A3">
        <w:rPr>
          <w:rFonts w:ascii="Arial Narrow" w:hAnsi="Arial Narrow" w:cs="Arial"/>
          <w:sz w:val="22"/>
          <w:szCs w:val="22"/>
        </w:rPr>
        <w:t xml:space="preserve">El </w:t>
      </w:r>
      <w:r w:rsidR="006B56A3" w:rsidRPr="006B56A3">
        <w:rPr>
          <w:rFonts w:ascii="Arial Narrow" w:hAnsi="Arial Narrow" w:cs="Arial"/>
          <w:sz w:val="22"/>
          <w:szCs w:val="22"/>
        </w:rPr>
        <w:t xml:space="preserve">1 </w:t>
      </w:r>
      <w:r w:rsidR="006B56A3" w:rsidRPr="00BE3808">
        <w:rPr>
          <w:rFonts w:ascii="Arial Narrow" w:hAnsi="Arial Narrow" w:cs="Arial"/>
          <w:sz w:val="22"/>
          <w:szCs w:val="22"/>
          <w:highlight w:val="yellow"/>
        </w:rPr>
        <w:t>de octubre de 2025</w:t>
      </w:r>
      <w:r w:rsidRPr="00BE3808">
        <w:rPr>
          <w:rFonts w:ascii="Arial Narrow" w:hAnsi="Arial Narrow" w:cs="Arial"/>
          <w:sz w:val="22"/>
          <w:szCs w:val="22"/>
          <w:highlight w:val="yellow"/>
        </w:rPr>
        <w:t xml:space="preserve">, la Comisión de Protección al Consumidor Nº 1 ha recibido el Expediente Nº </w:t>
      </w:r>
      <w:r w:rsidR="006B56A3" w:rsidRPr="00BE3808">
        <w:rPr>
          <w:rFonts w:ascii="Arial Narrow" w:hAnsi="Arial Narrow" w:cs="Arial"/>
          <w:noProof/>
          <w:sz w:val="22"/>
          <w:szCs w:val="22"/>
          <w:highlight w:val="yellow"/>
        </w:rPr>
        <w:t>2020-2025/PS2</w:t>
      </w:r>
      <w:r w:rsidR="00E77D9A" w:rsidRPr="00BE3808">
        <w:rPr>
          <w:rFonts w:ascii="Arial Narrow" w:hAnsi="Arial Narrow" w:cs="Arial"/>
          <w:sz w:val="22"/>
          <w:szCs w:val="22"/>
          <w:highlight w:val="yellow"/>
        </w:rPr>
        <w:t xml:space="preserve"> </w:t>
      </w:r>
      <w:r w:rsidRPr="00BE3808">
        <w:rPr>
          <w:rFonts w:ascii="Arial Narrow" w:hAnsi="Arial Narrow" w:cs="Arial"/>
          <w:sz w:val="22"/>
          <w:szCs w:val="22"/>
          <w:highlight w:val="yellow"/>
        </w:rPr>
        <w:t>remitido como resultado de</w:t>
      </w:r>
      <w:r w:rsidR="006B56A3" w:rsidRPr="00BE3808">
        <w:rPr>
          <w:rFonts w:ascii="Arial Narrow" w:hAnsi="Arial Narrow" w:cs="Arial"/>
          <w:sz w:val="22"/>
          <w:szCs w:val="22"/>
          <w:highlight w:val="yellow"/>
        </w:rPr>
        <w:t xml:space="preserve"> los</w:t>
      </w:r>
      <w:r w:rsidRPr="00BE3808">
        <w:rPr>
          <w:rFonts w:ascii="Arial Narrow" w:hAnsi="Arial Narrow" w:cs="Arial"/>
          <w:sz w:val="22"/>
          <w:szCs w:val="22"/>
          <w:highlight w:val="yellow"/>
        </w:rPr>
        <w:t xml:space="preserve"> recurso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de apelación interpuesto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por </w:t>
      </w:r>
      <w:r w:rsidR="006B56A3" w:rsidRPr="00BE3808">
        <w:rPr>
          <w:rFonts w:ascii="Arial Narrow" w:hAnsi="Arial Narrow" w:cs="Arial"/>
          <w:sz w:val="22"/>
          <w:szCs w:val="22"/>
          <w:highlight w:val="yellow"/>
        </w:rPr>
        <w:t>el señor Domingo Arias Aburto</w:t>
      </w:r>
      <w:r w:rsidR="00E77D9A" w:rsidRPr="00BE3808">
        <w:rPr>
          <w:rFonts w:ascii="Arial Narrow" w:hAnsi="Arial Narrow" w:cs="Arial"/>
          <w:sz w:val="22"/>
          <w:szCs w:val="22"/>
          <w:highlight w:val="yellow"/>
        </w:rPr>
        <w:t xml:space="preserve"> </w:t>
      </w:r>
      <w:r w:rsidRPr="00BE3808">
        <w:rPr>
          <w:rFonts w:ascii="Arial Narrow" w:hAnsi="Arial Narrow" w:cs="Arial"/>
          <w:sz w:val="22"/>
          <w:szCs w:val="22"/>
          <w:highlight w:val="yellow"/>
        </w:rPr>
        <w:t>contra la Resolución</w:t>
      </w:r>
      <w:r w:rsidR="006B56A3" w:rsidRPr="00BE3808">
        <w:rPr>
          <w:rFonts w:ascii="Arial Narrow" w:hAnsi="Arial Narrow" w:cs="Arial"/>
          <w:sz w:val="22"/>
          <w:szCs w:val="22"/>
          <w:highlight w:val="yellow"/>
        </w:rPr>
        <w:t xml:space="preserve"> N° 1 de fecha 17 de julio de 2025 y</w:t>
      </w:r>
      <w:r w:rsidR="00F03C2E" w:rsidRPr="00BE3808">
        <w:rPr>
          <w:rFonts w:ascii="Arial Narrow" w:hAnsi="Arial Narrow" w:cs="Arial"/>
          <w:sz w:val="22"/>
          <w:szCs w:val="22"/>
          <w:highlight w:val="yellow"/>
        </w:rPr>
        <w:t>; el</w:t>
      </w:r>
      <w:r w:rsidR="006B56A3" w:rsidRPr="00BE3808">
        <w:rPr>
          <w:rFonts w:ascii="Arial Narrow" w:hAnsi="Arial Narrow" w:cs="Arial"/>
          <w:sz w:val="22"/>
          <w:szCs w:val="22"/>
          <w:highlight w:val="yellow"/>
        </w:rPr>
        <w:t xml:space="preserve"> Banco BBVA Perú S.A.A. contra la Resolución</w:t>
      </w:r>
      <w:r w:rsidRPr="00BE3808">
        <w:rPr>
          <w:rFonts w:ascii="Arial Narrow" w:hAnsi="Arial Narrow" w:cs="Arial"/>
          <w:sz w:val="22"/>
          <w:szCs w:val="22"/>
          <w:highlight w:val="yellow"/>
        </w:rPr>
        <w:t xml:space="preserve"> Final Nº </w:t>
      </w:r>
      <w:r w:rsidR="006B56A3" w:rsidRPr="00BE3808">
        <w:rPr>
          <w:rFonts w:ascii="Arial Narrow" w:hAnsi="Arial Narrow" w:cs="Arial"/>
          <w:sz w:val="22"/>
          <w:szCs w:val="22"/>
          <w:highlight w:val="yellow"/>
        </w:rPr>
        <w:t>1936-2025/PS2</w:t>
      </w:r>
      <w:r w:rsidR="00BB5BA2" w:rsidRPr="00BE3808">
        <w:rPr>
          <w:rFonts w:ascii="Arial Narrow" w:hAnsi="Arial Narrow" w:cs="Arial"/>
          <w:sz w:val="22"/>
          <w:szCs w:val="22"/>
          <w:highlight w:val="yellow"/>
        </w:rPr>
        <w:t xml:space="preserve"> de fecha 29 de agosto de 2025.</w:t>
      </w:r>
    </w:p>
    <w:p w14:paraId="78E5146D" w14:textId="77777777" w:rsidR="00A118E6" w:rsidRPr="00BE3808" w:rsidRDefault="00A118E6" w:rsidP="00F9614A">
      <w:pPr>
        <w:tabs>
          <w:tab w:val="left" w:pos="5998"/>
        </w:tabs>
        <w:jc w:val="both"/>
        <w:rPr>
          <w:rFonts w:ascii="Arial Narrow" w:hAnsi="Arial Narrow" w:cs="Arial"/>
          <w:sz w:val="22"/>
          <w:szCs w:val="22"/>
          <w:highlight w:val="yellow"/>
          <w:lang w:val="es-PE"/>
        </w:rPr>
      </w:pPr>
      <w:r w:rsidRPr="00BE3808">
        <w:rPr>
          <w:rFonts w:ascii="Arial Narrow" w:hAnsi="Arial Narrow" w:cs="Arial"/>
          <w:sz w:val="22"/>
          <w:szCs w:val="22"/>
          <w:highlight w:val="yellow"/>
          <w:lang w:val="es-PE"/>
        </w:rPr>
        <w:tab/>
      </w:r>
    </w:p>
    <w:p w14:paraId="074D9456" w14:textId="5F62AA32" w:rsidR="00A118E6" w:rsidRPr="00BE3808" w:rsidRDefault="00A118E6" w:rsidP="00F9614A">
      <w:pPr>
        <w:jc w:val="both"/>
        <w:rPr>
          <w:rFonts w:ascii="Arial Narrow" w:hAnsi="Arial Narrow" w:cs="Arial"/>
          <w:sz w:val="22"/>
          <w:szCs w:val="22"/>
          <w:highlight w:val="yellow"/>
        </w:rPr>
      </w:pPr>
      <w:r w:rsidRPr="00BE3808">
        <w:rPr>
          <w:rFonts w:ascii="Arial Narrow" w:hAnsi="Arial Narrow" w:cs="Arial"/>
          <w:sz w:val="22"/>
          <w:szCs w:val="22"/>
          <w:highlight w:val="yellow"/>
        </w:rPr>
        <w:t xml:space="preserve">En ese sentido, póngase en conocimiento de </w:t>
      </w:r>
      <w:r w:rsidR="006B56A3" w:rsidRPr="00BE3808">
        <w:rPr>
          <w:rFonts w:ascii="Arial Narrow" w:hAnsi="Arial Narrow" w:cs="Arial"/>
          <w:sz w:val="22"/>
          <w:szCs w:val="22"/>
          <w:highlight w:val="yellow"/>
        </w:rPr>
        <w:t>las</w:t>
      </w:r>
      <w:r w:rsidRPr="00BE3808">
        <w:rPr>
          <w:rFonts w:ascii="Arial Narrow" w:hAnsi="Arial Narrow" w:cs="Arial"/>
          <w:sz w:val="22"/>
          <w:szCs w:val="22"/>
          <w:highlight w:val="yellow"/>
        </w:rPr>
        <w:t xml:space="preserve"> parte</w:t>
      </w:r>
      <w:r w:rsidR="006B56A3" w:rsidRPr="00BE3808">
        <w:rPr>
          <w:rFonts w:ascii="Arial Narrow" w:hAnsi="Arial Narrow" w:cs="Arial"/>
          <w:sz w:val="22"/>
          <w:szCs w:val="22"/>
          <w:highlight w:val="yellow"/>
        </w:rPr>
        <w:t>s</w:t>
      </w:r>
      <w:r w:rsidR="004E539C" w:rsidRPr="00BE3808">
        <w:rPr>
          <w:rFonts w:ascii="Arial Narrow" w:hAnsi="Arial Narrow" w:cs="Arial"/>
          <w:sz w:val="22"/>
          <w:szCs w:val="22"/>
          <w:highlight w:val="yellow"/>
        </w:rPr>
        <w:t xml:space="preserve"> del </w:t>
      </w:r>
      <w:bookmarkStart w:id="0" w:name="_Hlk213315705"/>
      <w:r w:rsidR="00AA64CF" w:rsidRPr="00BE3808">
        <w:rPr>
          <w:rFonts w:ascii="Arial Narrow" w:hAnsi="Arial Narrow" w:cs="Arial"/>
          <w:sz w:val="22"/>
          <w:szCs w:val="22"/>
          <w:highlight w:val="yellow"/>
        </w:rPr>
        <w:t>procedimiento los</w:t>
      </w:r>
      <w:r w:rsidRPr="00BE3808">
        <w:rPr>
          <w:rFonts w:ascii="Arial Narrow" w:hAnsi="Arial Narrow" w:cs="Arial"/>
          <w:sz w:val="22"/>
          <w:szCs w:val="22"/>
          <w:highlight w:val="yellow"/>
        </w:rPr>
        <w:t xml:space="preserve"> recurso</w:t>
      </w:r>
      <w:r w:rsidR="006B56A3" w:rsidRPr="00BE3808">
        <w:rPr>
          <w:rFonts w:ascii="Arial Narrow" w:hAnsi="Arial Narrow" w:cs="Arial"/>
          <w:sz w:val="22"/>
          <w:szCs w:val="22"/>
          <w:highlight w:val="yellow"/>
        </w:rPr>
        <w:t xml:space="preserve">s </w:t>
      </w:r>
      <w:r w:rsidRPr="00BE3808">
        <w:rPr>
          <w:rFonts w:ascii="Arial Narrow" w:hAnsi="Arial Narrow" w:cs="Arial"/>
          <w:sz w:val="22"/>
          <w:szCs w:val="22"/>
          <w:highlight w:val="yellow"/>
        </w:rPr>
        <w:t>de apelación para que, de considerarlo pertinente y en un plazo no mayor de cinco (5) días hábiles contado a partir del día siguiente de la recepción de la presente resolución, haga</w:t>
      </w:r>
      <w:r w:rsidR="006B56A3" w:rsidRPr="00BE3808">
        <w:rPr>
          <w:rFonts w:ascii="Arial Narrow" w:hAnsi="Arial Narrow" w:cs="Arial"/>
          <w:sz w:val="22"/>
          <w:szCs w:val="22"/>
          <w:highlight w:val="yellow"/>
        </w:rPr>
        <w:t>n</w:t>
      </w:r>
      <w:r w:rsidRPr="00BE3808">
        <w:rPr>
          <w:rFonts w:ascii="Arial Narrow" w:hAnsi="Arial Narrow" w:cs="Arial"/>
          <w:sz w:val="22"/>
          <w:szCs w:val="22"/>
          <w:highlight w:val="yellow"/>
        </w:rPr>
        <w:t xml:space="preserve"> conocer su posición respecto de los argumentos expuestos en </w:t>
      </w:r>
      <w:r w:rsidR="006B56A3" w:rsidRPr="00BE3808">
        <w:rPr>
          <w:rFonts w:ascii="Arial Narrow" w:hAnsi="Arial Narrow" w:cs="Arial"/>
          <w:sz w:val="22"/>
          <w:szCs w:val="22"/>
          <w:highlight w:val="yellow"/>
        </w:rPr>
        <w:t>los</w:t>
      </w:r>
      <w:r w:rsidRPr="00BE3808">
        <w:rPr>
          <w:rFonts w:ascii="Arial Narrow" w:hAnsi="Arial Narrow" w:cs="Arial"/>
          <w:sz w:val="22"/>
          <w:szCs w:val="22"/>
          <w:highlight w:val="yellow"/>
        </w:rPr>
        <w:t xml:space="preserve"> recurso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de apelación interpuesto</w:t>
      </w:r>
      <w:r w:rsidR="006B56A3" w:rsidRPr="00BE3808">
        <w:rPr>
          <w:rFonts w:ascii="Arial Narrow" w:hAnsi="Arial Narrow" w:cs="Arial"/>
          <w:sz w:val="22"/>
          <w:szCs w:val="22"/>
          <w:highlight w:val="yellow"/>
        </w:rPr>
        <w:t>s</w:t>
      </w:r>
      <w:r w:rsidRPr="00BE3808">
        <w:rPr>
          <w:rFonts w:ascii="Arial Narrow" w:hAnsi="Arial Narrow" w:cs="Arial"/>
          <w:sz w:val="22"/>
          <w:szCs w:val="22"/>
          <w:highlight w:val="yellow"/>
        </w:rPr>
        <w:t xml:space="preserve"> y aporte</w:t>
      </w:r>
      <w:r w:rsidR="006B56A3" w:rsidRPr="00BE3808">
        <w:rPr>
          <w:rFonts w:ascii="Arial Narrow" w:hAnsi="Arial Narrow" w:cs="Arial"/>
          <w:sz w:val="22"/>
          <w:szCs w:val="22"/>
          <w:highlight w:val="yellow"/>
        </w:rPr>
        <w:t>n</w:t>
      </w:r>
      <w:r w:rsidRPr="00BE3808">
        <w:rPr>
          <w:rFonts w:ascii="Arial Narrow" w:hAnsi="Arial Narrow" w:cs="Arial"/>
          <w:sz w:val="22"/>
          <w:szCs w:val="22"/>
          <w:highlight w:val="yellow"/>
        </w:rPr>
        <w:t xml:space="preserve"> cualquier elemento, hecho o fundamento que pueda ser de utilidad para resolver el asunto que es materia de discusión en esta instancia. </w:t>
      </w:r>
      <w:bookmarkEnd w:id="0"/>
    </w:p>
    <w:p w14:paraId="688A5223" w14:textId="77777777" w:rsidR="00E77D9A" w:rsidRPr="00BE3808" w:rsidRDefault="00E77D9A" w:rsidP="00F9614A">
      <w:pPr>
        <w:jc w:val="both"/>
        <w:rPr>
          <w:rFonts w:ascii="Arial Narrow" w:hAnsi="Arial Narrow" w:cs="Arial"/>
          <w:sz w:val="22"/>
          <w:szCs w:val="22"/>
          <w:highlight w:val="yellow"/>
        </w:rPr>
      </w:pPr>
    </w:p>
    <w:p w14:paraId="67ABEF0B" w14:textId="3E2D4E63" w:rsidR="00E77D9A" w:rsidRPr="00BE3808" w:rsidRDefault="00E77D9A" w:rsidP="00E77D9A">
      <w:pPr>
        <w:jc w:val="both"/>
        <w:rPr>
          <w:rFonts w:ascii="Arial Narrow" w:hAnsi="Arial Narrow" w:cs="Arial"/>
          <w:sz w:val="22"/>
          <w:szCs w:val="22"/>
          <w:highlight w:val="yellow"/>
          <w:lang w:val="es-PE"/>
        </w:rPr>
      </w:pPr>
      <w:r w:rsidRPr="00BE3808">
        <w:rPr>
          <w:rFonts w:ascii="Arial Narrow" w:hAnsi="Arial Narrow" w:cs="Arial"/>
          <w:sz w:val="22"/>
          <w:szCs w:val="22"/>
          <w:highlight w:val="yellow"/>
        </w:rPr>
        <w:t>Requerir a</w:t>
      </w:r>
      <w:r w:rsidR="006B56A3" w:rsidRPr="00BE3808">
        <w:rPr>
          <w:rFonts w:ascii="Arial Narrow" w:hAnsi="Arial Narrow" w:cs="Arial"/>
          <w:sz w:val="22"/>
          <w:szCs w:val="22"/>
          <w:highlight w:val="yellow"/>
        </w:rPr>
        <w:t>l señor Domingo Arias Aburto</w:t>
      </w:r>
      <w:r w:rsidRPr="00BE3808">
        <w:rPr>
          <w:rFonts w:ascii="Arial Narrow" w:hAnsi="Arial Narrow" w:cs="Arial"/>
          <w:sz w:val="22"/>
          <w:szCs w:val="22"/>
          <w:highlight w:val="yellow"/>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w:t>
      </w:r>
      <w:r w:rsidR="00BE3808" w:rsidRPr="00BE3808">
        <w:rPr>
          <w:rFonts w:ascii="Arial Narrow" w:hAnsi="Arial Narrow" w:cs="Arial"/>
          <w:sz w:val="22"/>
          <w:szCs w:val="22"/>
          <w:highlight w:val="yellow"/>
        </w:rPr>
        <w:t>006-2026-JUS</w:t>
      </w:r>
      <w:r w:rsidRPr="00BE3808">
        <w:rPr>
          <w:rFonts w:ascii="Arial Narrow" w:hAnsi="Arial Narrow" w:cs="Arial"/>
          <w:sz w:val="22"/>
          <w:szCs w:val="22"/>
          <w:highlight w:val="yellow"/>
        </w:rPr>
        <w:t xml:space="preserve">, bajo apercibimiento de rehacer el acto de notificación y notificarle conforme al numeral 1 del artículo 20 del citado cuerpo </w:t>
      </w:r>
      <w:r w:rsidR="004C6B59" w:rsidRPr="00BE3808">
        <w:rPr>
          <w:rFonts w:ascii="Arial Narrow" w:hAnsi="Arial Narrow" w:cs="Arial"/>
          <w:sz w:val="22"/>
          <w:szCs w:val="22"/>
          <w:highlight w:val="yellow"/>
        </w:rPr>
        <w:t>normativo</w:t>
      </w:r>
      <w:r w:rsidR="004C6B59" w:rsidRPr="00BE3808">
        <w:rPr>
          <w:rFonts w:ascii="Arial Narrow" w:hAnsi="Arial Narrow" w:cs="Arial"/>
          <w:sz w:val="22"/>
          <w:szCs w:val="22"/>
          <w:highlight w:val="yellow"/>
          <w:vertAlign w:val="superscript"/>
        </w:rPr>
        <w:footnoteReference w:id="1"/>
      </w:r>
      <w:r w:rsidR="004C6B59" w:rsidRPr="00BE3808">
        <w:rPr>
          <w:rFonts w:ascii="Arial Narrow" w:hAnsi="Arial Narrow" w:cs="Arial"/>
          <w:sz w:val="22"/>
          <w:szCs w:val="22"/>
          <w:highlight w:val="yellow"/>
        </w:rPr>
        <w:t>.</w:t>
      </w:r>
      <w:r w:rsidR="004C6B59" w:rsidRPr="00BE3808">
        <w:rPr>
          <w:rFonts w:ascii="Arial Narrow" w:hAnsi="Arial Narrow" w:cs="Arial"/>
          <w:sz w:val="22"/>
          <w:szCs w:val="22"/>
          <w:highlight w:val="yellow"/>
          <w:lang w:val="es-PE"/>
        </w:rPr>
        <w:t xml:space="preserve"> </w:t>
      </w:r>
    </w:p>
    <w:p w14:paraId="49FE554F" w14:textId="77777777" w:rsidR="00E77D9A" w:rsidRPr="00BE3808" w:rsidRDefault="00E77D9A" w:rsidP="00E77D9A">
      <w:pPr>
        <w:jc w:val="both"/>
        <w:rPr>
          <w:rFonts w:ascii="Arial Narrow" w:hAnsi="Arial Narrow" w:cs="Arial"/>
          <w:sz w:val="22"/>
          <w:szCs w:val="22"/>
          <w:highlight w:val="yellow"/>
        </w:rPr>
      </w:pPr>
    </w:p>
    <w:p w14:paraId="02E4A231" w14:textId="5AC319C7" w:rsidR="00E77D9A" w:rsidRPr="006B56A3" w:rsidRDefault="00E77D9A" w:rsidP="00E77D9A">
      <w:pPr>
        <w:jc w:val="both"/>
        <w:rPr>
          <w:rFonts w:ascii="Arial Narrow" w:hAnsi="Arial Narrow" w:cs="Arial"/>
          <w:sz w:val="22"/>
          <w:szCs w:val="22"/>
        </w:rPr>
      </w:pPr>
      <w:r w:rsidRPr="00BE3808">
        <w:rPr>
          <w:rFonts w:ascii="Arial Narrow" w:hAnsi="Arial Narrow" w:cs="Arial"/>
          <w:sz w:val="22"/>
          <w:szCs w:val="22"/>
          <w:highlight w:val="yellow"/>
        </w:rPr>
        <w:t xml:space="preserve">Exhortar a </w:t>
      </w:r>
      <w:r w:rsidR="006B56A3" w:rsidRPr="00BE3808">
        <w:rPr>
          <w:rFonts w:ascii="Arial Narrow" w:hAnsi="Arial Narrow" w:cs="Arial"/>
          <w:sz w:val="22"/>
          <w:szCs w:val="22"/>
          <w:highlight w:val="yellow"/>
        </w:rPr>
        <w:t>Banco BBVA Perú S.A.</w:t>
      </w:r>
      <w:r w:rsidRPr="00BE3808">
        <w:rPr>
          <w:rFonts w:ascii="Arial Narrow" w:hAnsi="Arial Narrow" w:cs="Arial"/>
          <w:sz w:val="22"/>
          <w:szCs w:val="22"/>
          <w:highlight w:val="yellow"/>
        </w:rPr>
        <w:t>, para que efectúen el acuse de recibo mediante la confirmación de recepción de la notificación remitida por este despacho a su Casilla Electrónica, dentro de los cinco (5) primeros días hábiles siguientes a la fecha en que recibe la notificación</w:t>
      </w:r>
      <w:r w:rsidRPr="006B56A3">
        <w:rPr>
          <w:rFonts w:ascii="Arial Narrow" w:hAnsi="Arial Narrow" w:cs="Arial"/>
          <w:sz w:val="22"/>
          <w:szCs w:val="22"/>
        </w:rPr>
        <w:t>.</w:t>
      </w:r>
    </w:p>
    <w:p w14:paraId="1B947E5C" w14:textId="77777777" w:rsidR="00A118E6" w:rsidRPr="006F39B7" w:rsidRDefault="00A118E6" w:rsidP="00E66A3A">
      <w:pPr>
        <w:jc w:val="both"/>
        <w:rPr>
          <w:rFonts w:ascii="Arial Narrow" w:hAnsi="Arial Narrow" w:cs="Arial"/>
          <w:sz w:val="22"/>
          <w:szCs w:val="22"/>
        </w:rPr>
      </w:pPr>
    </w:p>
    <w:p w14:paraId="54124611" w14:textId="77777777" w:rsidR="00A96C61" w:rsidRPr="0093144F" w:rsidRDefault="00A96C61" w:rsidP="00A96C6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5C16EAB7" w14:textId="77777777" w:rsidR="00A96C61" w:rsidRPr="0093144F" w:rsidRDefault="00A96C61" w:rsidP="00A96C6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763767F0" w14:textId="77777777" w:rsidR="00A96C61" w:rsidRDefault="00A96C61" w:rsidP="00A96C6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469B4CE3" w14:textId="77777777" w:rsidR="00A96C61" w:rsidRPr="00F773C9" w:rsidRDefault="00A96C61" w:rsidP="00A96C6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Comisión de Protección al Consumidor N° 1</w:t>
      </w:r>
    </w:p>
    <w:p w14:paraId="3737AABF" w14:textId="77777777" w:rsidR="00E77D9A" w:rsidRDefault="00E77D9A" w:rsidP="00E77D9A">
      <w:pPr>
        <w:rPr>
          <w:rFonts w:ascii="Arial Narrow" w:hAnsi="Arial Narrow" w:cs="Arial"/>
          <w:b/>
          <w:bCs/>
          <w:sz w:val="22"/>
          <w:szCs w:val="22"/>
          <w:bdr w:val="none" w:sz="0" w:space="0" w:color="auto" w:frame="1"/>
          <w:shd w:val="clear" w:color="auto" w:fill="FFFFFF"/>
        </w:rPr>
      </w:pPr>
    </w:p>
    <w:p w14:paraId="5BA44AEE" w14:textId="492D23C3" w:rsidR="00A118E6" w:rsidRPr="00F902DE" w:rsidRDefault="00A96C61" w:rsidP="00CB50C2">
      <w:pPr>
        <w:tabs>
          <w:tab w:val="left" w:pos="1985"/>
          <w:tab w:val="left" w:pos="2520"/>
        </w:tabs>
        <w:jc w:val="both"/>
        <w:rPr>
          <w:rFonts w:ascii="Arial Narrow" w:hAnsi="Arial Narrow" w:cs="Arial"/>
          <w:color w:val="000000"/>
          <w:sz w:val="16"/>
          <w:szCs w:val="16"/>
          <w:lang w:val="es-PE"/>
        </w:rPr>
      </w:pPr>
      <w:r w:rsidRPr="00A96C61">
        <w:rPr>
          <w:rFonts w:ascii="Arial Narrow" w:hAnsi="Arial Narrow" w:cs="Arial"/>
          <w:sz w:val="16"/>
          <w:szCs w:val="16"/>
          <w:bdr w:val="none" w:sz="0" w:space="0" w:color="auto" w:frame="1"/>
          <w:shd w:val="clear" w:color="auto" w:fill="FFFFFF"/>
        </w:rPr>
        <w:t>LSQ/DCQ</w:t>
      </w:r>
    </w:p>
    <w:sectPr w:rsidR="00A118E6" w:rsidRPr="00F902DE" w:rsidSect="00A96C61">
      <w:headerReference w:type="even" r:id="rId8"/>
      <w:headerReference w:type="default" r:id="rId9"/>
      <w:footerReference w:type="even" r:id="rId10"/>
      <w:footerReference w:type="default" r:id="rId11"/>
      <w:headerReference w:type="first" r:id="rId12"/>
      <w:footerReference w:type="first" r:id="rId13"/>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F6D76" w14:textId="77777777" w:rsidR="00751DF5" w:rsidRDefault="00751DF5" w:rsidP="00F9614A">
      <w:r>
        <w:separator/>
      </w:r>
    </w:p>
  </w:endnote>
  <w:endnote w:type="continuationSeparator" w:id="0">
    <w:p w14:paraId="4ED56ACE" w14:textId="77777777" w:rsidR="00751DF5" w:rsidRDefault="00751DF5"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1823C" w14:textId="77777777" w:rsidR="00751DF5" w:rsidRDefault="00751DF5" w:rsidP="00F9614A">
      <w:r>
        <w:separator/>
      </w:r>
    </w:p>
  </w:footnote>
  <w:footnote w:type="continuationSeparator" w:id="0">
    <w:p w14:paraId="436100F5" w14:textId="77777777" w:rsidR="00751DF5" w:rsidRDefault="00751DF5" w:rsidP="00F9614A">
      <w:r>
        <w:continuationSeparator/>
      </w:r>
    </w:p>
  </w:footnote>
  <w:footnote w:id="1">
    <w:p w14:paraId="04E2070B" w14:textId="640F057D"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N° </w:t>
      </w:r>
      <w:r w:rsidR="00BE3808"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00BE3808" w:rsidRPr="00BE3808">
        <w:rPr>
          <w:rFonts w:ascii="Arial Narrow" w:eastAsia="Arial" w:hAnsi="Arial Narrow" w:cs="Arial"/>
          <w:b/>
          <w:sz w:val="16"/>
          <w:szCs w:val="16"/>
        </w:rPr>
        <w:t>30 de abril de 2026</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44E63"/>
    <w:rsid w:val="000520FC"/>
    <w:rsid w:val="0005258E"/>
    <w:rsid w:val="00062552"/>
    <w:rsid w:val="00063577"/>
    <w:rsid w:val="00066360"/>
    <w:rsid w:val="00070D79"/>
    <w:rsid w:val="00082AD5"/>
    <w:rsid w:val="00083BAD"/>
    <w:rsid w:val="000E392C"/>
    <w:rsid w:val="001409E2"/>
    <w:rsid w:val="00147B00"/>
    <w:rsid w:val="00156909"/>
    <w:rsid w:val="00161151"/>
    <w:rsid w:val="0018206E"/>
    <w:rsid w:val="00192225"/>
    <w:rsid w:val="001D4925"/>
    <w:rsid w:val="001D4926"/>
    <w:rsid w:val="001D7910"/>
    <w:rsid w:val="001E45AE"/>
    <w:rsid w:val="002005EF"/>
    <w:rsid w:val="00210B59"/>
    <w:rsid w:val="00271E63"/>
    <w:rsid w:val="002A22B2"/>
    <w:rsid w:val="002B2EF7"/>
    <w:rsid w:val="002B53A3"/>
    <w:rsid w:val="002C1F1A"/>
    <w:rsid w:val="002C6752"/>
    <w:rsid w:val="002C7A0B"/>
    <w:rsid w:val="002E03CA"/>
    <w:rsid w:val="002E7B39"/>
    <w:rsid w:val="002F71BB"/>
    <w:rsid w:val="00330910"/>
    <w:rsid w:val="00331A72"/>
    <w:rsid w:val="003347E6"/>
    <w:rsid w:val="00376EE0"/>
    <w:rsid w:val="0039462F"/>
    <w:rsid w:val="003A53EC"/>
    <w:rsid w:val="003B0A0C"/>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27C7"/>
    <w:rsid w:val="0050760D"/>
    <w:rsid w:val="00512153"/>
    <w:rsid w:val="00513CCD"/>
    <w:rsid w:val="0053433F"/>
    <w:rsid w:val="00547F3D"/>
    <w:rsid w:val="00555D52"/>
    <w:rsid w:val="00582735"/>
    <w:rsid w:val="0059125E"/>
    <w:rsid w:val="005A44E9"/>
    <w:rsid w:val="005B1FD5"/>
    <w:rsid w:val="005C25A5"/>
    <w:rsid w:val="005D6E0B"/>
    <w:rsid w:val="005E39B4"/>
    <w:rsid w:val="006004F2"/>
    <w:rsid w:val="00605A18"/>
    <w:rsid w:val="00610399"/>
    <w:rsid w:val="006136A2"/>
    <w:rsid w:val="00636104"/>
    <w:rsid w:val="006458D7"/>
    <w:rsid w:val="00654D6D"/>
    <w:rsid w:val="0065789B"/>
    <w:rsid w:val="00660E80"/>
    <w:rsid w:val="00666258"/>
    <w:rsid w:val="00676DBE"/>
    <w:rsid w:val="0068162C"/>
    <w:rsid w:val="00686A00"/>
    <w:rsid w:val="006A0329"/>
    <w:rsid w:val="006B56A3"/>
    <w:rsid w:val="006B62BF"/>
    <w:rsid w:val="006C3C3B"/>
    <w:rsid w:val="006D7D5E"/>
    <w:rsid w:val="006F39B7"/>
    <w:rsid w:val="006F6733"/>
    <w:rsid w:val="006F7D00"/>
    <w:rsid w:val="00701884"/>
    <w:rsid w:val="007063A4"/>
    <w:rsid w:val="007165D0"/>
    <w:rsid w:val="0073027D"/>
    <w:rsid w:val="00731D31"/>
    <w:rsid w:val="0073678C"/>
    <w:rsid w:val="00751DF5"/>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6714E"/>
    <w:rsid w:val="0097074A"/>
    <w:rsid w:val="0097098D"/>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96C61"/>
    <w:rsid w:val="00AA07F0"/>
    <w:rsid w:val="00AA64CF"/>
    <w:rsid w:val="00AB1232"/>
    <w:rsid w:val="00AB306A"/>
    <w:rsid w:val="00AD27E0"/>
    <w:rsid w:val="00AE73B2"/>
    <w:rsid w:val="00AF7957"/>
    <w:rsid w:val="00B14EDD"/>
    <w:rsid w:val="00B22A17"/>
    <w:rsid w:val="00B22B7C"/>
    <w:rsid w:val="00B42FFA"/>
    <w:rsid w:val="00B4524A"/>
    <w:rsid w:val="00B61757"/>
    <w:rsid w:val="00BA73CE"/>
    <w:rsid w:val="00BB44C4"/>
    <w:rsid w:val="00BB5BA2"/>
    <w:rsid w:val="00BC2D7D"/>
    <w:rsid w:val="00BC4D25"/>
    <w:rsid w:val="00BC5D03"/>
    <w:rsid w:val="00BD2193"/>
    <w:rsid w:val="00BE3808"/>
    <w:rsid w:val="00C02013"/>
    <w:rsid w:val="00C176D8"/>
    <w:rsid w:val="00C55891"/>
    <w:rsid w:val="00C854BE"/>
    <w:rsid w:val="00CA3197"/>
    <w:rsid w:val="00CB50C2"/>
    <w:rsid w:val="00CB5911"/>
    <w:rsid w:val="00CD7BEF"/>
    <w:rsid w:val="00CE0777"/>
    <w:rsid w:val="00CE53D9"/>
    <w:rsid w:val="00CF6E8D"/>
    <w:rsid w:val="00D01C5B"/>
    <w:rsid w:val="00D079F4"/>
    <w:rsid w:val="00D153D4"/>
    <w:rsid w:val="00D20ADF"/>
    <w:rsid w:val="00D21B85"/>
    <w:rsid w:val="00D36855"/>
    <w:rsid w:val="00D63479"/>
    <w:rsid w:val="00D639C5"/>
    <w:rsid w:val="00D72AB9"/>
    <w:rsid w:val="00DB05BF"/>
    <w:rsid w:val="00DE735E"/>
    <w:rsid w:val="00DF1315"/>
    <w:rsid w:val="00DF36AF"/>
    <w:rsid w:val="00E01912"/>
    <w:rsid w:val="00E05E7D"/>
    <w:rsid w:val="00E16427"/>
    <w:rsid w:val="00E364B9"/>
    <w:rsid w:val="00E672F4"/>
    <w:rsid w:val="00E744F5"/>
    <w:rsid w:val="00E758B0"/>
    <w:rsid w:val="00E77C27"/>
    <w:rsid w:val="00E77D9A"/>
    <w:rsid w:val="00E839A1"/>
    <w:rsid w:val="00E87F7C"/>
    <w:rsid w:val="00EB03EF"/>
    <w:rsid w:val="00EB2CFD"/>
    <w:rsid w:val="00EE12B8"/>
    <w:rsid w:val="00F03C2E"/>
    <w:rsid w:val="00F05AEF"/>
    <w:rsid w:val="00F1167C"/>
    <w:rsid w:val="00F20856"/>
    <w:rsid w:val="00F25060"/>
    <w:rsid w:val="00F41089"/>
    <w:rsid w:val="00F72564"/>
    <w:rsid w:val="00F902DE"/>
    <w:rsid w:val="00F9614A"/>
    <w:rsid w:val="00FA0685"/>
    <w:rsid w:val="00FB024F"/>
    <w:rsid w:val="00FB15D2"/>
    <w:rsid w:val="00FD625B"/>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332</Words>
  <Characters>1828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10</cp:revision>
  <cp:lastPrinted>2025-11-06T22:34:00Z</cp:lastPrinted>
  <dcterms:created xsi:type="dcterms:W3CDTF">2025-11-06T14:30:00Z</dcterms:created>
  <dcterms:modified xsi:type="dcterms:W3CDTF">2026-08-31T05:22:00Z</dcterms:modified>
</cp:coreProperties>
</file>