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0731-2026/CC1-APELACIÓN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0546-2026/PS1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EDITH ROSARIO HERNANDEZ SORIANO</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LA POSITIVA SEGUROS Y REASEGUROS S.A.</w:t>
            </w:r>
          </w:p>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INSURAMA SERVICIOS PERÚ S.A.C.</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24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22 de julio de 2026, la Comisión de Protección al Consumidor Nº 1 ha recibido el Expediente N° 0546-2026/PS1, el cual contiene el recurso de apelación y el escrito del 25 de junio de 2026, presentados por la señora Edith Rosario Hernandez Soriano.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 La Positiva Seguros y Reaseguros S.A. e Insurama Servicios Perú S.A.C., el recurso de apelación para que, de considerarlo pertinente y en un plazo no mayor de cinco (5) días hábiles contado a partir del día siguiente de la recepción de la presente resolución, hagan conocer su posición respecto de los argumentos expuestos en el recurso de apelación interpuesto y aporten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 la señora Edith Rosario Hernandez Soriano y a La Positiva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N° 006-2026-JUS, bajo apercibimiento de rehacer el acto de notificación y notificarles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Finalmente, exhortar a Insurama Servicios Perú S.A.C. para que efectúe el acuse de recibo mediante la confirmación de recepción de la notificación remitida por este despacho a su Casilla Electrónica, dentro de los cinco (5) primeros días hábiles siguientes a la fecha en que recibe la notificación.</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