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650B54" w:rsidRDefault="0067638B" w:rsidP="007C6C37">
      <w:pPr>
        <w:spacing w:after="0" w:line="240" w:lineRule="auto"/>
        <w:jc w:val="both"/>
        <w:outlineLvl w:val="0"/>
        <w:rPr>
          <w:rFonts w:ascii="Arial" w:eastAsia="Arial" w:hAnsi="Arial" w:cs="Arial"/>
          <w:i/>
          <w:color w:val="000000"/>
          <w:kern w:val="0"/>
          <w:sz w:val="16"/>
          <w:lang w:val="pt-PT" w:eastAsia="es-PE"/>
          <w14:ligatures w14:val="none"/>
        </w:rPr>
      </w:pPr>
      <w:r w:rsidRPr="00BC2411">
        <w:rPr>
          <w:rFonts w:ascii="Arial" w:eastAsia="Arial" w:hAnsi="Arial" w:cs="Arial"/>
          <w:i/>
          <w:color w:val="000000"/>
          <w:kern w:val="0"/>
          <w:sz w:val="16"/>
          <w:lang w:val="pt-PT" w:eastAsia="es-PE"/>
          <w14:ligatures w14:val="none"/>
        </w:rPr>
        <w:t>Elaborado por</w:t>
      </w:r>
      <w:r w:rsidRPr="00650B54">
        <w:rPr>
          <w:rFonts w:ascii="Arial" w:eastAsia="Arial" w:hAnsi="Arial" w:cs="Arial"/>
          <w:i/>
          <w:color w:val="000000"/>
          <w:kern w:val="0"/>
          <w:sz w:val="16"/>
          <w:lang w:val="pt-PT" w:eastAsia="es-PE"/>
          <w14:ligatures w14:val="none"/>
        </w:rPr>
        <w:t xml:space="preserve">: </w:t>
      </w:r>
      <w:r w:rsidR="00141C0B" w:rsidRPr="00650B54">
        <w:rPr>
          <w:rFonts w:ascii="Arial" w:eastAsia="Arial" w:hAnsi="Arial" w:cs="Arial"/>
          <w:i/>
          <w:color w:val="000000"/>
          <w:kern w:val="0"/>
          <w:sz w:val="16"/>
          <w:lang w:val="pt-PT" w:eastAsia="es-PE"/>
          <w14:ligatures w14:val="none"/>
        </w:rPr>
        <w:t>David Chávez</w:t>
      </w:r>
    </w:p>
    <w:p w14:paraId="7D15765D" w14:textId="035CCAA1" w:rsidR="0067638B" w:rsidRPr="00650B54" w:rsidRDefault="0067638B" w:rsidP="007C6C37">
      <w:pPr>
        <w:spacing w:after="0" w:line="240" w:lineRule="auto"/>
        <w:jc w:val="both"/>
        <w:rPr>
          <w:rFonts w:ascii="Arial" w:eastAsia="Calibri" w:hAnsi="Arial" w:cs="Arial"/>
          <w:color w:val="000000"/>
          <w:kern w:val="0"/>
          <w:sz w:val="16"/>
          <w:lang w:val="pt-PT" w:eastAsia="es-PE"/>
          <w14:ligatures w14:val="none"/>
        </w:rPr>
      </w:pPr>
      <w:r w:rsidRPr="00650B54">
        <w:rPr>
          <w:rFonts w:ascii="Arial" w:eastAsia="Arial" w:hAnsi="Arial" w:cs="Arial"/>
          <w:i/>
          <w:color w:val="000000"/>
          <w:kern w:val="0"/>
          <w:sz w:val="16"/>
          <w:lang w:val="pt-PT" w:eastAsia="es-PE"/>
          <w14:ligatures w14:val="none"/>
        </w:rPr>
        <w:t xml:space="preserve">Supervisado por: </w:t>
      </w:r>
      <w:r w:rsidR="00461C10" w:rsidRPr="00650B54">
        <w:rPr>
          <w:rFonts w:ascii="Arial" w:eastAsia="Arial" w:hAnsi="Arial" w:cs="Arial"/>
          <w:i/>
          <w:color w:val="000000"/>
          <w:kern w:val="0"/>
          <w:sz w:val="16"/>
          <w:lang w:val="pt-PT" w:eastAsia="es-PE"/>
          <w14:ligatures w14:val="none"/>
        </w:rPr>
        <w:t>Loussiana Salazar</w:t>
      </w:r>
    </w:p>
    <w:p w14:paraId="3B6ACE83" w14:textId="77777777" w:rsidR="0067638B" w:rsidRPr="006B087A" w:rsidRDefault="0067638B" w:rsidP="007C6C37">
      <w:pPr>
        <w:spacing w:after="0" w:line="240" w:lineRule="auto"/>
        <w:jc w:val="both"/>
        <w:rPr>
          <w:rFonts w:ascii="Arial" w:eastAsia="Calibri" w:hAnsi="Arial" w:cs="Arial"/>
          <w:color w:val="000000"/>
          <w:kern w:val="0"/>
          <w:sz w:val="16"/>
          <w:lang w:eastAsia="es-PE"/>
          <w14:ligatures w14:val="none"/>
        </w:rPr>
      </w:pPr>
      <w:r w:rsidRPr="00650B54">
        <w:rPr>
          <w:rFonts w:ascii="Arial" w:eastAsia="Arial" w:hAnsi="Arial" w:cs="Arial"/>
          <w:i/>
          <w:color w:val="000000"/>
          <w:kern w:val="0"/>
          <w:sz w:val="16"/>
          <w:lang w:eastAsia="es-PE"/>
          <w14:ligatures w14:val="none"/>
        </w:rPr>
        <w:t>Equipo: Seguros</w:t>
      </w:r>
    </w:p>
    <w:p w14:paraId="0B8153D5" w14:textId="232861A8"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6B087A">
        <w:rPr>
          <w:rFonts w:ascii="Arial" w:eastAsia="Arial" w:hAnsi="Arial" w:cs="Arial"/>
          <w:i/>
          <w:color w:val="000000"/>
          <w:kern w:val="0"/>
          <w:sz w:val="16"/>
          <w:lang w:eastAsia="es-PE"/>
          <w14:ligatures w14:val="none"/>
        </w:rPr>
        <w:t xml:space="preserve">Vencimiento: </w:t>
      </w:r>
      <w:r w:rsidR="00650B54" w:rsidRPr="00650B54">
        <w:rPr>
          <w:rFonts w:ascii="Arial" w:eastAsia="Arial" w:hAnsi="Arial" w:cs="Arial"/>
          <w:i/>
          <w:color w:val="000000"/>
          <w:kern w:val="0"/>
          <w:sz w:val="16"/>
          <w:lang w:eastAsia="es-PE"/>
          <w14:ligatures w14:val="none"/>
        </w:rPr>
        <w:t>05/02/2027</w:t>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lang w:eastAsia="es-PE"/>
          <w14:ligatures w14:val="none"/>
        </w:rPr>
      </w:pPr>
    </w:p>
    <w:p w14:paraId="075AEEBF" w14:textId="58C06B36" w:rsidR="0067638B" w:rsidRPr="006B087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RESOLUCIÓN FINAL N° XXXX-202</w:t>
      </w:r>
      <w:r w:rsidR="00BC2411">
        <w:rPr>
          <w:rFonts w:ascii="Arial" w:eastAsia="Arial" w:hAnsi="Arial" w:cs="Arial"/>
          <w:b/>
          <w:color w:val="000000"/>
          <w:kern w:val="0"/>
          <w:sz w:val="32"/>
          <w:szCs w:val="32"/>
          <w:lang w:eastAsia="es-PE"/>
          <w14:ligatures w14:val="none"/>
        </w:rPr>
        <w:t>6</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7B035438" w:rsidR="0067638B" w:rsidRPr="00E03031" w:rsidRDefault="0067638B" w:rsidP="007C6C37">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00DC5101" w:rsidRPr="00DC5101">
        <w:rPr>
          <w:rFonts w:ascii="Arial" w:eastAsia="Times New Roman" w:hAnsi="Arial" w:cs="Arial"/>
          <w:b/>
          <w:bCs/>
          <w:color w:val="000000"/>
          <w:kern w:val="0"/>
          <w:lang w:eastAsia="es-ES"/>
          <w14:ligatures w14:val="none"/>
        </w:rPr>
        <w:t xml:space="preserve">YTALO ROBERTO BARRENA YZAGUIRRE </w:t>
      </w:r>
      <w:r w:rsidR="00406665" w:rsidRPr="00DC5101">
        <w:rPr>
          <w:rFonts w:ascii="Arial" w:eastAsia="Times New Roman" w:hAnsi="Arial" w:cs="Arial"/>
          <w:b/>
          <w:bCs/>
          <w:color w:val="000000"/>
          <w:kern w:val="0"/>
          <w:lang w:eastAsia="es-ES"/>
          <w14:ligatures w14:val="none"/>
        </w:rPr>
        <w:t xml:space="preserve">(SEÑOR </w:t>
      </w:r>
      <w:r w:rsidR="00DC5101" w:rsidRPr="00DC5101">
        <w:rPr>
          <w:rFonts w:ascii="Arial" w:eastAsia="Times New Roman" w:hAnsi="Arial" w:cs="Arial"/>
          <w:b/>
          <w:bCs/>
          <w:color w:val="000000"/>
          <w:kern w:val="0"/>
          <w:lang w:eastAsia="es-ES"/>
          <w14:ligatures w14:val="none"/>
        </w:rPr>
        <w:t>BARRENA</w:t>
      </w:r>
      <w:r w:rsidR="00406665" w:rsidRPr="00797BAA">
        <w:rPr>
          <w:rFonts w:ascii="Arial" w:eastAsia="Times New Roman" w:hAnsi="Arial" w:cs="Arial"/>
          <w:b/>
          <w:bCs/>
          <w:color w:val="000000"/>
          <w:kern w:val="0"/>
          <w:lang w:eastAsia="es-ES"/>
          <w14:ligatures w14:val="none"/>
        </w:rPr>
        <w:t>)</w:t>
      </w:r>
    </w:p>
    <w:p w14:paraId="3DB3E6BD" w14:textId="211422F3" w:rsidR="0067638B" w:rsidRPr="00547997" w:rsidRDefault="0067638B" w:rsidP="007C6C37">
      <w:pPr>
        <w:tabs>
          <w:tab w:val="left" w:pos="1995"/>
        </w:tabs>
        <w:spacing w:after="0" w:line="240" w:lineRule="auto"/>
        <w:ind w:left="2552" w:hanging="2552"/>
        <w:jc w:val="both"/>
        <w:rPr>
          <w:rFonts w:ascii="Arial" w:eastAsia="Times New Roman" w:hAnsi="Arial" w:cs="Arial"/>
          <w:b/>
          <w:bCs/>
          <w:color w:val="000000"/>
          <w:kern w:val="0"/>
          <w:lang w:eastAsia="es-ES"/>
          <w14:ligatures w14:val="none"/>
        </w:rPr>
      </w:pPr>
      <w:r w:rsidRPr="00547997">
        <w:rPr>
          <w:rFonts w:ascii="Arial" w:eastAsia="Times New Roman" w:hAnsi="Arial" w:cs="Arial"/>
          <w:b/>
          <w:bCs/>
          <w:color w:val="000000"/>
          <w:kern w:val="0"/>
          <w:lang w:eastAsia="es-ES"/>
          <w14:ligatures w14:val="none"/>
        </w:rPr>
        <w:t>DENUNCIADO</w:t>
      </w:r>
      <w:r w:rsidRPr="00547997">
        <w:rPr>
          <w:rFonts w:ascii="Arial" w:eastAsia="Times New Roman" w:hAnsi="Arial" w:cs="Arial"/>
          <w:b/>
          <w:bCs/>
          <w:color w:val="000000"/>
          <w:kern w:val="0"/>
          <w:lang w:eastAsia="es-ES"/>
          <w14:ligatures w14:val="none"/>
        </w:rPr>
        <w:tab/>
        <w:t>:</w:t>
      </w:r>
      <w:r w:rsidRPr="00547997">
        <w:rPr>
          <w:rFonts w:ascii="Arial" w:eastAsia="Times New Roman" w:hAnsi="Arial" w:cs="Arial"/>
          <w:b/>
          <w:bCs/>
          <w:color w:val="000000"/>
          <w:kern w:val="0"/>
          <w:lang w:eastAsia="es-ES"/>
          <w14:ligatures w14:val="none"/>
        </w:rPr>
        <w:tab/>
      </w:r>
      <w:r w:rsidR="00650B54" w:rsidRPr="00547997">
        <w:rPr>
          <w:rFonts w:ascii="Arial" w:eastAsia="Times New Roman" w:hAnsi="Arial" w:cs="Arial"/>
          <w:b/>
          <w:bCs/>
          <w:color w:val="000000"/>
          <w:kern w:val="0"/>
          <w:lang w:eastAsia="es-ES"/>
          <w14:ligatures w14:val="none"/>
        </w:rPr>
        <w:t xml:space="preserve">MEDIC SER S.A.C. </w:t>
      </w:r>
      <w:r w:rsidRPr="00547997">
        <w:rPr>
          <w:rFonts w:ascii="Arial" w:eastAsia="Times New Roman" w:hAnsi="Arial" w:cs="Arial"/>
          <w:b/>
          <w:bCs/>
          <w:color w:val="000000"/>
          <w:kern w:val="0"/>
          <w:lang w:eastAsia="es-ES"/>
          <w14:ligatures w14:val="none"/>
        </w:rPr>
        <w:t>(CLÍNICA)</w:t>
      </w:r>
    </w:p>
    <w:p w14:paraId="39A7B122" w14:textId="77777777" w:rsidR="0067638B" w:rsidRPr="00C73C8B" w:rsidRDefault="0067638B"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MATERIA</w:t>
      </w:r>
      <w:r w:rsidRPr="00C73C8B">
        <w:rPr>
          <w:rFonts w:ascii="Arial" w:eastAsia="Arial" w:hAnsi="Arial" w:cs="Arial"/>
          <w:b/>
          <w:color w:val="000000"/>
          <w:kern w:val="0"/>
          <w:lang w:eastAsia="es-PE"/>
          <w14:ligatures w14:val="none"/>
        </w:rPr>
        <w:tab/>
        <w:t>:</w:t>
      </w:r>
      <w:r w:rsidRPr="00C73C8B">
        <w:rPr>
          <w:rFonts w:ascii="Arial" w:eastAsia="Arial" w:hAnsi="Arial" w:cs="Arial"/>
          <w:b/>
          <w:color w:val="000000"/>
          <w:kern w:val="0"/>
          <w:lang w:eastAsia="es-PE"/>
          <w14:ligatures w14:val="none"/>
        </w:rPr>
        <w:tab/>
        <w:t>IMPROCEDENCIA DE LA DENUNCIA</w:t>
      </w:r>
    </w:p>
    <w:p w14:paraId="71434256" w14:textId="77777777" w:rsidR="0067638B" w:rsidRPr="006B087A" w:rsidRDefault="0067638B"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r>
      <w:r w:rsidRPr="00C73C8B">
        <w:rPr>
          <w:rFonts w:ascii="Arial" w:eastAsia="Arial" w:hAnsi="Arial" w:cs="Arial"/>
          <w:b/>
          <w:color w:val="000000"/>
          <w:kern w:val="0"/>
          <w:lang w:eastAsia="es-PE"/>
          <w14:ligatures w14:val="none"/>
        </w:rPr>
        <w:tab/>
        <w:t>DECLINACIÓN DE COMPETENCIA</w:t>
      </w:r>
    </w:p>
    <w:p w14:paraId="3C54C70B" w14:textId="77777777" w:rsidR="0067638B" w:rsidRPr="00650B54"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ACTIVID</w:t>
      </w:r>
      <w:r w:rsidRPr="00650B54">
        <w:rPr>
          <w:rFonts w:ascii="Arial" w:eastAsia="Arial" w:hAnsi="Arial" w:cs="Arial"/>
          <w:b/>
          <w:color w:val="000000"/>
          <w:kern w:val="0"/>
          <w:lang w:eastAsia="es-PE"/>
          <w14:ligatures w14:val="none"/>
        </w:rPr>
        <w:t>ADES RELACIONADAS CON LA SALUD HUMANA</w:t>
      </w:r>
    </w:p>
    <w:p w14:paraId="1B64B6C2" w14:textId="77777777" w:rsidR="0067638B" w:rsidRPr="00650B54" w:rsidRDefault="0067638B" w:rsidP="007C6C37">
      <w:pPr>
        <w:spacing w:after="0" w:line="240" w:lineRule="auto"/>
        <w:jc w:val="both"/>
        <w:rPr>
          <w:rFonts w:ascii="Arial" w:eastAsia="Calibri" w:hAnsi="Arial" w:cs="Arial"/>
          <w:color w:val="000000"/>
          <w:kern w:val="0"/>
          <w:lang w:eastAsia="es-PE"/>
          <w14:ligatures w14:val="none"/>
        </w:rPr>
      </w:pPr>
    </w:p>
    <w:p w14:paraId="01C3E814" w14:textId="2CFF2AE5" w:rsidR="0067638B" w:rsidRPr="00B47184" w:rsidRDefault="0067638B" w:rsidP="007C6C37">
      <w:pPr>
        <w:spacing w:after="0" w:line="240" w:lineRule="auto"/>
        <w:jc w:val="both"/>
        <w:outlineLvl w:val="0"/>
        <w:rPr>
          <w:rFonts w:ascii="Arial" w:eastAsia="Calibri" w:hAnsi="Arial" w:cs="Arial"/>
          <w:color w:val="000000"/>
          <w:kern w:val="0"/>
          <w:lang w:eastAsia="es-PE"/>
          <w14:ligatures w14:val="none"/>
        </w:rPr>
      </w:pPr>
      <w:r w:rsidRPr="00650B54">
        <w:rPr>
          <w:rFonts w:ascii="Arial" w:eastAsia="Arial" w:hAnsi="Arial" w:cs="Arial"/>
          <w:color w:val="000000"/>
          <w:kern w:val="0"/>
          <w:lang w:eastAsia="es-PE"/>
          <w14:ligatures w14:val="none"/>
        </w:rPr>
        <w:t xml:space="preserve">Lima, </w:t>
      </w:r>
      <w:r w:rsidR="00650B54" w:rsidRPr="00650B54">
        <w:rPr>
          <w:rFonts w:ascii="Arial" w:eastAsia="Arial" w:hAnsi="Arial" w:cs="Arial"/>
          <w:color w:val="000000"/>
          <w:kern w:val="0"/>
          <w:lang w:eastAsia="es-PE"/>
          <w14:ligatures w14:val="none"/>
        </w:rPr>
        <w:t>11</w:t>
      </w:r>
      <w:r w:rsidRPr="00650B54">
        <w:rPr>
          <w:rFonts w:ascii="Arial" w:eastAsia="Arial" w:hAnsi="Arial" w:cs="Arial"/>
          <w:color w:val="000000"/>
          <w:kern w:val="0"/>
          <w:lang w:eastAsia="es-PE"/>
          <w14:ligatures w14:val="none"/>
        </w:rPr>
        <w:t xml:space="preserve"> de </w:t>
      </w:r>
      <w:r w:rsidR="00453F01" w:rsidRPr="00650B54">
        <w:rPr>
          <w:rFonts w:ascii="Arial" w:eastAsia="Arial" w:hAnsi="Arial" w:cs="Arial"/>
          <w:color w:val="000000"/>
          <w:kern w:val="0"/>
          <w:lang w:eastAsia="es-PE"/>
          <w14:ligatures w14:val="none"/>
        </w:rPr>
        <w:t>setiembre</w:t>
      </w:r>
      <w:r w:rsidRPr="00650B54">
        <w:rPr>
          <w:rFonts w:ascii="Arial" w:eastAsia="Arial" w:hAnsi="Arial" w:cs="Arial"/>
          <w:color w:val="000000"/>
          <w:kern w:val="0"/>
          <w:lang w:eastAsia="es-PE"/>
          <w14:ligatures w14:val="none"/>
        </w:rPr>
        <w:t xml:space="preserve"> de </w:t>
      </w:r>
      <w:r w:rsidR="00EE7BE1" w:rsidRPr="00650B54">
        <w:rPr>
          <w:rFonts w:ascii="Arial" w:eastAsia="Arial" w:hAnsi="Arial" w:cs="Arial"/>
          <w:color w:val="000000"/>
          <w:kern w:val="0"/>
          <w:lang w:eastAsia="es-PE"/>
          <w14:ligatures w14:val="none"/>
        </w:rPr>
        <w:t>2026</w:t>
      </w:r>
    </w:p>
    <w:p w14:paraId="53AAF233" w14:textId="77777777" w:rsidR="0067638B" w:rsidRPr="00B47184"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601A6B70" w14:textId="77777777" w:rsidR="0067638B" w:rsidRPr="00B47184" w:rsidRDefault="0067638B" w:rsidP="007C6C37">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7C6C37">
      <w:pPr>
        <w:tabs>
          <w:tab w:val="left" w:pos="-1701"/>
        </w:tabs>
        <w:spacing w:after="0" w:line="240" w:lineRule="auto"/>
        <w:jc w:val="both"/>
        <w:rPr>
          <w:rFonts w:ascii="Arial" w:eastAsia="Calibri" w:hAnsi="Arial" w:cs="Arial"/>
          <w:color w:val="000000"/>
          <w:kern w:val="0"/>
          <w:lang w:eastAsia="es-PE"/>
          <w14:ligatures w14:val="none"/>
        </w:rPr>
      </w:pPr>
    </w:p>
    <w:p w14:paraId="2A79527F" w14:textId="09D4C6FE" w:rsidR="0067638B" w:rsidRPr="00B47184" w:rsidRDefault="0067638B" w:rsidP="007C6C37">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 xml:space="preserve">Mediante escrito </w:t>
      </w:r>
      <w:r w:rsidRPr="00DC5101">
        <w:rPr>
          <w:rFonts w:ascii="Arial" w:eastAsia="Times New Roman" w:hAnsi="Arial" w:cs="Arial"/>
          <w:color w:val="000000"/>
          <w:kern w:val="0"/>
          <w:lang w:val="es-ES" w:eastAsia="es-ES"/>
          <w14:ligatures w14:val="none"/>
        </w:rPr>
        <w:t xml:space="preserve">del </w:t>
      </w:r>
      <w:bookmarkStart w:id="0" w:name="_Hlk200356213"/>
      <w:r w:rsidR="00DC5101" w:rsidRPr="00DC5101">
        <w:rPr>
          <w:rFonts w:ascii="Arial" w:eastAsia="Arial" w:hAnsi="Arial" w:cs="Arial"/>
          <w:color w:val="000000"/>
          <w:kern w:val="0"/>
          <w:lang w:eastAsia="es-PE"/>
          <w14:ligatures w14:val="none"/>
        </w:rPr>
        <w:t>14</w:t>
      </w:r>
      <w:r w:rsidR="004012A6" w:rsidRPr="00DC5101">
        <w:rPr>
          <w:rFonts w:ascii="Arial" w:eastAsia="Arial" w:hAnsi="Arial" w:cs="Arial"/>
          <w:color w:val="000000"/>
          <w:kern w:val="0"/>
          <w:lang w:eastAsia="es-PE"/>
          <w14:ligatures w14:val="none"/>
        </w:rPr>
        <w:t xml:space="preserve"> de </w:t>
      </w:r>
      <w:r w:rsidR="00DC5101" w:rsidRPr="00DC5101">
        <w:rPr>
          <w:rFonts w:ascii="Arial" w:eastAsia="Arial" w:hAnsi="Arial" w:cs="Arial"/>
          <w:color w:val="000000"/>
          <w:kern w:val="0"/>
          <w:lang w:eastAsia="es-PE"/>
          <w14:ligatures w14:val="none"/>
        </w:rPr>
        <w:t xml:space="preserve">agosto </w:t>
      </w:r>
      <w:r w:rsidR="004012A6" w:rsidRPr="00DC5101">
        <w:rPr>
          <w:rFonts w:ascii="Arial" w:eastAsia="Arial" w:hAnsi="Arial" w:cs="Arial"/>
          <w:color w:val="000000"/>
          <w:kern w:val="0"/>
          <w:lang w:eastAsia="es-PE"/>
          <w14:ligatures w14:val="none"/>
        </w:rPr>
        <w:t>de 202</w:t>
      </w:r>
      <w:r w:rsidR="00DC5101" w:rsidRPr="00DC5101">
        <w:rPr>
          <w:rFonts w:ascii="Arial" w:eastAsia="Arial" w:hAnsi="Arial" w:cs="Arial"/>
          <w:color w:val="000000"/>
          <w:kern w:val="0"/>
          <w:lang w:eastAsia="es-PE"/>
          <w14:ligatures w14:val="none"/>
        </w:rPr>
        <w:t>6</w:t>
      </w:r>
      <w:r w:rsidR="004012A6" w:rsidRPr="00DC5101">
        <w:rPr>
          <w:rFonts w:ascii="Arial" w:eastAsia="Arial" w:hAnsi="Arial" w:cs="Arial"/>
          <w:color w:val="000000"/>
          <w:kern w:val="0"/>
          <w:lang w:eastAsia="es-PE"/>
          <w14:ligatures w14:val="none"/>
        </w:rPr>
        <w:t xml:space="preserve">, </w:t>
      </w:r>
      <w:r w:rsidR="00406665" w:rsidRPr="00DC5101">
        <w:rPr>
          <w:rFonts w:ascii="Arial" w:eastAsia="Times New Roman" w:hAnsi="Arial" w:cs="Arial"/>
          <w:color w:val="000000"/>
          <w:kern w:val="0"/>
          <w:lang w:val="es-ES" w:eastAsia="es-ES"/>
          <w14:ligatures w14:val="none"/>
        </w:rPr>
        <w:t xml:space="preserve">el señor </w:t>
      </w:r>
      <w:bookmarkEnd w:id="0"/>
      <w:r w:rsidR="00DC5101" w:rsidRPr="00DC5101">
        <w:rPr>
          <w:rFonts w:ascii="Arial" w:eastAsia="Times New Roman" w:hAnsi="Arial" w:cs="Arial"/>
          <w:color w:val="000000"/>
          <w:kern w:val="0"/>
          <w:lang w:val="es-ES" w:eastAsia="es-ES"/>
          <w14:ligatures w14:val="none"/>
        </w:rPr>
        <w:t xml:space="preserve">Barrena </w:t>
      </w:r>
      <w:r w:rsidRPr="00DC5101">
        <w:rPr>
          <w:rFonts w:ascii="Arial" w:eastAsia="Times New Roman" w:hAnsi="Arial" w:cs="Arial"/>
          <w:color w:val="000000"/>
          <w:kern w:val="0"/>
          <w:lang w:val="es-ES" w:eastAsia="es-ES"/>
          <w14:ligatures w14:val="none"/>
        </w:rPr>
        <w:t>denunci</w:t>
      </w:r>
      <w:r w:rsidR="006354F1" w:rsidRPr="00DC5101">
        <w:rPr>
          <w:rFonts w:ascii="Arial" w:eastAsia="Times New Roman" w:hAnsi="Arial" w:cs="Arial"/>
          <w:color w:val="000000"/>
          <w:kern w:val="0"/>
          <w:lang w:val="es-ES" w:eastAsia="es-ES"/>
          <w14:ligatures w14:val="none"/>
        </w:rPr>
        <w:t>ó</w:t>
      </w:r>
      <w:r w:rsidR="00406665" w:rsidRPr="00DC5101">
        <w:rPr>
          <w:rFonts w:ascii="Arial" w:eastAsia="Times New Roman" w:hAnsi="Arial" w:cs="Arial"/>
          <w:color w:val="000000"/>
          <w:kern w:val="0"/>
          <w:lang w:val="es-ES" w:eastAsia="es-ES"/>
          <w14:ligatures w14:val="none"/>
        </w:rPr>
        <w:t xml:space="preserve"> </w:t>
      </w:r>
      <w:r w:rsidRPr="00DC5101">
        <w:rPr>
          <w:rFonts w:ascii="Arial" w:eastAsia="Times New Roman" w:hAnsi="Arial" w:cs="Arial"/>
          <w:color w:val="000000"/>
          <w:kern w:val="0"/>
          <w:lang w:val="es-ES" w:eastAsia="es-ES"/>
          <w14:ligatures w14:val="none"/>
        </w:rPr>
        <w:t>a</w:t>
      </w:r>
      <w:r w:rsidR="00406665" w:rsidRPr="00DC5101">
        <w:rPr>
          <w:rFonts w:ascii="Arial" w:eastAsia="Times New Roman" w:hAnsi="Arial" w:cs="Arial"/>
          <w:color w:val="000000"/>
          <w:kern w:val="0"/>
          <w:lang w:val="es-ES" w:eastAsia="es-ES"/>
          <w14:ligatures w14:val="none"/>
        </w:rPr>
        <w:t xml:space="preserve"> </w:t>
      </w:r>
      <w:r w:rsidRPr="00DC5101">
        <w:rPr>
          <w:rFonts w:ascii="Arial" w:eastAsia="Times New Roman" w:hAnsi="Arial" w:cs="Arial"/>
          <w:color w:val="000000"/>
          <w:kern w:val="0"/>
          <w:lang w:val="es-ES" w:eastAsia="es-ES"/>
          <w14:ligatures w14:val="none"/>
        </w:rPr>
        <w:t>l</w:t>
      </w:r>
      <w:r w:rsidR="00406665" w:rsidRPr="00DC5101">
        <w:rPr>
          <w:rFonts w:ascii="Arial" w:eastAsia="Times New Roman" w:hAnsi="Arial" w:cs="Arial"/>
          <w:color w:val="000000"/>
          <w:kern w:val="0"/>
          <w:lang w:val="es-ES" w:eastAsia="es-ES"/>
          <w14:ligatures w14:val="none"/>
        </w:rPr>
        <w:t>a</w:t>
      </w:r>
      <w:r w:rsidRPr="00DC5101">
        <w:rPr>
          <w:rFonts w:ascii="Arial" w:eastAsia="Times New Roman" w:hAnsi="Arial" w:cs="Arial"/>
          <w:color w:val="000000"/>
          <w:kern w:val="0"/>
          <w:lang w:val="es-ES" w:eastAsia="es-ES"/>
          <w14:ligatures w14:val="none"/>
        </w:rPr>
        <w:t xml:space="preserve"> </w:t>
      </w:r>
      <w:r w:rsidR="00406665" w:rsidRPr="00DC5101">
        <w:rPr>
          <w:rFonts w:ascii="Arial" w:eastAsia="Times New Roman" w:hAnsi="Arial" w:cs="Arial"/>
          <w:color w:val="000000"/>
          <w:kern w:val="0"/>
          <w:lang w:val="es-ES" w:eastAsia="es-ES"/>
          <w14:ligatures w14:val="none"/>
        </w:rPr>
        <w:t>Clínica</w:t>
      </w:r>
      <w:r w:rsidRPr="00B47184">
        <w:rPr>
          <w:rFonts w:ascii="Arial" w:eastAsia="Times New Roman" w:hAnsi="Arial" w:cs="Arial"/>
          <w:color w:val="000000"/>
          <w:kern w:val="0"/>
          <w:lang w:val="es-ES" w:eastAsia="es-ES"/>
          <w14:ligatures w14:val="none"/>
        </w:rPr>
        <w:t xml:space="preserve"> por presuntas infracciones a la Ley N° 29571, Código de Protección y Defensa del Consumidor</w:t>
      </w:r>
      <w:r w:rsidRPr="00B47184">
        <w:rPr>
          <w:rFonts w:ascii="Arial" w:eastAsia="Times New Roman" w:hAnsi="Arial" w:cs="Arial"/>
          <w:color w:val="000000"/>
          <w:kern w:val="0"/>
          <w:vertAlign w:val="superscript"/>
          <w:lang w:val="es-ES" w:eastAsia="es-ES"/>
          <w14:ligatures w14:val="none"/>
        </w:rPr>
        <w:footnoteReference w:id="1"/>
      </w:r>
      <w:r w:rsidRPr="00B47184">
        <w:rPr>
          <w:rFonts w:ascii="Arial" w:eastAsia="Times New Roman" w:hAnsi="Arial" w:cs="Arial"/>
          <w:color w:val="000000"/>
          <w:kern w:val="0"/>
          <w:lang w:val="es-ES" w:eastAsia="es-ES"/>
          <w14:ligatures w14:val="none"/>
        </w:rPr>
        <w:t xml:space="preserve"> (en adelante, el Código), señalando lo siguiente:</w:t>
      </w:r>
    </w:p>
    <w:p w14:paraId="42EFFBC3" w14:textId="77777777" w:rsidR="000762DC" w:rsidRPr="00547997" w:rsidRDefault="000762DC" w:rsidP="00547997">
      <w:pPr>
        <w:spacing w:after="0" w:line="240" w:lineRule="auto"/>
        <w:jc w:val="both"/>
        <w:rPr>
          <w:rFonts w:ascii="Arial" w:eastAsia="Times New Roman" w:hAnsi="Arial" w:cs="Arial"/>
          <w:color w:val="000000"/>
          <w:kern w:val="0"/>
          <w:lang w:eastAsia="es-ES"/>
          <w14:ligatures w14:val="none"/>
        </w:rPr>
      </w:pPr>
    </w:p>
    <w:p w14:paraId="72F4E68B" w14:textId="116EE617" w:rsidR="00547997" w:rsidRPr="00547997" w:rsidRDefault="00547997" w:rsidP="00547997">
      <w:pPr>
        <w:pStyle w:val="Prrafodelista"/>
        <w:numPr>
          <w:ilvl w:val="0"/>
          <w:numId w:val="3"/>
        </w:numPr>
        <w:spacing w:after="0" w:line="240" w:lineRule="auto"/>
        <w:ind w:left="1134"/>
        <w:jc w:val="both"/>
        <w:rPr>
          <w:rFonts w:ascii="Arial" w:eastAsia="Times New Roman" w:hAnsi="Arial" w:cs="Arial"/>
          <w:color w:val="000000"/>
          <w:kern w:val="0"/>
          <w:lang w:eastAsia="es-ES"/>
          <w14:ligatures w14:val="none"/>
        </w:rPr>
      </w:pPr>
      <w:r w:rsidRPr="00547997">
        <w:rPr>
          <w:rFonts w:ascii="Arial" w:eastAsia="Times New Roman" w:hAnsi="Arial" w:cs="Arial"/>
          <w:color w:val="000000"/>
          <w:kern w:val="0"/>
          <w:lang w:eastAsia="es-ES"/>
          <w14:ligatures w14:val="none"/>
        </w:rPr>
        <w:t xml:space="preserve">El 1 de julio del 2026, presentó a la </w:t>
      </w:r>
      <w:r w:rsidRPr="00DC5101">
        <w:rPr>
          <w:rFonts w:ascii="Arial" w:eastAsia="Times New Roman" w:hAnsi="Arial" w:cs="Arial"/>
          <w:color w:val="000000"/>
          <w:kern w:val="0"/>
          <w:lang w:val="es-ES" w:eastAsia="es-ES"/>
          <w14:ligatures w14:val="none"/>
        </w:rPr>
        <w:t>Clínica</w:t>
      </w:r>
      <w:r w:rsidRPr="00B47184">
        <w:rPr>
          <w:rFonts w:ascii="Arial" w:eastAsia="Times New Roman" w:hAnsi="Arial" w:cs="Arial"/>
          <w:color w:val="000000"/>
          <w:kern w:val="0"/>
          <w:lang w:val="es-ES" w:eastAsia="es-ES"/>
          <w14:ligatures w14:val="none"/>
        </w:rPr>
        <w:t xml:space="preserve"> </w:t>
      </w:r>
      <w:r w:rsidRPr="00547997">
        <w:rPr>
          <w:rFonts w:ascii="Arial" w:eastAsia="Times New Roman" w:hAnsi="Arial" w:cs="Arial"/>
          <w:color w:val="000000"/>
          <w:kern w:val="0"/>
          <w:lang w:eastAsia="es-ES"/>
          <w14:ligatures w14:val="none"/>
        </w:rPr>
        <w:t>la solicitud de atención para la intervención quirúrgica de su padre; registró un descuento comercial por S/ 14 577,31 y un saldo a favor por S/ 2 555,87, totalizando S/ 17 133,18.</w:t>
      </w:r>
    </w:p>
    <w:p w14:paraId="383D56EF" w14:textId="30AAFE78" w:rsidR="00547997" w:rsidRPr="00547997" w:rsidRDefault="00547997" w:rsidP="00547997">
      <w:pPr>
        <w:pStyle w:val="Prrafodelista"/>
        <w:spacing w:after="0" w:line="240" w:lineRule="auto"/>
        <w:ind w:left="1134"/>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 xml:space="preserve"> </w:t>
      </w:r>
    </w:p>
    <w:p w14:paraId="111ABC1B" w14:textId="7B34D356" w:rsidR="00CE042D" w:rsidRDefault="00547997" w:rsidP="00547997">
      <w:pPr>
        <w:pStyle w:val="Prrafodelista"/>
        <w:numPr>
          <w:ilvl w:val="0"/>
          <w:numId w:val="3"/>
        </w:numPr>
        <w:spacing w:after="0" w:line="240" w:lineRule="auto"/>
        <w:ind w:left="1134"/>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No obstante</w:t>
      </w:r>
      <w:r w:rsidRPr="00547997">
        <w:rPr>
          <w:rFonts w:ascii="Arial" w:eastAsia="Times New Roman" w:hAnsi="Arial" w:cs="Arial"/>
          <w:color w:val="000000"/>
          <w:kern w:val="0"/>
          <w:lang w:eastAsia="es-ES"/>
          <w14:ligatures w14:val="none"/>
        </w:rPr>
        <w:t xml:space="preserve">, al momento de la liquidación final de alta, no se reflejó el descuento comercial y se consignó un saldo de S/ 2 555,87; luego de reclamar ante la </w:t>
      </w:r>
      <w:r w:rsidRPr="00DC5101">
        <w:rPr>
          <w:rFonts w:ascii="Arial" w:eastAsia="Times New Roman" w:hAnsi="Arial" w:cs="Arial"/>
          <w:color w:val="000000"/>
          <w:kern w:val="0"/>
          <w:lang w:val="es-ES" w:eastAsia="es-ES"/>
          <w14:ligatures w14:val="none"/>
        </w:rPr>
        <w:t>Clínica</w:t>
      </w:r>
      <w:r w:rsidRPr="00547997">
        <w:rPr>
          <w:rFonts w:ascii="Arial" w:eastAsia="Times New Roman" w:hAnsi="Arial" w:cs="Arial"/>
          <w:color w:val="000000"/>
          <w:kern w:val="0"/>
          <w:lang w:eastAsia="es-ES"/>
          <w14:ligatures w14:val="none"/>
        </w:rPr>
        <w:t xml:space="preserve">, el descuento apareció y que la clínica devolvió S/ 2 471,51, </w:t>
      </w:r>
      <w:r>
        <w:rPr>
          <w:rFonts w:ascii="Arial" w:eastAsia="Times New Roman" w:hAnsi="Arial" w:cs="Arial"/>
          <w:color w:val="000000"/>
          <w:kern w:val="0"/>
          <w:lang w:eastAsia="es-ES"/>
          <w14:ligatures w14:val="none"/>
        </w:rPr>
        <w:t xml:space="preserve">pese a </w:t>
      </w:r>
      <w:r w:rsidRPr="00547997">
        <w:rPr>
          <w:rFonts w:ascii="Arial" w:eastAsia="Times New Roman" w:hAnsi="Arial" w:cs="Arial"/>
          <w:color w:val="000000"/>
          <w:kern w:val="0"/>
          <w:lang w:eastAsia="es-ES"/>
          <w14:ligatures w14:val="none"/>
        </w:rPr>
        <w:t xml:space="preserve">que el monto total objeto del reclamo era S/ 17 133,18, </w:t>
      </w:r>
      <w:r>
        <w:rPr>
          <w:rFonts w:ascii="Arial" w:eastAsia="Times New Roman" w:hAnsi="Arial" w:cs="Arial"/>
          <w:color w:val="000000"/>
          <w:kern w:val="0"/>
          <w:lang w:eastAsia="es-ES"/>
          <w14:ligatures w14:val="none"/>
        </w:rPr>
        <w:t>por lo que</w:t>
      </w:r>
      <w:r w:rsidRPr="00547997">
        <w:rPr>
          <w:rFonts w:ascii="Arial" w:eastAsia="Times New Roman" w:hAnsi="Arial" w:cs="Arial"/>
          <w:color w:val="000000"/>
          <w:kern w:val="0"/>
          <w:lang w:eastAsia="es-ES"/>
          <w14:ligatures w14:val="none"/>
        </w:rPr>
        <w:t xml:space="preserve"> el monto reclamado a devolver ascendía a S/ 14 661,66.</w:t>
      </w:r>
    </w:p>
    <w:p w14:paraId="19C8C13B" w14:textId="77777777" w:rsidR="00362634" w:rsidRPr="00362634" w:rsidRDefault="00362634" w:rsidP="00362634">
      <w:pPr>
        <w:spacing w:after="0" w:line="240" w:lineRule="auto"/>
        <w:jc w:val="both"/>
        <w:rPr>
          <w:rFonts w:ascii="Arial" w:eastAsia="Times New Roman" w:hAnsi="Arial" w:cs="Arial"/>
          <w:color w:val="000000"/>
          <w:kern w:val="0"/>
          <w:lang w:eastAsia="es-ES"/>
          <w14:ligatures w14:val="none"/>
        </w:rPr>
      </w:pPr>
    </w:p>
    <w:p w14:paraId="1411C652" w14:textId="4903359B" w:rsidR="0067638B" w:rsidRPr="007F5C49" w:rsidRDefault="004671A5"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C5101">
        <w:rPr>
          <w:rFonts w:ascii="Arial" w:eastAsia="Times New Roman" w:hAnsi="Arial" w:cs="Arial"/>
          <w:color w:val="000000"/>
          <w:kern w:val="0"/>
          <w:lang w:eastAsia="es-ES"/>
          <w14:ligatures w14:val="none"/>
        </w:rPr>
        <w:t xml:space="preserve">El señor </w:t>
      </w:r>
      <w:r w:rsidR="00DC5101" w:rsidRPr="00DC5101">
        <w:rPr>
          <w:rFonts w:ascii="Arial" w:eastAsia="Times New Roman" w:hAnsi="Arial" w:cs="Arial"/>
          <w:color w:val="000000"/>
          <w:kern w:val="0"/>
          <w:lang w:eastAsia="es-ES"/>
          <w14:ligatures w14:val="none"/>
        </w:rPr>
        <w:t xml:space="preserve">Barrena </w:t>
      </w:r>
      <w:r w:rsidRPr="00DC5101">
        <w:rPr>
          <w:rFonts w:ascii="Arial" w:eastAsia="Times New Roman" w:hAnsi="Arial" w:cs="Arial"/>
          <w:color w:val="000000"/>
          <w:kern w:val="0"/>
          <w:lang w:eastAsia="es-ES"/>
          <w14:ligatures w14:val="none"/>
        </w:rPr>
        <w:t xml:space="preserve">solicitó, en calidad de medida correctiva, que </w:t>
      </w:r>
      <w:r w:rsidR="00A17E6C" w:rsidRPr="00DC5101">
        <w:rPr>
          <w:rFonts w:ascii="Arial" w:eastAsia="Times New Roman" w:hAnsi="Arial" w:cs="Arial"/>
          <w:color w:val="000000"/>
          <w:kern w:val="0"/>
          <w:lang w:eastAsia="es-ES"/>
          <w14:ligatures w14:val="none"/>
        </w:rPr>
        <w:t xml:space="preserve">la Clínica </w:t>
      </w:r>
      <w:r w:rsidRPr="00DC5101">
        <w:rPr>
          <w:rFonts w:ascii="Arial" w:eastAsia="Times New Roman" w:hAnsi="Arial" w:cs="Arial"/>
          <w:color w:val="000000"/>
          <w:kern w:val="0"/>
          <w:lang w:eastAsia="es-ES"/>
          <w14:ligatures w14:val="none"/>
        </w:rPr>
        <w:t>cumpla</w:t>
      </w:r>
      <w:r w:rsidRPr="00B47184">
        <w:rPr>
          <w:rFonts w:ascii="Arial" w:eastAsia="Times New Roman" w:hAnsi="Arial" w:cs="Arial"/>
          <w:color w:val="000000"/>
          <w:kern w:val="0"/>
          <w:lang w:eastAsia="es-ES"/>
          <w14:ligatures w14:val="none"/>
        </w:rPr>
        <w:t xml:space="preserve"> co</w:t>
      </w:r>
      <w:r w:rsidR="00B60162" w:rsidRPr="00B47184">
        <w:rPr>
          <w:rFonts w:ascii="Arial" w:eastAsia="Times New Roman" w:hAnsi="Arial" w:cs="Arial"/>
          <w:color w:val="000000"/>
          <w:kern w:val="0"/>
          <w:lang w:eastAsia="es-ES"/>
          <w14:ligatures w14:val="none"/>
        </w:rPr>
        <w:t>n</w:t>
      </w:r>
      <w:r w:rsidR="00547997">
        <w:rPr>
          <w:rFonts w:ascii="Arial" w:eastAsia="Times New Roman" w:hAnsi="Arial" w:cs="Arial"/>
          <w:color w:val="000000"/>
          <w:kern w:val="0"/>
          <w:lang w:eastAsia="es-ES"/>
          <w14:ligatures w14:val="none"/>
        </w:rPr>
        <w:t xml:space="preserve"> otorgar la suma de </w:t>
      </w:r>
      <w:r w:rsidR="00547997" w:rsidRPr="00547997">
        <w:rPr>
          <w:rFonts w:ascii="Arial" w:eastAsia="Times New Roman" w:hAnsi="Arial" w:cs="Arial"/>
          <w:color w:val="000000"/>
          <w:kern w:val="0"/>
          <w:lang w:eastAsia="es-ES"/>
          <w14:ligatures w14:val="none"/>
        </w:rPr>
        <w:t>S/ 14 661,66</w:t>
      </w:r>
      <w:r w:rsidR="00547997">
        <w:rPr>
          <w:rFonts w:ascii="Arial" w:eastAsia="Times New Roman" w:hAnsi="Arial" w:cs="Arial"/>
          <w:color w:val="000000"/>
          <w:kern w:val="0"/>
          <w:lang w:eastAsia="es-ES"/>
          <w14:ligatures w14:val="none"/>
        </w:rPr>
        <w:t xml:space="preserve"> como concepto de </w:t>
      </w:r>
      <w:r w:rsidR="00547997" w:rsidRPr="00547997">
        <w:rPr>
          <w:rFonts w:ascii="Arial" w:eastAsia="Times New Roman" w:hAnsi="Arial" w:cs="Arial"/>
          <w:color w:val="000000"/>
          <w:kern w:val="0"/>
          <w:lang w:eastAsia="es-ES"/>
          <w14:ligatures w14:val="none"/>
        </w:rPr>
        <w:t xml:space="preserve">descuento comercial </w:t>
      </w:r>
      <w:r w:rsidR="00547997">
        <w:rPr>
          <w:rFonts w:ascii="Arial" w:eastAsia="Times New Roman" w:hAnsi="Arial" w:cs="Arial"/>
          <w:color w:val="000000"/>
          <w:kern w:val="0"/>
          <w:lang w:eastAsia="es-ES"/>
          <w14:ligatures w14:val="none"/>
        </w:rPr>
        <w:t>restante por pagar en virtud de los hechos materia de denuncia</w:t>
      </w:r>
      <w:r w:rsidRPr="003C6FCC">
        <w:rPr>
          <w:rFonts w:ascii="Arial" w:eastAsia="Times New Roman" w:hAnsi="Arial" w:cs="Arial"/>
          <w:color w:val="000000"/>
          <w:kern w:val="0"/>
          <w:lang w:eastAsia="es-ES"/>
          <w14:ligatures w14:val="none"/>
        </w:rPr>
        <w:t xml:space="preserve">. </w:t>
      </w:r>
      <w:r w:rsidR="000D3F08" w:rsidRPr="007F5C49">
        <w:rPr>
          <w:rFonts w:ascii="Arial" w:eastAsia="Times New Roman" w:hAnsi="Arial" w:cs="Arial"/>
          <w:color w:val="000000"/>
          <w:kern w:val="0"/>
          <w:lang w:eastAsia="es-ES"/>
          <w14:ligatures w14:val="none"/>
        </w:rPr>
        <w:t>Asimismo,</w:t>
      </w:r>
      <w:r w:rsidR="007F5C49" w:rsidRPr="007F5C49">
        <w:rPr>
          <w:rFonts w:ascii="Arial" w:eastAsia="Times New Roman" w:hAnsi="Arial" w:cs="Arial"/>
          <w:color w:val="000000"/>
          <w:kern w:val="0"/>
          <w:lang w:eastAsia="es-ES"/>
          <w14:ligatures w14:val="none"/>
        </w:rPr>
        <w:t xml:space="preserve"> no</w:t>
      </w:r>
      <w:r w:rsidR="000D3F08" w:rsidRPr="007F5C49">
        <w:rPr>
          <w:rFonts w:ascii="Arial" w:eastAsia="Times New Roman" w:hAnsi="Arial" w:cs="Arial"/>
          <w:color w:val="000000"/>
          <w:kern w:val="0"/>
          <w:lang w:eastAsia="es-ES"/>
          <w14:ligatures w14:val="none"/>
        </w:rPr>
        <w:t xml:space="preserve"> requirió </w:t>
      </w:r>
      <w:r w:rsidR="007F5C49" w:rsidRPr="007F5C49">
        <w:rPr>
          <w:rFonts w:ascii="Arial" w:eastAsia="Times New Roman" w:hAnsi="Arial" w:cs="Arial"/>
          <w:color w:val="000000"/>
          <w:kern w:val="0"/>
          <w:lang w:eastAsia="es-ES"/>
          <w14:ligatures w14:val="none"/>
        </w:rPr>
        <w:t xml:space="preserve">de manera expresa </w:t>
      </w:r>
      <w:r w:rsidR="000D3F08" w:rsidRPr="007F5C49">
        <w:rPr>
          <w:rFonts w:ascii="Arial" w:eastAsia="Times New Roman" w:hAnsi="Arial" w:cs="Arial"/>
          <w:color w:val="000000"/>
          <w:kern w:val="0"/>
          <w:lang w:eastAsia="es-ES"/>
          <w14:ligatures w14:val="none"/>
        </w:rPr>
        <w:t>el reembolso de costos y costas del presente procedimiento</w:t>
      </w:r>
      <w:r w:rsidR="000D3F08" w:rsidRPr="007F5C49">
        <w:rPr>
          <w:rFonts w:ascii="Arial" w:eastAsia="Times New Roman" w:hAnsi="Arial" w:cs="Arial"/>
          <w:color w:val="000000"/>
          <w:kern w:val="0"/>
          <w:lang w:val="es-ES" w:eastAsia="es-ES"/>
          <w14:ligatures w14:val="none"/>
        </w:rPr>
        <w:t>.</w:t>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08251118" w:rsidR="0067638B" w:rsidRPr="006B087A" w:rsidRDefault="0067638B" w:rsidP="007C6C37">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A17E6C">
        <w:rPr>
          <w:rFonts w:ascii="Arial" w:eastAsia="Arial" w:hAnsi="Arial" w:cs="Arial"/>
          <w:b/>
          <w:color w:val="000000"/>
          <w:kern w:val="0"/>
          <w:lang w:eastAsia="es-PE"/>
          <w14:ligatures w14:val="none"/>
        </w:rPr>
        <w:t xml:space="preserve">interpuesta </w:t>
      </w:r>
      <w:r w:rsidRPr="00DC5101">
        <w:rPr>
          <w:rFonts w:ascii="Arial" w:eastAsia="Arial" w:hAnsi="Arial" w:cs="Arial"/>
          <w:b/>
          <w:color w:val="000000"/>
          <w:kern w:val="0"/>
          <w:lang w:eastAsia="es-PE"/>
          <w14:ligatures w14:val="none"/>
        </w:rPr>
        <w:t xml:space="preserve">por </w:t>
      </w:r>
      <w:r w:rsidR="00246914" w:rsidRPr="00DC5101">
        <w:rPr>
          <w:rFonts w:ascii="Arial" w:eastAsia="Arial" w:hAnsi="Arial" w:cs="Arial"/>
          <w:b/>
          <w:color w:val="000000"/>
          <w:kern w:val="0"/>
          <w:lang w:eastAsia="es-PE"/>
          <w14:ligatures w14:val="none"/>
        </w:rPr>
        <w:t xml:space="preserve">el señor </w:t>
      </w:r>
      <w:r w:rsidR="00DC5101" w:rsidRPr="00DC5101">
        <w:rPr>
          <w:rFonts w:ascii="Arial" w:eastAsia="Arial" w:hAnsi="Arial" w:cs="Arial"/>
          <w:b/>
          <w:color w:val="000000"/>
          <w:kern w:val="0"/>
          <w:lang w:eastAsia="es-PE"/>
          <w14:ligatures w14:val="none"/>
        </w:rPr>
        <w:t>Barrena</w:t>
      </w:r>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w:t>
      </w:r>
      <w:r w:rsidRPr="006B087A">
        <w:rPr>
          <w:rFonts w:ascii="Arial" w:eastAsia="Arial" w:hAnsi="Arial" w:cs="Arial"/>
          <w:color w:val="000000"/>
          <w:kern w:val="0"/>
          <w:lang w:eastAsia="es-PE"/>
          <w14:ligatures w14:val="none"/>
        </w:rPr>
        <w:lastRenderedPageBreak/>
        <w:t>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2"/>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3"/>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1C3081E5"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N° 1 (en adelante, la Comisión) debe verificar si el Indecopi es el órgano competente para pronunciarse sobre el hecho cuestionado </w:t>
      </w:r>
      <w:r w:rsidRPr="00DC5101">
        <w:rPr>
          <w:rFonts w:ascii="Arial" w:eastAsia="Arial" w:hAnsi="Arial" w:cs="Arial"/>
          <w:color w:val="000000"/>
          <w:kern w:val="0"/>
          <w:lang w:eastAsia="es-PE"/>
          <w14:ligatures w14:val="none"/>
        </w:rPr>
        <w:t xml:space="preserve">por </w:t>
      </w:r>
      <w:r w:rsidR="00246914" w:rsidRPr="00DC5101">
        <w:rPr>
          <w:rFonts w:ascii="Arial" w:eastAsia="Arial" w:hAnsi="Arial" w:cs="Arial"/>
          <w:color w:val="000000"/>
          <w:kern w:val="0"/>
          <w:lang w:eastAsia="es-PE"/>
          <w14:ligatures w14:val="none"/>
        </w:rPr>
        <w:t xml:space="preserve">el señor </w:t>
      </w:r>
      <w:r w:rsidR="00DC5101" w:rsidRPr="00DC5101">
        <w:rPr>
          <w:rFonts w:ascii="Arial" w:eastAsia="Arial" w:hAnsi="Arial" w:cs="Arial"/>
          <w:color w:val="000000"/>
          <w:kern w:val="0"/>
          <w:lang w:eastAsia="es-PE"/>
          <w14:ligatures w14:val="none"/>
        </w:rPr>
        <w:t xml:space="preserve">Barrena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(Susalud)</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 Decreto Legislativo 1158, cuerpo normativo orientado al fortalecimiento de Susalud, tiene como objetivo</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5"/>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6"/>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Susalud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 fin de garantizar el cumplimiento de sus funciones y objetivos, Susalud cuenta con potestad sancionadora para reprimir aquellas conductas que afecten: (i) el derecho a la vida, salud e información de los usuarios de servicios de salud y la cobertura para su aseguramiento; y, (ii)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7"/>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F34E13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Dichas conductas, conforme al artículo 11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8"/>
      </w:r>
      <w:r w:rsidRPr="006B087A">
        <w:rPr>
          <w:rFonts w:ascii="Arial" w:eastAsia="Arial" w:hAnsi="Arial" w:cs="Arial"/>
          <w:color w:val="000000"/>
          <w:kern w:val="0"/>
          <w:lang w:eastAsia="es-PE"/>
          <w14:ligatures w14:val="none"/>
        </w:rPr>
        <w:t>.</w:t>
      </w:r>
    </w:p>
    <w:p w14:paraId="6AB0F3B0"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3D8017F2" w14:textId="67BFBA23" w:rsidR="00F10844" w:rsidRPr="00DC5101" w:rsidRDefault="0067638B" w:rsidP="00DC5101">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DC5101">
        <w:rPr>
          <w:rFonts w:ascii="Arial" w:eastAsia="Arial" w:hAnsi="Arial" w:cs="Arial"/>
          <w:color w:val="000000"/>
          <w:kern w:val="0"/>
          <w:lang w:eastAsia="es-PE"/>
          <w14:ligatures w14:val="none"/>
        </w:rPr>
        <w:t>Asimismo, conforme al Reglamento de Infracciones y Sanciones de Susalud, aprobado por el Decreto Supremo N° 031-2014-SA,</w:t>
      </w:r>
      <w:r w:rsidR="00DC5101" w:rsidRPr="00DC5101">
        <w:rPr>
          <w:rFonts w:ascii="Arial" w:eastAsia="Arial" w:hAnsi="Arial" w:cs="Arial"/>
          <w:color w:val="000000"/>
          <w:kern w:val="0"/>
          <w:lang w:eastAsia="es-PE"/>
          <w14:ligatures w14:val="none"/>
        </w:rPr>
        <w:t xml:space="preserve"> </w:t>
      </w:r>
      <w:r w:rsidR="00B43C46" w:rsidRPr="00DC5101">
        <w:rPr>
          <w:rFonts w:ascii="Arial" w:eastAsia="Arial" w:hAnsi="Arial" w:cs="Arial"/>
          <w:color w:val="000000"/>
          <w:kern w:val="0"/>
          <w:u w:val="single"/>
          <w:lang w:eastAsia="es-PE"/>
          <w14:ligatures w14:val="none"/>
        </w:rPr>
        <w:t xml:space="preserve">dicha entidad se encuentra facultada para sancionar las conductas incurridas por parte de las </w:t>
      </w:r>
      <w:r w:rsidR="00172443" w:rsidRPr="00DC5101">
        <w:rPr>
          <w:rFonts w:ascii="Arial" w:eastAsia="Arial" w:hAnsi="Arial" w:cs="Arial"/>
          <w:color w:val="000000"/>
          <w:kern w:val="0"/>
          <w:u w:val="single"/>
          <w:lang w:eastAsia="es-PE"/>
          <w14:ligatures w14:val="none"/>
        </w:rPr>
        <w:t xml:space="preserve">IPRESS </w:t>
      </w:r>
      <w:r w:rsidR="00B43C46" w:rsidRPr="00DC5101">
        <w:rPr>
          <w:rFonts w:ascii="Arial" w:eastAsia="Arial" w:hAnsi="Arial" w:cs="Arial"/>
          <w:color w:val="000000"/>
          <w:kern w:val="0"/>
          <w:u w:val="single"/>
          <w:lang w:eastAsia="es-PE"/>
          <w14:ligatures w14:val="none"/>
        </w:rPr>
        <w:t>en perjuicio de los usuarios de los servicios de salud</w:t>
      </w:r>
      <w:r w:rsidR="00DC5101" w:rsidRPr="00DC5101">
        <w:rPr>
          <w:rFonts w:ascii="Arial" w:eastAsia="Arial" w:hAnsi="Arial" w:cs="Arial"/>
          <w:color w:val="000000"/>
          <w:kern w:val="0"/>
          <w:u w:val="single"/>
          <w:lang w:eastAsia="es-PE"/>
          <w14:ligatures w14:val="none"/>
        </w:rPr>
        <w:t>.</w:t>
      </w:r>
    </w:p>
    <w:p w14:paraId="246BC625" w14:textId="77777777" w:rsidR="00DC5101" w:rsidRPr="00DC5101" w:rsidRDefault="00DC5101" w:rsidP="00DC5101">
      <w:pPr>
        <w:tabs>
          <w:tab w:val="num" w:pos="1134"/>
        </w:tabs>
        <w:spacing w:after="0" w:line="240" w:lineRule="auto"/>
        <w:ind w:left="567"/>
        <w:contextualSpacing/>
        <w:jc w:val="both"/>
        <w:rPr>
          <w:rFonts w:ascii="Arial" w:eastAsia="Calibri" w:hAnsi="Arial" w:cs="Arial"/>
          <w:color w:val="000000"/>
          <w:kern w:val="0"/>
          <w:lang w:eastAsia="es-PE"/>
          <w14:ligatures w14:val="none"/>
        </w:rPr>
      </w:pPr>
    </w:p>
    <w:p w14:paraId="21CC873E" w14:textId="688DD686"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Adicionalmente a su potestad sancionadora, Susalud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9"/>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rectificatorios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0"/>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Además, Susalud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Por otro lado, el 13 de agosto de 2015, se publicó el Reglamento del Procedimiento de Transferencia de Funciones del Indecopi a Susalud, aprobado por Decreto Supremo N°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2"/>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Ahora bien, respecto de la competencia de Susalud y del Indecopi, el artículo 9 del citado Reglamento</w:t>
      </w:r>
      <w:r w:rsidRPr="006B087A">
        <w:rPr>
          <w:rFonts w:ascii="Arial" w:eastAsia="Arial" w:hAnsi="Arial" w:cs="Arial"/>
          <w:color w:val="000000"/>
          <w:kern w:val="0"/>
          <w:vertAlign w:val="superscript"/>
          <w:lang w:eastAsia="es-PE"/>
          <w14:ligatures w14:val="none"/>
        </w:rPr>
        <w:footnoteReference w:id="13"/>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Susalud</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Por su parte, el Reglamento para la Atención de Reclamos y Quejas de los Usuarios de las IAFAS, IPRESS y UGIPRESS, aprobado por Decreto Supremo N° 030-2016-SA y publicado el 27 de julio de 2016, establece que Susalud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4"/>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   </w:t>
      </w:r>
    </w:p>
    <w:p w14:paraId="62841283" w14:textId="37B9C279"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w:t>
      </w:r>
      <w:r w:rsidRPr="00DC5101">
        <w:rPr>
          <w:rFonts w:ascii="Arial" w:eastAsia="Arial" w:hAnsi="Arial" w:cs="Arial"/>
          <w:color w:val="000000"/>
          <w:kern w:val="0"/>
          <w:lang w:eastAsia="es-PE"/>
          <w14:ligatures w14:val="none"/>
        </w:rPr>
        <w:t xml:space="preserve">por </w:t>
      </w:r>
      <w:r w:rsidR="00246914" w:rsidRPr="00DC5101">
        <w:rPr>
          <w:rFonts w:ascii="Arial" w:eastAsia="Arial" w:hAnsi="Arial" w:cs="Arial"/>
          <w:color w:val="000000"/>
          <w:kern w:val="0"/>
          <w:lang w:eastAsia="es-PE"/>
          <w14:ligatures w14:val="none"/>
        </w:rPr>
        <w:t xml:space="preserve">el señor </w:t>
      </w:r>
      <w:r w:rsidR="00DC5101" w:rsidRPr="00DC5101">
        <w:rPr>
          <w:rFonts w:ascii="Arial" w:eastAsia="Arial" w:hAnsi="Arial" w:cs="Arial"/>
          <w:color w:val="000000"/>
          <w:kern w:val="0"/>
          <w:lang w:eastAsia="es-PE"/>
          <w14:ligatures w14:val="none"/>
        </w:rPr>
        <w:t xml:space="preserve">Barrena </w:t>
      </w:r>
      <w:r w:rsidRPr="00DC5101">
        <w:rPr>
          <w:rFonts w:ascii="Arial" w:eastAsia="Arial" w:hAnsi="Arial" w:cs="Arial"/>
          <w:color w:val="000000"/>
          <w:kern w:val="0"/>
          <w:lang w:eastAsia="es-PE"/>
          <w14:ligatures w14:val="none"/>
        </w:rPr>
        <w:t>contra</w:t>
      </w:r>
      <w:r w:rsidR="00E56985" w:rsidRPr="00DC5101">
        <w:rPr>
          <w:rFonts w:ascii="Arial" w:eastAsia="Arial" w:hAnsi="Arial" w:cs="Arial"/>
          <w:color w:val="000000"/>
          <w:kern w:val="0"/>
          <w:lang w:eastAsia="es-PE"/>
          <w14:ligatures w14:val="none"/>
        </w:rPr>
        <w:t xml:space="preserve"> la Clínica</w:t>
      </w:r>
      <w:r w:rsidRPr="00DC5101">
        <w:rPr>
          <w:rFonts w:ascii="Arial" w:eastAsia="Arial" w:hAnsi="Arial" w:cs="Arial"/>
          <w:color w:val="000000"/>
          <w:kern w:val="0"/>
          <w:lang w:eastAsia="es-PE"/>
          <w14:ligatures w14:val="none"/>
        </w:rPr>
        <w:t>,</w:t>
      </w:r>
      <w:r w:rsidRPr="00246914">
        <w:rPr>
          <w:rFonts w:ascii="Arial" w:eastAsia="Arial" w:hAnsi="Arial" w:cs="Arial"/>
          <w:color w:val="000000"/>
          <w:kern w:val="0"/>
          <w:lang w:eastAsia="es-PE"/>
          <w14:ligatures w14:val="none"/>
        </w:rPr>
        <w:t xml:space="preserve"> de ser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Susalud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5"/>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028716F" w14:textId="66532A48" w:rsidR="00EC593A" w:rsidRPr="00547997" w:rsidRDefault="0067638B" w:rsidP="00480AE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lo expuesto se desprende que Susalud es la entidad competente para supervisar el cumplimiento de las normas que protegen a los consumidores de la falta de idoneidad respecto de las </w:t>
      </w:r>
      <w:r w:rsidRPr="00547997">
        <w:rPr>
          <w:rFonts w:ascii="Arial" w:eastAsia="Arial" w:hAnsi="Arial" w:cs="Arial"/>
          <w:color w:val="000000"/>
          <w:kern w:val="0"/>
          <w:lang w:eastAsia="es-PE"/>
          <w14:ligatures w14:val="none"/>
        </w:rPr>
        <w:t>prestaciones de salud, así como el derecho de los consumidores a acceder a información vinculada a dichas prestaciones.</w:t>
      </w:r>
    </w:p>
    <w:p w14:paraId="4E9DA760" w14:textId="77777777" w:rsidR="0067638B" w:rsidRPr="00547997" w:rsidRDefault="0067638B" w:rsidP="007C6C37">
      <w:pPr>
        <w:tabs>
          <w:tab w:val="num" w:pos="1440"/>
        </w:tabs>
        <w:spacing w:after="0" w:line="240" w:lineRule="auto"/>
        <w:contextualSpacing/>
        <w:jc w:val="both"/>
        <w:rPr>
          <w:rFonts w:ascii="Arial" w:eastAsia="Calibri" w:hAnsi="Arial" w:cs="Arial"/>
          <w:color w:val="000000"/>
          <w:kern w:val="0"/>
          <w:lang w:eastAsia="es-PE"/>
          <w14:ligatures w14:val="none"/>
        </w:rPr>
      </w:pPr>
    </w:p>
    <w:p w14:paraId="584596AB" w14:textId="7DB6C607" w:rsidR="004E4D57" w:rsidRPr="00547997" w:rsidRDefault="0067638B" w:rsidP="004E4D5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547997">
        <w:rPr>
          <w:rFonts w:ascii="Arial" w:eastAsia="Arial" w:hAnsi="Arial" w:cs="Arial"/>
          <w:color w:val="000000"/>
          <w:kern w:val="0"/>
          <w:lang w:eastAsia="es-PE"/>
          <w14:ligatures w14:val="none"/>
        </w:rPr>
        <w:t xml:space="preserve">En el presente caso, </w:t>
      </w:r>
      <w:r w:rsidR="00246914" w:rsidRPr="00547997">
        <w:rPr>
          <w:rFonts w:ascii="Arial" w:eastAsia="Arial" w:hAnsi="Arial" w:cs="Arial"/>
          <w:color w:val="000000"/>
          <w:kern w:val="0"/>
          <w:lang w:eastAsia="es-PE"/>
          <w14:ligatures w14:val="none"/>
        </w:rPr>
        <w:t xml:space="preserve">el señor </w:t>
      </w:r>
      <w:r w:rsidR="00DC5101" w:rsidRPr="00547997">
        <w:rPr>
          <w:rFonts w:ascii="Arial" w:eastAsia="Arial" w:hAnsi="Arial" w:cs="Arial"/>
          <w:color w:val="000000"/>
          <w:kern w:val="0"/>
          <w:lang w:eastAsia="es-PE"/>
          <w14:ligatures w14:val="none"/>
        </w:rPr>
        <w:t xml:space="preserve">Barrena </w:t>
      </w:r>
      <w:r w:rsidRPr="00547997">
        <w:rPr>
          <w:rFonts w:ascii="Arial" w:eastAsia="Arial" w:hAnsi="Arial" w:cs="Arial"/>
          <w:color w:val="000000"/>
          <w:kern w:val="0"/>
          <w:lang w:eastAsia="es-PE"/>
          <w14:ligatures w14:val="none"/>
        </w:rPr>
        <w:t xml:space="preserve">cuestionó que </w:t>
      </w:r>
      <w:r w:rsidR="00E56985" w:rsidRPr="00547997">
        <w:rPr>
          <w:rFonts w:ascii="Arial" w:eastAsia="Arial" w:hAnsi="Arial" w:cs="Arial"/>
          <w:color w:val="000000"/>
          <w:kern w:val="0"/>
          <w:lang w:eastAsia="es-PE"/>
          <w14:ligatures w14:val="none"/>
        </w:rPr>
        <w:t>la Clínica</w:t>
      </w:r>
      <w:r w:rsidR="00990354" w:rsidRPr="00547997">
        <w:rPr>
          <w:rFonts w:ascii="Arial" w:eastAsia="Arial" w:hAnsi="Arial" w:cs="Arial"/>
          <w:color w:val="000000"/>
          <w:kern w:val="0"/>
          <w:lang w:eastAsia="es-PE"/>
          <w14:ligatures w14:val="none"/>
        </w:rPr>
        <w:t xml:space="preserve"> no habría cumplido con otorgarle </w:t>
      </w:r>
      <w:r w:rsidR="00547997" w:rsidRPr="00547997">
        <w:rPr>
          <w:rFonts w:ascii="Arial" w:eastAsia="Arial" w:hAnsi="Arial" w:cs="Arial"/>
          <w:color w:val="000000"/>
          <w:kern w:val="0"/>
          <w:lang w:eastAsia="es-PE"/>
          <w14:ligatures w14:val="none"/>
        </w:rPr>
        <w:t xml:space="preserve">la totalidad del descuento comercial por </w:t>
      </w:r>
      <w:r w:rsidR="00547997" w:rsidRPr="00547997">
        <w:rPr>
          <w:rFonts w:ascii="Arial" w:eastAsia="Arial" w:hAnsi="Arial" w:cs="Arial"/>
          <w:color w:val="000000"/>
          <w:kern w:val="0"/>
          <w:lang w:eastAsia="es-PE"/>
          <w14:ligatures w14:val="none"/>
        </w:rPr>
        <w:t>la atención para la intervención quirúrgica de su padre</w:t>
      </w:r>
      <w:r w:rsidR="00547997">
        <w:rPr>
          <w:rFonts w:ascii="Arial" w:eastAsia="Arial" w:hAnsi="Arial" w:cs="Arial"/>
          <w:color w:val="000000"/>
          <w:kern w:val="0"/>
          <w:lang w:eastAsia="es-PE"/>
          <w14:ligatures w14:val="none"/>
        </w:rPr>
        <w:t xml:space="preserve">, pese a su solicitud del </w:t>
      </w:r>
      <w:r w:rsidR="00547997" w:rsidRPr="00547997">
        <w:rPr>
          <w:rFonts w:ascii="Arial" w:eastAsia="Times New Roman" w:hAnsi="Arial" w:cs="Arial"/>
          <w:color w:val="000000"/>
          <w:kern w:val="0"/>
          <w:lang w:eastAsia="es-ES"/>
          <w14:ligatures w14:val="none"/>
        </w:rPr>
        <w:t>1 de julio del 2026</w:t>
      </w:r>
      <w:r w:rsidR="00990354" w:rsidRPr="00547997">
        <w:rPr>
          <w:rFonts w:ascii="Arial" w:eastAsia="Times New Roman" w:hAnsi="Arial" w:cs="Arial"/>
          <w:color w:val="000000"/>
          <w:kern w:val="0"/>
          <w:lang w:eastAsia="es-ES"/>
          <w14:ligatures w14:val="none"/>
        </w:rPr>
        <w:t>.</w:t>
      </w:r>
    </w:p>
    <w:p w14:paraId="6D3549E9" w14:textId="77777777" w:rsidR="00E74FF9" w:rsidRPr="00547997" w:rsidRDefault="00E74FF9" w:rsidP="00E74FF9">
      <w:pPr>
        <w:pStyle w:val="Prrafodelista"/>
        <w:rPr>
          <w:rFonts w:ascii="Arial" w:eastAsia="Calibri" w:hAnsi="Arial" w:cs="Arial"/>
          <w:color w:val="000000"/>
          <w:kern w:val="0"/>
          <w:lang w:eastAsia="es-PE"/>
          <w14:ligatures w14:val="none"/>
        </w:rPr>
      </w:pPr>
    </w:p>
    <w:p w14:paraId="06BE3A3F" w14:textId="06175DCA" w:rsidR="002232C9" w:rsidRPr="004E4D57" w:rsidRDefault="002232C9" w:rsidP="002232C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547997">
        <w:rPr>
          <w:rFonts w:ascii="Arial" w:eastAsia="Calibri" w:hAnsi="Arial" w:cs="Arial"/>
          <w:color w:val="000000"/>
          <w:kern w:val="0"/>
          <w:lang w:eastAsia="es-PE"/>
          <w14:ligatures w14:val="none"/>
        </w:rPr>
        <w:t>Por lo cual, dicha conducta infractora, al estar vinculada a servicios de salud, debe ser analizada por Susalud al ser materia de su competencia, toda vez que el artículo 7 del Decreto Legislativo 1158 precisa que las IPRESS se encuentran comprendidas por establecimientos de salud, servicios</w:t>
      </w:r>
      <w:r w:rsidRPr="00DC5101">
        <w:rPr>
          <w:rFonts w:ascii="Arial" w:eastAsia="Calibri" w:hAnsi="Arial" w:cs="Arial"/>
          <w:color w:val="000000"/>
          <w:kern w:val="0"/>
          <w:lang w:eastAsia="es-PE"/>
          <w14:ligatures w14:val="none"/>
        </w:rPr>
        <w:t xml:space="preserve"> de apoyo médico y servicios complementarios o auxiliares de atención médica</w:t>
      </w:r>
      <w:r w:rsidRPr="00DC5101">
        <w:rPr>
          <w:rFonts w:ascii="Arial" w:eastAsia="Calibri" w:hAnsi="Arial" w:cs="Arial"/>
          <w:color w:val="000000"/>
          <w:kern w:val="0"/>
          <w:vertAlign w:val="superscript"/>
          <w:lang w:eastAsia="es-PE"/>
          <w14:ligatures w14:val="none"/>
        </w:rPr>
        <w:footnoteReference w:id="16"/>
      </w:r>
      <w:r w:rsidRPr="00DC5101">
        <w:rPr>
          <w:rFonts w:ascii="Arial" w:eastAsia="Calibri" w:hAnsi="Arial" w:cs="Arial"/>
          <w:color w:val="000000"/>
          <w:kern w:val="0"/>
          <w:lang w:eastAsia="es-PE"/>
          <w14:ligatures w14:val="none"/>
        </w:rPr>
        <w:t xml:space="preserve">; con lo cual se desprende que Susalud es la entidad que </w:t>
      </w:r>
      <w:r w:rsidRPr="00DC5101">
        <w:rPr>
          <w:rFonts w:ascii="Arial" w:eastAsia="Calibri" w:hAnsi="Arial" w:cs="Arial"/>
          <w:color w:val="000000"/>
          <w:kern w:val="0"/>
          <w:lang w:eastAsia="es-PE"/>
          <w14:ligatures w14:val="none"/>
        </w:rPr>
        <w:lastRenderedPageBreak/>
        <w:t>tiene como finalidad la protección de los intereses de las personas que accedan a servicios de salud, lográndose dicho objetivo a través de la supervisión de las IPRESS, entre las cuales se encuentra la Clínica.</w:t>
      </w:r>
    </w:p>
    <w:p w14:paraId="27D9E50F" w14:textId="4ACD249B" w:rsidR="00E74FF9" w:rsidRPr="004E4D57" w:rsidRDefault="00E74FF9" w:rsidP="002232C9">
      <w:pPr>
        <w:spacing w:after="0" w:line="240" w:lineRule="auto"/>
        <w:ind w:left="567"/>
        <w:contextualSpacing/>
        <w:jc w:val="both"/>
        <w:rPr>
          <w:rFonts w:ascii="Arial" w:eastAsia="Calibri" w:hAnsi="Arial" w:cs="Arial"/>
          <w:color w:val="000000"/>
          <w:kern w:val="0"/>
          <w:lang w:eastAsia="es-PE"/>
          <w14:ligatures w14:val="none"/>
        </w:rPr>
      </w:pPr>
    </w:p>
    <w:p w14:paraId="3683C398" w14:textId="77777777" w:rsidR="0067638B" w:rsidRPr="00C936FE"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057A99F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consecuencia, la Comisión considera que corresponde declarar improcedente la denuncia interpuesta </w:t>
      </w:r>
      <w:r w:rsidRPr="00DC5101">
        <w:rPr>
          <w:rFonts w:ascii="Arial" w:eastAsia="Arial" w:hAnsi="Arial" w:cs="Arial"/>
          <w:color w:val="000000"/>
          <w:kern w:val="0"/>
          <w:lang w:eastAsia="es-PE"/>
          <w14:ligatures w14:val="none"/>
        </w:rPr>
        <w:t xml:space="preserve">por </w:t>
      </w:r>
      <w:r w:rsidR="00246914" w:rsidRPr="00DC5101">
        <w:rPr>
          <w:rFonts w:ascii="Arial" w:eastAsia="Arial" w:hAnsi="Arial" w:cs="Arial"/>
          <w:color w:val="000000"/>
          <w:kern w:val="0"/>
          <w:lang w:eastAsia="es-PE"/>
          <w14:ligatures w14:val="none"/>
        </w:rPr>
        <w:t xml:space="preserve">el señor </w:t>
      </w:r>
      <w:r w:rsidR="00DC5101" w:rsidRPr="00DC5101">
        <w:rPr>
          <w:rFonts w:ascii="Arial" w:eastAsia="Arial" w:hAnsi="Arial" w:cs="Arial"/>
          <w:color w:val="000000"/>
          <w:kern w:val="0"/>
          <w:lang w:eastAsia="es-PE"/>
          <w14:ligatures w14:val="none"/>
        </w:rPr>
        <w:t xml:space="preserve">Barrena </w:t>
      </w:r>
      <w:r w:rsidRPr="00246914">
        <w:rPr>
          <w:rFonts w:ascii="Arial" w:eastAsia="Arial" w:hAnsi="Arial" w:cs="Arial"/>
          <w:color w:val="000000"/>
          <w:kern w:val="0"/>
          <w:lang w:eastAsia="es-PE"/>
          <w14:ligatures w14:val="none"/>
        </w:rPr>
        <w:t xml:space="preserve">contra </w:t>
      </w:r>
      <w:r w:rsidR="00E56985" w:rsidRPr="00DC5101">
        <w:rPr>
          <w:rFonts w:ascii="Arial" w:eastAsia="Arial" w:hAnsi="Arial" w:cs="Arial"/>
          <w:color w:val="000000"/>
          <w:kern w:val="0"/>
          <w:lang w:eastAsia="es-PE"/>
          <w14:ligatures w14:val="none"/>
        </w:rPr>
        <w:t>la Clínica</w:t>
      </w:r>
      <w:r w:rsidRPr="00DC5101">
        <w:rPr>
          <w:rFonts w:ascii="Arial" w:eastAsia="Arial" w:hAnsi="Arial" w:cs="Arial"/>
          <w:color w:val="000000"/>
          <w:kern w:val="0"/>
          <w:lang w:eastAsia="es-PE"/>
          <w14:ligatures w14:val="none"/>
        </w:rPr>
        <w:t>, en</w:t>
      </w:r>
      <w:r w:rsidRPr="00575825">
        <w:rPr>
          <w:rFonts w:ascii="Arial" w:eastAsia="Arial" w:hAnsi="Arial" w:cs="Arial"/>
          <w:color w:val="000000"/>
          <w:kern w:val="0"/>
          <w:lang w:eastAsia="es-PE"/>
          <w14:ligatures w14:val="none"/>
        </w:rPr>
        <w:t xml:space="preserve"> la</w:t>
      </w:r>
      <w:r w:rsidRPr="006B087A">
        <w:rPr>
          <w:rFonts w:ascii="Arial" w:eastAsia="Arial" w:hAnsi="Arial" w:cs="Arial"/>
          <w:color w:val="000000"/>
          <w:kern w:val="0"/>
          <w:lang w:eastAsia="es-PE"/>
          <w14:ligatures w14:val="none"/>
        </w:rPr>
        <w:t xml:space="preserve"> medida que las conductas cuestionadas por </w:t>
      </w:r>
      <w:r w:rsidR="00575825" w:rsidRPr="00246914">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Susalud.  </w:t>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976AC6" w:rsidRDefault="0067638B" w:rsidP="00976AC6">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Susalud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procedimiento</w:t>
      </w:r>
      <w:r w:rsidRPr="006B087A">
        <w:rPr>
          <w:rFonts w:ascii="Arial" w:eastAsia="Arial" w:hAnsi="Arial" w:cs="Arial"/>
          <w:color w:val="000000"/>
          <w:kern w:val="0"/>
          <w:lang w:eastAsia="es-PE"/>
          <w14:ligatures w14:val="none"/>
        </w:rPr>
        <w:t>,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62D0FA4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6B087A" w:rsidRDefault="0067638B" w:rsidP="007C6C37">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496AC40E" w14:textId="41597092" w:rsidR="0067638B" w:rsidRPr="004A2BA4"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PRIMERO: </w:t>
      </w:r>
      <w:r w:rsidRPr="004A2BA4">
        <w:rPr>
          <w:rFonts w:ascii="Arial" w:eastAsia="Arial" w:hAnsi="Arial" w:cs="Arial"/>
          <w:color w:val="000000"/>
          <w:kern w:val="0"/>
          <w:lang w:eastAsia="es-PE"/>
          <w14:ligatures w14:val="none"/>
        </w:rPr>
        <w:t xml:space="preserve">declarar improcedente la denuncia interpuesta </w:t>
      </w:r>
      <w:r w:rsidRPr="00DC5101">
        <w:rPr>
          <w:rFonts w:ascii="Arial" w:eastAsia="Arial" w:hAnsi="Arial" w:cs="Arial"/>
          <w:color w:val="000000"/>
          <w:kern w:val="0"/>
          <w:lang w:eastAsia="es-PE"/>
          <w14:ligatures w14:val="none"/>
        </w:rPr>
        <w:t xml:space="preserve">por </w:t>
      </w:r>
      <w:r w:rsidR="00575825" w:rsidRPr="00DC5101">
        <w:rPr>
          <w:rFonts w:ascii="Arial" w:eastAsia="Calibri" w:hAnsi="Arial" w:cs="Arial"/>
          <w:color w:val="000000"/>
          <w:kern w:val="0"/>
          <w:lang w:eastAsia="es-PE"/>
          <w14:ligatures w14:val="none"/>
        </w:rPr>
        <w:t xml:space="preserve">el </w:t>
      </w:r>
      <w:r w:rsidR="00DC5101" w:rsidRPr="00DC5101">
        <w:rPr>
          <w:rFonts w:ascii="Arial" w:eastAsia="Calibri" w:hAnsi="Arial" w:cs="Arial"/>
          <w:color w:val="000000"/>
          <w:kern w:val="0"/>
          <w:lang w:eastAsia="es-PE"/>
          <w14:ligatures w14:val="none"/>
        </w:rPr>
        <w:t>señor Ytalo Roberto Barrena Yzaguirre</w:t>
      </w:r>
      <w:r w:rsidR="00246914" w:rsidRPr="00720C53">
        <w:rPr>
          <w:rFonts w:ascii="Arial" w:eastAsia="Calibri" w:hAnsi="Arial" w:cs="Arial"/>
          <w:color w:val="000000"/>
          <w:kern w:val="0"/>
          <w:lang w:eastAsia="es-PE"/>
          <w14:ligatures w14:val="none"/>
        </w:rPr>
        <w:t xml:space="preserve"> </w:t>
      </w:r>
      <w:r w:rsidRPr="00720C53">
        <w:rPr>
          <w:rFonts w:ascii="Arial" w:eastAsia="Arial" w:hAnsi="Arial" w:cs="Arial"/>
          <w:color w:val="000000"/>
          <w:kern w:val="0"/>
          <w:lang w:eastAsia="es-PE"/>
          <w14:ligatures w14:val="none"/>
        </w:rPr>
        <w:t>contra</w:t>
      </w:r>
      <w:r w:rsidR="00E56985" w:rsidRPr="00720C53">
        <w:rPr>
          <w:rFonts w:ascii="Arial" w:eastAsia="Arial" w:hAnsi="Arial" w:cs="Arial"/>
          <w:color w:val="000000"/>
          <w:kern w:val="0"/>
          <w:lang w:eastAsia="es-PE"/>
          <w14:ligatures w14:val="none"/>
        </w:rPr>
        <w:t xml:space="preserve"> </w:t>
      </w:r>
      <w:r w:rsidR="007F5C49" w:rsidRPr="007F5C49">
        <w:rPr>
          <w:rFonts w:ascii="Arial" w:eastAsia="Arial" w:hAnsi="Arial" w:cs="Arial"/>
          <w:color w:val="000000"/>
          <w:kern w:val="0"/>
          <w:lang w:eastAsia="es-PE"/>
          <w14:ligatures w14:val="none"/>
        </w:rPr>
        <w:t>Medic Ser S.A.C.</w:t>
      </w:r>
      <w:r w:rsidRPr="00720C53">
        <w:rPr>
          <w:rFonts w:ascii="Arial" w:eastAsia="Arial" w:hAnsi="Arial" w:cs="Arial"/>
          <w:color w:val="000000"/>
          <w:kern w:val="0"/>
          <w:lang w:eastAsia="es-PE"/>
          <w14:ligatures w14:val="none"/>
        </w:rPr>
        <w:t>, por</w:t>
      </w:r>
      <w:r w:rsidRPr="00575825">
        <w:rPr>
          <w:rFonts w:ascii="Arial" w:eastAsia="Arial" w:hAnsi="Arial" w:cs="Arial"/>
          <w:color w:val="000000"/>
          <w:kern w:val="0"/>
          <w:lang w:eastAsia="es-PE"/>
          <w14:ligatures w14:val="none"/>
        </w:rPr>
        <w:t xml:space="preserve"> presunta</w:t>
      </w:r>
      <w:r w:rsidRPr="004A2BA4">
        <w:rPr>
          <w:rFonts w:ascii="Arial" w:eastAsia="Arial" w:hAnsi="Arial" w:cs="Arial"/>
          <w:color w:val="000000"/>
          <w:kern w:val="0"/>
          <w:lang w:eastAsia="es-PE"/>
          <w14:ligatures w14:val="none"/>
        </w:rPr>
        <w:t xml:space="preserve"> infracción a la Ley N° 29571, Código de Protección y Defensa del Consumidor, en la medida que ha quedado acreditado que la conducta cuestionada resulta ser materia de exclusiva competencia de la S</w:t>
      </w:r>
      <w:r w:rsidRPr="00DC5101">
        <w:rPr>
          <w:rFonts w:ascii="Arial" w:eastAsia="Arial" w:hAnsi="Arial" w:cs="Arial"/>
          <w:color w:val="000000"/>
          <w:kern w:val="0"/>
          <w:lang w:eastAsia="es-PE"/>
          <w14:ligatures w14:val="none"/>
        </w:rPr>
        <w:t>uperintendencia Nacional de Salud. En consecuencia, disponer la devolución a</w:t>
      </w:r>
      <w:r w:rsidR="00246914" w:rsidRPr="00DC5101">
        <w:rPr>
          <w:rFonts w:ascii="Arial" w:eastAsia="Arial" w:hAnsi="Arial" w:cs="Arial"/>
          <w:color w:val="000000"/>
          <w:kern w:val="0"/>
          <w:lang w:eastAsia="es-PE"/>
          <w14:ligatures w14:val="none"/>
        </w:rPr>
        <w:t xml:space="preserve">l </w:t>
      </w:r>
      <w:r w:rsidRPr="00DC5101">
        <w:rPr>
          <w:rFonts w:ascii="Arial" w:eastAsia="Arial" w:hAnsi="Arial" w:cs="Arial"/>
          <w:color w:val="000000"/>
          <w:kern w:val="0"/>
          <w:lang w:eastAsia="es-PE"/>
          <w14:ligatures w14:val="none"/>
        </w:rPr>
        <w:t>denunciante de la tasa por derecho de trámite pagada</w:t>
      </w:r>
      <w:r w:rsidRPr="00DC5101">
        <w:rPr>
          <w:rFonts w:ascii="Arial" w:eastAsia="Arial" w:hAnsi="Arial" w:cs="Arial"/>
          <w:color w:val="000000"/>
          <w:kern w:val="0"/>
          <w:vertAlign w:val="superscript"/>
          <w:lang w:eastAsia="es-PE"/>
          <w14:ligatures w14:val="none"/>
        </w:rPr>
        <w:footnoteReference w:id="17"/>
      </w:r>
      <w:r w:rsidRPr="00DC5101">
        <w:rPr>
          <w:rFonts w:ascii="Arial" w:eastAsia="Arial" w:hAnsi="Arial" w:cs="Arial"/>
          <w:color w:val="000000"/>
          <w:kern w:val="0"/>
          <w:lang w:eastAsia="es-PE"/>
          <w14:ligatures w14:val="none"/>
        </w:rPr>
        <w:t xml:space="preserve">, previa solicitud a la </w:t>
      </w:r>
      <w:r w:rsidR="003C21E0" w:rsidRPr="00DC5101">
        <w:rPr>
          <w:rFonts w:ascii="Arial" w:eastAsia="Arial" w:hAnsi="Arial" w:cs="Arial"/>
          <w:color w:val="000000"/>
          <w:kern w:val="0"/>
          <w:lang w:eastAsia="es-PE"/>
          <w14:ligatures w14:val="none"/>
        </w:rPr>
        <w:t>Unidad de Finanzas y</w:t>
      </w:r>
      <w:r w:rsidR="003C21E0" w:rsidRPr="00575825">
        <w:rPr>
          <w:rFonts w:ascii="Arial" w:eastAsia="Arial" w:hAnsi="Arial" w:cs="Arial"/>
          <w:color w:val="000000"/>
          <w:kern w:val="0"/>
          <w:lang w:eastAsia="es-PE"/>
          <w14:ligatures w14:val="none"/>
        </w:rPr>
        <w:t xml:space="preserve"> </w:t>
      </w:r>
      <w:r w:rsidR="003C21E0">
        <w:rPr>
          <w:rFonts w:ascii="Arial" w:eastAsia="Arial" w:hAnsi="Arial" w:cs="Arial"/>
          <w:color w:val="000000"/>
          <w:kern w:val="0"/>
          <w:lang w:eastAsia="es-PE"/>
          <w14:ligatures w14:val="none"/>
        </w:rPr>
        <w:t>Contabilidad</w:t>
      </w:r>
      <w:r w:rsidR="003C21E0" w:rsidRPr="00575825">
        <w:rPr>
          <w:rFonts w:ascii="Arial" w:eastAsia="Arial" w:hAnsi="Arial" w:cs="Arial"/>
          <w:color w:val="000000"/>
          <w:kern w:val="0"/>
          <w:lang w:eastAsia="es-PE"/>
          <w14:ligatures w14:val="none"/>
        </w:rPr>
        <w:t xml:space="preserve"> del Indecopi</w:t>
      </w:r>
      <w:r w:rsidRPr="00575825">
        <w:rPr>
          <w:rFonts w:ascii="Arial" w:eastAsia="Arial" w:hAnsi="Arial" w:cs="Arial"/>
          <w:color w:val="000000"/>
          <w:kern w:val="0"/>
          <w:lang w:eastAsia="es-PE"/>
          <w14:ligatures w14:val="none"/>
        </w:rPr>
        <w:t>.</w:t>
      </w:r>
    </w:p>
    <w:p w14:paraId="1FF02AF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5BAD5CC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SEGUNDO:</w:t>
      </w:r>
      <w:r w:rsidRPr="006B087A">
        <w:rPr>
          <w:rFonts w:ascii="Arial" w:eastAsia="Arial" w:hAnsi="Arial" w:cs="Arial"/>
          <w:color w:val="000000"/>
          <w:kern w:val="0"/>
          <w:lang w:eastAsia="es-PE"/>
          <w14:ligatures w14:val="none"/>
        </w:rPr>
        <w:t xml:space="preserve"> ordenar a la Secretaría Técnica de la Comisión de Protección al Consumidor N°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27ACE426" w14:textId="7D487417" w:rsidR="00F465AE" w:rsidRPr="00575825" w:rsidRDefault="0067638B" w:rsidP="00F465AE">
      <w:pPr>
        <w:spacing w:after="200" w:line="240" w:lineRule="auto"/>
        <w:contextualSpacing/>
        <w:jc w:val="both"/>
        <w:rPr>
          <w:rFonts w:ascii="Arial" w:eastAsia="Calibri" w:hAnsi="Arial" w:cs="Arial"/>
          <w:color w:val="000000"/>
          <w:kern w:val="0"/>
          <w:lang w:eastAsia="es-PE"/>
          <w14:ligatures w14:val="none"/>
        </w:rPr>
      </w:pPr>
      <w:r w:rsidRPr="006B087A">
        <w:rPr>
          <w:rFonts w:ascii="Arial" w:eastAsia="Calibri" w:hAnsi="Arial" w:cs="Arial"/>
          <w:b/>
          <w:color w:val="000000"/>
          <w:kern w:val="0"/>
          <w:lang w:eastAsia="es-PE"/>
          <w14:ligatures w14:val="none"/>
        </w:rPr>
        <w:t xml:space="preserve">TERCERO: </w:t>
      </w:r>
      <w:r w:rsidRPr="00DC5101">
        <w:rPr>
          <w:rFonts w:ascii="Arial" w:eastAsia="Calibri" w:hAnsi="Arial" w:cs="Arial"/>
          <w:color w:val="000000"/>
          <w:kern w:val="0"/>
          <w:lang w:eastAsia="es-PE"/>
          <w14:ligatures w14:val="none"/>
        </w:rPr>
        <w:t xml:space="preserve">informar </w:t>
      </w:r>
      <w:r w:rsidR="003B01B9" w:rsidRPr="00DC5101">
        <w:rPr>
          <w:rFonts w:ascii="Arial" w:eastAsia="Calibri" w:hAnsi="Arial" w:cs="Arial"/>
          <w:color w:val="000000"/>
          <w:kern w:val="0"/>
          <w:lang w:eastAsia="es-PE"/>
          <w14:ligatures w14:val="none"/>
        </w:rPr>
        <w:t>a</w:t>
      </w:r>
      <w:r w:rsidR="00E56985" w:rsidRPr="00DC5101">
        <w:rPr>
          <w:rFonts w:ascii="Arial" w:eastAsia="Times New Roman" w:hAnsi="Arial" w:cs="Arial"/>
          <w:color w:val="000000"/>
          <w:kern w:val="0"/>
          <w:lang w:val="es-ES" w:eastAsia="es-ES"/>
          <w14:ligatures w14:val="none"/>
        </w:rPr>
        <w:t xml:space="preserve">l señor </w:t>
      </w:r>
      <w:r w:rsidR="00DC5101" w:rsidRPr="00DC5101">
        <w:rPr>
          <w:rFonts w:ascii="Arial" w:eastAsia="Calibri" w:hAnsi="Arial" w:cs="Arial"/>
          <w:color w:val="000000"/>
          <w:kern w:val="0"/>
          <w:lang w:eastAsia="es-PE"/>
          <w14:ligatures w14:val="none"/>
        </w:rPr>
        <w:t xml:space="preserve">Ytalo Roberto Barrena Yzaguirre </w:t>
      </w:r>
      <w:r w:rsidRPr="00246914">
        <w:rPr>
          <w:rFonts w:ascii="Arial" w:eastAsia="Calibri" w:hAnsi="Arial" w:cs="Arial"/>
          <w:color w:val="000000"/>
          <w:kern w:val="0"/>
          <w:lang w:eastAsia="es-PE"/>
          <w14:ligatures w14:val="none"/>
        </w:rPr>
        <w:t>que la presente resolución tiene vigencia desde el día de su notificación</w:t>
      </w:r>
      <w:r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Nº 807, el único recurso impugnativo que puede interponerse contra lo dispuesto por la Comisión de Protección al Consumidor N° 1 es el de </w:t>
      </w:r>
      <w:r w:rsidR="00F465AE" w:rsidRPr="004A2BA4">
        <w:rPr>
          <w:rFonts w:ascii="Arial" w:eastAsia="Calibri" w:hAnsi="Arial" w:cs="Arial"/>
          <w:color w:val="000000"/>
          <w:kern w:val="0"/>
          <w:lang w:eastAsia="es-PE"/>
          <w14:ligatures w14:val="none"/>
        </w:rPr>
        <w:t>apelación</w:t>
      </w:r>
      <w:r w:rsidR="00F465AE" w:rsidRPr="004A2BA4">
        <w:rPr>
          <w:rFonts w:ascii="Arial" w:eastAsia="Calibri" w:hAnsi="Arial" w:cs="Arial"/>
          <w:color w:val="000000"/>
          <w:kern w:val="0"/>
          <w:vertAlign w:val="superscript"/>
          <w:lang w:eastAsia="es-PE"/>
          <w14:ligatures w14:val="none"/>
        </w:rPr>
        <w:footnoteReference w:id="18"/>
      </w:r>
      <w:r w:rsidR="00F465AE" w:rsidRPr="004A2BA4">
        <w:rPr>
          <w:rFonts w:ascii="Arial" w:eastAsia="Calibri" w:hAnsi="Arial" w:cs="Arial"/>
          <w:color w:val="000000"/>
          <w:kern w:val="0"/>
          <w:lang w:eastAsia="es-PE"/>
          <w14:ligatures w14:val="none"/>
        </w:rPr>
        <w:t xml:space="preserve">, el cual debe ser presentado ante dicho </w:t>
      </w:r>
      <w:r w:rsidR="00F465AE" w:rsidRPr="004A2BA4">
        <w:rPr>
          <w:rFonts w:ascii="Arial" w:eastAsia="Calibri" w:hAnsi="Arial" w:cs="Arial"/>
          <w:color w:val="000000"/>
          <w:kern w:val="0"/>
          <w:lang w:eastAsia="es-PE"/>
          <w14:ligatures w14:val="none"/>
        </w:rPr>
        <w:lastRenderedPageBreak/>
        <w:t>órgano colegiado en un plazo no mayor de quince (15) días hábiles, contado a partir del día siguiente de su notificación</w:t>
      </w:r>
      <w:r w:rsidR="00F465AE" w:rsidRPr="004A2BA4">
        <w:rPr>
          <w:rFonts w:ascii="Arial" w:eastAsia="Calibri" w:hAnsi="Arial" w:cs="Arial"/>
          <w:color w:val="000000"/>
          <w:kern w:val="0"/>
          <w:vertAlign w:val="superscript"/>
          <w:lang w:eastAsia="es-PE"/>
          <w14:ligatures w14:val="none"/>
        </w:rPr>
        <w:footnoteReference w:id="19"/>
      </w:r>
      <w:r w:rsidR="00F465AE" w:rsidRPr="004A2BA4">
        <w:rPr>
          <w:rFonts w:ascii="Arial" w:eastAsia="Calibri" w:hAnsi="Arial" w:cs="Arial"/>
          <w:color w:val="000000"/>
          <w:kern w:val="0"/>
          <w:lang w:eastAsia="es-PE"/>
          <w14:ligatures w14:val="none"/>
        </w:rPr>
        <w:t xml:space="preserve">, ello de acuerdo con lo establecido en el artículo </w:t>
      </w:r>
      <w:r w:rsidR="00F465AE" w:rsidRPr="00111C27">
        <w:rPr>
          <w:rFonts w:ascii="Arial" w:eastAsia="Calibri" w:hAnsi="Arial" w:cs="Arial"/>
          <w:color w:val="000000"/>
          <w:kern w:val="0"/>
          <w:lang w:eastAsia="es-PE"/>
          <w14:ligatures w14:val="none"/>
        </w:rPr>
        <w:t>212</w:t>
      </w:r>
      <w:r w:rsidR="00F465AE" w:rsidRPr="004A2BA4">
        <w:rPr>
          <w:rFonts w:ascii="Arial" w:eastAsia="Calibri" w:hAnsi="Arial" w:cs="Arial"/>
          <w:color w:val="000000"/>
          <w:kern w:val="0"/>
          <w:lang w:eastAsia="es-PE"/>
          <w14:ligatures w14:val="none"/>
        </w:rPr>
        <w:t xml:space="preserve">° del Texto Único Ordenado de la Ley N° 27444, Ley del Procedimiento Administrativo General, aprobado por Decreto Supremo N° </w:t>
      </w:r>
      <w:r w:rsidR="00F465AE" w:rsidRPr="00D91651">
        <w:rPr>
          <w:rFonts w:ascii="Arial" w:eastAsia="Calibri" w:hAnsi="Arial" w:cs="Arial"/>
          <w:color w:val="000000"/>
          <w:kern w:val="0"/>
          <w:lang w:eastAsia="es-PE"/>
          <w14:ligatures w14:val="none"/>
        </w:rPr>
        <w:t>006-2026-JUS</w:t>
      </w:r>
      <w:r w:rsidR="00F465AE" w:rsidRPr="004A2BA4">
        <w:rPr>
          <w:rFonts w:ascii="Arial" w:eastAsia="Calibri" w:hAnsi="Arial" w:cs="Arial"/>
          <w:color w:val="000000"/>
          <w:kern w:val="0"/>
          <w:lang w:eastAsia="es-PE"/>
          <w14:ligatures w14:val="none"/>
        </w:rPr>
        <w:t>; caso contrario, la resolución quedará consentida</w:t>
      </w:r>
      <w:r w:rsidR="00F465AE" w:rsidRPr="004A2BA4">
        <w:rPr>
          <w:rFonts w:ascii="Arial" w:eastAsia="Calibri" w:hAnsi="Arial" w:cs="Arial"/>
          <w:color w:val="000000"/>
          <w:kern w:val="0"/>
          <w:vertAlign w:val="superscript"/>
          <w:lang w:eastAsia="es-PE"/>
          <w14:ligatures w14:val="none"/>
        </w:rPr>
        <w:footnoteReference w:id="20"/>
      </w:r>
      <w:r w:rsidR="00F465AE" w:rsidRPr="004A2BA4">
        <w:rPr>
          <w:rFonts w:ascii="Arial" w:eastAsia="Calibri" w:hAnsi="Arial" w:cs="Arial"/>
          <w:color w:val="000000"/>
          <w:kern w:val="0"/>
          <w:lang w:eastAsia="es-PE"/>
          <w14:ligatures w14:val="none"/>
        </w:rPr>
        <w:t>.</w:t>
      </w:r>
    </w:p>
    <w:p w14:paraId="451ADF1D" w14:textId="2EB94173"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7C6C37">
      <w:pPr>
        <w:spacing w:line="240" w:lineRule="auto"/>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EB63C" w14:textId="77777777" w:rsidR="003A4A60" w:rsidRDefault="003A4A60" w:rsidP="0067638B">
      <w:pPr>
        <w:spacing w:after="0" w:line="240" w:lineRule="auto"/>
      </w:pPr>
      <w:r>
        <w:separator/>
      </w:r>
    </w:p>
  </w:endnote>
  <w:endnote w:type="continuationSeparator" w:id="0">
    <w:p w14:paraId="3405D93C" w14:textId="77777777" w:rsidR="003A4A60" w:rsidRDefault="003A4A60"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pPr>
      <w:spacing w:after="0" w:line="240" w:lineRule="auto"/>
      <w:jc w:val="center"/>
      <w:rPr>
        <w:rFonts w:ascii="Arial" w:hAnsi="Arial" w:cs="Arial"/>
        <w:sz w:val="18"/>
        <w:szCs w:val="18"/>
      </w:rPr>
    </w:pPr>
  </w:p>
  <w:p w14:paraId="49EC65BA" w14:textId="77777777" w:rsidR="00AD2753" w:rsidRPr="00ED2685" w:rsidRDefault="00AD275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pPr>
      <w:pStyle w:val="Sinespaciado"/>
      <w:jc w:val="center"/>
      <w:rPr>
        <w:sz w:val="16"/>
        <w:szCs w:val="16"/>
      </w:rPr>
    </w:pPr>
    <w:r w:rsidRPr="00ED2685">
      <w:rPr>
        <w:sz w:val="16"/>
        <w:szCs w:val="16"/>
      </w:rPr>
      <w:t xml:space="preserve">Calle De la Prosa 104, San Borja, Lima 41 - Perú </w:t>
    </w:r>
    <w:proofErr w:type="spellStart"/>
    <w:r w:rsidRPr="00ED2685">
      <w:rPr>
        <w:sz w:val="16"/>
        <w:szCs w:val="16"/>
      </w:rPr>
      <w:t>Telf</w:t>
    </w:r>
    <w:proofErr w:type="spellEnd"/>
    <w:r w:rsidRPr="00ED2685">
      <w:rPr>
        <w:sz w:val="16"/>
        <w:szCs w:val="16"/>
      </w:rPr>
      <w:t>: 224 7800 / Fax: 224 0348</w:t>
    </w:r>
  </w:p>
  <w:p w14:paraId="6FCC5859" w14:textId="77777777" w:rsidR="00AD2753" w:rsidRDefault="00AD275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
      <w:rPr>
        <w:rFonts w:ascii="Arial" w:eastAsia="Arial" w:hAnsi="Arial" w:cs="Arial"/>
        <w:sz w:val="16"/>
        <w:szCs w:val="16"/>
      </w:rPr>
      <w:t>M-CPC-05/02</w:t>
    </w:r>
  </w:p>
  <w:p w14:paraId="2952AA58" w14:textId="77777777" w:rsidR="00AD2753" w:rsidRDefault="00AD2753">
    <w:pPr>
      <w:spacing w:after="0" w:line="240" w:lineRule="auto"/>
      <w:jc w:val="center"/>
      <w:rPr>
        <w:rStyle w:val="Hipervnculo"/>
        <w:rFonts w:cs="Arial"/>
        <w:sz w:val="16"/>
        <w:szCs w:val="16"/>
        <w:lang w:val="en-US"/>
      </w:rPr>
    </w:pPr>
  </w:p>
  <w:p w14:paraId="635DC6F0" w14:textId="77777777" w:rsidR="00AD2753" w:rsidRPr="00234D30" w:rsidRDefault="00AD2753">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15FEF" w14:textId="77777777" w:rsidR="003A4A60" w:rsidRDefault="003A4A60" w:rsidP="0067638B">
      <w:pPr>
        <w:spacing w:after="0" w:line="240" w:lineRule="auto"/>
      </w:pPr>
      <w:r>
        <w:separator/>
      </w:r>
    </w:p>
  </w:footnote>
  <w:footnote w:type="continuationSeparator" w:id="0">
    <w:p w14:paraId="25BDAFB4" w14:textId="77777777" w:rsidR="003A4A60" w:rsidRDefault="003A4A60" w:rsidP="0067638B">
      <w:pPr>
        <w:spacing w:after="0" w:line="240" w:lineRule="auto"/>
      </w:pPr>
      <w:r>
        <w:continuationSeparator/>
      </w:r>
    </w:p>
  </w:footnote>
  <w:footnote w:id="1">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t>Publicado</w:t>
      </w:r>
      <w:r w:rsidRPr="00C936FE">
        <w:rPr>
          <w:rFonts w:ascii="Arial" w:hAnsi="Arial" w:cs="Arial"/>
          <w:b/>
          <w:sz w:val="16"/>
          <w:szCs w:val="16"/>
        </w:rPr>
        <w:t xml:space="preserve"> </w:t>
      </w:r>
      <w:r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2">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3">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5">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6">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7">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w:t>
      </w:r>
      <w:proofErr w:type="spellStart"/>
      <w:r w:rsidRPr="00C936FE">
        <w:rPr>
          <w:rFonts w:ascii="Arial" w:eastAsia="Arial" w:hAnsi="Arial" w:cs="Arial"/>
          <w:sz w:val="16"/>
          <w:szCs w:val="16"/>
        </w:rPr>
        <w:t>ii</w:t>
      </w:r>
      <w:proofErr w:type="spellEnd"/>
      <w:r w:rsidRPr="00C936FE">
        <w:rPr>
          <w:rFonts w:ascii="Arial" w:eastAsia="Arial" w:hAnsi="Arial" w:cs="Arial"/>
          <w:sz w:val="16"/>
          <w:szCs w:val="16"/>
        </w:rPr>
        <w:t>)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de acuerdo a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0">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w:t>
      </w:r>
      <w:proofErr w:type="spellStart"/>
      <w:r w:rsidRPr="00C936FE">
        <w:rPr>
          <w:rFonts w:ascii="Arial" w:eastAsia="Arial" w:hAnsi="Arial" w:cs="Arial"/>
          <w:sz w:val="16"/>
          <w:szCs w:val="16"/>
        </w:rPr>
        <w:t>rectificatorios</w:t>
      </w:r>
      <w:proofErr w:type="spellEnd"/>
      <w:r w:rsidRPr="00C936FE">
        <w:rPr>
          <w:rFonts w:ascii="Arial" w:eastAsia="Arial" w:hAnsi="Arial" w:cs="Arial"/>
          <w:sz w:val="16"/>
          <w:szCs w:val="16"/>
        </w:rPr>
        <w:t xml:space="preserve">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677556AD" w14:textId="77777777" w:rsidR="0067638B" w:rsidRPr="00C936FE" w:rsidRDefault="0067638B" w:rsidP="0067638B">
      <w:pPr>
        <w:spacing w:after="0" w:line="240" w:lineRule="auto"/>
        <w:ind w:left="565"/>
        <w:jc w:val="both"/>
        <w:rPr>
          <w:rFonts w:ascii="Arial" w:hAnsi="Arial" w:cs="Arial"/>
          <w:sz w:val="16"/>
          <w:szCs w:val="16"/>
        </w:rPr>
      </w:pPr>
    </w:p>
  </w:footnote>
  <w:footnote w:id="11">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2">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C936FE">
        <w:rPr>
          <w:rFonts w:ascii="Arial" w:eastAsia="Arial" w:hAnsi="Arial" w:cs="Arial"/>
          <w:b/>
          <w:sz w:val="16"/>
          <w:szCs w:val="16"/>
        </w:rPr>
        <w:t>N°</w:t>
      </w:r>
      <w:proofErr w:type="spellEnd"/>
      <w:r w:rsidRPr="00C936FE">
        <w:rPr>
          <w:rFonts w:ascii="Arial" w:eastAsia="Arial" w:hAnsi="Arial" w:cs="Arial"/>
          <w:b/>
          <w:sz w:val="16"/>
          <w:szCs w:val="16"/>
        </w:rPr>
        <w:t xml:space="preserve"> 026-2015-SA  y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 xml:space="preserve">SUSALUD es competente también para identificar las cláusulas abusivas en los contratos o convenios que suscriben las IAFAS con los asegurados o entidades que los representen, según las disposiciones aplicables de la Ley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 xml:space="preserve">SUSALUD velará por el cumplimiento de la Ley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3">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C936FE">
        <w:rPr>
          <w:rFonts w:ascii="Arial" w:eastAsia="Arial" w:hAnsi="Arial" w:cs="Arial"/>
          <w:b/>
          <w:sz w:val="16"/>
          <w:szCs w:val="16"/>
        </w:rPr>
        <w:t>N°</w:t>
      </w:r>
      <w:proofErr w:type="spellEnd"/>
      <w:r w:rsidRPr="00C936FE">
        <w:rPr>
          <w:rFonts w:ascii="Arial" w:eastAsia="Arial" w:hAnsi="Arial" w:cs="Arial"/>
          <w:b/>
          <w:sz w:val="16"/>
          <w:szCs w:val="16"/>
        </w:rPr>
        <w:t xml:space="preserve"> 026-2015-SA  y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4E06986C"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C936FE" w:rsidRDefault="0067638B" w:rsidP="0067638B">
      <w:pPr>
        <w:spacing w:after="0" w:line="240" w:lineRule="auto"/>
        <w:ind w:left="564"/>
        <w:jc w:val="both"/>
        <w:rPr>
          <w:rFonts w:ascii="Arial" w:hAnsi="Arial" w:cs="Arial"/>
          <w:sz w:val="16"/>
          <w:szCs w:val="16"/>
        </w:rPr>
      </w:pPr>
    </w:p>
    <w:p w14:paraId="4E543C31" w14:textId="77777777" w:rsidR="0067638B" w:rsidRPr="004C5B08"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4">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5">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C936FE">
        <w:rPr>
          <w:rFonts w:ascii="Arial" w:eastAsia="Arial" w:hAnsi="Arial" w:cs="Arial"/>
          <w:b/>
          <w:sz w:val="16"/>
          <w:szCs w:val="16"/>
        </w:rPr>
        <w:t>N°</w:t>
      </w:r>
      <w:proofErr w:type="spellEnd"/>
      <w:r w:rsidRPr="00C936FE">
        <w:rPr>
          <w:rFonts w:ascii="Arial" w:eastAsia="Arial" w:hAnsi="Arial" w:cs="Arial"/>
          <w:b/>
          <w:sz w:val="16"/>
          <w:szCs w:val="16"/>
        </w:rPr>
        <w:t xml:space="preserve">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 xml:space="preserve">5.3.   SUSALUD velara por el cumplimiento de la Ley </w:t>
      </w:r>
      <w:proofErr w:type="spellStart"/>
      <w:r w:rsidRPr="00C936FE">
        <w:rPr>
          <w:rFonts w:ascii="Arial" w:eastAsia="Arial" w:hAnsi="Arial" w:cs="Arial"/>
          <w:sz w:val="16"/>
          <w:szCs w:val="16"/>
        </w:rPr>
        <w:t>N°</w:t>
      </w:r>
      <w:proofErr w:type="spellEnd"/>
      <w:r w:rsidRPr="00C936FE">
        <w:rPr>
          <w:rFonts w:ascii="Arial" w:eastAsia="Arial" w:hAnsi="Arial" w:cs="Arial"/>
          <w:sz w:val="16"/>
          <w:szCs w:val="16"/>
        </w:rPr>
        <w:t xml:space="preserve">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6">
    <w:p w14:paraId="3B021E1C" w14:textId="77777777" w:rsidR="002232C9" w:rsidRPr="00CF2223" w:rsidRDefault="002232C9" w:rsidP="002232C9">
      <w:pPr>
        <w:spacing w:after="0" w:line="240" w:lineRule="auto"/>
        <w:ind w:left="565" w:hanging="570"/>
        <w:jc w:val="both"/>
        <w:rPr>
          <w:rFonts w:ascii="Arial" w:hAnsi="Arial" w:cs="Arial"/>
          <w:sz w:val="16"/>
          <w:szCs w:val="16"/>
        </w:rPr>
      </w:pPr>
      <w:r w:rsidRPr="00CF2223">
        <w:rPr>
          <w:rFonts w:ascii="Arial" w:hAnsi="Arial" w:cs="Arial"/>
          <w:sz w:val="16"/>
          <w:szCs w:val="16"/>
          <w:vertAlign w:val="superscript"/>
        </w:rPr>
        <w:footnoteRef/>
      </w:r>
      <w:r w:rsidRPr="00CF2223">
        <w:rPr>
          <w:rFonts w:ascii="Arial" w:eastAsia="Arial" w:hAnsi="Arial" w:cs="Arial"/>
          <w:sz w:val="16"/>
          <w:szCs w:val="16"/>
        </w:rPr>
        <w:t xml:space="preserve"> </w:t>
      </w:r>
      <w:r w:rsidRPr="00CF2223">
        <w:rPr>
          <w:rFonts w:ascii="Arial" w:eastAsia="Arial" w:hAnsi="Arial" w:cs="Arial"/>
          <w:sz w:val="16"/>
          <w:szCs w:val="16"/>
        </w:rPr>
        <w:tab/>
      </w:r>
      <w:r w:rsidRPr="00CF2223">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B49DCCE" w14:textId="77777777" w:rsidR="002232C9" w:rsidRPr="00CF2223" w:rsidRDefault="002232C9" w:rsidP="002232C9">
      <w:pPr>
        <w:spacing w:after="0" w:line="240" w:lineRule="auto"/>
        <w:ind w:left="565"/>
        <w:jc w:val="both"/>
        <w:rPr>
          <w:rFonts w:ascii="Arial" w:hAnsi="Arial" w:cs="Arial"/>
          <w:sz w:val="16"/>
          <w:szCs w:val="16"/>
        </w:rPr>
      </w:pPr>
      <w:r w:rsidRPr="00CF2223">
        <w:rPr>
          <w:rFonts w:ascii="Arial" w:eastAsia="Arial" w:hAnsi="Arial" w:cs="Arial"/>
          <w:b/>
          <w:sz w:val="16"/>
          <w:szCs w:val="16"/>
        </w:rPr>
        <w:t>Artículo 7.-De las Instituciones Prestadoras de Servicios de Salud – IPRESS</w:t>
      </w:r>
      <w:r w:rsidRPr="00CF2223">
        <w:rPr>
          <w:rFonts w:ascii="Arial" w:eastAsia="Arial" w:hAnsi="Arial" w:cs="Arial"/>
          <w:sz w:val="16"/>
          <w:szCs w:val="16"/>
        </w:rPr>
        <w:t xml:space="preserve"> </w:t>
      </w:r>
    </w:p>
    <w:p w14:paraId="3BA8B35D" w14:textId="77777777" w:rsidR="002232C9" w:rsidRPr="00CF2223" w:rsidRDefault="002232C9" w:rsidP="002232C9">
      <w:pPr>
        <w:spacing w:after="0" w:line="240" w:lineRule="auto"/>
        <w:ind w:left="565"/>
        <w:jc w:val="both"/>
        <w:rPr>
          <w:rFonts w:ascii="Arial" w:hAnsi="Arial" w:cs="Arial"/>
          <w:sz w:val="16"/>
          <w:szCs w:val="16"/>
        </w:rPr>
      </w:pPr>
      <w:r w:rsidRPr="00CF2223">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51F5B92C" w14:textId="77777777" w:rsidR="002232C9" w:rsidRPr="00CF2223" w:rsidRDefault="002232C9" w:rsidP="002232C9">
      <w:pPr>
        <w:spacing w:after="0" w:line="240" w:lineRule="auto"/>
        <w:ind w:left="565"/>
        <w:jc w:val="both"/>
        <w:rPr>
          <w:rFonts w:ascii="Arial" w:hAnsi="Arial" w:cs="Arial"/>
          <w:sz w:val="16"/>
          <w:szCs w:val="16"/>
        </w:rPr>
      </w:pPr>
    </w:p>
  </w:footnote>
  <w:footnote w:id="17">
    <w:p w14:paraId="419DF1FC" w14:textId="77777777" w:rsidR="0067638B" w:rsidRPr="00C936FE" w:rsidRDefault="0067638B" w:rsidP="0067638B">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 xml:space="preserve">Directiva </w:t>
      </w:r>
      <w:proofErr w:type="spellStart"/>
      <w:r w:rsidRPr="00C936FE">
        <w:rPr>
          <w:rFonts w:ascii="Arial" w:hAnsi="Arial" w:cs="Arial"/>
          <w:b/>
          <w:bCs/>
          <w:sz w:val="16"/>
          <w:szCs w:val="16"/>
        </w:rPr>
        <w:t>N°</w:t>
      </w:r>
      <w:proofErr w:type="spellEnd"/>
      <w:r w:rsidRPr="00C936FE">
        <w:rPr>
          <w:rFonts w:ascii="Arial" w:hAnsi="Arial" w:cs="Arial"/>
          <w:b/>
          <w:bCs/>
          <w:sz w:val="16"/>
          <w:szCs w:val="16"/>
        </w:rPr>
        <w:t xml:space="preserve"> 001-2021-COD-INDECOPI, Directiva única que regula los procedimientos de Protección al Consumidor previstos en el Código de Protección al Consumidor</w:t>
      </w:r>
    </w:p>
    <w:p w14:paraId="63592238" w14:textId="77777777" w:rsidR="0067638B" w:rsidRPr="00C936FE" w:rsidRDefault="0067638B" w:rsidP="0067638B">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6D8297BB" w14:textId="77777777" w:rsidR="0067638B" w:rsidRPr="00C936FE" w:rsidRDefault="0067638B" w:rsidP="0067638B">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4603D586" w14:textId="77777777" w:rsidR="0067638B" w:rsidRPr="00C936FE" w:rsidRDefault="0067638B" w:rsidP="0067638B">
      <w:pPr>
        <w:spacing w:after="0" w:line="240" w:lineRule="auto"/>
        <w:ind w:firstLine="567"/>
        <w:jc w:val="both"/>
        <w:rPr>
          <w:rFonts w:ascii="Arial" w:hAnsi="Arial" w:cs="Arial"/>
          <w:sz w:val="16"/>
          <w:szCs w:val="16"/>
        </w:rPr>
      </w:pPr>
      <w:r w:rsidRPr="00C936FE">
        <w:rPr>
          <w:rFonts w:ascii="Arial" w:hAnsi="Arial" w:cs="Arial"/>
          <w:sz w:val="16"/>
          <w:szCs w:val="16"/>
        </w:rPr>
        <w:t>(…)</w:t>
      </w:r>
    </w:p>
    <w:p w14:paraId="1C23416F" w14:textId="77777777" w:rsidR="0067638B" w:rsidRPr="00C936FE" w:rsidRDefault="0067638B" w:rsidP="0067638B">
      <w:pPr>
        <w:spacing w:after="0" w:line="240" w:lineRule="auto"/>
        <w:ind w:firstLine="567"/>
        <w:jc w:val="both"/>
        <w:rPr>
          <w:rFonts w:ascii="Arial" w:hAnsi="Arial" w:cs="Arial"/>
          <w:bCs/>
          <w:sz w:val="16"/>
          <w:szCs w:val="16"/>
        </w:rPr>
      </w:pPr>
    </w:p>
  </w:footnote>
  <w:footnote w:id="18">
    <w:p w14:paraId="441F0660" w14:textId="77777777" w:rsidR="00F465AE" w:rsidRPr="00C936FE" w:rsidRDefault="00F465AE" w:rsidP="00F465AE">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544682A"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C5D048C"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77846146"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2C94A248"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5D2274B4" w14:textId="77777777" w:rsidR="00F465AE" w:rsidRPr="00C936FE" w:rsidRDefault="00F465AE" w:rsidP="00F465AE">
      <w:pPr>
        <w:widowControl w:val="0"/>
        <w:spacing w:after="0" w:line="240" w:lineRule="auto"/>
        <w:jc w:val="both"/>
        <w:rPr>
          <w:rFonts w:ascii="Arial" w:hAnsi="Arial" w:cs="Arial"/>
          <w:sz w:val="16"/>
          <w:szCs w:val="16"/>
        </w:rPr>
      </w:pPr>
    </w:p>
  </w:footnote>
  <w:footnote w:id="19">
    <w:p w14:paraId="1410A2BC"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w:t>
      </w:r>
      <w:proofErr w:type="spellStart"/>
      <w:r w:rsidRPr="00C936FE">
        <w:rPr>
          <w:rFonts w:ascii="Arial" w:hAnsi="Arial" w:cs="Arial"/>
          <w:b/>
          <w:sz w:val="16"/>
          <w:szCs w:val="16"/>
        </w:rPr>
        <w:t>N°</w:t>
      </w:r>
      <w:proofErr w:type="spellEnd"/>
      <w:r w:rsidRPr="00C936FE">
        <w:rPr>
          <w:rFonts w:ascii="Arial" w:hAnsi="Arial" w:cs="Arial"/>
          <w:b/>
          <w:sz w:val="16"/>
          <w:szCs w:val="16"/>
        </w:rPr>
        <w:t xml:space="preserve">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5D3FC47C" w14:textId="77777777" w:rsidR="00F465AE" w:rsidRPr="00C936FE" w:rsidRDefault="00F465AE" w:rsidP="00F465AE">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7261C01B"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2B13BDB4"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F615977"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44B1F11D" w14:textId="77777777" w:rsidR="00F465AE" w:rsidRPr="00C936FE" w:rsidRDefault="00F465AE" w:rsidP="00F465AE">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797BB8ED"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A7262AC" w14:textId="77777777" w:rsidR="00F465AE" w:rsidRPr="00C936FE" w:rsidRDefault="00F465AE" w:rsidP="00F465AE">
      <w:pPr>
        <w:spacing w:after="0" w:line="240" w:lineRule="auto"/>
        <w:ind w:left="1134" w:hanging="567"/>
        <w:jc w:val="both"/>
        <w:rPr>
          <w:rFonts w:ascii="Arial" w:hAnsi="Arial" w:cs="Arial"/>
          <w:sz w:val="16"/>
          <w:szCs w:val="16"/>
        </w:rPr>
      </w:pPr>
    </w:p>
  </w:footnote>
  <w:footnote w:id="20">
    <w:p w14:paraId="31401CA7"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w:t>
      </w:r>
      <w:proofErr w:type="spellStart"/>
      <w:r w:rsidRPr="00C936FE">
        <w:rPr>
          <w:rFonts w:ascii="Arial" w:hAnsi="Arial" w:cs="Arial"/>
          <w:b/>
          <w:sz w:val="16"/>
          <w:szCs w:val="16"/>
        </w:rPr>
        <w:t>N°</w:t>
      </w:r>
      <w:proofErr w:type="spellEnd"/>
      <w:r w:rsidRPr="00C936FE">
        <w:rPr>
          <w:rFonts w:ascii="Arial" w:hAnsi="Arial" w:cs="Arial"/>
          <w:b/>
          <w:sz w:val="16"/>
          <w:szCs w:val="16"/>
        </w:rPr>
        <w:t xml:space="preserve">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0398070B" w14:textId="77777777" w:rsidR="00F465AE" w:rsidRPr="00C936FE" w:rsidRDefault="00F465AE" w:rsidP="00F465AE">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7A52D256" w14:textId="77777777" w:rsidR="00F465AE" w:rsidRDefault="00F465AE" w:rsidP="00F465AE">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pPr>
      <w:spacing w:after="0"/>
      <w:jc w:val="right"/>
      <w:rPr>
        <w:sz w:val="15"/>
        <w:szCs w:val="15"/>
      </w:rPr>
    </w:pPr>
    <w:r w:rsidRPr="00D63CCE">
      <w:rPr>
        <w:rFonts w:ascii="Arial Narrow" w:eastAsia="Arial Narrow" w:hAnsi="Arial Narrow" w:cs="Arial Narrow"/>
        <w:b/>
        <w:i/>
        <w:sz w:val="15"/>
        <w:szCs w:val="15"/>
      </w:rPr>
      <w:t>SEDE CENTRAL</w:t>
    </w:r>
  </w:p>
  <w:p w14:paraId="4638C008" w14:textId="6025EA71" w:rsidR="00AD2753" w:rsidRPr="00D63CCE" w:rsidRDefault="00AD2753">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t xml:space="preserve">EXPEDIENTE  </w:t>
    </w:r>
    <w:r w:rsidR="00650B54" w:rsidRPr="00650B54">
      <w:rPr>
        <w:rFonts w:ascii="Arial Narrow" w:eastAsia="Arial Narrow" w:hAnsi="Arial Narrow" w:cs="Arial Narrow"/>
        <w:b/>
        <w:i/>
        <w:sz w:val="15"/>
        <w:szCs w:val="15"/>
      </w:rPr>
      <w:t>2920-2026</w:t>
    </w:r>
    <w:r w:rsidR="000B7978" w:rsidRPr="00650B54">
      <w:rPr>
        <w:rFonts w:ascii="Arial Narrow" w:eastAsia="Arial Narrow" w:hAnsi="Arial Narrow" w:cs="Arial Narrow"/>
        <w:b/>
        <w:i/>
        <w:sz w:val="15"/>
        <w:szCs w:val="15"/>
      </w:rPr>
      <w:t>/CC1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04AE9"/>
    <w:rsid w:val="0001469D"/>
    <w:rsid w:val="0002631F"/>
    <w:rsid w:val="0004107B"/>
    <w:rsid w:val="00073FE3"/>
    <w:rsid w:val="000762DC"/>
    <w:rsid w:val="000918C0"/>
    <w:rsid w:val="000929E7"/>
    <w:rsid w:val="000947F3"/>
    <w:rsid w:val="000A2699"/>
    <w:rsid w:val="000A33D9"/>
    <w:rsid w:val="000A41A1"/>
    <w:rsid w:val="000B5B67"/>
    <w:rsid w:val="000B6A4C"/>
    <w:rsid w:val="000B7978"/>
    <w:rsid w:val="000D3F08"/>
    <w:rsid w:val="000E35A2"/>
    <w:rsid w:val="000E712D"/>
    <w:rsid w:val="00141C0B"/>
    <w:rsid w:val="00165EE2"/>
    <w:rsid w:val="00166542"/>
    <w:rsid w:val="00172443"/>
    <w:rsid w:val="0019248B"/>
    <w:rsid w:val="001B33F3"/>
    <w:rsid w:val="001B423A"/>
    <w:rsid w:val="001B461C"/>
    <w:rsid w:val="001B5674"/>
    <w:rsid w:val="001B6FB2"/>
    <w:rsid w:val="001E53C1"/>
    <w:rsid w:val="001F3C2F"/>
    <w:rsid w:val="00202498"/>
    <w:rsid w:val="002232C9"/>
    <w:rsid w:val="00223B92"/>
    <w:rsid w:val="00230384"/>
    <w:rsid w:val="0023445B"/>
    <w:rsid w:val="00246914"/>
    <w:rsid w:val="00251652"/>
    <w:rsid w:val="00271AFF"/>
    <w:rsid w:val="002852F1"/>
    <w:rsid w:val="002A7CF8"/>
    <w:rsid w:val="002B1D5C"/>
    <w:rsid w:val="002B25F0"/>
    <w:rsid w:val="002C1768"/>
    <w:rsid w:val="002E5451"/>
    <w:rsid w:val="00303734"/>
    <w:rsid w:val="00362634"/>
    <w:rsid w:val="003761D4"/>
    <w:rsid w:val="003A4A60"/>
    <w:rsid w:val="003B01B9"/>
    <w:rsid w:val="003C1055"/>
    <w:rsid w:val="003C21E0"/>
    <w:rsid w:val="003C6FCC"/>
    <w:rsid w:val="003F0C0C"/>
    <w:rsid w:val="004012A6"/>
    <w:rsid w:val="004039CE"/>
    <w:rsid w:val="00404276"/>
    <w:rsid w:val="00406665"/>
    <w:rsid w:val="004179C2"/>
    <w:rsid w:val="00421E08"/>
    <w:rsid w:val="004373FE"/>
    <w:rsid w:val="00452343"/>
    <w:rsid w:val="00453F01"/>
    <w:rsid w:val="00455780"/>
    <w:rsid w:val="0046040D"/>
    <w:rsid w:val="00461C10"/>
    <w:rsid w:val="004671A5"/>
    <w:rsid w:val="004710D5"/>
    <w:rsid w:val="00480AE9"/>
    <w:rsid w:val="00493107"/>
    <w:rsid w:val="004B7C0D"/>
    <w:rsid w:val="004E4D57"/>
    <w:rsid w:val="004F1062"/>
    <w:rsid w:val="00516811"/>
    <w:rsid w:val="00543544"/>
    <w:rsid w:val="00547997"/>
    <w:rsid w:val="005620C2"/>
    <w:rsid w:val="00575825"/>
    <w:rsid w:val="00576B20"/>
    <w:rsid w:val="005A5DEC"/>
    <w:rsid w:val="005B26C2"/>
    <w:rsid w:val="005B54F4"/>
    <w:rsid w:val="005C6B4D"/>
    <w:rsid w:val="005E5B83"/>
    <w:rsid w:val="005F085A"/>
    <w:rsid w:val="00600EED"/>
    <w:rsid w:val="00601567"/>
    <w:rsid w:val="00604A40"/>
    <w:rsid w:val="006156F4"/>
    <w:rsid w:val="00632E30"/>
    <w:rsid w:val="006354F1"/>
    <w:rsid w:val="006405D7"/>
    <w:rsid w:val="00650B54"/>
    <w:rsid w:val="00657E00"/>
    <w:rsid w:val="006643A6"/>
    <w:rsid w:val="0067638B"/>
    <w:rsid w:val="0068131B"/>
    <w:rsid w:val="006A062E"/>
    <w:rsid w:val="006B1DA5"/>
    <w:rsid w:val="006C02B3"/>
    <w:rsid w:val="006C609D"/>
    <w:rsid w:val="006E1157"/>
    <w:rsid w:val="007052B1"/>
    <w:rsid w:val="00710496"/>
    <w:rsid w:val="00720C53"/>
    <w:rsid w:val="00734B9A"/>
    <w:rsid w:val="00735541"/>
    <w:rsid w:val="0074224D"/>
    <w:rsid w:val="007452E5"/>
    <w:rsid w:val="007856E5"/>
    <w:rsid w:val="00797BAA"/>
    <w:rsid w:val="007C6C37"/>
    <w:rsid w:val="007D6D48"/>
    <w:rsid w:val="007E61C7"/>
    <w:rsid w:val="007F5C49"/>
    <w:rsid w:val="008126B6"/>
    <w:rsid w:val="00832E69"/>
    <w:rsid w:val="00837269"/>
    <w:rsid w:val="0087741C"/>
    <w:rsid w:val="008A211A"/>
    <w:rsid w:val="00903D6D"/>
    <w:rsid w:val="00910477"/>
    <w:rsid w:val="00911826"/>
    <w:rsid w:val="00915637"/>
    <w:rsid w:val="0093302C"/>
    <w:rsid w:val="00936FEC"/>
    <w:rsid w:val="009375AF"/>
    <w:rsid w:val="00942DD9"/>
    <w:rsid w:val="00951C07"/>
    <w:rsid w:val="00964BB4"/>
    <w:rsid w:val="00973ED0"/>
    <w:rsid w:val="00976AC6"/>
    <w:rsid w:val="00986317"/>
    <w:rsid w:val="00990354"/>
    <w:rsid w:val="009A251E"/>
    <w:rsid w:val="009A5DDC"/>
    <w:rsid w:val="009B259E"/>
    <w:rsid w:val="009C0C1D"/>
    <w:rsid w:val="009C4EE6"/>
    <w:rsid w:val="009E4B05"/>
    <w:rsid w:val="009F6CEB"/>
    <w:rsid w:val="00A02D83"/>
    <w:rsid w:val="00A17E6C"/>
    <w:rsid w:val="00A2487F"/>
    <w:rsid w:val="00A675D3"/>
    <w:rsid w:val="00A77D2C"/>
    <w:rsid w:val="00AA6C36"/>
    <w:rsid w:val="00AD2753"/>
    <w:rsid w:val="00AF5F33"/>
    <w:rsid w:val="00AF64E7"/>
    <w:rsid w:val="00B054EE"/>
    <w:rsid w:val="00B16516"/>
    <w:rsid w:val="00B22956"/>
    <w:rsid w:val="00B3607D"/>
    <w:rsid w:val="00B364BB"/>
    <w:rsid w:val="00B43C46"/>
    <w:rsid w:val="00B47184"/>
    <w:rsid w:val="00B472E3"/>
    <w:rsid w:val="00B60162"/>
    <w:rsid w:val="00B65218"/>
    <w:rsid w:val="00B712ED"/>
    <w:rsid w:val="00B74BDE"/>
    <w:rsid w:val="00B95660"/>
    <w:rsid w:val="00BB6DF2"/>
    <w:rsid w:val="00BC2411"/>
    <w:rsid w:val="00BC439C"/>
    <w:rsid w:val="00BD098A"/>
    <w:rsid w:val="00BE0F3A"/>
    <w:rsid w:val="00BF3B56"/>
    <w:rsid w:val="00BF6824"/>
    <w:rsid w:val="00C03AC9"/>
    <w:rsid w:val="00C06ECA"/>
    <w:rsid w:val="00C14745"/>
    <w:rsid w:val="00C41199"/>
    <w:rsid w:val="00C46980"/>
    <w:rsid w:val="00C534F5"/>
    <w:rsid w:val="00C73C8B"/>
    <w:rsid w:val="00CA50C5"/>
    <w:rsid w:val="00CB4A0A"/>
    <w:rsid w:val="00CD0C8E"/>
    <w:rsid w:val="00CE042D"/>
    <w:rsid w:val="00CE0C10"/>
    <w:rsid w:val="00CF334A"/>
    <w:rsid w:val="00CF6618"/>
    <w:rsid w:val="00D04A70"/>
    <w:rsid w:val="00D26011"/>
    <w:rsid w:val="00D369F7"/>
    <w:rsid w:val="00D60BD3"/>
    <w:rsid w:val="00D66750"/>
    <w:rsid w:val="00D9526A"/>
    <w:rsid w:val="00D96091"/>
    <w:rsid w:val="00D97F90"/>
    <w:rsid w:val="00DC2BC6"/>
    <w:rsid w:val="00DC5101"/>
    <w:rsid w:val="00DE129F"/>
    <w:rsid w:val="00DE52C2"/>
    <w:rsid w:val="00E03031"/>
    <w:rsid w:val="00E057EF"/>
    <w:rsid w:val="00E16B83"/>
    <w:rsid w:val="00E25909"/>
    <w:rsid w:val="00E51700"/>
    <w:rsid w:val="00E55CA3"/>
    <w:rsid w:val="00E56985"/>
    <w:rsid w:val="00E74FF9"/>
    <w:rsid w:val="00E86ABF"/>
    <w:rsid w:val="00EC593A"/>
    <w:rsid w:val="00EE7BE1"/>
    <w:rsid w:val="00EF7FA5"/>
    <w:rsid w:val="00F10844"/>
    <w:rsid w:val="00F3212C"/>
    <w:rsid w:val="00F3530A"/>
    <w:rsid w:val="00F465AE"/>
    <w:rsid w:val="00F46E96"/>
    <w:rsid w:val="00F57712"/>
    <w:rsid w:val="00F7001D"/>
    <w:rsid w:val="00F91C02"/>
    <w:rsid w:val="00FB1956"/>
    <w:rsid w:val="00FE7A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475CEDA2-F937-43F6-B692-3B77E9B6C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EC593A"/>
    <w:rPr>
      <w:sz w:val="16"/>
      <w:szCs w:val="16"/>
    </w:rPr>
  </w:style>
  <w:style w:type="paragraph" w:styleId="Textocomentario">
    <w:name w:val="annotation text"/>
    <w:basedOn w:val="Normal"/>
    <w:link w:val="TextocomentarioCar"/>
    <w:uiPriority w:val="99"/>
    <w:unhideWhenUsed/>
    <w:rsid w:val="00EC593A"/>
    <w:pPr>
      <w:spacing w:line="240" w:lineRule="auto"/>
    </w:pPr>
    <w:rPr>
      <w:sz w:val="20"/>
      <w:szCs w:val="20"/>
    </w:rPr>
  </w:style>
  <w:style w:type="character" w:customStyle="1" w:styleId="TextocomentarioCar">
    <w:name w:val="Texto comentario Car"/>
    <w:basedOn w:val="Fuentedeprrafopredeter"/>
    <w:link w:val="Textocomentario"/>
    <w:uiPriority w:val="99"/>
    <w:rsid w:val="00EC593A"/>
    <w:rPr>
      <w:sz w:val="20"/>
      <w:szCs w:val="20"/>
    </w:rPr>
  </w:style>
  <w:style w:type="paragraph" w:styleId="Asuntodelcomentario">
    <w:name w:val="annotation subject"/>
    <w:basedOn w:val="Textocomentario"/>
    <w:next w:val="Textocomentario"/>
    <w:link w:val="AsuntodelcomentarioCar"/>
    <w:uiPriority w:val="99"/>
    <w:semiHidden/>
    <w:unhideWhenUsed/>
    <w:rsid w:val="00EC593A"/>
    <w:rPr>
      <w:b/>
      <w:bCs/>
    </w:rPr>
  </w:style>
  <w:style w:type="character" w:customStyle="1" w:styleId="AsuntodelcomentarioCar">
    <w:name w:val="Asunto del comentario Car"/>
    <w:basedOn w:val="TextocomentarioCar"/>
    <w:link w:val="Asuntodelcomentario"/>
    <w:uiPriority w:val="99"/>
    <w:semiHidden/>
    <w:rsid w:val="00EC59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9</Pages>
  <Words>1830</Words>
  <Characters>10065</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2</cp:revision>
  <dcterms:created xsi:type="dcterms:W3CDTF">2025-02-05T19:53:00Z</dcterms:created>
  <dcterms:modified xsi:type="dcterms:W3CDTF">2026-09-10T10:00:00Z</dcterms:modified>
</cp:coreProperties>
</file>