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AD31F1"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 xml:space="preserve">Elaborado </w:t>
      </w:r>
      <w:r w:rsidRPr="00AD31F1">
        <w:rPr>
          <w:rFonts w:ascii="Arial" w:eastAsia="Arial" w:hAnsi="Arial" w:cs="Arial"/>
          <w:i/>
          <w:color w:val="000000"/>
          <w:kern w:val="0"/>
          <w:sz w:val="16"/>
          <w:lang w:val="pt-PT" w:eastAsia="es-PE"/>
          <w14:ligatures w14:val="none"/>
        </w:rPr>
        <w:t xml:space="preserve">por: </w:t>
      </w:r>
      <w:r w:rsidR="00141C0B" w:rsidRPr="00AD31F1">
        <w:rPr>
          <w:rFonts w:ascii="Arial" w:eastAsia="Arial" w:hAnsi="Arial" w:cs="Arial"/>
          <w:i/>
          <w:color w:val="000000"/>
          <w:kern w:val="0"/>
          <w:sz w:val="16"/>
          <w:lang w:val="pt-PT" w:eastAsia="es-PE"/>
          <w14:ligatures w14:val="none"/>
        </w:rPr>
        <w:t>David Chávez</w:t>
      </w:r>
    </w:p>
    <w:p w14:paraId="7D15765D" w14:textId="14A7DEA0" w:rsidR="0067638B" w:rsidRPr="00AD31F1" w:rsidRDefault="0067638B" w:rsidP="007C6C37">
      <w:pPr>
        <w:spacing w:after="0" w:line="240" w:lineRule="auto"/>
        <w:jc w:val="both"/>
        <w:rPr>
          <w:rFonts w:ascii="Arial" w:eastAsia="Calibri" w:hAnsi="Arial" w:cs="Arial"/>
          <w:color w:val="000000"/>
          <w:kern w:val="0"/>
          <w:sz w:val="16"/>
          <w:lang w:val="pt-PT" w:eastAsia="es-PE"/>
          <w14:ligatures w14:val="none"/>
        </w:rPr>
      </w:pPr>
      <w:r w:rsidRPr="00AD31F1">
        <w:rPr>
          <w:rFonts w:ascii="Arial" w:eastAsia="Arial" w:hAnsi="Arial" w:cs="Arial"/>
          <w:i/>
          <w:color w:val="000000"/>
          <w:kern w:val="0"/>
          <w:sz w:val="16"/>
          <w:lang w:val="pt-PT" w:eastAsia="es-PE"/>
          <w14:ligatures w14:val="none"/>
        </w:rPr>
        <w:t xml:space="preserve">Supervisado por: </w:t>
      </w:r>
      <w:r w:rsidR="000A33D9" w:rsidRPr="00AD31F1">
        <w:rPr>
          <w:rFonts w:ascii="Arial" w:eastAsia="Arial" w:hAnsi="Arial" w:cs="Arial"/>
          <w:i/>
          <w:color w:val="000000"/>
          <w:kern w:val="0"/>
          <w:sz w:val="16"/>
          <w:lang w:val="pt-PT" w:eastAsia="es-PE"/>
          <w14:ligatures w14:val="none"/>
        </w:rPr>
        <w:t>Luis Gamonal</w:t>
      </w:r>
    </w:p>
    <w:p w14:paraId="3B6ACE83" w14:textId="77777777" w:rsidR="0067638B" w:rsidRPr="006B087A" w:rsidRDefault="0067638B" w:rsidP="007C6C37">
      <w:pPr>
        <w:spacing w:after="0" w:line="240" w:lineRule="auto"/>
        <w:jc w:val="both"/>
        <w:rPr>
          <w:rFonts w:ascii="Arial" w:eastAsia="Calibri" w:hAnsi="Arial" w:cs="Arial"/>
          <w:color w:val="000000"/>
          <w:kern w:val="0"/>
          <w:sz w:val="16"/>
          <w:lang w:eastAsia="es-PE"/>
          <w14:ligatures w14:val="none"/>
        </w:rPr>
      </w:pPr>
      <w:r w:rsidRPr="00AD31F1">
        <w:rPr>
          <w:rFonts w:ascii="Arial" w:eastAsia="Arial" w:hAnsi="Arial" w:cs="Arial"/>
          <w:i/>
          <w:color w:val="000000"/>
          <w:kern w:val="0"/>
          <w:sz w:val="16"/>
          <w:lang w:eastAsia="es-PE"/>
          <w14:ligatures w14:val="none"/>
        </w:rPr>
        <w:t>Equipo: Seguros</w:t>
      </w:r>
    </w:p>
    <w:p w14:paraId="0B8153D5" w14:textId="71D33A11"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6B087A">
        <w:rPr>
          <w:rFonts w:ascii="Arial" w:eastAsia="Arial" w:hAnsi="Arial" w:cs="Arial"/>
          <w:i/>
          <w:color w:val="000000"/>
          <w:kern w:val="0"/>
          <w:sz w:val="16"/>
          <w:lang w:eastAsia="es-PE"/>
          <w14:ligatures w14:val="none"/>
        </w:rPr>
        <w:t xml:space="preserve">Vencimiento: </w:t>
      </w:r>
      <w:r w:rsidR="00AD31F1" w:rsidRPr="00AD31F1">
        <w:rPr>
          <w:rFonts w:ascii="Arial" w:eastAsia="Arial" w:hAnsi="Arial" w:cs="Arial"/>
          <w:i/>
          <w:color w:val="000000"/>
          <w:kern w:val="0"/>
          <w:sz w:val="16"/>
          <w:lang w:eastAsia="es-PE"/>
          <w14:ligatures w14:val="none"/>
        </w:rPr>
        <w:t>06/01/2027</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61453010" w:rsidR="0067638B" w:rsidRPr="00B718D2"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AD31F1" w:rsidRPr="00AD31F1">
        <w:rPr>
          <w:rFonts w:ascii="Arial" w:eastAsia="Times New Roman" w:hAnsi="Arial" w:cs="Arial"/>
          <w:b/>
          <w:bCs/>
          <w:color w:val="000000"/>
          <w:kern w:val="0"/>
          <w:lang w:eastAsia="es-ES"/>
          <w14:ligatures w14:val="none"/>
        </w:rPr>
        <w:t xml:space="preserve">MANUEL BALTAZAR </w:t>
      </w:r>
      <w:r w:rsidR="00AD31F1" w:rsidRPr="00B718D2">
        <w:rPr>
          <w:rFonts w:ascii="Arial" w:eastAsia="Times New Roman" w:hAnsi="Arial" w:cs="Arial"/>
          <w:b/>
          <w:bCs/>
          <w:color w:val="000000"/>
          <w:kern w:val="0"/>
          <w:lang w:eastAsia="es-ES"/>
          <w14:ligatures w14:val="none"/>
        </w:rPr>
        <w:t xml:space="preserve">OTÁROLA PAREDES </w:t>
      </w:r>
      <w:r w:rsidR="00406665" w:rsidRPr="00B718D2">
        <w:rPr>
          <w:rFonts w:ascii="Arial" w:eastAsia="Times New Roman" w:hAnsi="Arial" w:cs="Arial"/>
          <w:b/>
          <w:bCs/>
          <w:color w:val="000000"/>
          <w:kern w:val="0"/>
          <w:lang w:eastAsia="es-ES"/>
          <w14:ligatures w14:val="none"/>
        </w:rPr>
        <w:t xml:space="preserve">(SEÑOR </w:t>
      </w:r>
      <w:r w:rsidR="00AD31F1" w:rsidRPr="00B718D2">
        <w:rPr>
          <w:rFonts w:ascii="Arial" w:eastAsia="Times New Roman" w:hAnsi="Arial" w:cs="Arial"/>
          <w:b/>
          <w:bCs/>
          <w:color w:val="000000"/>
          <w:kern w:val="0"/>
          <w:lang w:eastAsia="es-ES"/>
          <w14:ligatures w14:val="none"/>
        </w:rPr>
        <w:t>OTÁROLA</w:t>
      </w:r>
      <w:r w:rsidR="00406665" w:rsidRPr="00B718D2">
        <w:rPr>
          <w:rFonts w:ascii="Arial" w:eastAsia="Times New Roman" w:hAnsi="Arial" w:cs="Arial"/>
          <w:b/>
          <w:bCs/>
          <w:color w:val="000000"/>
          <w:kern w:val="0"/>
          <w:lang w:eastAsia="es-ES"/>
          <w14:ligatures w14:val="none"/>
        </w:rPr>
        <w:t>)</w:t>
      </w:r>
    </w:p>
    <w:p w14:paraId="3DB3E6BD" w14:textId="1CEACC83" w:rsidR="0067638B" w:rsidRPr="00B718D2" w:rsidRDefault="0067638B" w:rsidP="007C6C37">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B718D2">
        <w:rPr>
          <w:rFonts w:ascii="Arial" w:eastAsia="Times New Roman" w:hAnsi="Arial" w:cs="Arial"/>
          <w:b/>
          <w:bCs/>
          <w:color w:val="000000"/>
          <w:kern w:val="0"/>
          <w:lang w:eastAsia="es-ES"/>
          <w14:ligatures w14:val="none"/>
        </w:rPr>
        <w:t>DENUNCIADO</w:t>
      </w:r>
      <w:r w:rsidRPr="00B718D2">
        <w:rPr>
          <w:rFonts w:ascii="Arial" w:eastAsia="Times New Roman" w:hAnsi="Arial" w:cs="Arial"/>
          <w:b/>
          <w:bCs/>
          <w:color w:val="000000"/>
          <w:kern w:val="0"/>
          <w:lang w:eastAsia="es-ES"/>
          <w14:ligatures w14:val="none"/>
        </w:rPr>
        <w:tab/>
        <w:t>:</w:t>
      </w:r>
      <w:r w:rsidRPr="00B718D2">
        <w:rPr>
          <w:rFonts w:ascii="Arial" w:eastAsia="Times New Roman" w:hAnsi="Arial" w:cs="Arial"/>
          <w:b/>
          <w:bCs/>
          <w:color w:val="000000"/>
          <w:kern w:val="0"/>
          <w:lang w:eastAsia="es-ES"/>
          <w14:ligatures w14:val="none"/>
        </w:rPr>
        <w:tab/>
      </w:r>
      <w:r w:rsidR="00AD31F1" w:rsidRPr="00B718D2">
        <w:rPr>
          <w:rFonts w:ascii="Arial" w:eastAsia="Times New Roman" w:hAnsi="Arial" w:cs="Arial"/>
          <w:b/>
          <w:bCs/>
          <w:color w:val="000000"/>
          <w:kern w:val="0"/>
          <w:lang w:eastAsia="es-ES"/>
          <w14:ligatures w14:val="none"/>
        </w:rPr>
        <w:t xml:space="preserve">CLÍNICA INTERNACIONAL S.A. </w:t>
      </w:r>
      <w:r w:rsidRPr="00B718D2">
        <w:rPr>
          <w:rFonts w:ascii="Arial" w:eastAsia="Times New Roman" w:hAnsi="Arial" w:cs="Arial"/>
          <w:b/>
          <w:bCs/>
          <w:color w:val="000000"/>
          <w:kern w:val="0"/>
          <w:lang w:eastAsia="es-ES"/>
          <w14:ligatures w14:val="none"/>
        </w:rPr>
        <w:t>(CLÍNICA)</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284DAC84" w:rsidR="0067638B" w:rsidRPr="00B718D2" w:rsidRDefault="0067638B" w:rsidP="007C6C37">
      <w:pPr>
        <w:spacing w:after="0" w:line="240" w:lineRule="auto"/>
        <w:jc w:val="both"/>
        <w:outlineLvl w:val="0"/>
        <w:rPr>
          <w:rFonts w:ascii="Arial" w:eastAsia="Calibri" w:hAnsi="Arial" w:cs="Arial"/>
          <w:color w:val="000000"/>
          <w:kern w:val="0"/>
          <w:lang w:val="pt-PT" w:eastAsia="es-PE"/>
          <w14:ligatures w14:val="none"/>
        </w:rPr>
      </w:pPr>
      <w:r w:rsidRPr="00B718D2">
        <w:rPr>
          <w:rFonts w:ascii="Arial" w:eastAsia="Arial" w:hAnsi="Arial" w:cs="Arial"/>
          <w:color w:val="000000"/>
          <w:kern w:val="0"/>
          <w:lang w:val="pt-PT" w:eastAsia="es-PE"/>
          <w14:ligatures w14:val="none"/>
        </w:rPr>
        <w:t xml:space="preserve">Lima, xx de </w:t>
      </w:r>
      <w:r w:rsidR="00B718D2" w:rsidRPr="00B718D2">
        <w:rPr>
          <w:rFonts w:ascii="Arial" w:eastAsia="Arial" w:hAnsi="Arial" w:cs="Arial"/>
          <w:color w:val="000000"/>
          <w:kern w:val="0"/>
          <w:lang w:val="pt-PT" w:eastAsia="es-PE"/>
          <w14:ligatures w14:val="none"/>
        </w:rPr>
        <w:t>agosto</w:t>
      </w:r>
      <w:r w:rsidRPr="00B718D2">
        <w:rPr>
          <w:rFonts w:ascii="Arial" w:eastAsia="Arial" w:hAnsi="Arial" w:cs="Arial"/>
          <w:color w:val="000000"/>
          <w:kern w:val="0"/>
          <w:lang w:val="pt-PT" w:eastAsia="es-PE"/>
          <w14:ligatures w14:val="none"/>
        </w:rPr>
        <w:t xml:space="preserve"> de </w:t>
      </w:r>
      <w:r w:rsidR="00EE7BE1" w:rsidRPr="00B718D2">
        <w:rPr>
          <w:rFonts w:ascii="Arial" w:eastAsia="Arial" w:hAnsi="Arial" w:cs="Arial"/>
          <w:color w:val="000000"/>
          <w:kern w:val="0"/>
          <w:lang w:val="pt-PT" w:eastAsia="es-PE"/>
          <w14:ligatures w14:val="none"/>
        </w:rPr>
        <w:t>2026</w:t>
      </w:r>
    </w:p>
    <w:p w14:paraId="53AAF233" w14:textId="77777777" w:rsidR="0067638B" w:rsidRPr="00B718D2" w:rsidRDefault="0067638B" w:rsidP="007C6C37">
      <w:pPr>
        <w:tabs>
          <w:tab w:val="left" w:pos="567"/>
        </w:tabs>
        <w:spacing w:after="0" w:line="240" w:lineRule="auto"/>
        <w:jc w:val="both"/>
        <w:rPr>
          <w:rFonts w:ascii="Arial" w:eastAsia="Calibri" w:hAnsi="Arial" w:cs="Arial"/>
          <w:color w:val="000000"/>
          <w:kern w:val="0"/>
          <w:lang w:val="pt-PT" w:eastAsia="es-PE"/>
          <w14:ligatures w14:val="none"/>
        </w:rPr>
      </w:pPr>
    </w:p>
    <w:p w14:paraId="601A6B70" w14:textId="77777777" w:rsidR="0067638B" w:rsidRPr="00B718D2" w:rsidRDefault="0067638B" w:rsidP="007C6C37">
      <w:pPr>
        <w:tabs>
          <w:tab w:val="left" w:pos="-1701"/>
        </w:tabs>
        <w:spacing w:after="0" w:line="240" w:lineRule="auto"/>
        <w:jc w:val="both"/>
        <w:outlineLvl w:val="0"/>
        <w:rPr>
          <w:rFonts w:ascii="Arial" w:eastAsia="Calibri" w:hAnsi="Arial" w:cs="Arial"/>
          <w:color w:val="000000"/>
          <w:kern w:val="0"/>
          <w:lang w:val="pt-PT" w:eastAsia="es-PE"/>
          <w14:ligatures w14:val="none"/>
        </w:rPr>
      </w:pPr>
      <w:r w:rsidRPr="00B718D2">
        <w:rPr>
          <w:rFonts w:ascii="Arial" w:eastAsia="Arial" w:hAnsi="Arial" w:cs="Arial"/>
          <w:b/>
          <w:color w:val="000000"/>
          <w:kern w:val="0"/>
          <w:lang w:val="pt-PT" w:eastAsia="es-PE"/>
          <w14:ligatures w14:val="none"/>
        </w:rPr>
        <w:t>ANTECEDENTES</w:t>
      </w:r>
    </w:p>
    <w:p w14:paraId="7098A185" w14:textId="77777777" w:rsidR="0067638B" w:rsidRPr="00B718D2" w:rsidRDefault="0067638B" w:rsidP="007C6C37">
      <w:pPr>
        <w:tabs>
          <w:tab w:val="left" w:pos="-1701"/>
        </w:tabs>
        <w:spacing w:after="0" w:line="240" w:lineRule="auto"/>
        <w:jc w:val="both"/>
        <w:rPr>
          <w:rFonts w:ascii="Arial" w:eastAsia="Calibri" w:hAnsi="Arial" w:cs="Arial"/>
          <w:color w:val="000000"/>
          <w:kern w:val="0"/>
          <w:lang w:val="pt-PT" w:eastAsia="es-PE"/>
          <w14:ligatures w14:val="none"/>
        </w:rPr>
      </w:pPr>
    </w:p>
    <w:p w14:paraId="2A79527F" w14:textId="7C792AD6"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w:t>
      </w:r>
      <w:r w:rsidRPr="00B718D2">
        <w:rPr>
          <w:rFonts w:ascii="Arial" w:eastAsia="Times New Roman" w:hAnsi="Arial" w:cs="Arial"/>
          <w:color w:val="000000"/>
          <w:kern w:val="0"/>
          <w:lang w:val="es-ES" w:eastAsia="es-ES"/>
          <w14:ligatures w14:val="none"/>
        </w:rPr>
        <w:t xml:space="preserve">del </w:t>
      </w:r>
      <w:bookmarkStart w:id="0" w:name="_Hlk200356213"/>
      <w:r w:rsidR="00B718D2" w:rsidRPr="00B718D2">
        <w:rPr>
          <w:rFonts w:ascii="Arial" w:eastAsia="Arial" w:hAnsi="Arial" w:cs="Arial"/>
          <w:color w:val="000000"/>
          <w:kern w:val="0"/>
          <w:lang w:eastAsia="es-PE"/>
          <w14:ligatures w14:val="none"/>
        </w:rPr>
        <w:t>10</w:t>
      </w:r>
      <w:r w:rsidR="004012A6" w:rsidRPr="00B718D2">
        <w:rPr>
          <w:rFonts w:ascii="Arial" w:eastAsia="Arial" w:hAnsi="Arial" w:cs="Arial"/>
          <w:color w:val="000000"/>
          <w:kern w:val="0"/>
          <w:lang w:eastAsia="es-PE"/>
          <w14:ligatures w14:val="none"/>
        </w:rPr>
        <w:t xml:space="preserve"> de </w:t>
      </w:r>
      <w:r w:rsidR="00B718D2" w:rsidRPr="00B718D2">
        <w:rPr>
          <w:rFonts w:ascii="Arial" w:eastAsia="Arial" w:hAnsi="Arial" w:cs="Arial"/>
          <w:color w:val="000000"/>
          <w:kern w:val="0"/>
          <w:lang w:eastAsia="es-PE"/>
          <w14:ligatures w14:val="none"/>
        </w:rPr>
        <w:t>junio</w:t>
      </w:r>
      <w:r w:rsidR="004012A6" w:rsidRPr="00B718D2">
        <w:rPr>
          <w:rFonts w:ascii="Arial" w:eastAsia="Arial" w:hAnsi="Arial" w:cs="Arial"/>
          <w:color w:val="000000"/>
          <w:kern w:val="0"/>
          <w:lang w:eastAsia="es-PE"/>
          <w14:ligatures w14:val="none"/>
        </w:rPr>
        <w:t xml:space="preserve"> de 2025</w:t>
      </w:r>
      <w:r w:rsidR="004012A6" w:rsidRPr="00B718D2">
        <w:rPr>
          <w:rFonts w:ascii="Arial" w:eastAsia="Times New Roman" w:hAnsi="Arial" w:cs="Arial"/>
          <w:color w:val="000000"/>
          <w:kern w:val="0"/>
          <w:vertAlign w:val="superscript"/>
          <w:lang w:val="es-ES" w:eastAsia="es-ES"/>
          <w14:ligatures w14:val="none"/>
        </w:rPr>
        <w:footnoteReference w:id="1"/>
      </w:r>
      <w:r w:rsidR="004012A6" w:rsidRPr="00B718D2">
        <w:rPr>
          <w:rFonts w:ascii="Arial" w:eastAsia="Arial" w:hAnsi="Arial" w:cs="Arial"/>
          <w:color w:val="000000"/>
          <w:kern w:val="0"/>
          <w:lang w:eastAsia="es-PE"/>
          <w14:ligatures w14:val="none"/>
        </w:rPr>
        <w:t xml:space="preserve">, </w:t>
      </w:r>
      <w:r w:rsidR="00406665" w:rsidRPr="00B718D2">
        <w:rPr>
          <w:rFonts w:ascii="Arial" w:eastAsia="Times New Roman" w:hAnsi="Arial" w:cs="Arial"/>
          <w:color w:val="000000"/>
          <w:kern w:val="0"/>
          <w:lang w:val="es-ES" w:eastAsia="es-ES"/>
          <w14:ligatures w14:val="none"/>
        </w:rPr>
        <w:t xml:space="preserve">el señor </w:t>
      </w:r>
      <w:bookmarkEnd w:id="0"/>
      <w:r w:rsidR="00B718D2" w:rsidRPr="00B718D2">
        <w:rPr>
          <w:rFonts w:ascii="Arial" w:eastAsia="Times New Roman" w:hAnsi="Arial" w:cs="Arial"/>
          <w:color w:val="000000"/>
          <w:kern w:val="0"/>
          <w:lang w:val="es-ES" w:eastAsia="es-ES"/>
          <w14:ligatures w14:val="none"/>
        </w:rPr>
        <w:t xml:space="preserve">Otárola </w:t>
      </w:r>
      <w:r w:rsidRPr="00B718D2">
        <w:rPr>
          <w:rFonts w:ascii="Arial" w:eastAsia="Times New Roman" w:hAnsi="Arial" w:cs="Arial"/>
          <w:color w:val="000000"/>
          <w:kern w:val="0"/>
          <w:lang w:val="es-ES" w:eastAsia="es-ES"/>
          <w14:ligatures w14:val="none"/>
        </w:rPr>
        <w:t>denunci</w:t>
      </w:r>
      <w:r w:rsidR="006354F1" w:rsidRPr="00B718D2">
        <w:rPr>
          <w:rFonts w:ascii="Arial" w:eastAsia="Times New Roman" w:hAnsi="Arial" w:cs="Arial"/>
          <w:color w:val="000000"/>
          <w:kern w:val="0"/>
          <w:lang w:val="es-ES" w:eastAsia="es-ES"/>
          <w14:ligatures w14:val="none"/>
        </w:rPr>
        <w:t>ó</w:t>
      </w:r>
      <w:r w:rsidR="00406665" w:rsidRPr="00B718D2">
        <w:rPr>
          <w:rFonts w:ascii="Arial" w:eastAsia="Times New Roman" w:hAnsi="Arial" w:cs="Arial"/>
          <w:color w:val="000000"/>
          <w:kern w:val="0"/>
          <w:lang w:val="es-ES" w:eastAsia="es-ES"/>
          <w14:ligatures w14:val="none"/>
        </w:rPr>
        <w:t xml:space="preserve"> </w:t>
      </w:r>
      <w:r w:rsidRPr="00B718D2">
        <w:rPr>
          <w:rFonts w:ascii="Arial" w:eastAsia="Times New Roman" w:hAnsi="Arial" w:cs="Arial"/>
          <w:color w:val="000000"/>
          <w:kern w:val="0"/>
          <w:lang w:val="es-ES" w:eastAsia="es-ES"/>
          <w14:ligatures w14:val="none"/>
        </w:rPr>
        <w:t>a</w:t>
      </w:r>
      <w:r w:rsidR="00406665" w:rsidRPr="00B718D2">
        <w:rPr>
          <w:rFonts w:ascii="Arial" w:eastAsia="Times New Roman" w:hAnsi="Arial" w:cs="Arial"/>
          <w:color w:val="000000"/>
          <w:kern w:val="0"/>
          <w:lang w:val="es-ES" w:eastAsia="es-ES"/>
          <w14:ligatures w14:val="none"/>
        </w:rPr>
        <w:t xml:space="preserve"> </w:t>
      </w:r>
      <w:r w:rsidRPr="00B718D2">
        <w:rPr>
          <w:rFonts w:ascii="Arial" w:eastAsia="Times New Roman" w:hAnsi="Arial" w:cs="Arial"/>
          <w:color w:val="000000"/>
          <w:kern w:val="0"/>
          <w:lang w:val="es-ES" w:eastAsia="es-ES"/>
          <w14:ligatures w14:val="none"/>
        </w:rPr>
        <w:t>l</w:t>
      </w:r>
      <w:r w:rsidR="00406665" w:rsidRPr="00B718D2">
        <w:rPr>
          <w:rFonts w:ascii="Arial" w:eastAsia="Times New Roman" w:hAnsi="Arial" w:cs="Arial"/>
          <w:color w:val="000000"/>
          <w:kern w:val="0"/>
          <w:lang w:val="es-ES" w:eastAsia="es-ES"/>
          <w14:ligatures w14:val="none"/>
        </w:rPr>
        <w:t>a</w:t>
      </w:r>
      <w:r w:rsidRPr="00B718D2">
        <w:rPr>
          <w:rFonts w:ascii="Arial" w:eastAsia="Times New Roman" w:hAnsi="Arial" w:cs="Arial"/>
          <w:color w:val="000000"/>
          <w:kern w:val="0"/>
          <w:lang w:val="es-ES" w:eastAsia="es-ES"/>
          <w14:ligatures w14:val="none"/>
        </w:rPr>
        <w:t xml:space="preserve"> </w:t>
      </w:r>
      <w:r w:rsidR="00406665" w:rsidRPr="00B718D2">
        <w:rPr>
          <w:rFonts w:ascii="Arial" w:eastAsia="Times New Roman" w:hAnsi="Arial" w:cs="Arial"/>
          <w:color w:val="000000"/>
          <w:kern w:val="0"/>
          <w:lang w:val="es-ES" w:eastAsia="es-ES"/>
          <w14:ligatures w14:val="none"/>
        </w:rPr>
        <w:t>Clínica</w:t>
      </w:r>
      <w:r w:rsidRPr="00B47184">
        <w:rPr>
          <w:rFonts w:ascii="Arial" w:eastAsia="Times New Roman" w:hAnsi="Arial" w:cs="Arial"/>
          <w:color w:val="000000"/>
          <w:kern w:val="0"/>
          <w:lang w:val="es-ES" w:eastAsia="es-ES"/>
          <w14:ligatures w14:val="none"/>
        </w:rPr>
        <w:t xml:space="preserve"> por presuntas infracciones a la Ley N° 29571, Código de Protección y Defensa del Consumidor</w:t>
      </w:r>
      <w:r w:rsidRPr="00B47184">
        <w:rPr>
          <w:rFonts w:ascii="Arial" w:eastAsia="Times New Roman" w:hAnsi="Arial" w:cs="Arial"/>
          <w:color w:val="000000"/>
          <w:kern w:val="0"/>
          <w:vertAlign w:val="superscript"/>
          <w:lang w:val="es-ES" w:eastAsia="es-ES"/>
          <w14:ligatures w14:val="none"/>
        </w:rPr>
        <w:footnoteReference w:id="2"/>
      </w:r>
      <w:r w:rsidRPr="00B47184">
        <w:rPr>
          <w:rFonts w:ascii="Arial" w:eastAsia="Times New Roman" w:hAnsi="Arial" w:cs="Arial"/>
          <w:color w:val="000000"/>
          <w:kern w:val="0"/>
          <w:lang w:val="es-ES" w:eastAsia="es-ES"/>
          <w14:ligatures w14:val="none"/>
        </w:rPr>
        <w:t xml:space="preserve"> (en adelante, el Código), señalando lo siguiente:</w:t>
      </w:r>
    </w:p>
    <w:p w14:paraId="42EFFBC3" w14:textId="77777777" w:rsidR="000762DC" w:rsidRPr="00E52BF2" w:rsidRDefault="000762DC" w:rsidP="00E52BF2">
      <w:pPr>
        <w:spacing w:after="0" w:line="240" w:lineRule="auto"/>
        <w:jc w:val="both"/>
        <w:rPr>
          <w:rFonts w:ascii="Arial" w:eastAsia="Times New Roman" w:hAnsi="Arial" w:cs="Arial"/>
          <w:color w:val="000000"/>
          <w:kern w:val="0"/>
          <w:highlight w:val="green"/>
          <w:lang w:eastAsia="es-ES"/>
          <w14:ligatures w14:val="none"/>
        </w:rPr>
      </w:pPr>
    </w:p>
    <w:p w14:paraId="18D6C1EA" w14:textId="35EC9B58" w:rsidR="00E52BF2" w:rsidRPr="00E52BF2" w:rsidRDefault="00E52BF2" w:rsidP="00E52BF2">
      <w:pPr>
        <w:pStyle w:val="Prrafodelista"/>
        <w:numPr>
          <w:ilvl w:val="0"/>
          <w:numId w:val="3"/>
        </w:numPr>
        <w:spacing w:after="0" w:line="240" w:lineRule="auto"/>
        <w:ind w:hanging="513"/>
        <w:jc w:val="both"/>
        <w:rPr>
          <w:rFonts w:ascii="Arial" w:eastAsia="Times New Roman" w:hAnsi="Arial" w:cs="Arial"/>
          <w:color w:val="000000"/>
          <w:kern w:val="0"/>
          <w:lang w:eastAsia="es-ES"/>
          <w14:ligatures w14:val="none"/>
        </w:rPr>
      </w:pPr>
      <w:r w:rsidRPr="00E52BF2">
        <w:rPr>
          <w:rFonts w:ascii="Arial" w:eastAsia="Times New Roman" w:hAnsi="Arial" w:cs="Arial"/>
          <w:color w:val="000000"/>
          <w:kern w:val="0"/>
          <w:lang w:eastAsia="es-ES"/>
          <w14:ligatures w14:val="none"/>
        </w:rPr>
        <w:t>El 19 de mayo de 2024, su padre acudió al servicio de emergencias de la Clínica por presentar presión arterial elevada, siendo dado de alta luego de su evaluación médica con la medicación correspondiente.</w:t>
      </w:r>
    </w:p>
    <w:p w14:paraId="01D9F784" w14:textId="77777777" w:rsidR="00E52BF2" w:rsidRPr="00E52BF2" w:rsidRDefault="00E52BF2" w:rsidP="00E52BF2">
      <w:pPr>
        <w:pStyle w:val="Prrafodelista"/>
        <w:spacing w:after="0" w:line="240" w:lineRule="auto"/>
        <w:ind w:left="1080"/>
        <w:jc w:val="both"/>
        <w:rPr>
          <w:rFonts w:ascii="Arial" w:eastAsia="Times New Roman" w:hAnsi="Arial" w:cs="Arial"/>
          <w:color w:val="000000"/>
          <w:kern w:val="0"/>
          <w:lang w:eastAsia="es-ES"/>
          <w14:ligatures w14:val="none"/>
        </w:rPr>
      </w:pPr>
    </w:p>
    <w:p w14:paraId="21F93DB3" w14:textId="0AA6596B" w:rsidR="00E52BF2" w:rsidRPr="00E52BF2" w:rsidRDefault="00E52BF2" w:rsidP="00E52BF2">
      <w:pPr>
        <w:pStyle w:val="Prrafodelista"/>
        <w:numPr>
          <w:ilvl w:val="0"/>
          <w:numId w:val="3"/>
        </w:numPr>
        <w:spacing w:after="0" w:line="240" w:lineRule="auto"/>
        <w:ind w:hanging="513"/>
        <w:jc w:val="both"/>
        <w:rPr>
          <w:rFonts w:ascii="Arial" w:eastAsia="Times New Roman" w:hAnsi="Arial" w:cs="Arial"/>
          <w:color w:val="000000"/>
          <w:kern w:val="0"/>
          <w:lang w:eastAsia="es-ES"/>
          <w14:ligatures w14:val="none"/>
        </w:rPr>
      </w:pPr>
      <w:r w:rsidRPr="00E52BF2">
        <w:rPr>
          <w:rFonts w:ascii="Arial" w:eastAsia="Times New Roman" w:hAnsi="Arial" w:cs="Arial"/>
          <w:color w:val="000000"/>
          <w:kern w:val="0"/>
          <w:lang w:eastAsia="es-ES"/>
          <w14:ligatures w14:val="none"/>
        </w:rPr>
        <w:t xml:space="preserve">El 20 de mayo de 2024, el área de farmacia de la Clínica le comunicó que se había producido un error en la medicación entregada el día anterior. </w:t>
      </w:r>
      <w:r>
        <w:rPr>
          <w:rFonts w:ascii="Arial" w:eastAsia="Times New Roman" w:hAnsi="Arial" w:cs="Arial"/>
          <w:color w:val="000000"/>
          <w:kern w:val="0"/>
          <w:lang w:eastAsia="es-ES"/>
          <w14:ligatures w14:val="none"/>
        </w:rPr>
        <w:t>L</w:t>
      </w:r>
      <w:r w:rsidRPr="00E52BF2">
        <w:rPr>
          <w:rFonts w:ascii="Arial" w:eastAsia="Times New Roman" w:hAnsi="Arial" w:cs="Arial"/>
          <w:color w:val="000000"/>
          <w:kern w:val="0"/>
          <w:lang w:eastAsia="es-ES"/>
          <w14:ligatures w14:val="none"/>
        </w:rPr>
        <w:t xml:space="preserve">uego de dicha comunicación, su padre sufrió un síncope y fue trasladado al servicio de emergencias, donde informó que había perdido el conocimiento y presentaba dolor en el pecho, brazo derecho y estómago. </w:t>
      </w:r>
      <w:r>
        <w:rPr>
          <w:rFonts w:ascii="Arial" w:eastAsia="Times New Roman" w:hAnsi="Arial" w:cs="Arial"/>
          <w:color w:val="000000"/>
          <w:kern w:val="0"/>
          <w:lang w:eastAsia="es-ES"/>
          <w14:ligatures w14:val="none"/>
        </w:rPr>
        <w:t>F</w:t>
      </w:r>
      <w:r w:rsidRPr="00E52BF2">
        <w:rPr>
          <w:rFonts w:ascii="Arial" w:eastAsia="Times New Roman" w:hAnsi="Arial" w:cs="Arial"/>
          <w:color w:val="000000"/>
          <w:kern w:val="0"/>
          <w:lang w:eastAsia="es-ES"/>
          <w14:ligatures w14:val="none"/>
        </w:rPr>
        <w:t>ue hospitalizado luego de practicársele exámenes de laboratorio, electrocardiograma y radiografía, sin que se le realizaran otros estudios diagnósticos.</w:t>
      </w:r>
    </w:p>
    <w:p w14:paraId="71C0BF16" w14:textId="77777777" w:rsidR="00E52BF2" w:rsidRPr="00E52BF2" w:rsidRDefault="00E52BF2" w:rsidP="00E52BF2">
      <w:pPr>
        <w:pStyle w:val="Prrafodelista"/>
        <w:spacing w:after="0" w:line="240" w:lineRule="auto"/>
        <w:ind w:left="1080"/>
        <w:jc w:val="both"/>
        <w:rPr>
          <w:rFonts w:ascii="Arial" w:eastAsia="Times New Roman" w:hAnsi="Arial" w:cs="Arial"/>
          <w:color w:val="000000"/>
          <w:kern w:val="0"/>
          <w:lang w:eastAsia="es-ES"/>
          <w14:ligatures w14:val="none"/>
        </w:rPr>
      </w:pPr>
    </w:p>
    <w:p w14:paraId="0A6FB5A4" w14:textId="0BE57D57" w:rsidR="00E52BF2" w:rsidRPr="00E52BF2" w:rsidRDefault="00E52BF2" w:rsidP="00E52BF2">
      <w:pPr>
        <w:pStyle w:val="Prrafodelista"/>
        <w:numPr>
          <w:ilvl w:val="0"/>
          <w:numId w:val="3"/>
        </w:numPr>
        <w:spacing w:after="0" w:line="240" w:lineRule="auto"/>
        <w:ind w:hanging="513"/>
        <w:jc w:val="both"/>
        <w:rPr>
          <w:rFonts w:ascii="Arial" w:eastAsia="Times New Roman" w:hAnsi="Arial" w:cs="Arial"/>
          <w:color w:val="000000"/>
          <w:kern w:val="0"/>
          <w:lang w:eastAsia="es-ES"/>
          <w14:ligatures w14:val="none"/>
        </w:rPr>
      </w:pPr>
      <w:r w:rsidRPr="00E52BF2">
        <w:rPr>
          <w:rFonts w:ascii="Arial" w:eastAsia="Times New Roman" w:hAnsi="Arial" w:cs="Arial"/>
          <w:color w:val="000000"/>
          <w:kern w:val="0"/>
          <w:lang w:eastAsia="es-ES"/>
          <w14:ligatures w14:val="none"/>
        </w:rPr>
        <w:t>El 21 de mayo de 2024, durante la hospitalización, su padre presentó dos episodios de síncope</w:t>
      </w:r>
      <w:r>
        <w:rPr>
          <w:rFonts w:ascii="Arial" w:eastAsia="Times New Roman" w:hAnsi="Arial" w:cs="Arial"/>
          <w:color w:val="000000"/>
          <w:kern w:val="0"/>
          <w:lang w:eastAsia="es-ES"/>
          <w14:ligatures w14:val="none"/>
        </w:rPr>
        <w:t>;</w:t>
      </w:r>
      <w:r w:rsidRPr="00E52BF2">
        <w:rPr>
          <w:rFonts w:ascii="Arial" w:eastAsia="Times New Roman" w:hAnsi="Arial" w:cs="Arial"/>
          <w:color w:val="000000"/>
          <w:kern w:val="0"/>
          <w:lang w:eastAsia="es-ES"/>
          <w14:ligatures w14:val="none"/>
        </w:rPr>
        <w:t xml:space="preserve"> en el primero, </w:t>
      </w:r>
      <w:r w:rsidR="00CC3457">
        <w:rPr>
          <w:rFonts w:ascii="Arial" w:eastAsia="Times New Roman" w:hAnsi="Arial" w:cs="Arial"/>
          <w:color w:val="000000"/>
          <w:kern w:val="0"/>
          <w:lang w:eastAsia="es-ES"/>
          <w14:ligatures w14:val="none"/>
        </w:rPr>
        <w:t>se le</w:t>
      </w:r>
      <w:r w:rsidRPr="00E52BF2">
        <w:rPr>
          <w:rFonts w:ascii="Arial" w:eastAsia="Times New Roman" w:hAnsi="Arial" w:cs="Arial"/>
          <w:color w:val="000000"/>
          <w:kern w:val="0"/>
          <w:lang w:eastAsia="es-ES"/>
          <w14:ligatures w14:val="none"/>
        </w:rPr>
        <w:t xml:space="preserve"> realizó maniobras de reanimación; mientras que, en el segundo, </w:t>
      </w:r>
      <w:r w:rsidR="00CC3457">
        <w:rPr>
          <w:rFonts w:ascii="Arial" w:eastAsia="Times New Roman" w:hAnsi="Arial" w:cs="Arial"/>
          <w:color w:val="000000"/>
          <w:kern w:val="0"/>
          <w:lang w:eastAsia="es-ES"/>
          <w14:ligatures w14:val="none"/>
        </w:rPr>
        <w:t>se</w:t>
      </w:r>
      <w:r w:rsidRPr="00E52BF2">
        <w:rPr>
          <w:rFonts w:ascii="Arial" w:eastAsia="Times New Roman" w:hAnsi="Arial" w:cs="Arial"/>
          <w:color w:val="000000"/>
          <w:kern w:val="0"/>
          <w:lang w:eastAsia="es-ES"/>
          <w14:ligatures w14:val="none"/>
        </w:rPr>
        <w:t xml:space="preserve"> dispuso su traslado a la Unidad de Cuidados Intensivos</w:t>
      </w:r>
      <w:r w:rsidR="00CC3457">
        <w:rPr>
          <w:rFonts w:ascii="Arial" w:eastAsia="Times New Roman" w:hAnsi="Arial" w:cs="Arial"/>
          <w:color w:val="000000"/>
          <w:kern w:val="0"/>
          <w:lang w:eastAsia="es-ES"/>
          <w14:ligatures w14:val="none"/>
        </w:rPr>
        <w:t xml:space="preserve"> (en adelante, UCI)</w:t>
      </w:r>
      <w:r w:rsidRPr="00E52BF2">
        <w:rPr>
          <w:rFonts w:ascii="Arial" w:eastAsia="Times New Roman" w:hAnsi="Arial" w:cs="Arial"/>
          <w:color w:val="000000"/>
          <w:kern w:val="0"/>
          <w:lang w:eastAsia="es-ES"/>
          <w14:ligatures w14:val="none"/>
        </w:rPr>
        <w:t xml:space="preserve"> sin efectuar dichas maniobras. </w:t>
      </w:r>
      <w:r w:rsidR="00CC3457">
        <w:rPr>
          <w:rFonts w:ascii="Arial" w:eastAsia="Times New Roman" w:hAnsi="Arial" w:cs="Arial"/>
          <w:color w:val="000000"/>
          <w:kern w:val="0"/>
          <w:lang w:eastAsia="es-ES"/>
          <w14:ligatures w14:val="none"/>
        </w:rPr>
        <w:t>L</w:t>
      </w:r>
      <w:r w:rsidRPr="00E52BF2">
        <w:rPr>
          <w:rFonts w:ascii="Arial" w:eastAsia="Times New Roman" w:hAnsi="Arial" w:cs="Arial"/>
          <w:color w:val="000000"/>
          <w:kern w:val="0"/>
          <w:lang w:eastAsia="es-ES"/>
          <w14:ligatures w14:val="none"/>
        </w:rPr>
        <w:t xml:space="preserve">uego del ingreso a dicha unidad, le informaron que </w:t>
      </w:r>
      <w:r w:rsidR="00CC3457">
        <w:rPr>
          <w:rFonts w:ascii="Arial" w:eastAsia="Times New Roman" w:hAnsi="Arial" w:cs="Arial"/>
          <w:color w:val="000000"/>
          <w:kern w:val="0"/>
          <w:lang w:eastAsia="es-ES"/>
          <w14:ligatures w14:val="none"/>
        </w:rPr>
        <w:t xml:space="preserve">su padre </w:t>
      </w:r>
      <w:r w:rsidRPr="00E52BF2">
        <w:rPr>
          <w:rFonts w:ascii="Arial" w:eastAsia="Times New Roman" w:hAnsi="Arial" w:cs="Arial"/>
          <w:color w:val="000000"/>
          <w:kern w:val="0"/>
          <w:lang w:eastAsia="es-ES"/>
          <w14:ligatures w14:val="none"/>
        </w:rPr>
        <w:t>había sufrido un infarto de miocardio, pese a que hasta ese momento no se le había instaurado tratamiento para esa condición.</w:t>
      </w:r>
    </w:p>
    <w:p w14:paraId="7A9817C9" w14:textId="77777777" w:rsidR="00E52BF2" w:rsidRPr="00E52BF2" w:rsidRDefault="00E52BF2" w:rsidP="00E52BF2">
      <w:pPr>
        <w:pStyle w:val="Prrafodelista"/>
        <w:spacing w:after="0" w:line="240" w:lineRule="auto"/>
        <w:ind w:left="1080"/>
        <w:jc w:val="both"/>
        <w:rPr>
          <w:rFonts w:ascii="Arial" w:eastAsia="Times New Roman" w:hAnsi="Arial" w:cs="Arial"/>
          <w:color w:val="000000"/>
          <w:kern w:val="0"/>
          <w:lang w:eastAsia="es-ES"/>
          <w14:ligatures w14:val="none"/>
        </w:rPr>
      </w:pPr>
    </w:p>
    <w:p w14:paraId="37D5779A" w14:textId="78F609EB" w:rsidR="00E52BF2" w:rsidRPr="00E52BF2" w:rsidRDefault="00CC3457" w:rsidP="00E52BF2">
      <w:pPr>
        <w:pStyle w:val="Prrafodelista"/>
        <w:numPr>
          <w:ilvl w:val="0"/>
          <w:numId w:val="3"/>
        </w:numPr>
        <w:spacing w:after="0" w:line="240" w:lineRule="auto"/>
        <w:ind w:hanging="513"/>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D</w:t>
      </w:r>
      <w:r w:rsidR="00E52BF2" w:rsidRPr="00E52BF2">
        <w:rPr>
          <w:rFonts w:ascii="Arial" w:eastAsia="Times New Roman" w:hAnsi="Arial" w:cs="Arial"/>
          <w:color w:val="000000"/>
          <w:kern w:val="0"/>
          <w:lang w:eastAsia="es-ES"/>
          <w14:ligatures w14:val="none"/>
        </w:rPr>
        <w:t xml:space="preserve">urante la atención brindada en el servicio de emergencias y hospitalización no se realizaron oportunamente estudios complementarios ni se dispuso </w:t>
      </w:r>
      <w:r>
        <w:rPr>
          <w:rFonts w:ascii="Arial" w:eastAsia="Times New Roman" w:hAnsi="Arial" w:cs="Arial"/>
          <w:color w:val="000000"/>
          <w:kern w:val="0"/>
          <w:lang w:eastAsia="es-ES"/>
          <w14:ligatures w14:val="none"/>
        </w:rPr>
        <w:t>el</w:t>
      </w:r>
      <w:r w:rsidR="00E52BF2" w:rsidRPr="00E52BF2">
        <w:rPr>
          <w:rFonts w:ascii="Arial" w:eastAsia="Times New Roman" w:hAnsi="Arial" w:cs="Arial"/>
          <w:color w:val="000000"/>
          <w:kern w:val="0"/>
          <w:lang w:eastAsia="es-ES"/>
          <w14:ligatures w14:val="none"/>
        </w:rPr>
        <w:t xml:space="preserve"> traslado inmediato</w:t>
      </w:r>
      <w:r>
        <w:rPr>
          <w:rFonts w:ascii="Arial" w:eastAsia="Times New Roman" w:hAnsi="Arial" w:cs="Arial"/>
          <w:color w:val="000000"/>
          <w:kern w:val="0"/>
          <w:lang w:eastAsia="es-ES"/>
          <w14:ligatures w14:val="none"/>
        </w:rPr>
        <w:t xml:space="preserve"> de su padre</w:t>
      </w:r>
      <w:r w:rsidR="00E52BF2" w:rsidRPr="00E52BF2">
        <w:rPr>
          <w:rFonts w:ascii="Arial" w:eastAsia="Times New Roman" w:hAnsi="Arial" w:cs="Arial"/>
          <w:color w:val="000000"/>
          <w:kern w:val="0"/>
          <w:lang w:eastAsia="es-ES"/>
          <w14:ligatures w14:val="none"/>
        </w:rPr>
        <w:t xml:space="preserve"> a una unidad de mayor complejidad. Asimismo, durante su </w:t>
      </w:r>
      <w:r w:rsidR="00E52BF2" w:rsidRPr="00E52BF2">
        <w:rPr>
          <w:rFonts w:ascii="Arial" w:eastAsia="Times New Roman" w:hAnsi="Arial" w:cs="Arial"/>
          <w:color w:val="000000"/>
          <w:kern w:val="0"/>
          <w:lang w:eastAsia="es-ES"/>
          <w14:ligatures w14:val="none"/>
        </w:rPr>
        <w:lastRenderedPageBreak/>
        <w:t xml:space="preserve">permanencia en la </w:t>
      </w:r>
      <w:r>
        <w:rPr>
          <w:rFonts w:ascii="Arial" w:eastAsia="Times New Roman" w:hAnsi="Arial" w:cs="Arial"/>
          <w:color w:val="000000"/>
          <w:kern w:val="0"/>
          <w:lang w:eastAsia="es-ES"/>
          <w14:ligatures w14:val="none"/>
        </w:rPr>
        <w:t>UCI</w:t>
      </w:r>
      <w:r w:rsidR="00E52BF2" w:rsidRPr="00E52BF2">
        <w:rPr>
          <w:rFonts w:ascii="Arial" w:eastAsia="Times New Roman" w:hAnsi="Arial" w:cs="Arial"/>
          <w:color w:val="000000"/>
          <w:kern w:val="0"/>
          <w:lang w:eastAsia="es-ES"/>
          <w14:ligatures w14:val="none"/>
        </w:rPr>
        <w:t xml:space="preserve">, </w:t>
      </w:r>
      <w:r>
        <w:rPr>
          <w:rFonts w:ascii="Arial" w:eastAsia="Times New Roman" w:hAnsi="Arial" w:cs="Arial"/>
          <w:color w:val="000000"/>
          <w:kern w:val="0"/>
          <w:lang w:eastAsia="es-ES"/>
          <w14:ligatures w14:val="none"/>
        </w:rPr>
        <w:t xml:space="preserve">su padre </w:t>
      </w:r>
      <w:r w:rsidR="00E52BF2" w:rsidRPr="00E52BF2">
        <w:rPr>
          <w:rFonts w:ascii="Arial" w:eastAsia="Times New Roman" w:hAnsi="Arial" w:cs="Arial"/>
          <w:color w:val="000000"/>
          <w:kern w:val="0"/>
          <w:lang w:eastAsia="es-ES"/>
          <w14:ligatures w14:val="none"/>
        </w:rPr>
        <w:t>presentó un aneurisma de arteria del miembro inferior que ocasionó dos paros cardiorrespiratorios y una intervención quirúrgica.</w:t>
      </w:r>
    </w:p>
    <w:p w14:paraId="135A12E9" w14:textId="77777777" w:rsidR="00E52BF2" w:rsidRPr="00E52BF2" w:rsidRDefault="00E52BF2" w:rsidP="00E52BF2">
      <w:pPr>
        <w:pStyle w:val="Prrafodelista"/>
        <w:spacing w:after="0" w:line="240" w:lineRule="auto"/>
        <w:ind w:left="1080"/>
        <w:jc w:val="both"/>
        <w:rPr>
          <w:rFonts w:ascii="Arial" w:eastAsia="Times New Roman" w:hAnsi="Arial" w:cs="Arial"/>
          <w:color w:val="000000"/>
          <w:kern w:val="0"/>
          <w:lang w:eastAsia="es-ES"/>
          <w14:ligatures w14:val="none"/>
        </w:rPr>
      </w:pPr>
    </w:p>
    <w:p w14:paraId="68A67FA5" w14:textId="77777777" w:rsidR="00CC3457" w:rsidRDefault="00E52BF2" w:rsidP="00CC3457">
      <w:pPr>
        <w:pStyle w:val="Prrafodelista"/>
        <w:numPr>
          <w:ilvl w:val="0"/>
          <w:numId w:val="3"/>
        </w:numPr>
        <w:spacing w:after="0" w:line="240" w:lineRule="auto"/>
        <w:ind w:hanging="513"/>
        <w:jc w:val="both"/>
        <w:rPr>
          <w:rFonts w:ascii="Arial" w:eastAsia="Times New Roman" w:hAnsi="Arial" w:cs="Arial"/>
          <w:color w:val="000000"/>
          <w:kern w:val="0"/>
          <w:lang w:eastAsia="es-ES"/>
          <w14:ligatures w14:val="none"/>
        </w:rPr>
      </w:pPr>
      <w:r w:rsidRPr="00E52BF2">
        <w:rPr>
          <w:rFonts w:ascii="Arial" w:eastAsia="Times New Roman" w:hAnsi="Arial" w:cs="Arial"/>
          <w:color w:val="000000"/>
          <w:kern w:val="0"/>
          <w:lang w:eastAsia="es-ES"/>
          <w14:ligatures w14:val="none"/>
        </w:rPr>
        <w:t>El 12 de junio de 2024, la Clínica le comunicó el fallecimiento de su padre</w:t>
      </w:r>
      <w:r w:rsidR="00CC3457">
        <w:rPr>
          <w:rFonts w:ascii="Arial" w:eastAsia="Times New Roman" w:hAnsi="Arial" w:cs="Arial"/>
          <w:color w:val="000000"/>
          <w:kern w:val="0"/>
          <w:lang w:eastAsia="es-ES"/>
          <w14:ligatures w14:val="none"/>
        </w:rPr>
        <w:t xml:space="preserve">, cuyo </w:t>
      </w:r>
      <w:r w:rsidRPr="00CC3457">
        <w:rPr>
          <w:rFonts w:ascii="Arial" w:eastAsia="Times New Roman" w:hAnsi="Arial" w:cs="Arial"/>
          <w:color w:val="000000"/>
          <w:kern w:val="0"/>
          <w:lang w:eastAsia="es-ES"/>
          <w14:ligatures w14:val="none"/>
        </w:rPr>
        <w:t xml:space="preserve">el certificado de defunción consignó como antecedentes un aneurisma de arteria del miembro inferior y tromboembolismo pulmonar. </w:t>
      </w:r>
    </w:p>
    <w:p w14:paraId="567BD93F" w14:textId="77777777" w:rsidR="00CC3457" w:rsidRPr="00CC3457" w:rsidRDefault="00CC3457" w:rsidP="00CC3457">
      <w:pPr>
        <w:pStyle w:val="Prrafodelista"/>
        <w:rPr>
          <w:rFonts w:ascii="Arial" w:eastAsia="Times New Roman" w:hAnsi="Arial" w:cs="Arial"/>
          <w:color w:val="000000"/>
          <w:kern w:val="0"/>
          <w:lang w:eastAsia="es-ES"/>
          <w14:ligatures w14:val="none"/>
        </w:rPr>
      </w:pPr>
    </w:p>
    <w:p w14:paraId="111ABC1B" w14:textId="14750752" w:rsidR="00CE042D" w:rsidRPr="00CC3457" w:rsidRDefault="00E52BF2" w:rsidP="00CC3457">
      <w:pPr>
        <w:pStyle w:val="Prrafodelista"/>
        <w:numPr>
          <w:ilvl w:val="0"/>
          <w:numId w:val="3"/>
        </w:numPr>
        <w:spacing w:after="0" w:line="240" w:lineRule="auto"/>
        <w:ind w:hanging="513"/>
        <w:jc w:val="both"/>
        <w:rPr>
          <w:rFonts w:ascii="Arial" w:eastAsia="Times New Roman" w:hAnsi="Arial" w:cs="Arial"/>
          <w:color w:val="000000"/>
          <w:kern w:val="0"/>
          <w:lang w:eastAsia="es-ES"/>
          <w14:ligatures w14:val="none"/>
        </w:rPr>
      </w:pPr>
      <w:r w:rsidRPr="00CC3457">
        <w:rPr>
          <w:rFonts w:ascii="Arial" w:eastAsia="Times New Roman" w:hAnsi="Arial" w:cs="Arial"/>
          <w:color w:val="000000"/>
          <w:kern w:val="0"/>
          <w:lang w:eastAsia="es-ES"/>
          <w14:ligatures w14:val="none"/>
        </w:rPr>
        <w:t>Asimismo, la Clínica le entregó una historia clínica incompleta, al no contener los registros correspondientes al periodo comprendido entre el 20 y el 27 de mayo de 2024 ni la información relacionada con la medicación inicialmente entregada de manera errónea.</w:t>
      </w:r>
    </w:p>
    <w:p w14:paraId="19C8C13B" w14:textId="77777777" w:rsidR="00362634" w:rsidRPr="00362634"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6477E607" w:rsidR="0067638B" w:rsidRPr="003C6FCC" w:rsidRDefault="004671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B718D2">
        <w:rPr>
          <w:rFonts w:ascii="Arial" w:eastAsia="Times New Roman" w:hAnsi="Arial" w:cs="Arial"/>
          <w:color w:val="000000"/>
          <w:kern w:val="0"/>
          <w:lang w:eastAsia="es-ES"/>
          <w14:ligatures w14:val="none"/>
        </w:rPr>
        <w:t xml:space="preserve">El </w:t>
      </w:r>
      <w:r w:rsidR="00B718D2" w:rsidRPr="00B718D2">
        <w:rPr>
          <w:rFonts w:ascii="Arial" w:eastAsia="Times New Roman" w:hAnsi="Arial" w:cs="Arial"/>
          <w:color w:val="000000"/>
          <w:kern w:val="0"/>
          <w:lang w:eastAsia="es-ES"/>
          <w14:ligatures w14:val="none"/>
        </w:rPr>
        <w:t xml:space="preserve">señor Otárola </w:t>
      </w:r>
      <w:r w:rsidR="00E52BF2">
        <w:rPr>
          <w:rFonts w:ascii="Arial" w:eastAsia="Times New Roman" w:hAnsi="Arial" w:cs="Arial"/>
          <w:color w:val="000000"/>
          <w:kern w:val="0"/>
          <w:lang w:eastAsia="es-ES"/>
          <w14:ligatures w14:val="none"/>
        </w:rPr>
        <w:t>no precisó medidas correctivas en virtud de los hechos materia de denuncia</w:t>
      </w:r>
      <w:r w:rsidRPr="003C6FCC">
        <w:rPr>
          <w:rFonts w:ascii="Arial" w:eastAsia="Times New Roman" w:hAnsi="Arial" w:cs="Arial"/>
          <w:color w:val="000000"/>
          <w:kern w:val="0"/>
          <w:lang w:eastAsia="es-ES"/>
          <w14:ligatures w14:val="none"/>
        </w:rPr>
        <w:t xml:space="preserve">. </w:t>
      </w:r>
      <w:r w:rsidR="000D3F08" w:rsidRPr="0065300C">
        <w:rPr>
          <w:rFonts w:ascii="Arial" w:eastAsia="Times New Roman" w:hAnsi="Arial" w:cs="Arial"/>
          <w:color w:val="000000"/>
          <w:kern w:val="0"/>
          <w:lang w:eastAsia="es-ES"/>
          <w14:ligatures w14:val="none"/>
        </w:rPr>
        <w:t xml:space="preserve">Asimismo, </w:t>
      </w:r>
      <w:r w:rsidR="0065300C" w:rsidRPr="0065300C">
        <w:rPr>
          <w:rFonts w:ascii="Arial" w:eastAsia="Times New Roman" w:hAnsi="Arial" w:cs="Arial"/>
          <w:color w:val="000000"/>
          <w:kern w:val="0"/>
          <w:lang w:eastAsia="es-ES"/>
          <w14:ligatures w14:val="none"/>
        </w:rPr>
        <w:t xml:space="preserve">no </w:t>
      </w:r>
      <w:r w:rsidR="000D3F08" w:rsidRPr="0065300C">
        <w:rPr>
          <w:rFonts w:ascii="Arial" w:eastAsia="Times New Roman" w:hAnsi="Arial" w:cs="Arial"/>
          <w:color w:val="000000"/>
          <w:kern w:val="0"/>
          <w:lang w:eastAsia="es-ES"/>
          <w14:ligatures w14:val="none"/>
        </w:rPr>
        <w:t xml:space="preserve">requirió </w:t>
      </w:r>
      <w:r w:rsidR="0065300C" w:rsidRPr="0065300C">
        <w:rPr>
          <w:rFonts w:ascii="Arial" w:eastAsia="Times New Roman" w:hAnsi="Arial" w:cs="Arial"/>
          <w:color w:val="000000"/>
          <w:kern w:val="0"/>
          <w:lang w:eastAsia="es-ES"/>
          <w14:ligatures w14:val="none"/>
        </w:rPr>
        <w:t xml:space="preserve">de manera expresa </w:t>
      </w:r>
      <w:r w:rsidR="000D3F08" w:rsidRPr="0065300C">
        <w:rPr>
          <w:rFonts w:ascii="Arial" w:eastAsia="Times New Roman" w:hAnsi="Arial" w:cs="Arial"/>
          <w:color w:val="000000"/>
          <w:kern w:val="0"/>
          <w:lang w:eastAsia="es-ES"/>
          <w14:ligatures w14:val="none"/>
        </w:rPr>
        <w:t>el reembolso de costos y costas del presente procedimiento</w:t>
      </w:r>
      <w:r w:rsidR="000D3F08" w:rsidRPr="0065300C">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6A6FB452"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B718D2">
        <w:rPr>
          <w:rFonts w:ascii="Arial" w:eastAsia="Arial" w:hAnsi="Arial" w:cs="Arial"/>
          <w:b/>
          <w:color w:val="000000"/>
          <w:kern w:val="0"/>
          <w:lang w:eastAsia="es-PE"/>
          <w14:ligatures w14:val="none"/>
        </w:rPr>
        <w:t xml:space="preserve">interpuesta por </w:t>
      </w:r>
      <w:r w:rsidR="00246914" w:rsidRPr="00B718D2">
        <w:rPr>
          <w:rFonts w:ascii="Arial" w:eastAsia="Arial" w:hAnsi="Arial" w:cs="Arial"/>
          <w:b/>
          <w:color w:val="000000"/>
          <w:kern w:val="0"/>
          <w:lang w:eastAsia="es-PE"/>
          <w14:ligatures w14:val="none"/>
        </w:rPr>
        <w:t xml:space="preserve">el </w:t>
      </w:r>
      <w:r w:rsidR="00B718D2" w:rsidRPr="00B718D2">
        <w:rPr>
          <w:rFonts w:ascii="Arial" w:eastAsia="Arial" w:hAnsi="Arial" w:cs="Arial"/>
          <w:b/>
          <w:color w:val="000000"/>
          <w:kern w:val="0"/>
          <w:lang w:eastAsia="es-PE"/>
          <w14:ligatures w14:val="none"/>
        </w:rPr>
        <w:t>señor Otárola</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3"/>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0A33CF45"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Al respecto, la Comisión de Protección al Consumidor N° 1 (en adelante, la Comisión) debe verificar si el Indecopi es el órgano competente para pronunciarse sobre el hecho cuestionado p</w:t>
      </w:r>
      <w:r w:rsidRPr="00B718D2">
        <w:rPr>
          <w:rFonts w:ascii="Arial" w:eastAsia="Arial" w:hAnsi="Arial" w:cs="Arial"/>
          <w:color w:val="000000"/>
          <w:kern w:val="0"/>
          <w:lang w:eastAsia="es-PE"/>
          <w14:ligatures w14:val="none"/>
        </w:rPr>
        <w:t xml:space="preserve">or </w:t>
      </w:r>
      <w:r w:rsidR="00246914" w:rsidRPr="00B718D2">
        <w:rPr>
          <w:rFonts w:ascii="Arial" w:eastAsia="Arial" w:hAnsi="Arial" w:cs="Arial"/>
          <w:color w:val="000000"/>
          <w:kern w:val="0"/>
          <w:lang w:eastAsia="es-PE"/>
          <w14:ligatures w14:val="none"/>
        </w:rPr>
        <w:t xml:space="preserve">el </w:t>
      </w:r>
      <w:r w:rsidR="00B718D2" w:rsidRPr="00B718D2">
        <w:rPr>
          <w:rFonts w:ascii="Arial" w:eastAsia="Arial" w:hAnsi="Arial" w:cs="Arial"/>
          <w:color w:val="000000"/>
          <w:kern w:val="0"/>
          <w:lang w:eastAsia="es-PE"/>
          <w14:ligatures w14:val="none"/>
        </w:rPr>
        <w:t xml:space="preserve">señor Otárola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w:t>
      </w:r>
      <w:proofErr w:type="spellStart"/>
      <w:r w:rsidRPr="006B087A">
        <w:rPr>
          <w:rFonts w:ascii="Arial" w:eastAsia="Arial" w:hAnsi="Arial" w:cs="Arial"/>
          <w:b/>
          <w:i/>
          <w:color w:val="000000"/>
          <w:kern w:val="0"/>
          <w:lang w:eastAsia="es-PE"/>
          <w14:ligatures w14:val="none"/>
        </w:rPr>
        <w:t>Susalud</w:t>
      </w:r>
      <w:proofErr w:type="spellEnd"/>
      <w:r w:rsidRPr="006B087A">
        <w:rPr>
          <w:rFonts w:ascii="Arial" w:eastAsia="Arial" w:hAnsi="Arial" w:cs="Arial"/>
          <w:b/>
          <w:i/>
          <w:color w:val="000000"/>
          <w:kern w:val="0"/>
          <w:lang w:eastAsia="es-PE"/>
          <w14:ligatures w14:val="none"/>
        </w:rPr>
        <w:t>)</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El Decreto Legislativo 1158, cuerpo normativo orientado al fortalecimiento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fin de garantizar el cumplimiento de sus funciones y objetivos,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cuenta con potestad sancionadora para reprimir aquellas conductas que afecten: (i) el derecho a la vida, salud e información de los usuarios de servicios de salud y la cobertura para su aseguramiento; y, (</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w:t>
      </w:r>
    </w:p>
    <w:p w14:paraId="6AB0F3B0"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3D8017F2" w14:textId="6AA4C493" w:rsidR="00F10844" w:rsidRPr="002B2506" w:rsidRDefault="0067638B" w:rsidP="002B2506">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2B2506">
        <w:rPr>
          <w:rFonts w:ascii="Arial" w:eastAsia="Arial" w:hAnsi="Arial" w:cs="Arial"/>
          <w:color w:val="000000"/>
          <w:kern w:val="0"/>
          <w:lang w:eastAsia="es-PE"/>
          <w14:ligatures w14:val="none"/>
        </w:rPr>
        <w:t xml:space="preserve">Asimismo, conforme al Reglamento de Infracciones y Sanciones de </w:t>
      </w:r>
      <w:proofErr w:type="spellStart"/>
      <w:r w:rsidRPr="002B2506">
        <w:rPr>
          <w:rFonts w:ascii="Arial" w:eastAsia="Arial" w:hAnsi="Arial" w:cs="Arial"/>
          <w:color w:val="000000"/>
          <w:kern w:val="0"/>
          <w:lang w:eastAsia="es-PE"/>
          <w14:ligatures w14:val="none"/>
        </w:rPr>
        <w:t>Susalud</w:t>
      </w:r>
      <w:proofErr w:type="spellEnd"/>
      <w:r w:rsidRPr="002B2506">
        <w:rPr>
          <w:rFonts w:ascii="Arial" w:eastAsia="Arial" w:hAnsi="Arial" w:cs="Arial"/>
          <w:color w:val="000000"/>
          <w:kern w:val="0"/>
          <w:lang w:eastAsia="es-PE"/>
          <w14:ligatures w14:val="none"/>
        </w:rPr>
        <w:t xml:space="preserve">, aprobado por el Decreto Supremo N° 031-2014-SA, </w:t>
      </w:r>
      <w:r w:rsidR="00B43C46" w:rsidRPr="002B2506">
        <w:rPr>
          <w:rFonts w:ascii="Arial" w:eastAsia="Arial" w:hAnsi="Arial" w:cs="Arial"/>
          <w:color w:val="000000"/>
          <w:kern w:val="0"/>
          <w:u w:val="single"/>
          <w:lang w:eastAsia="es-PE"/>
          <w14:ligatures w14:val="none"/>
        </w:rPr>
        <w:t xml:space="preserve">dicha entidad se encuentra facultada para </w:t>
      </w:r>
      <w:r w:rsidR="00B43C46" w:rsidRPr="002B2506">
        <w:rPr>
          <w:rFonts w:ascii="Arial" w:eastAsia="Arial" w:hAnsi="Arial" w:cs="Arial"/>
          <w:color w:val="000000"/>
          <w:kern w:val="0"/>
          <w:u w:val="single"/>
          <w:lang w:eastAsia="es-PE"/>
          <w14:ligatures w14:val="none"/>
        </w:rPr>
        <w:lastRenderedPageBreak/>
        <w:t xml:space="preserve">sancionar las conductas incurridas por parte de las </w:t>
      </w:r>
      <w:r w:rsidR="00172443" w:rsidRPr="002B2506">
        <w:rPr>
          <w:rFonts w:ascii="Arial" w:eastAsia="Arial" w:hAnsi="Arial" w:cs="Arial"/>
          <w:color w:val="000000"/>
          <w:kern w:val="0"/>
          <w:u w:val="single"/>
          <w:lang w:eastAsia="es-PE"/>
          <w14:ligatures w14:val="none"/>
        </w:rPr>
        <w:t xml:space="preserve">IPRESS </w:t>
      </w:r>
      <w:r w:rsidR="00B43C46" w:rsidRPr="002B2506">
        <w:rPr>
          <w:rFonts w:ascii="Arial" w:eastAsia="Arial" w:hAnsi="Arial" w:cs="Arial"/>
          <w:color w:val="000000"/>
          <w:kern w:val="0"/>
          <w:u w:val="single"/>
          <w:lang w:eastAsia="es-PE"/>
          <w14:ligatures w14:val="none"/>
        </w:rPr>
        <w:t>en perjuicio de los usuarios de los servicios de salud</w:t>
      </w:r>
      <w:r w:rsidR="002B2506" w:rsidRPr="002B2506">
        <w:rPr>
          <w:rFonts w:ascii="Arial" w:eastAsia="Arial" w:hAnsi="Arial" w:cs="Arial"/>
          <w:color w:val="000000"/>
          <w:kern w:val="0"/>
          <w:u w:val="single"/>
          <w:lang w:eastAsia="es-PE"/>
          <w14:ligatures w14:val="none"/>
        </w:rPr>
        <w:t>.</w:t>
      </w:r>
    </w:p>
    <w:p w14:paraId="49C0B7AE" w14:textId="77777777" w:rsidR="002B2506" w:rsidRPr="002B2506" w:rsidRDefault="002B2506" w:rsidP="002B2506">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21CC873E" w14:textId="52E8D859"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2B2506">
        <w:rPr>
          <w:rFonts w:ascii="Arial" w:eastAsia="Arial" w:hAnsi="Arial" w:cs="Arial"/>
          <w:color w:val="000000"/>
          <w:kern w:val="0"/>
          <w:lang w:eastAsia="es-PE"/>
          <w14:ligatures w14:val="none"/>
        </w:rPr>
        <w:t>Adicionalmente a su potestad sancionadora</w:t>
      </w:r>
      <w:r w:rsidRPr="006B087A">
        <w:rPr>
          <w:rFonts w:ascii="Arial" w:eastAsia="Arial" w:hAnsi="Arial" w:cs="Arial"/>
          <w:color w:val="000000"/>
          <w:kern w:val="0"/>
          <w:lang w:eastAsia="es-PE"/>
          <w14:ligatures w14:val="none"/>
        </w:rPr>
        <w:t xml:space="preserv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w:t>
      </w:r>
      <w:proofErr w:type="spellStart"/>
      <w:r w:rsidRPr="006B087A">
        <w:rPr>
          <w:rFonts w:ascii="Arial" w:eastAsia="Arial" w:hAnsi="Arial" w:cs="Arial"/>
          <w:color w:val="000000"/>
          <w:kern w:val="0"/>
          <w:lang w:eastAsia="es-PE"/>
          <w14:ligatures w14:val="none"/>
        </w:rPr>
        <w:t>rectificatorios</w:t>
      </w:r>
      <w:proofErr w:type="spellEnd"/>
      <w:r w:rsidRPr="006B087A">
        <w:rPr>
          <w:rFonts w:ascii="Arial" w:eastAsia="Arial" w:hAnsi="Arial" w:cs="Arial"/>
          <w:color w:val="000000"/>
          <w:kern w:val="0"/>
          <w:lang w:eastAsia="es-PE"/>
          <w14:ligatures w14:val="none"/>
        </w:rPr>
        <w:t xml:space="preserve">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Además,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Por otro lado, el 13 de agosto de 2015, se publicó el Reglamento del Procedimiento de Transferencia de Funciones del Indecopi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3"/>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Ahora bien, respecto de la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y del Indecopi, el artículo 9 del citado Reglamento</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proofErr w:type="spellStart"/>
      <w:r w:rsidRPr="006B087A">
        <w:rPr>
          <w:rFonts w:ascii="Arial" w:eastAsia="Arial" w:hAnsi="Arial" w:cs="Arial"/>
          <w:b/>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xml:space="preserve">), en las materias </w:t>
      </w:r>
      <w:r w:rsidRPr="006B087A">
        <w:rPr>
          <w:rFonts w:ascii="Arial" w:eastAsia="Arial" w:hAnsi="Arial" w:cs="Arial"/>
          <w:color w:val="000000"/>
          <w:kern w:val="0"/>
          <w:lang w:eastAsia="es-PE"/>
          <w14:ligatures w14:val="none"/>
        </w:rPr>
        <w:lastRenderedPageBreak/>
        <w:t>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 xml:space="preserve">Por su parte, el Reglamento para la Atención de Reclamos y Quejas de los Usuarios de las IAFAS, IPRESS y UGIPRESS, aprobado por Decreto Supremo N° 030-2016-SA y publicado el 27 de julio de 2016,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5"/>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57F6FAF4"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w:t>
      </w:r>
      <w:r w:rsidRPr="002B2506">
        <w:rPr>
          <w:rFonts w:ascii="Arial" w:eastAsia="Arial" w:hAnsi="Arial" w:cs="Arial"/>
          <w:color w:val="000000"/>
          <w:kern w:val="0"/>
          <w:lang w:eastAsia="es-PE"/>
          <w14:ligatures w14:val="none"/>
        </w:rPr>
        <w:t xml:space="preserve">por </w:t>
      </w:r>
      <w:r w:rsidR="00246914" w:rsidRPr="002B2506">
        <w:rPr>
          <w:rFonts w:ascii="Arial" w:eastAsia="Arial" w:hAnsi="Arial" w:cs="Arial"/>
          <w:color w:val="000000"/>
          <w:kern w:val="0"/>
          <w:lang w:eastAsia="es-PE"/>
          <w14:ligatures w14:val="none"/>
        </w:rPr>
        <w:t xml:space="preserve">el </w:t>
      </w:r>
      <w:r w:rsidR="002B2506" w:rsidRPr="002B2506">
        <w:rPr>
          <w:rFonts w:ascii="Arial" w:eastAsia="Arial" w:hAnsi="Arial" w:cs="Arial"/>
          <w:color w:val="000000"/>
          <w:kern w:val="0"/>
          <w:lang w:eastAsia="es-PE"/>
          <w14:ligatures w14:val="none"/>
        </w:rPr>
        <w:t xml:space="preserve">señor Otárola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00E56985" w:rsidRPr="002B2506">
        <w:rPr>
          <w:rFonts w:ascii="Arial" w:eastAsia="Arial" w:hAnsi="Arial" w:cs="Arial"/>
          <w:color w:val="000000"/>
          <w:kern w:val="0"/>
          <w:lang w:eastAsia="es-PE"/>
          <w14:ligatures w14:val="none"/>
        </w:rPr>
        <w:t>la Clínica</w:t>
      </w:r>
      <w:r w:rsidRPr="002B2506">
        <w:rPr>
          <w:rFonts w:ascii="Arial" w:eastAsia="Arial" w:hAnsi="Arial" w:cs="Arial"/>
          <w:color w:val="000000"/>
          <w:kern w:val="0"/>
          <w:lang w:eastAsia="es-PE"/>
          <w14:ligatures w14:val="none"/>
        </w:rPr>
        <w:t>,</w:t>
      </w:r>
      <w:r w:rsidRPr="00246914">
        <w:rPr>
          <w:rFonts w:ascii="Arial" w:eastAsia="Arial" w:hAnsi="Arial" w:cs="Arial"/>
          <w:color w:val="000000"/>
          <w:kern w:val="0"/>
          <w:lang w:eastAsia="es-PE"/>
          <w14:ligatures w14:val="none"/>
        </w:rPr>
        <w:t xml:space="preserve">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w:t>
      </w:r>
      <w:proofErr w:type="spellStart"/>
      <w:r w:rsidRPr="006B087A">
        <w:rPr>
          <w:rFonts w:ascii="Arial" w:eastAsia="Arial" w:hAnsi="Arial" w:cs="Arial"/>
          <w:b/>
          <w:color w:val="000000"/>
          <w:kern w:val="0"/>
          <w:lang w:eastAsia="es-PE"/>
          <w14:ligatures w14:val="none"/>
        </w:rPr>
        <w:t>ii</w:t>
      </w:r>
      <w:proofErr w:type="spellEnd"/>
      <w:r w:rsidRPr="006B087A">
        <w:rPr>
          <w:rFonts w:ascii="Arial" w:eastAsia="Arial" w:hAnsi="Arial" w:cs="Arial"/>
          <w:b/>
          <w:color w:val="000000"/>
          <w:kern w:val="0"/>
          <w:lang w:eastAsia="es-PE"/>
          <w14:ligatures w14:val="none"/>
        </w:rPr>
        <w:t xml:space="preserve">)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6"/>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480AE9"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lo expuesto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6D3549E9" w14:textId="39923A7A" w:rsidR="00E74FF9" w:rsidRPr="00CC3457" w:rsidRDefault="0067638B" w:rsidP="0065300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w:t>
      </w:r>
      <w:r w:rsidRPr="002B2506">
        <w:rPr>
          <w:rFonts w:ascii="Arial" w:eastAsia="Arial" w:hAnsi="Arial" w:cs="Arial"/>
          <w:color w:val="000000"/>
          <w:kern w:val="0"/>
          <w:lang w:eastAsia="es-PE"/>
          <w14:ligatures w14:val="none"/>
        </w:rPr>
        <w:t xml:space="preserve">caso, </w:t>
      </w:r>
      <w:r w:rsidR="00246914" w:rsidRPr="002B2506">
        <w:rPr>
          <w:rFonts w:ascii="Arial" w:eastAsia="Arial" w:hAnsi="Arial" w:cs="Arial"/>
          <w:color w:val="000000"/>
          <w:kern w:val="0"/>
          <w:lang w:eastAsia="es-PE"/>
          <w14:ligatures w14:val="none"/>
        </w:rPr>
        <w:t xml:space="preserve">el </w:t>
      </w:r>
      <w:r w:rsidR="002B2506" w:rsidRPr="002B2506">
        <w:rPr>
          <w:rFonts w:ascii="Arial" w:eastAsia="Arial" w:hAnsi="Arial" w:cs="Arial"/>
          <w:color w:val="000000"/>
          <w:kern w:val="0"/>
          <w:lang w:eastAsia="es-PE"/>
          <w14:ligatures w14:val="none"/>
        </w:rPr>
        <w:t xml:space="preserve">señor Otárola </w:t>
      </w:r>
      <w:r w:rsidRPr="004710D5">
        <w:rPr>
          <w:rFonts w:ascii="Arial" w:eastAsia="Arial" w:hAnsi="Arial" w:cs="Arial"/>
          <w:color w:val="000000"/>
          <w:kern w:val="0"/>
          <w:lang w:eastAsia="es-PE"/>
          <w14:ligatures w14:val="none"/>
        </w:rPr>
        <w:t>cuestionó</w:t>
      </w:r>
      <w:r w:rsidR="00CC3457">
        <w:rPr>
          <w:rFonts w:ascii="Arial" w:eastAsia="Arial" w:hAnsi="Arial" w:cs="Arial"/>
          <w:color w:val="000000"/>
          <w:kern w:val="0"/>
          <w:lang w:eastAsia="es-PE"/>
          <w14:ligatures w14:val="none"/>
        </w:rPr>
        <w:t>, entre otros,</w:t>
      </w:r>
      <w:r w:rsidRPr="004710D5">
        <w:rPr>
          <w:rFonts w:ascii="Arial" w:eastAsia="Arial" w:hAnsi="Arial" w:cs="Arial"/>
          <w:color w:val="000000"/>
          <w:kern w:val="0"/>
          <w:lang w:eastAsia="es-PE"/>
          <w14:ligatures w14:val="none"/>
        </w:rPr>
        <w:t xml:space="preserve"> </w:t>
      </w:r>
      <w:r w:rsidRPr="002B2506">
        <w:rPr>
          <w:rFonts w:ascii="Arial" w:eastAsia="Arial" w:hAnsi="Arial" w:cs="Arial"/>
          <w:color w:val="000000"/>
          <w:kern w:val="0"/>
          <w:lang w:eastAsia="es-PE"/>
          <w14:ligatures w14:val="none"/>
        </w:rPr>
        <w:t xml:space="preserve">que </w:t>
      </w:r>
      <w:r w:rsidR="00E56985" w:rsidRPr="002B2506">
        <w:rPr>
          <w:rFonts w:ascii="Arial" w:eastAsia="Arial" w:hAnsi="Arial" w:cs="Arial"/>
          <w:color w:val="000000"/>
          <w:kern w:val="0"/>
          <w:lang w:eastAsia="es-PE"/>
          <w14:ligatures w14:val="none"/>
        </w:rPr>
        <w:t>la Clínica</w:t>
      </w:r>
      <w:r w:rsidR="00E56985" w:rsidRPr="004710D5">
        <w:rPr>
          <w:rFonts w:ascii="Arial" w:eastAsia="Arial" w:hAnsi="Arial" w:cs="Arial"/>
          <w:color w:val="000000"/>
          <w:kern w:val="0"/>
          <w:lang w:eastAsia="es-PE"/>
          <w14:ligatures w14:val="none"/>
        </w:rPr>
        <w:t xml:space="preserve"> </w:t>
      </w:r>
      <w:r w:rsidR="00CC3457" w:rsidRPr="00CC3457">
        <w:rPr>
          <w:rFonts w:ascii="Arial" w:eastAsia="Arial" w:hAnsi="Arial" w:cs="Arial"/>
          <w:color w:val="000000"/>
          <w:kern w:val="0"/>
          <w:lang w:eastAsia="es-PE"/>
          <w14:ligatures w14:val="none"/>
        </w:rPr>
        <w:t>(i) no habría cumplido con entregar el 19 de mayo de 2024 la medicación correspondiente</w:t>
      </w:r>
      <w:r w:rsidR="00CC3457">
        <w:rPr>
          <w:rFonts w:ascii="Arial" w:eastAsia="Arial" w:hAnsi="Arial" w:cs="Arial"/>
          <w:color w:val="000000"/>
          <w:kern w:val="0"/>
          <w:lang w:eastAsia="es-PE"/>
          <w14:ligatures w14:val="none"/>
        </w:rPr>
        <w:t xml:space="preserve"> a su padre</w:t>
      </w:r>
      <w:r w:rsidR="00CC3457" w:rsidRPr="00CC3457">
        <w:rPr>
          <w:rFonts w:ascii="Arial" w:eastAsia="Arial" w:hAnsi="Arial" w:cs="Arial"/>
          <w:color w:val="000000"/>
          <w:kern w:val="0"/>
          <w:lang w:eastAsia="es-PE"/>
          <w14:ligatures w14:val="none"/>
        </w:rPr>
        <w:t xml:space="preserve"> de manera correcta, al haberle comunicado el 20 de mayo de 2024 que se produjo un error en la medicación dispensada el día anterior; (</w:t>
      </w:r>
      <w:proofErr w:type="spellStart"/>
      <w:r w:rsidR="00CC3457" w:rsidRPr="00CC3457">
        <w:rPr>
          <w:rFonts w:ascii="Arial" w:eastAsia="Arial" w:hAnsi="Arial" w:cs="Arial"/>
          <w:color w:val="000000"/>
          <w:kern w:val="0"/>
          <w:lang w:eastAsia="es-PE"/>
          <w14:ligatures w14:val="none"/>
        </w:rPr>
        <w:t>ii</w:t>
      </w:r>
      <w:proofErr w:type="spellEnd"/>
      <w:r w:rsidR="00CC3457" w:rsidRPr="00CC3457">
        <w:rPr>
          <w:rFonts w:ascii="Arial" w:eastAsia="Arial" w:hAnsi="Arial" w:cs="Arial"/>
          <w:color w:val="000000"/>
          <w:kern w:val="0"/>
          <w:lang w:eastAsia="es-PE"/>
          <w14:ligatures w14:val="none"/>
        </w:rPr>
        <w:t xml:space="preserve">) no habría cumplido con realizar oportunamente, durante la atención brindada el 20 de mayo de 2024 en el servicio de emergencias y la posterior hospitalización, los estudios diagnósticos complementarios que correspondían, luego de que su padre ingresara </w:t>
      </w:r>
      <w:r w:rsidR="00CC3457">
        <w:rPr>
          <w:rFonts w:ascii="Arial" w:eastAsia="Arial" w:hAnsi="Arial" w:cs="Arial"/>
          <w:color w:val="000000"/>
          <w:kern w:val="0"/>
          <w:lang w:eastAsia="es-PE"/>
          <w14:ligatures w14:val="none"/>
        </w:rPr>
        <w:t>luego de</w:t>
      </w:r>
      <w:r w:rsidR="00CC3457" w:rsidRPr="00CC3457">
        <w:rPr>
          <w:rFonts w:ascii="Arial" w:eastAsia="Arial" w:hAnsi="Arial" w:cs="Arial"/>
          <w:color w:val="000000"/>
          <w:kern w:val="0"/>
          <w:lang w:eastAsia="es-PE"/>
          <w14:ligatures w14:val="none"/>
        </w:rPr>
        <w:t xml:space="preserve"> presentar un síncope, pérdida de conocimiento y dolor en el pecho, brazo derecho y estómago; y, (</w:t>
      </w:r>
      <w:proofErr w:type="spellStart"/>
      <w:r w:rsidR="00CC3457">
        <w:rPr>
          <w:rFonts w:ascii="Arial" w:eastAsia="Arial" w:hAnsi="Arial" w:cs="Arial"/>
          <w:color w:val="000000"/>
          <w:kern w:val="0"/>
          <w:lang w:eastAsia="es-PE"/>
          <w14:ligatures w14:val="none"/>
        </w:rPr>
        <w:t>iii</w:t>
      </w:r>
      <w:proofErr w:type="spellEnd"/>
      <w:r w:rsidR="00CC3457" w:rsidRPr="00CC3457">
        <w:rPr>
          <w:rFonts w:ascii="Arial" w:eastAsia="Arial" w:hAnsi="Arial" w:cs="Arial"/>
          <w:color w:val="000000"/>
          <w:kern w:val="0"/>
          <w:lang w:eastAsia="es-PE"/>
          <w14:ligatures w14:val="none"/>
        </w:rPr>
        <w:t>) no habría cumplido con entregar de manera completa la historia clínica de su padre, al omitir los registros correspondientes al periodo comprendido entre el 20 y el 27 de mayo de 2024.</w:t>
      </w:r>
    </w:p>
    <w:p w14:paraId="0DA74756" w14:textId="77777777" w:rsidR="0065300C" w:rsidRPr="00CC3457" w:rsidRDefault="0065300C" w:rsidP="0065300C">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06BE3A3F" w14:textId="6E97C9FB" w:rsidR="002232C9" w:rsidRPr="00CC3457" w:rsidRDefault="002232C9" w:rsidP="002232C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C3457">
        <w:rPr>
          <w:rFonts w:ascii="Arial" w:eastAsia="Calibri" w:hAnsi="Arial" w:cs="Arial"/>
          <w:color w:val="000000"/>
          <w:kern w:val="0"/>
          <w:lang w:eastAsia="es-PE"/>
          <w14:ligatures w14:val="none"/>
        </w:rPr>
        <w:t>Por lo cual, dichas conductas infractoras, al estar vinculadas a servicios de salud, deben ser analizada</w:t>
      </w:r>
      <w:r w:rsidR="00CC3457">
        <w:rPr>
          <w:rFonts w:ascii="Arial" w:eastAsia="Calibri" w:hAnsi="Arial" w:cs="Arial"/>
          <w:color w:val="000000"/>
          <w:kern w:val="0"/>
          <w:lang w:eastAsia="es-PE"/>
          <w14:ligatures w14:val="none"/>
        </w:rPr>
        <w:t>s</w:t>
      </w:r>
      <w:r w:rsidRPr="00CC3457">
        <w:rPr>
          <w:rFonts w:ascii="Arial" w:eastAsia="Calibri" w:hAnsi="Arial" w:cs="Arial"/>
          <w:color w:val="000000"/>
          <w:kern w:val="0"/>
          <w:lang w:eastAsia="es-PE"/>
          <w14:ligatures w14:val="none"/>
        </w:rPr>
        <w:t xml:space="preserve"> por </w:t>
      </w:r>
      <w:proofErr w:type="spellStart"/>
      <w:r w:rsidRPr="00CC3457">
        <w:rPr>
          <w:rFonts w:ascii="Arial" w:eastAsia="Calibri" w:hAnsi="Arial" w:cs="Arial"/>
          <w:color w:val="000000"/>
          <w:kern w:val="0"/>
          <w:lang w:eastAsia="es-PE"/>
          <w14:ligatures w14:val="none"/>
        </w:rPr>
        <w:t>Susalud</w:t>
      </w:r>
      <w:proofErr w:type="spellEnd"/>
      <w:r w:rsidRPr="00CC3457">
        <w:rPr>
          <w:rFonts w:ascii="Arial" w:eastAsia="Calibri" w:hAnsi="Arial" w:cs="Arial"/>
          <w:color w:val="000000"/>
          <w:kern w:val="0"/>
          <w:lang w:eastAsia="es-PE"/>
          <w14:ligatures w14:val="none"/>
        </w:rPr>
        <w:t xml:space="preserve"> al ser materia de su competencia, toda vez que el artículo 7 del Decreto Legislativo 1158 precisa que las IPRESS se encuentran comprendidas por establecimientos de salud, servicios de apoyo médico y servicios complementarios o auxiliares de atención médica</w:t>
      </w:r>
      <w:r w:rsidRPr="00CC3457">
        <w:rPr>
          <w:rFonts w:ascii="Arial" w:eastAsia="Calibri" w:hAnsi="Arial" w:cs="Arial"/>
          <w:color w:val="000000"/>
          <w:kern w:val="0"/>
          <w:vertAlign w:val="superscript"/>
          <w:lang w:eastAsia="es-PE"/>
          <w14:ligatures w14:val="none"/>
        </w:rPr>
        <w:footnoteReference w:id="17"/>
      </w:r>
      <w:r w:rsidRPr="00CC3457">
        <w:rPr>
          <w:rFonts w:ascii="Arial" w:eastAsia="Calibri" w:hAnsi="Arial" w:cs="Arial"/>
          <w:color w:val="000000"/>
          <w:kern w:val="0"/>
          <w:lang w:eastAsia="es-PE"/>
          <w14:ligatures w14:val="none"/>
        </w:rPr>
        <w:t xml:space="preserve">; con lo cual se desprende que </w:t>
      </w:r>
      <w:proofErr w:type="spellStart"/>
      <w:r w:rsidRPr="00CC3457">
        <w:rPr>
          <w:rFonts w:ascii="Arial" w:eastAsia="Calibri" w:hAnsi="Arial" w:cs="Arial"/>
          <w:color w:val="000000"/>
          <w:kern w:val="0"/>
          <w:lang w:eastAsia="es-PE"/>
          <w14:ligatures w14:val="none"/>
        </w:rPr>
        <w:t>Susalud</w:t>
      </w:r>
      <w:proofErr w:type="spellEnd"/>
      <w:r w:rsidRPr="00CC3457">
        <w:rPr>
          <w:rFonts w:ascii="Arial" w:eastAsia="Calibri" w:hAnsi="Arial" w:cs="Arial"/>
          <w:color w:val="000000"/>
          <w:kern w:val="0"/>
          <w:lang w:eastAsia="es-PE"/>
          <w14:ligatures w14:val="none"/>
        </w:rPr>
        <w:t xml:space="preserve"> es la entidad que tiene como finalidad la protección de los intereses de las personas que accedan a servicios de salud, lográndose dicho objetivo a través de la supervisión de las IPRESS, entre las cuales se encuentra la Clínica.</w:t>
      </w:r>
    </w:p>
    <w:p w14:paraId="3683C398" w14:textId="77777777" w:rsidR="0067638B" w:rsidRPr="00CC3457"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6787A00A"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C3457">
        <w:rPr>
          <w:rFonts w:ascii="Arial" w:eastAsia="Arial" w:hAnsi="Arial" w:cs="Arial"/>
          <w:color w:val="000000"/>
          <w:kern w:val="0"/>
          <w:lang w:eastAsia="es-PE"/>
          <w14:ligatures w14:val="none"/>
        </w:rPr>
        <w:t>En consecuencia, la Comisión considera que corresponde declarar improcedente la denuncia interpuesta por</w:t>
      </w:r>
      <w:r w:rsidRPr="006B087A">
        <w:rPr>
          <w:rFonts w:ascii="Arial" w:eastAsia="Arial" w:hAnsi="Arial" w:cs="Arial"/>
          <w:color w:val="000000"/>
          <w:kern w:val="0"/>
          <w:lang w:eastAsia="es-PE"/>
          <w14:ligatures w14:val="none"/>
        </w:rPr>
        <w:t xml:space="preserve"> </w:t>
      </w:r>
      <w:r w:rsidR="00246914" w:rsidRPr="002B2506">
        <w:rPr>
          <w:rFonts w:ascii="Arial" w:eastAsia="Arial" w:hAnsi="Arial" w:cs="Arial"/>
          <w:color w:val="000000"/>
          <w:kern w:val="0"/>
          <w:lang w:eastAsia="es-PE"/>
          <w14:ligatures w14:val="none"/>
        </w:rPr>
        <w:t xml:space="preserve">el señor </w:t>
      </w:r>
      <w:r w:rsidR="002B2506" w:rsidRPr="002B2506">
        <w:rPr>
          <w:rFonts w:ascii="Arial" w:eastAsia="Arial" w:hAnsi="Arial" w:cs="Arial"/>
          <w:color w:val="000000"/>
          <w:kern w:val="0"/>
          <w:lang w:eastAsia="es-PE"/>
          <w14:ligatures w14:val="none"/>
        </w:rPr>
        <w:t xml:space="preserve">Otárola </w:t>
      </w:r>
      <w:r w:rsidRPr="00246914">
        <w:rPr>
          <w:rFonts w:ascii="Arial" w:eastAsia="Arial" w:hAnsi="Arial" w:cs="Arial"/>
          <w:color w:val="000000"/>
          <w:kern w:val="0"/>
          <w:lang w:eastAsia="es-PE"/>
          <w14:ligatures w14:val="none"/>
        </w:rPr>
        <w:t xml:space="preserve">contra </w:t>
      </w:r>
      <w:r w:rsidR="00E56985" w:rsidRPr="002B2506">
        <w:rPr>
          <w:rFonts w:ascii="Arial" w:eastAsia="Arial" w:hAnsi="Arial" w:cs="Arial"/>
          <w:color w:val="000000"/>
          <w:kern w:val="0"/>
          <w:lang w:eastAsia="es-PE"/>
          <w14:ligatures w14:val="none"/>
        </w:rPr>
        <w:t>la Clínica</w:t>
      </w:r>
      <w:r w:rsidRPr="002B2506">
        <w:rPr>
          <w:rFonts w:ascii="Arial" w:eastAsia="Arial" w:hAnsi="Arial" w:cs="Arial"/>
          <w:color w:val="000000"/>
          <w:kern w:val="0"/>
          <w:lang w:eastAsia="es-PE"/>
          <w14:ligatures w14:val="none"/>
        </w:rPr>
        <w:t>, en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CC3457"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7364A4CD" w14:textId="77777777" w:rsidR="00CC3457" w:rsidRDefault="00CC3457" w:rsidP="00CC3457">
      <w:pPr>
        <w:pStyle w:val="Prrafodelista"/>
        <w:rPr>
          <w:rFonts w:ascii="Arial" w:eastAsia="Calibri" w:hAnsi="Arial" w:cs="Arial"/>
          <w:color w:val="000000"/>
          <w:kern w:val="0"/>
          <w:lang w:eastAsia="es-PE"/>
          <w14:ligatures w14:val="none"/>
        </w:rPr>
      </w:pPr>
    </w:p>
    <w:p w14:paraId="59CEF39D" w14:textId="77777777" w:rsidR="00CC3457" w:rsidRPr="00976AC6" w:rsidRDefault="00CC3457" w:rsidP="00CC3457">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604D0F59"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w:t>
      </w:r>
      <w:r w:rsidRPr="00AD31F1">
        <w:rPr>
          <w:rFonts w:ascii="Arial" w:eastAsia="Arial" w:hAnsi="Arial" w:cs="Arial"/>
          <w:color w:val="000000"/>
          <w:kern w:val="0"/>
          <w:lang w:eastAsia="es-PE"/>
          <w14:ligatures w14:val="none"/>
        </w:rPr>
        <w:t xml:space="preserve">por </w:t>
      </w:r>
      <w:r w:rsidR="00575825" w:rsidRPr="00AD31F1">
        <w:rPr>
          <w:rFonts w:ascii="Arial" w:eastAsia="Calibri" w:hAnsi="Arial" w:cs="Arial"/>
          <w:color w:val="000000"/>
          <w:kern w:val="0"/>
          <w:lang w:eastAsia="es-PE"/>
          <w14:ligatures w14:val="none"/>
        </w:rPr>
        <w:t xml:space="preserve">el señor </w:t>
      </w:r>
      <w:r w:rsidR="00AD31F1" w:rsidRPr="00AD31F1">
        <w:rPr>
          <w:rFonts w:ascii="Arial" w:eastAsia="Calibri" w:hAnsi="Arial" w:cs="Arial"/>
          <w:color w:val="000000"/>
          <w:kern w:val="0"/>
          <w:lang w:eastAsia="es-PE"/>
          <w14:ligatures w14:val="none"/>
        </w:rPr>
        <w:t xml:space="preserve">Manuel Baltazar Otárola Paredes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AD31F1">
        <w:rPr>
          <w:rFonts w:ascii="Arial" w:eastAsia="Arial" w:hAnsi="Arial" w:cs="Arial"/>
          <w:color w:val="000000"/>
          <w:kern w:val="0"/>
          <w:lang w:eastAsia="es-PE"/>
          <w14:ligatures w14:val="none"/>
        </w:rPr>
        <w:t xml:space="preserve">la </w:t>
      </w:r>
      <w:r w:rsidR="00AD31F1" w:rsidRPr="00AD31F1">
        <w:rPr>
          <w:rFonts w:ascii="Arial" w:eastAsia="Arial" w:hAnsi="Arial" w:cs="Arial"/>
          <w:color w:val="000000"/>
          <w:kern w:val="0"/>
          <w:lang w:eastAsia="es-PE"/>
          <w14:ligatures w14:val="none"/>
        </w:rPr>
        <w:t>Clínica Internacional S.A.</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Superintendencia Nacional de </w:t>
      </w:r>
      <w:r w:rsidRPr="00575825">
        <w:rPr>
          <w:rFonts w:ascii="Arial" w:eastAsia="Arial" w:hAnsi="Arial" w:cs="Arial"/>
          <w:color w:val="000000"/>
          <w:kern w:val="0"/>
          <w:lang w:eastAsia="es-PE"/>
          <w14:ligatures w14:val="none"/>
        </w:rPr>
        <w:t xml:space="preserve">Salud. En consecuencia, disponer la </w:t>
      </w:r>
      <w:r w:rsidRPr="00AD31F1">
        <w:rPr>
          <w:rFonts w:ascii="Arial" w:eastAsia="Arial" w:hAnsi="Arial" w:cs="Arial"/>
          <w:color w:val="000000"/>
          <w:kern w:val="0"/>
          <w:lang w:eastAsia="es-PE"/>
          <w14:ligatures w14:val="none"/>
        </w:rPr>
        <w:t>devolución a</w:t>
      </w:r>
      <w:r w:rsidR="00246914" w:rsidRPr="00AD31F1">
        <w:rPr>
          <w:rFonts w:ascii="Arial" w:eastAsia="Arial" w:hAnsi="Arial" w:cs="Arial"/>
          <w:color w:val="000000"/>
          <w:kern w:val="0"/>
          <w:lang w:eastAsia="es-PE"/>
          <w14:ligatures w14:val="none"/>
        </w:rPr>
        <w:t xml:space="preserve">l </w:t>
      </w:r>
      <w:r w:rsidRPr="00AD31F1">
        <w:rPr>
          <w:rFonts w:ascii="Arial" w:eastAsia="Arial" w:hAnsi="Arial" w:cs="Arial"/>
          <w:color w:val="000000"/>
          <w:kern w:val="0"/>
          <w:lang w:eastAsia="es-PE"/>
          <w14:ligatures w14:val="none"/>
        </w:rPr>
        <w:t>denunciante</w:t>
      </w:r>
      <w:r w:rsidRPr="00246914">
        <w:rPr>
          <w:rFonts w:ascii="Arial" w:eastAsia="Arial" w:hAnsi="Arial" w:cs="Arial"/>
          <w:color w:val="000000"/>
          <w:kern w:val="0"/>
          <w:lang w:eastAsia="es-PE"/>
          <w14:ligatures w14:val="none"/>
        </w:rPr>
        <w:t xml:space="preserve"> de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18"/>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2760D054" w:rsidR="00F465AE" w:rsidRPr="00575825" w:rsidRDefault="0067638B" w:rsidP="00F465AE">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t xml:space="preserve">TERCERO: </w:t>
      </w:r>
      <w:r w:rsidRPr="00246914">
        <w:rPr>
          <w:rFonts w:ascii="Arial" w:eastAsia="Calibri" w:hAnsi="Arial" w:cs="Arial"/>
          <w:color w:val="000000"/>
          <w:kern w:val="0"/>
          <w:lang w:eastAsia="es-PE"/>
          <w14:ligatures w14:val="none"/>
        </w:rPr>
        <w:t xml:space="preserve">informar </w:t>
      </w:r>
      <w:r w:rsidR="00AD31F1">
        <w:rPr>
          <w:rFonts w:ascii="Arial" w:eastAsia="Calibri" w:hAnsi="Arial" w:cs="Arial"/>
          <w:color w:val="000000"/>
          <w:kern w:val="0"/>
          <w:lang w:eastAsia="es-PE"/>
          <w14:ligatures w14:val="none"/>
        </w:rPr>
        <w:t>a</w:t>
      </w:r>
      <w:r w:rsidR="00AD31F1" w:rsidRPr="00AD31F1">
        <w:rPr>
          <w:rFonts w:ascii="Arial" w:eastAsia="Calibri" w:hAnsi="Arial" w:cs="Arial"/>
          <w:color w:val="000000"/>
          <w:kern w:val="0"/>
          <w:lang w:eastAsia="es-PE"/>
          <w14:ligatures w14:val="none"/>
        </w:rPr>
        <w:t xml:space="preserve">l señor Manuel Baltazar Otárola Paredes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w:t>
      </w:r>
      <w:proofErr w:type="spellStart"/>
      <w:r w:rsidRPr="004A2BA4">
        <w:rPr>
          <w:rFonts w:ascii="Arial" w:eastAsia="Calibri" w:hAnsi="Arial" w:cs="Arial"/>
          <w:color w:val="000000"/>
          <w:kern w:val="0"/>
          <w:lang w:eastAsia="es-PE"/>
          <w14:ligatures w14:val="none"/>
        </w:rPr>
        <w:t>Nº</w:t>
      </w:r>
      <w:proofErr w:type="spellEnd"/>
      <w:r w:rsidRPr="004A2BA4">
        <w:rPr>
          <w:rFonts w:ascii="Arial" w:eastAsia="Calibri" w:hAnsi="Arial" w:cs="Arial"/>
          <w:color w:val="000000"/>
          <w:kern w:val="0"/>
          <w:lang w:eastAsia="es-PE"/>
          <w14:ligatures w14:val="none"/>
        </w:rPr>
        <w:t xml:space="preserve"> 807, el único recurso impugnativo que puede interponerse contra lo dispuesto por la Comisión de Protección al Consumidor N°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19"/>
      </w:r>
      <w:r w:rsidR="00F465A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1"/>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1086B" w14:textId="77777777" w:rsidR="004B2C5E" w:rsidRDefault="004B2C5E" w:rsidP="0067638B">
      <w:pPr>
        <w:spacing w:after="0" w:line="240" w:lineRule="auto"/>
      </w:pPr>
      <w:r>
        <w:separator/>
      </w:r>
    </w:p>
  </w:endnote>
  <w:endnote w:type="continuationSeparator" w:id="0">
    <w:p w14:paraId="0041FE73" w14:textId="77777777" w:rsidR="004B2C5E" w:rsidRDefault="004B2C5E"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 xml:space="preserve">Calle De la Prosa 104, San Borja, Lima 41 - Perú </w:t>
    </w:r>
    <w:proofErr w:type="spellStart"/>
    <w:r w:rsidRPr="00ED2685">
      <w:rPr>
        <w:sz w:val="16"/>
        <w:szCs w:val="16"/>
      </w:rPr>
      <w:t>Telf</w:t>
    </w:r>
    <w:proofErr w:type="spellEnd"/>
    <w:r w:rsidRPr="00ED2685">
      <w:rPr>
        <w:sz w:val="16"/>
        <w:szCs w:val="16"/>
      </w:rPr>
      <w:t>: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53807" w14:textId="77777777" w:rsidR="004B2C5E" w:rsidRDefault="004B2C5E" w:rsidP="0067638B">
      <w:pPr>
        <w:spacing w:after="0" w:line="240" w:lineRule="auto"/>
      </w:pPr>
      <w:r>
        <w:separator/>
      </w:r>
    </w:p>
  </w:footnote>
  <w:footnote w:type="continuationSeparator" w:id="0">
    <w:p w14:paraId="3A482FBD" w14:textId="77777777" w:rsidR="004B2C5E" w:rsidRDefault="004B2C5E" w:rsidP="0067638B">
      <w:pPr>
        <w:spacing w:after="0" w:line="240" w:lineRule="auto"/>
      </w:pPr>
      <w:r>
        <w:continuationSeparator/>
      </w:r>
    </w:p>
  </w:footnote>
  <w:footnote w:id="1">
    <w:p w14:paraId="2E442C90" w14:textId="6D2DF6F2" w:rsidR="004012A6" w:rsidRPr="00271C1B" w:rsidRDefault="004012A6" w:rsidP="004012A6">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t xml:space="preserve">Denuncia remitida a esta Comisión mediante </w:t>
      </w:r>
      <w:r w:rsidR="00B718D2" w:rsidRPr="00B718D2">
        <w:rPr>
          <w:rFonts w:ascii="Arial" w:hAnsi="Arial" w:cs="Arial"/>
          <w:sz w:val="16"/>
          <w:szCs w:val="16"/>
        </w:rPr>
        <w:t>DOCUMENTO DE TRASLADO N° 359-2026-CC2/INDECOPI</w:t>
      </w:r>
      <w:r w:rsidR="00B718D2">
        <w:rPr>
          <w:rFonts w:ascii="Arial" w:hAnsi="Arial" w:cs="Arial"/>
          <w:sz w:val="16"/>
          <w:szCs w:val="16"/>
        </w:rPr>
        <w:t xml:space="preserve"> </w:t>
      </w:r>
      <w:r w:rsidRPr="005C6B4D">
        <w:rPr>
          <w:rFonts w:ascii="Arial" w:hAnsi="Arial" w:cs="Arial"/>
          <w:sz w:val="16"/>
          <w:szCs w:val="16"/>
        </w:rPr>
        <w:t xml:space="preserve">de fecha </w:t>
      </w:r>
      <w:r w:rsidR="00B718D2" w:rsidRPr="00B718D2">
        <w:rPr>
          <w:rFonts w:ascii="Arial" w:hAnsi="Arial" w:cs="Arial"/>
          <w:sz w:val="16"/>
          <w:szCs w:val="16"/>
        </w:rPr>
        <w:t>2 de julio de 2026</w:t>
      </w:r>
      <w:r w:rsidRPr="005C6B4D">
        <w:rPr>
          <w:rFonts w:ascii="Arial" w:hAnsi="Arial" w:cs="Arial"/>
          <w:sz w:val="16"/>
          <w:szCs w:val="16"/>
        </w:rPr>
        <w:t xml:space="preserve">, </w:t>
      </w:r>
      <w:r w:rsidR="00E25909" w:rsidRPr="00E25909">
        <w:rPr>
          <w:rFonts w:ascii="Arial" w:hAnsi="Arial" w:cs="Arial"/>
          <w:sz w:val="16"/>
          <w:szCs w:val="16"/>
        </w:rPr>
        <w:t>recibida</w:t>
      </w:r>
      <w:r w:rsidR="00E25909">
        <w:rPr>
          <w:rFonts w:ascii="Arial" w:hAnsi="Arial" w:cs="Arial"/>
          <w:sz w:val="16"/>
          <w:szCs w:val="16"/>
        </w:rPr>
        <w:t xml:space="preserve"> </w:t>
      </w:r>
      <w:r w:rsidRPr="00B718D2">
        <w:rPr>
          <w:rFonts w:ascii="Arial" w:hAnsi="Arial" w:cs="Arial"/>
          <w:sz w:val="16"/>
          <w:szCs w:val="16"/>
        </w:rPr>
        <w:t xml:space="preserve">el </w:t>
      </w:r>
      <w:r w:rsidR="00B718D2" w:rsidRPr="00B718D2">
        <w:rPr>
          <w:rFonts w:ascii="Arial" w:hAnsi="Arial" w:cs="Arial"/>
          <w:sz w:val="16"/>
          <w:szCs w:val="16"/>
        </w:rPr>
        <w:t>8</w:t>
      </w:r>
      <w:r w:rsidRPr="00B718D2">
        <w:rPr>
          <w:rFonts w:ascii="Arial" w:hAnsi="Arial" w:cs="Arial"/>
          <w:sz w:val="16"/>
          <w:szCs w:val="16"/>
        </w:rPr>
        <w:t xml:space="preserve"> de </w:t>
      </w:r>
      <w:r w:rsidR="00B718D2" w:rsidRPr="00B718D2">
        <w:rPr>
          <w:rFonts w:ascii="Arial" w:hAnsi="Arial" w:cs="Arial"/>
          <w:sz w:val="16"/>
          <w:szCs w:val="16"/>
        </w:rPr>
        <w:t>julio</w:t>
      </w:r>
      <w:r w:rsidRPr="00B718D2">
        <w:rPr>
          <w:rFonts w:ascii="Arial" w:hAnsi="Arial" w:cs="Arial"/>
          <w:sz w:val="16"/>
          <w:szCs w:val="16"/>
        </w:rPr>
        <w:t xml:space="preserve"> del 2025.</w:t>
      </w:r>
    </w:p>
    <w:p w14:paraId="086E5D7E" w14:textId="77777777" w:rsidR="004012A6" w:rsidRPr="00827364" w:rsidRDefault="004012A6" w:rsidP="004012A6">
      <w:pPr>
        <w:pStyle w:val="Textonotapie"/>
        <w:ind w:left="567" w:hanging="567"/>
        <w:jc w:val="both"/>
        <w:rPr>
          <w:rFonts w:ascii="Arial Narrow" w:hAnsi="Arial Narrow" w:cs="Arial"/>
          <w:sz w:val="16"/>
          <w:szCs w:val="16"/>
        </w:rPr>
      </w:pPr>
    </w:p>
  </w:footnote>
  <w:footnote w:id="2">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3">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5">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6">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7">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w:t>
      </w:r>
      <w:proofErr w:type="spellStart"/>
      <w:r w:rsidRPr="00C936FE">
        <w:rPr>
          <w:rFonts w:ascii="Arial" w:eastAsia="Arial" w:hAnsi="Arial" w:cs="Arial"/>
          <w:sz w:val="16"/>
          <w:szCs w:val="16"/>
        </w:rPr>
        <w:t>ii</w:t>
      </w:r>
      <w:proofErr w:type="spellEnd"/>
      <w:r w:rsidRPr="00C936FE">
        <w:rPr>
          <w:rFonts w:ascii="Arial" w:eastAsia="Arial" w:hAnsi="Arial" w:cs="Arial"/>
          <w:sz w:val="16"/>
          <w:szCs w:val="16"/>
        </w:rPr>
        <w:t>)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w:t>
      </w:r>
      <w:proofErr w:type="gramStart"/>
      <w:r w:rsidRPr="00C936FE">
        <w:rPr>
          <w:rFonts w:ascii="Arial" w:eastAsia="Arial" w:hAnsi="Arial" w:cs="Arial"/>
          <w:sz w:val="16"/>
          <w:szCs w:val="16"/>
        </w:rPr>
        <w:t>de acuerdo a</w:t>
      </w:r>
      <w:proofErr w:type="gramEnd"/>
      <w:r w:rsidRPr="00C936FE">
        <w:rPr>
          <w:rFonts w:ascii="Arial" w:eastAsia="Arial" w:hAnsi="Arial" w:cs="Arial"/>
          <w:sz w:val="16"/>
          <w:szCs w:val="16"/>
        </w:rPr>
        <w:t xml:space="preserve">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Las medidas correctivas se dictan </w:t>
      </w:r>
      <w:proofErr w:type="gramStart"/>
      <w:r w:rsidRPr="00C936FE">
        <w:rPr>
          <w:rFonts w:ascii="Arial" w:eastAsia="Arial" w:hAnsi="Arial" w:cs="Arial"/>
          <w:sz w:val="16"/>
          <w:szCs w:val="16"/>
        </w:rPr>
        <w:t>conjuntamente con</w:t>
      </w:r>
      <w:proofErr w:type="gramEnd"/>
      <w:r w:rsidRPr="00C936FE">
        <w:rPr>
          <w:rFonts w:ascii="Arial" w:eastAsia="Arial" w:hAnsi="Arial" w:cs="Arial"/>
          <w:sz w:val="16"/>
          <w:szCs w:val="16"/>
        </w:rPr>
        <w:t xml:space="preserve">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w:t>
      </w:r>
      <w:proofErr w:type="spellStart"/>
      <w:r w:rsidRPr="00C936FE">
        <w:rPr>
          <w:rFonts w:ascii="Arial" w:eastAsia="Arial" w:hAnsi="Arial" w:cs="Arial"/>
          <w:sz w:val="16"/>
          <w:szCs w:val="16"/>
        </w:rPr>
        <w:t>rectificatorios</w:t>
      </w:r>
      <w:proofErr w:type="spellEnd"/>
      <w:r w:rsidRPr="00C936FE">
        <w:rPr>
          <w:rFonts w:ascii="Arial" w:eastAsia="Arial" w:hAnsi="Arial" w:cs="Arial"/>
          <w:sz w:val="16"/>
          <w:szCs w:val="16"/>
        </w:rPr>
        <w:t xml:space="preserve">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 xml:space="preserve">SUSALUD es competente también para identificar las cláusulas abusivas en los contratos o convenios que suscriben las IAFAS con los asegurados o entidades que los representen, según las disposiciones aplicables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 xml:space="preserve">SUSALUD velará por el cumplimiento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4">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5">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6">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7">
    <w:p w14:paraId="3B021E1C" w14:textId="77777777" w:rsidR="002232C9" w:rsidRPr="00CF2223" w:rsidRDefault="002232C9" w:rsidP="002232C9">
      <w:pPr>
        <w:spacing w:after="0" w:line="240" w:lineRule="auto"/>
        <w:ind w:left="565" w:hanging="570"/>
        <w:jc w:val="both"/>
        <w:rPr>
          <w:rFonts w:ascii="Arial" w:hAnsi="Arial" w:cs="Arial"/>
          <w:sz w:val="16"/>
          <w:szCs w:val="16"/>
        </w:rPr>
      </w:pPr>
      <w:r w:rsidRPr="00CF2223">
        <w:rPr>
          <w:rFonts w:ascii="Arial" w:hAnsi="Arial" w:cs="Arial"/>
          <w:sz w:val="16"/>
          <w:szCs w:val="16"/>
          <w:vertAlign w:val="superscript"/>
        </w:rPr>
        <w:footnoteRef/>
      </w:r>
      <w:r w:rsidRPr="00CF2223">
        <w:rPr>
          <w:rFonts w:ascii="Arial" w:eastAsia="Arial" w:hAnsi="Arial" w:cs="Arial"/>
          <w:sz w:val="16"/>
          <w:szCs w:val="16"/>
        </w:rPr>
        <w:t xml:space="preserve"> </w:t>
      </w:r>
      <w:r w:rsidRPr="00CF2223">
        <w:rPr>
          <w:rFonts w:ascii="Arial" w:eastAsia="Arial" w:hAnsi="Arial" w:cs="Arial"/>
          <w:sz w:val="16"/>
          <w:szCs w:val="16"/>
        </w:rPr>
        <w:tab/>
      </w:r>
      <w:r w:rsidRPr="00CF2223">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B49DCCE"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b/>
          <w:sz w:val="16"/>
          <w:szCs w:val="16"/>
        </w:rPr>
        <w:t>Artículo 7.-De las Instituciones Prestadoras de Servicios de Salud – IPRESS</w:t>
      </w:r>
      <w:r w:rsidRPr="00CF2223">
        <w:rPr>
          <w:rFonts w:ascii="Arial" w:eastAsia="Arial" w:hAnsi="Arial" w:cs="Arial"/>
          <w:sz w:val="16"/>
          <w:szCs w:val="16"/>
        </w:rPr>
        <w:t xml:space="preserve"> </w:t>
      </w:r>
    </w:p>
    <w:p w14:paraId="3BA8B35D"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51F5B92C" w14:textId="77777777" w:rsidR="002232C9" w:rsidRPr="00CF2223" w:rsidRDefault="002232C9" w:rsidP="002232C9">
      <w:pPr>
        <w:spacing w:after="0" w:line="240" w:lineRule="auto"/>
        <w:ind w:left="565"/>
        <w:jc w:val="both"/>
        <w:rPr>
          <w:rFonts w:ascii="Arial" w:hAnsi="Arial" w:cs="Arial"/>
          <w:sz w:val="16"/>
          <w:szCs w:val="16"/>
        </w:rPr>
      </w:pPr>
    </w:p>
  </w:footnote>
  <w:footnote w:id="18">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19">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20">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1">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28C7B30F"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AD31F1" w:rsidRPr="00AD31F1">
      <w:rPr>
        <w:rFonts w:ascii="Arial Narrow" w:eastAsia="Arial Narrow" w:hAnsi="Arial Narrow" w:cs="Arial Narrow"/>
        <w:b/>
        <w:i/>
        <w:sz w:val="15"/>
        <w:szCs w:val="15"/>
      </w:rPr>
      <w:t>2442-2026/CC1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29E7"/>
    <w:rsid w:val="000947F3"/>
    <w:rsid w:val="000A33D9"/>
    <w:rsid w:val="000A41A1"/>
    <w:rsid w:val="000B5B67"/>
    <w:rsid w:val="000B6A4C"/>
    <w:rsid w:val="000B7978"/>
    <w:rsid w:val="000D3F08"/>
    <w:rsid w:val="000E35A2"/>
    <w:rsid w:val="00141C0B"/>
    <w:rsid w:val="00165EE2"/>
    <w:rsid w:val="00166542"/>
    <w:rsid w:val="00172443"/>
    <w:rsid w:val="0019248B"/>
    <w:rsid w:val="001B423A"/>
    <w:rsid w:val="001B461C"/>
    <w:rsid w:val="001B5674"/>
    <w:rsid w:val="001B6FB2"/>
    <w:rsid w:val="001E53C1"/>
    <w:rsid w:val="001F3C2F"/>
    <w:rsid w:val="00202498"/>
    <w:rsid w:val="002232C9"/>
    <w:rsid w:val="00223B92"/>
    <w:rsid w:val="00230384"/>
    <w:rsid w:val="0023445B"/>
    <w:rsid w:val="00246914"/>
    <w:rsid w:val="00251652"/>
    <w:rsid w:val="00271AFF"/>
    <w:rsid w:val="002852F1"/>
    <w:rsid w:val="002A7CF8"/>
    <w:rsid w:val="002B1D5C"/>
    <w:rsid w:val="002B2506"/>
    <w:rsid w:val="002B25F0"/>
    <w:rsid w:val="002C1768"/>
    <w:rsid w:val="002E5451"/>
    <w:rsid w:val="00303734"/>
    <w:rsid w:val="00362634"/>
    <w:rsid w:val="003761D4"/>
    <w:rsid w:val="003B01B9"/>
    <w:rsid w:val="003C1055"/>
    <w:rsid w:val="003C21E0"/>
    <w:rsid w:val="003C6FCC"/>
    <w:rsid w:val="003F0C0C"/>
    <w:rsid w:val="004012A6"/>
    <w:rsid w:val="004039CE"/>
    <w:rsid w:val="00404276"/>
    <w:rsid w:val="00406665"/>
    <w:rsid w:val="004179C2"/>
    <w:rsid w:val="00421E08"/>
    <w:rsid w:val="004373FE"/>
    <w:rsid w:val="00452343"/>
    <w:rsid w:val="00455780"/>
    <w:rsid w:val="0046040D"/>
    <w:rsid w:val="004671A5"/>
    <w:rsid w:val="004710D5"/>
    <w:rsid w:val="00480AE9"/>
    <w:rsid w:val="00493107"/>
    <w:rsid w:val="004B2C5E"/>
    <w:rsid w:val="004B7C0D"/>
    <w:rsid w:val="004D607E"/>
    <w:rsid w:val="004E4D57"/>
    <w:rsid w:val="004F1062"/>
    <w:rsid w:val="00516811"/>
    <w:rsid w:val="00543544"/>
    <w:rsid w:val="005620C2"/>
    <w:rsid w:val="00575825"/>
    <w:rsid w:val="00576B20"/>
    <w:rsid w:val="005A5DEC"/>
    <w:rsid w:val="005B26C2"/>
    <w:rsid w:val="005C6B4D"/>
    <w:rsid w:val="005E5B83"/>
    <w:rsid w:val="005F085A"/>
    <w:rsid w:val="00600EED"/>
    <w:rsid w:val="00601567"/>
    <w:rsid w:val="00604A40"/>
    <w:rsid w:val="006156F4"/>
    <w:rsid w:val="00620C94"/>
    <w:rsid w:val="00632E30"/>
    <w:rsid w:val="006354F1"/>
    <w:rsid w:val="006405D7"/>
    <w:rsid w:val="0065300C"/>
    <w:rsid w:val="00657E00"/>
    <w:rsid w:val="006643A6"/>
    <w:rsid w:val="0067638B"/>
    <w:rsid w:val="0068131B"/>
    <w:rsid w:val="006A062E"/>
    <w:rsid w:val="006B1DA5"/>
    <w:rsid w:val="006C02B3"/>
    <w:rsid w:val="006C609D"/>
    <w:rsid w:val="006E1157"/>
    <w:rsid w:val="007052B1"/>
    <w:rsid w:val="00720C53"/>
    <w:rsid w:val="00734B9A"/>
    <w:rsid w:val="0074224D"/>
    <w:rsid w:val="007856E5"/>
    <w:rsid w:val="00797BAA"/>
    <w:rsid w:val="007C6C37"/>
    <w:rsid w:val="007D6D48"/>
    <w:rsid w:val="007E61C7"/>
    <w:rsid w:val="008126B6"/>
    <w:rsid w:val="00832E69"/>
    <w:rsid w:val="0087741C"/>
    <w:rsid w:val="008A211A"/>
    <w:rsid w:val="00903D6D"/>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675D3"/>
    <w:rsid w:val="00A77D2C"/>
    <w:rsid w:val="00AA6C36"/>
    <w:rsid w:val="00AD2753"/>
    <w:rsid w:val="00AD31F1"/>
    <w:rsid w:val="00AF5F33"/>
    <w:rsid w:val="00AF64E7"/>
    <w:rsid w:val="00B054EE"/>
    <w:rsid w:val="00B16516"/>
    <w:rsid w:val="00B22956"/>
    <w:rsid w:val="00B3607D"/>
    <w:rsid w:val="00B364BB"/>
    <w:rsid w:val="00B43C46"/>
    <w:rsid w:val="00B47184"/>
    <w:rsid w:val="00B472E3"/>
    <w:rsid w:val="00B60162"/>
    <w:rsid w:val="00B65218"/>
    <w:rsid w:val="00B718D2"/>
    <w:rsid w:val="00B74BDE"/>
    <w:rsid w:val="00B95660"/>
    <w:rsid w:val="00BB6DF2"/>
    <w:rsid w:val="00BC2411"/>
    <w:rsid w:val="00BC439C"/>
    <w:rsid w:val="00BD098A"/>
    <w:rsid w:val="00BE0F3A"/>
    <w:rsid w:val="00BF3B56"/>
    <w:rsid w:val="00C03AC9"/>
    <w:rsid w:val="00C06ECA"/>
    <w:rsid w:val="00C14745"/>
    <w:rsid w:val="00C41199"/>
    <w:rsid w:val="00C46980"/>
    <w:rsid w:val="00C534F5"/>
    <w:rsid w:val="00C73C8B"/>
    <w:rsid w:val="00CA50C5"/>
    <w:rsid w:val="00CB4A0A"/>
    <w:rsid w:val="00CC3457"/>
    <w:rsid w:val="00CD0C8E"/>
    <w:rsid w:val="00CE042D"/>
    <w:rsid w:val="00CF334A"/>
    <w:rsid w:val="00CF6618"/>
    <w:rsid w:val="00D04A70"/>
    <w:rsid w:val="00D26011"/>
    <w:rsid w:val="00D60BD3"/>
    <w:rsid w:val="00D66750"/>
    <w:rsid w:val="00D9526A"/>
    <w:rsid w:val="00D96091"/>
    <w:rsid w:val="00D97F90"/>
    <w:rsid w:val="00DC2BC6"/>
    <w:rsid w:val="00DE129F"/>
    <w:rsid w:val="00DE52C2"/>
    <w:rsid w:val="00E03031"/>
    <w:rsid w:val="00E057EF"/>
    <w:rsid w:val="00E16B83"/>
    <w:rsid w:val="00E25909"/>
    <w:rsid w:val="00E51700"/>
    <w:rsid w:val="00E52BF2"/>
    <w:rsid w:val="00E55CA3"/>
    <w:rsid w:val="00E56985"/>
    <w:rsid w:val="00E74FF9"/>
    <w:rsid w:val="00E86ABF"/>
    <w:rsid w:val="00EB041B"/>
    <w:rsid w:val="00EC593A"/>
    <w:rsid w:val="00EE7BE1"/>
    <w:rsid w:val="00EF7FA5"/>
    <w:rsid w:val="00F10844"/>
    <w:rsid w:val="00F3212C"/>
    <w:rsid w:val="00F3530A"/>
    <w:rsid w:val="00F465AE"/>
    <w:rsid w:val="00F46E96"/>
    <w:rsid w:val="00F57712"/>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10</Pages>
  <Words>2136</Words>
  <Characters>11751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62</cp:revision>
  <dcterms:created xsi:type="dcterms:W3CDTF">2025-02-05T19:53:00Z</dcterms:created>
  <dcterms:modified xsi:type="dcterms:W3CDTF">2026-08-05T17:59:00Z</dcterms:modified>
</cp:coreProperties>
</file>